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F7" w:rsidRPr="008B20F7" w:rsidRDefault="00532F62" w:rsidP="008B20F7">
      <w:pPr>
        <w:spacing w:line="312" w:lineRule="auto"/>
        <w:jc w:val="center"/>
        <w:rPr>
          <w:rFonts w:eastAsia="黑体" w:hAnsi="黑体"/>
          <w:w w:val="90"/>
          <w:sz w:val="32"/>
          <w:szCs w:val="32"/>
        </w:rPr>
      </w:pPr>
      <w:r>
        <w:rPr>
          <w:rFonts w:eastAsia="黑体" w:hAnsi="黑体" w:hint="eastAsia"/>
          <w:w w:val="90"/>
          <w:sz w:val="32"/>
          <w:szCs w:val="32"/>
        </w:rPr>
        <w:t>稀土</w:t>
      </w:r>
      <w:r w:rsidR="008B20F7">
        <w:rPr>
          <w:rFonts w:eastAsia="黑体" w:hAnsi="黑体" w:hint="eastAsia"/>
          <w:w w:val="90"/>
          <w:sz w:val="32"/>
          <w:szCs w:val="32"/>
        </w:rPr>
        <w:t>行业</w:t>
      </w:r>
      <w:r w:rsidR="0006092B">
        <w:rPr>
          <w:rFonts w:eastAsia="黑体" w:hAnsi="黑体"/>
          <w:w w:val="90"/>
          <w:sz w:val="32"/>
          <w:szCs w:val="32"/>
        </w:rPr>
        <w:t>标准《</w:t>
      </w:r>
      <w:r w:rsidR="008B20F7" w:rsidRPr="008B20F7">
        <w:rPr>
          <w:rFonts w:eastAsia="黑体" w:hAnsi="黑体" w:hint="eastAsia"/>
          <w:w w:val="90"/>
          <w:sz w:val="32"/>
          <w:szCs w:val="32"/>
        </w:rPr>
        <w:t>钕铁硼合金化学分析方法</w:t>
      </w:r>
      <w:r w:rsidR="008B20F7">
        <w:rPr>
          <w:rFonts w:eastAsia="黑体" w:hAnsi="黑体" w:hint="eastAsia"/>
          <w:w w:val="90"/>
          <w:sz w:val="32"/>
          <w:szCs w:val="32"/>
        </w:rPr>
        <w:t xml:space="preserve"> </w:t>
      </w:r>
      <w:r w:rsidR="008B20F7" w:rsidRPr="008B20F7">
        <w:rPr>
          <w:rFonts w:eastAsia="黑体" w:hAnsi="黑体" w:hint="eastAsia"/>
          <w:w w:val="90"/>
          <w:sz w:val="32"/>
          <w:szCs w:val="32"/>
        </w:rPr>
        <w:t>第</w:t>
      </w:r>
      <w:r w:rsidR="008B20F7" w:rsidRPr="008B20F7">
        <w:rPr>
          <w:rFonts w:eastAsia="黑体" w:hAnsi="黑体" w:hint="eastAsia"/>
          <w:w w:val="90"/>
          <w:sz w:val="32"/>
          <w:szCs w:val="32"/>
        </w:rPr>
        <w:t>8</w:t>
      </w:r>
      <w:r w:rsidR="008B20F7" w:rsidRPr="008B20F7">
        <w:rPr>
          <w:rFonts w:eastAsia="黑体" w:hAnsi="黑体" w:hint="eastAsia"/>
          <w:w w:val="90"/>
          <w:sz w:val="32"/>
          <w:szCs w:val="32"/>
        </w:rPr>
        <w:t>部分：氢量的测定</w:t>
      </w:r>
    </w:p>
    <w:p w:rsidR="00142CE5" w:rsidRPr="008B20F7" w:rsidRDefault="008B20F7" w:rsidP="008B20F7">
      <w:pPr>
        <w:spacing w:line="312" w:lineRule="auto"/>
        <w:jc w:val="center"/>
        <w:rPr>
          <w:rFonts w:eastAsia="黑体" w:hAnsi="黑体"/>
          <w:w w:val="90"/>
          <w:sz w:val="32"/>
          <w:szCs w:val="32"/>
        </w:rPr>
      </w:pPr>
      <w:r w:rsidRPr="008B20F7">
        <w:rPr>
          <w:rFonts w:eastAsia="黑体" w:hAnsi="黑体" w:hint="eastAsia"/>
          <w:w w:val="90"/>
          <w:sz w:val="32"/>
          <w:szCs w:val="32"/>
        </w:rPr>
        <w:t>惰性气体熔融</w:t>
      </w:r>
      <w:r w:rsidRPr="008B20F7">
        <w:rPr>
          <w:rFonts w:eastAsia="黑体" w:hAnsi="黑体" w:hint="eastAsia"/>
          <w:w w:val="90"/>
          <w:sz w:val="32"/>
          <w:szCs w:val="32"/>
        </w:rPr>
        <w:t>-</w:t>
      </w:r>
      <w:r w:rsidRPr="008B20F7">
        <w:rPr>
          <w:rFonts w:eastAsia="黑体" w:hAnsi="黑体" w:hint="eastAsia"/>
          <w:w w:val="90"/>
          <w:sz w:val="32"/>
          <w:szCs w:val="32"/>
        </w:rPr>
        <w:t>热导或红外法</w:t>
      </w:r>
      <w:r w:rsidR="0006092B">
        <w:rPr>
          <w:rFonts w:eastAsia="黑体" w:hAnsi="黑体"/>
          <w:w w:val="90"/>
          <w:sz w:val="32"/>
          <w:szCs w:val="32"/>
        </w:rPr>
        <w:t>》（</w:t>
      </w:r>
      <w:r>
        <w:rPr>
          <w:rFonts w:eastAsia="黑体" w:hAnsi="黑体" w:hint="eastAsia"/>
          <w:w w:val="90"/>
          <w:sz w:val="32"/>
          <w:szCs w:val="32"/>
        </w:rPr>
        <w:t>预</w:t>
      </w:r>
      <w:r w:rsidR="00D93188">
        <w:rPr>
          <w:rFonts w:eastAsia="黑体" w:hAnsi="黑体" w:hint="eastAsia"/>
          <w:w w:val="90"/>
          <w:sz w:val="32"/>
          <w:szCs w:val="32"/>
        </w:rPr>
        <w:t>审</w:t>
      </w:r>
      <w:r w:rsidR="0006092B">
        <w:rPr>
          <w:rFonts w:eastAsia="黑体" w:hAnsi="黑体"/>
          <w:w w:val="90"/>
          <w:sz w:val="32"/>
          <w:szCs w:val="32"/>
        </w:rPr>
        <w:t>稿）编制说明</w:t>
      </w:r>
    </w:p>
    <w:p w:rsidR="00142CE5" w:rsidRDefault="0006092B" w:rsidP="00917C9B">
      <w:pPr>
        <w:spacing w:beforeLines="50" w:afterLines="50" w:line="312" w:lineRule="auto"/>
        <w:rPr>
          <w:rFonts w:eastAsia="黑体"/>
          <w:bCs/>
          <w:sz w:val="24"/>
        </w:rPr>
      </w:pPr>
      <w:r>
        <w:rPr>
          <w:rFonts w:eastAsia="黑体"/>
          <w:bCs/>
          <w:sz w:val="24"/>
        </w:rPr>
        <w:t>一、工作简况</w:t>
      </w:r>
    </w:p>
    <w:p w:rsidR="00142CE5" w:rsidRDefault="0006092B" w:rsidP="00917C9B">
      <w:pPr>
        <w:pStyle w:val="afffa"/>
        <w:tabs>
          <w:tab w:val="clear" w:pos="675"/>
        </w:tabs>
        <w:spacing w:beforeLines="50" w:afterLines="50" w:line="312" w:lineRule="auto"/>
        <w:ind w:left="0" w:firstLine="0"/>
        <w:rPr>
          <w:rFonts w:ascii="Times New Roman"/>
        </w:rPr>
      </w:pPr>
      <w:r>
        <w:rPr>
          <w:rFonts w:ascii="Times New Roman" w:hAnsi="黑体"/>
        </w:rPr>
        <w:t>（一）任务来源</w:t>
      </w:r>
    </w:p>
    <w:p w:rsidR="00142CE5" w:rsidRDefault="0006092B" w:rsidP="00D50E91">
      <w:pPr>
        <w:spacing w:line="312" w:lineRule="auto"/>
        <w:ind w:firstLineChars="200" w:firstLine="420"/>
      </w:pPr>
      <w:r>
        <w:rPr>
          <w:rFonts w:hint="eastAsia"/>
          <w:szCs w:val="21"/>
        </w:rPr>
        <w:t>202</w:t>
      </w:r>
      <w:r w:rsidR="0036056B">
        <w:rPr>
          <w:rFonts w:hint="eastAsia"/>
          <w:szCs w:val="21"/>
        </w:rPr>
        <w:t>1</w:t>
      </w:r>
      <w:r>
        <w:rPr>
          <w:szCs w:val="21"/>
        </w:rPr>
        <w:t>年</w:t>
      </w:r>
      <w:r w:rsidR="008152A0">
        <w:rPr>
          <w:rFonts w:hint="eastAsia"/>
          <w:szCs w:val="21"/>
        </w:rPr>
        <w:t>6</w:t>
      </w:r>
      <w:r>
        <w:rPr>
          <w:szCs w:val="21"/>
        </w:rPr>
        <w:t>月，根据《</w:t>
      </w:r>
      <w:r>
        <w:rPr>
          <w:rFonts w:hint="eastAsia"/>
          <w:szCs w:val="21"/>
        </w:rPr>
        <w:t>关于发送</w:t>
      </w:r>
      <w:r w:rsidR="00E05926">
        <w:rPr>
          <w:rFonts w:hint="eastAsia"/>
          <w:szCs w:val="21"/>
        </w:rPr>
        <w:t>2021</w:t>
      </w:r>
      <w:r w:rsidR="00E05926">
        <w:rPr>
          <w:rFonts w:hint="eastAsia"/>
          <w:szCs w:val="21"/>
        </w:rPr>
        <w:t>年第一次、第二次全国稀土标准工作会议标准计划任务落实情况的</w:t>
      </w:r>
      <w:r>
        <w:rPr>
          <w:rFonts w:hint="eastAsia"/>
          <w:szCs w:val="21"/>
        </w:rPr>
        <w:t>通知</w:t>
      </w:r>
      <w:r>
        <w:rPr>
          <w:szCs w:val="21"/>
        </w:rPr>
        <w:t>》（</w:t>
      </w:r>
      <w:r w:rsidR="00E05926">
        <w:rPr>
          <w:rFonts w:hint="eastAsia"/>
          <w:szCs w:val="21"/>
        </w:rPr>
        <w:t>稀土标委</w:t>
      </w:r>
      <w:r>
        <w:rPr>
          <w:szCs w:val="21"/>
        </w:rPr>
        <w:t>[</w:t>
      </w:r>
      <w:r>
        <w:rPr>
          <w:rFonts w:hint="eastAsia"/>
          <w:szCs w:val="21"/>
        </w:rPr>
        <w:t>202</w:t>
      </w:r>
      <w:r w:rsidR="00E05926">
        <w:rPr>
          <w:rFonts w:hint="eastAsia"/>
          <w:szCs w:val="21"/>
        </w:rPr>
        <w:t>1</w:t>
      </w:r>
      <w:r>
        <w:rPr>
          <w:szCs w:val="21"/>
        </w:rPr>
        <w:t>]</w:t>
      </w:r>
      <w:r w:rsidR="00E05926">
        <w:rPr>
          <w:rFonts w:hint="eastAsia"/>
          <w:szCs w:val="21"/>
        </w:rPr>
        <w:t>24</w:t>
      </w:r>
      <w:r>
        <w:rPr>
          <w:szCs w:val="21"/>
        </w:rPr>
        <w:t>号）文件，</w:t>
      </w:r>
      <w:r w:rsidR="00532F62">
        <w:rPr>
          <w:rFonts w:hint="eastAsia"/>
          <w:szCs w:val="21"/>
        </w:rPr>
        <w:t>稀土</w:t>
      </w:r>
      <w:r w:rsidR="00D50E91">
        <w:rPr>
          <w:rFonts w:hint="eastAsia"/>
          <w:szCs w:val="21"/>
        </w:rPr>
        <w:t>行业</w:t>
      </w:r>
      <w:r>
        <w:rPr>
          <w:szCs w:val="21"/>
        </w:rPr>
        <w:t>标准</w:t>
      </w:r>
      <w:r w:rsidR="00D50E91">
        <w:rPr>
          <w:rFonts w:hint="eastAsia"/>
        </w:rPr>
        <w:t>X</w:t>
      </w:r>
      <w:r>
        <w:t xml:space="preserve">B/T </w:t>
      </w:r>
      <w:r w:rsidR="00D50E91">
        <w:rPr>
          <w:rFonts w:hint="eastAsia"/>
        </w:rPr>
        <w:t>617.8</w:t>
      </w:r>
      <w:r>
        <w:t>《</w:t>
      </w:r>
      <w:r w:rsidR="00D50E91" w:rsidRPr="00D50E91">
        <w:rPr>
          <w:rFonts w:hint="eastAsia"/>
        </w:rPr>
        <w:t>钕铁硼合金化学分析方法</w:t>
      </w:r>
      <w:r w:rsidR="00D50E91" w:rsidRPr="00D50E91">
        <w:rPr>
          <w:rFonts w:hint="eastAsia"/>
        </w:rPr>
        <w:t xml:space="preserve"> </w:t>
      </w:r>
      <w:r w:rsidR="00D50E91" w:rsidRPr="00D50E91">
        <w:rPr>
          <w:rFonts w:hint="eastAsia"/>
        </w:rPr>
        <w:t>第</w:t>
      </w:r>
      <w:r w:rsidR="00D50E91" w:rsidRPr="00D50E91">
        <w:rPr>
          <w:rFonts w:hint="eastAsia"/>
        </w:rPr>
        <w:t>8</w:t>
      </w:r>
      <w:r w:rsidR="00D50E91" w:rsidRPr="00D50E91">
        <w:rPr>
          <w:rFonts w:hint="eastAsia"/>
        </w:rPr>
        <w:t>部分：氢量的测定</w:t>
      </w:r>
      <w:r w:rsidR="00D50E91">
        <w:rPr>
          <w:rFonts w:hint="eastAsia"/>
        </w:rPr>
        <w:t xml:space="preserve"> </w:t>
      </w:r>
      <w:r w:rsidR="00D50E91" w:rsidRPr="00D50E91">
        <w:rPr>
          <w:rFonts w:hint="eastAsia"/>
        </w:rPr>
        <w:t>惰性气体熔融</w:t>
      </w:r>
      <w:r w:rsidR="00D50E91" w:rsidRPr="00D50E91">
        <w:rPr>
          <w:rFonts w:hint="eastAsia"/>
        </w:rPr>
        <w:t>-</w:t>
      </w:r>
      <w:r w:rsidR="00D50E91" w:rsidRPr="00D50E91">
        <w:rPr>
          <w:rFonts w:hint="eastAsia"/>
        </w:rPr>
        <w:t>热导或红外法</w:t>
      </w:r>
      <w:r>
        <w:t>》</w:t>
      </w:r>
      <w:r>
        <w:rPr>
          <w:rFonts w:hint="eastAsia"/>
        </w:rPr>
        <w:t>制</w:t>
      </w:r>
      <w:r>
        <w:t>订计划下达，项目由全国稀土标准化技术委员会（</w:t>
      </w:r>
      <w:r>
        <w:t>SAC/TC 229</w:t>
      </w:r>
      <w:r>
        <w:t>）提出并归口，由包头稀土研究院负责</w:t>
      </w:r>
      <w:r w:rsidR="00D50E91">
        <w:rPr>
          <w:szCs w:val="21"/>
        </w:rPr>
        <w:t>起草</w:t>
      </w:r>
      <w:r>
        <w:t>，周期为</w:t>
      </w:r>
      <w:r>
        <w:rPr>
          <w:rFonts w:hint="eastAsia"/>
        </w:rPr>
        <w:t>12</w:t>
      </w:r>
      <w:r>
        <w:t>个月。</w:t>
      </w:r>
    </w:p>
    <w:p w:rsidR="00142CE5" w:rsidRDefault="0006092B" w:rsidP="00917C9B">
      <w:pPr>
        <w:pStyle w:val="afffa"/>
        <w:tabs>
          <w:tab w:val="clear" w:pos="675"/>
        </w:tabs>
        <w:spacing w:beforeLines="50" w:afterLines="50" w:line="312" w:lineRule="auto"/>
        <w:ind w:left="0" w:firstLine="0"/>
        <w:rPr>
          <w:rFonts w:ascii="Times New Roman"/>
        </w:rPr>
      </w:pPr>
      <w:r>
        <w:rPr>
          <w:rFonts w:ascii="Times New Roman" w:hAnsi="黑体"/>
        </w:rPr>
        <w:t>（二）</w:t>
      </w:r>
      <w:bookmarkStart w:id="0" w:name="_Toc451633880"/>
      <w:r>
        <w:rPr>
          <w:rFonts w:ascii="Times New Roman" w:hAnsi="黑体"/>
        </w:rPr>
        <w:t>主要参加单位和工作成员及其所做的工作</w:t>
      </w:r>
      <w:bookmarkEnd w:id="0"/>
    </w:p>
    <w:p w:rsidR="00142CE5" w:rsidRDefault="0006092B" w:rsidP="00917C9B">
      <w:pPr>
        <w:spacing w:afterLines="50" w:line="312" w:lineRule="auto"/>
        <w:rPr>
          <w:rFonts w:eastAsia="黑体"/>
        </w:rPr>
      </w:pPr>
      <w:bookmarkStart w:id="1" w:name="_Toc451633881"/>
      <w:r>
        <w:rPr>
          <w:rFonts w:eastAsia="黑体"/>
        </w:rPr>
        <w:t>1</w:t>
      </w:r>
      <w:r>
        <w:rPr>
          <w:rFonts w:eastAsia="黑体" w:hAnsi="黑体"/>
        </w:rPr>
        <w:t>、主要参加单位情况</w:t>
      </w:r>
      <w:bookmarkEnd w:id="1"/>
    </w:p>
    <w:p w:rsidR="00142CE5" w:rsidRDefault="0006092B" w:rsidP="00D50E91">
      <w:pPr>
        <w:spacing w:line="312" w:lineRule="auto"/>
        <w:ind w:firstLine="420"/>
      </w:pPr>
      <w:r>
        <w:t>本文件由包头稀土研究院、</w:t>
      </w:r>
      <w:r w:rsidR="00D50E91" w:rsidRPr="00D50E91">
        <w:rPr>
          <w:rFonts w:hint="eastAsia"/>
        </w:rPr>
        <w:t>包头天和磁材科技股份有限公司</w:t>
      </w:r>
      <w:r>
        <w:rPr>
          <w:rFonts w:hint="eastAsia"/>
        </w:rPr>
        <w:t>、</w:t>
      </w:r>
      <w:r w:rsidR="00D50E91" w:rsidRPr="00D50E91">
        <w:rPr>
          <w:rFonts w:hint="eastAsia"/>
        </w:rPr>
        <w:t>宁波韵升股份有限公司磁性材料检测中心</w:t>
      </w:r>
      <w:r>
        <w:rPr>
          <w:rFonts w:hint="eastAsia"/>
        </w:rPr>
        <w:t>、</w:t>
      </w:r>
      <w:r w:rsidR="00D50E91" w:rsidRPr="00D50E91">
        <w:rPr>
          <w:rFonts w:hint="eastAsia"/>
        </w:rPr>
        <w:t>虔东稀土集团股份有限公司赣州艾科锐检测技术有限公司</w:t>
      </w:r>
      <w:r w:rsidR="00D50E91">
        <w:rPr>
          <w:rFonts w:hint="eastAsia"/>
        </w:rPr>
        <w:t>、</w:t>
      </w:r>
      <w:r w:rsidR="00D50E91" w:rsidRPr="00D50E91">
        <w:rPr>
          <w:rFonts w:hint="eastAsia"/>
          <w:bCs/>
        </w:rPr>
        <w:t>四川江铜稀土有限责任公司、内蒙古包钢稀土磁性材料有限责任公司、福建省长汀金龙稀土有限公司、</w:t>
      </w:r>
      <w:r w:rsidR="006B6A84">
        <w:rPr>
          <w:rFonts w:hint="eastAsia"/>
          <w:bCs/>
        </w:rPr>
        <w:t>钢研纳克检测技术有限公司、</w:t>
      </w:r>
      <w:r>
        <w:rPr>
          <w:rFonts w:hint="eastAsia"/>
        </w:rPr>
        <w:t>天津包钢稀土研究院有限责任公司共</w:t>
      </w:r>
      <w:r w:rsidR="006B6A84">
        <w:rPr>
          <w:rFonts w:hint="eastAsia"/>
        </w:rPr>
        <w:t>九</w:t>
      </w:r>
      <w:r>
        <w:t>家单位共同编制。</w:t>
      </w:r>
    </w:p>
    <w:p w:rsidR="00142CE5" w:rsidRDefault="0006092B">
      <w:pPr>
        <w:adjustRightInd w:val="0"/>
        <w:snapToGrid w:val="0"/>
        <w:spacing w:line="312" w:lineRule="auto"/>
        <w:ind w:firstLine="420"/>
      </w:pPr>
      <w:r>
        <w:t>包头稀土研究院是本项目负责起草单位，其成立于</w:t>
      </w:r>
      <w:r>
        <w:t>1963</w:t>
      </w:r>
      <w:r>
        <w:t>年，直属原冶金工业部。</w:t>
      </w:r>
      <w:r>
        <w:t>1992</w:t>
      </w:r>
      <w:r>
        <w:t>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w:t>
      </w:r>
      <w:r w:rsidR="00825FE8">
        <w:rPr>
          <w:rFonts w:hint="eastAsia"/>
        </w:rPr>
        <w:t>制定</w:t>
      </w:r>
      <w:r>
        <w:t>过程中，负责提出标准</w:t>
      </w:r>
      <w:r w:rsidR="00BC5701">
        <w:rPr>
          <w:rFonts w:hint="eastAsia"/>
        </w:rPr>
        <w:t>制定</w:t>
      </w:r>
      <w:r>
        <w:t>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r w:rsidR="00EC3DE8">
        <w:rPr>
          <w:rFonts w:hint="eastAsia"/>
        </w:rPr>
        <w:t xml:space="preserve"> </w:t>
      </w:r>
    </w:p>
    <w:p w:rsidR="00446C40" w:rsidRPr="00446C40" w:rsidRDefault="00EC3DE8" w:rsidP="00446C40">
      <w:pPr>
        <w:adjustRightInd w:val="0"/>
        <w:snapToGrid w:val="0"/>
        <w:spacing w:line="312" w:lineRule="auto"/>
        <w:ind w:firstLine="420"/>
        <w:rPr>
          <w:szCs w:val="21"/>
        </w:rPr>
      </w:pPr>
      <w:r w:rsidRPr="00446C40">
        <w:rPr>
          <w:rFonts w:hint="eastAsia"/>
        </w:rPr>
        <w:t>包头天和磁材科技股份有限公司</w:t>
      </w:r>
      <w:r w:rsidR="0006092B" w:rsidRPr="00446C40">
        <w:rPr>
          <w:szCs w:val="21"/>
        </w:rPr>
        <w:t>是</w:t>
      </w:r>
      <w:r w:rsidR="0006092B" w:rsidRPr="00446C40">
        <w:rPr>
          <w:rFonts w:hint="eastAsia"/>
          <w:szCs w:val="21"/>
        </w:rPr>
        <w:t>本项目</w:t>
      </w:r>
      <w:r w:rsidR="0006092B" w:rsidRPr="00446C40">
        <w:rPr>
          <w:szCs w:val="21"/>
        </w:rPr>
        <w:t>的一验单位。</w:t>
      </w:r>
      <w:r w:rsidR="00446C40">
        <w:rPr>
          <w:rFonts w:hint="eastAsia"/>
          <w:szCs w:val="21"/>
        </w:rPr>
        <w:t>其</w:t>
      </w:r>
      <w:r w:rsidR="00446C40" w:rsidRPr="00446C40">
        <w:rPr>
          <w:rFonts w:hint="eastAsia"/>
          <w:szCs w:val="21"/>
        </w:rPr>
        <w:t>创立于</w:t>
      </w:r>
      <w:r w:rsidR="00446C40" w:rsidRPr="00446C40">
        <w:rPr>
          <w:rFonts w:hint="eastAsia"/>
          <w:szCs w:val="21"/>
        </w:rPr>
        <w:t>2008</w:t>
      </w:r>
      <w:r w:rsidR="00446C40" w:rsidRPr="00446C40">
        <w:rPr>
          <w:rFonts w:hint="eastAsia"/>
          <w:szCs w:val="21"/>
        </w:rPr>
        <w:t>年，是专业研发、生产和销售高性能稀土永磁材料的重点高新技术企业、科技创新型企业。</w:t>
      </w:r>
      <w:r w:rsidR="00446C40">
        <w:rPr>
          <w:rFonts w:hint="eastAsia"/>
          <w:szCs w:val="21"/>
        </w:rPr>
        <w:t>其</w:t>
      </w:r>
      <w:r w:rsidR="00446C40" w:rsidRPr="00446C40">
        <w:rPr>
          <w:rFonts w:hint="eastAsia"/>
          <w:szCs w:val="21"/>
        </w:rPr>
        <w:t>主营稀土永磁钕铁硼（</w:t>
      </w:r>
      <w:proofErr w:type="spellStart"/>
      <w:r w:rsidR="00446C40" w:rsidRPr="00446C40">
        <w:rPr>
          <w:rFonts w:hint="eastAsia"/>
          <w:szCs w:val="21"/>
        </w:rPr>
        <w:t>NdFeB</w:t>
      </w:r>
      <w:proofErr w:type="spellEnd"/>
      <w:r w:rsidR="00446C40" w:rsidRPr="00446C40">
        <w:rPr>
          <w:rFonts w:hint="eastAsia"/>
          <w:szCs w:val="21"/>
        </w:rPr>
        <w:t>）和钐钴（</w:t>
      </w:r>
      <w:proofErr w:type="spellStart"/>
      <w:r w:rsidR="00446C40" w:rsidRPr="00446C40">
        <w:rPr>
          <w:rFonts w:hint="eastAsia"/>
          <w:szCs w:val="21"/>
        </w:rPr>
        <w:t>SmCo</w:t>
      </w:r>
      <w:proofErr w:type="spellEnd"/>
      <w:r w:rsidR="00446C40" w:rsidRPr="00446C40">
        <w:rPr>
          <w:rFonts w:hint="eastAsia"/>
          <w:szCs w:val="21"/>
        </w:rPr>
        <w:t>）</w:t>
      </w:r>
      <w:r w:rsidR="007F553E">
        <w:rPr>
          <w:rFonts w:hint="eastAsia"/>
          <w:szCs w:val="21"/>
        </w:rPr>
        <w:t>，</w:t>
      </w:r>
    </w:p>
    <w:p w:rsidR="00142CE5" w:rsidRDefault="0022584C" w:rsidP="00446C40">
      <w:pPr>
        <w:adjustRightInd w:val="0"/>
        <w:snapToGrid w:val="0"/>
        <w:spacing w:line="312" w:lineRule="auto"/>
        <w:rPr>
          <w:szCs w:val="21"/>
        </w:rPr>
      </w:pPr>
      <w:r>
        <w:rPr>
          <w:rFonts w:hint="eastAsia"/>
          <w:szCs w:val="21"/>
        </w:rPr>
        <w:t>其</w:t>
      </w:r>
      <w:r w:rsidR="00446C40" w:rsidRPr="00446C40">
        <w:rPr>
          <w:rFonts w:hint="eastAsia"/>
          <w:szCs w:val="21"/>
        </w:rPr>
        <w:t>万吨生产基地，坐落于世界稀土之都包头，拥有从稀土原料供应</w:t>
      </w:r>
      <w:r w:rsidR="00446C40" w:rsidRPr="00446C40">
        <w:rPr>
          <w:rFonts w:hint="eastAsia"/>
          <w:szCs w:val="21"/>
        </w:rPr>
        <w:t>-</w:t>
      </w:r>
      <w:r w:rsidR="00446C40" w:rsidRPr="00446C40">
        <w:rPr>
          <w:rFonts w:hint="eastAsia"/>
          <w:szCs w:val="21"/>
        </w:rPr>
        <w:t>毛坯生产</w:t>
      </w:r>
      <w:r w:rsidR="00446C40" w:rsidRPr="00446C40">
        <w:rPr>
          <w:rFonts w:hint="eastAsia"/>
          <w:szCs w:val="21"/>
        </w:rPr>
        <w:t>-</w:t>
      </w:r>
      <w:r w:rsidR="00446C40" w:rsidRPr="00446C40">
        <w:rPr>
          <w:rFonts w:hint="eastAsia"/>
          <w:szCs w:val="21"/>
        </w:rPr>
        <w:t>完成品加工</w:t>
      </w:r>
      <w:r w:rsidR="00446C40" w:rsidRPr="00446C40">
        <w:rPr>
          <w:rFonts w:hint="eastAsia"/>
          <w:szCs w:val="21"/>
        </w:rPr>
        <w:t>-</w:t>
      </w:r>
      <w:r w:rsidR="00446C40" w:rsidRPr="00446C40">
        <w:rPr>
          <w:rFonts w:hint="eastAsia"/>
          <w:szCs w:val="21"/>
        </w:rPr>
        <w:t>表面处理的稀土永磁生产全产业链。</w:t>
      </w:r>
      <w:r w:rsidR="0006092B">
        <w:t>在标准起草期间，该单位按</w:t>
      </w:r>
      <w:r w:rsidR="0006092B">
        <w:rPr>
          <w:szCs w:val="21"/>
        </w:rPr>
        <w:t>照试验报告提供的方法对公共样品进行了分析，完成验证提供验证报告及意见，同时提供了精密度数据。</w:t>
      </w:r>
    </w:p>
    <w:p w:rsidR="00142CE5" w:rsidRDefault="0022584C">
      <w:pPr>
        <w:adjustRightInd w:val="0"/>
        <w:snapToGrid w:val="0"/>
        <w:spacing w:line="312" w:lineRule="auto"/>
        <w:ind w:firstLine="420"/>
        <w:rPr>
          <w:szCs w:val="21"/>
        </w:rPr>
      </w:pPr>
      <w:r w:rsidRPr="0022584C">
        <w:rPr>
          <w:rFonts w:hint="eastAsia"/>
        </w:rPr>
        <w:t>宁波韵升股份有限公司自</w:t>
      </w:r>
      <w:r w:rsidRPr="0022584C">
        <w:rPr>
          <w:rFonts w:hint="eastAsia"/>
        </w:rPr>
        <w:t>1995</w:t>
      </w:r>
      <w:r w:rsidRPr="0022584C">
        <w:rPr>
          <w:rFonts w:hint="eastAsia"/>
        </w:rPr>
        <w:t>年以来专业从事稀土永磁材料的研发、制造和销售，是国家高新技术企业。公司在宁波、包头、北京及青岛建有</w:t>
      </w:r>
      <w:r w:rsidRPr="0022584C">
        <w:rPr>
          <w:rFonts w:hint="eastAsia"/>
        </w:rPr>
        <w:t>4</w:t>
      </w:r>
      <w:r w:rsidRPr="0022584C">
        <w:rPr>
          <w:rFonts w:hint="eastAsia"/>
        </w:rPr>
        <w:t>个坯料生产基地，拥有达到国际一流水平的磁钢坯料生产、机械加工及表面处理生产线，具有年产坯料</w:t>
      </w:r>
      <w:r w:rsidRPr="0022584C">
        <w:rPr>
          <w:rFonts w:hint="eastAsia"/>
        </w:rPr>
        <w:t>10000</w:t>
      </w:r>
      <w:r w:rsidRPr="0022584C">
        <w:rPr>
          <w:rFonts w:hint="eastAsia"/>
        </w:rPr>
        <w:t>吨的生产能力，是全球最大的稀土永磁材料制造商之一。</w:t>
      </w:r>
      <w:r w:rsidR="0006092B" w:rsidRPr="0022584C">
        <w:t>在标准起草期间，该单位按</w:t>
      </w:r>
      <w:r w:rsidR="0006092B" w:rsidRPr="0022584C">
        <w:rPr>
          <w:szCs w:val="21"/>
        </w:rPr>
        <w:t>照试验报告提供的方法对公共样品进行了分析，完成验证提供验证报告及意见，同时提供了精密度数据。</w:t>
      </w:r>
    </w:p>
    <w:p w:rsidR="00142CE5" w:rsidRDefault="00581330">
      <w:pPr>
        <w:adjustRightInd w:val="0"/>
        <w:snapToGrid w:val="0"/>
        <w:spacing w:line="312" w:lineRule="auto"/>
        <w:ind w:firstLine="420"/>
        <w:rPr>
          <w:bCs/>
        </w:rPr>
      </w:pPr>
      <w:r w:rsidRPr="00581330">
        <w:rPr>
          <w:rFonts w:hint="eastAsia"/>
        </w:rPr>
        <w:t>虔东稀土集团股份有限公司赣州艾科锐检测技术有限公司、四川江铜稀土有限责任公司、内蒙古包钢稀土磁性材料有限责任公司、福建省长汀金龙稀土有限公司、钢研纳克检测技术有限公司、天津包钢稀土研究院有限责任公司</w:t>
      </w:r>
      <w:r w:rsidR="0006092B">
        <w:rPr>
          <w:szCs w:val="21"/>
        </w:rPr>
        <w:t>是</w:t>
      </w:r>
      <w:r w:rsidR="0006092B">
        <w:rPr>
          <w:rFonts w:hint="eastAsia"/>
          <w:szCs w:val="21"/>
        </w:rPr>
        <w:t>本项目</w:t>
      </w:r>
      <w:r w:rsidR="0006092B">
        <w:rPr>
          <w:szCs w:val="21"/>
        </w:rPr>
        <w:t>的二验单位。上述单位按照试验报告提供的方法对公共样品进行了分析，提供了精密度数据。</w:t>
      </w:r>
    </w:p>
    <w:p w:rsidR="00142CE5" w:rsidRDefault="0006092B">
      <w:pPr>
        <w:pStyle w:val="affa"/>
        <w:adjustRightInd w:val="0"/>
        <w:snapToGrid w:val="0"/>
        <w:spacing w:before="0" w:beforeAutospacing="0" w:after="0" w:afterAutospacing="0" w:line="312" w:lineRule="auto"/>
        <w:ind w:firstLine="437"/>
        <w:jc w:val="both"/>
        <w:rPr>
          <w:rFonts w:ascii="Times New Roman" w:hAnsi="Times New Roman" w:cs="Times New Roman"/>
          <w:kern w:val="2"/>
          <w:sz w:val="21"/>
        </w:rPr>
      </w:pPr>
      <w:r>
        <w:rPr>
          <w:rFonts w:ascii="Times New Roman" w:hAnsi="Times New Roman" w:cs="Times New Roman"/>
          <w:kern w:val="2"/>
          <w:sz w:val="21"/>
        </w:rPr>
        <w:lastRenderedPageBreak/>
        <w:t>在上述起草及验证单位的共同努力下，</w:t>
      </w:r>
      <w:r w:rsidR="00584C17" w:rsidRPr="00584C17">
        <w:rPr>
          <w:rFonts w:ascii="Times New Roman" w:hAnsi="Times New Roman" w:cs="Times New Roman"/>
          <w:kern w:val="2"/>
          <w:sz w:val="21"/>
        </w:rPr>
        <w:t xml:space="preserve">XB/T </w:t>
      </w:r>
      <w:r w:rsidR="00584C17" w:rsidRPr="00584C17">
        <w:rPr>
          <w:rFonts w:ascii="Times New Roman" w:hAnsi="Times New Roman" w:cs="Times New Roman" w:hint="eastAsia"/>
          <w:kern w:val="2"/>
          <w:sz w:val="21"/>
        </w:rPr>
        <w:t>617.8</w:t>
      </w:r>
      <w:r w:rsidR="00584C17" w:rsidRPr="00584C17">
        <w:rPr>
          <w:rFonts w:ascii="Times New Roman" w:hAnsi="Times New Roman" w:cs="Times New Roman"/>
          <w:kern w:val="2"/>
          <w:sz w:val="21"/>
        </w:rPr>
        <w:t>《</w:t>
      </w:r>
      <w:r w:rsidR="00584C17" w:rsidRPr="00584C17">
        <w:rPr>
          <w:rFonts w:ascii="Times New Roman" w:hAnsi="Times New Roman" w:cs="Times New Roman" w:hint="eastAsia"/>
          <w:kern w:val="2"/>
          <w:sz w:val="21"/>
        </w:rPr>
        <w:t>钕铁硼合金化学分析方法</w:t>
      </w:r>
      <w:r w:rsidR="00584C17" w:rsidRPr="00584C17">
        <w:rPr>
          <w:rFonts w:ascii="Times New Roman" w:hAnsi="Times New Roman" w:cs="Times New Roman" w:hint="eastAsia"/>
          <w:kern w:val="2"/>
          <w:sz w:val="21"/>
        </w:rPr>
        <w:t xml:space="preserve"> </w:t>
      </w:r>
      <w:r w:rsidR="00584C17" w:rsidRPr="00584C17">
        <w:rPr>
          <w:rFonts w:ascii="Times New Roman" w:hAnsi="Times New Roman" w:cs="Times New Roman" w:hint="eastAsia"/>
          <w:kern w:val="2"/>
          <w:sz w:val="21"/>
        </w:rPr>
        <w:t>第</w:t>
      </w:r>
      <w:r w:rsidR="00584C17" w:rsidRPr="00584C17">
        <w:rPr>
          <w:rFonts w:ascii="Times New Roman" w:hAnsi="Times New Roman" w:cs="Times New Roman" w:hint="eastAsia"/>
          <w:kern w:val="2"/>
          <w:sz w:val="21"/>
        </w:rPr>
        <w:t>8</w:t>
      </w:r>
      <w:r w:rsidR="00584C17" w:rsidRPr="00584C17">
        <w:rPr>
          <w:rFonts w:ascii="Times New Roman" w:hAnsi="Times New Roman" w:cs="Times New Roman" w:hint="eastAsia"/>
          <w:kern w:val="2"/>
          <w:sz w:val="21"/>
        </w:rPr>
        <w:t>部分：氢量的测定</w:t>
      </w:r>
      <w:r w:rsidR="00584C17" w:rsidRPr="00584C17">
        <w:rPr>
          <w:rFonts w:ascii="Times New Roman" w:hAnsi="Times New Roman" w:cs="Times New Roman" w:hint="eastAsia"/>
          <w:kern w:val="2"/>
          <w:sz w:val="21"/>
        </w:rPr>
        <w:t xml:space="preserve"> </w:t>
      </w:r>
      <w:r w:rsidR="00584C17" w:rsidRPr="00584C17">
        <w:rPr>
          <w:rFonts w:ascii="Times New Roman" w:hAnsi="Times New Roman" w:cs="Times New Roman" w:hint="eastAsia"/>
          <w:kern w:val="2"/>
          <w:sz w:val="21"/>
        </w:rPr>
        <w:t>惰性气体熔融</w:t>
      </w:r>
      <w:r w:rsidR="00584C17" w:rsidRPr="00584C17">
        <w:rPr>
          <w:rFonts w:ascii="Times New Roman" w:hAnsi="Times New Roman" w:cs="Times New Roman" w:hint="eastAsia"/>
          <w:kern w:val="2"/>
          <w:sz w:val="21"/>
        </w:rPr>
        <w:t>-</w:t>
      </w:r>
      <w:r w:rsidR="00584C17" w:rsidRPr="00584C17">
        <w:rPr>
          <w:rFonts w:ascii="Times New Roman" w:hAnsi="Times New Roman" w:cs="Times New Roman" w:hint="eastAsia"/>
          <w:kern w:val="2"/>
          <w:sz w:val="21"/>
        </w:rPr>
        <w:t>热导或红外法</w:t>
      </w:r>
      <w:r w:rsidR="00584C17" w:rsidRPr="00584C17">
        <w:rPr>
          <w:rFonts w:ascii="Times New Roman" w:hAnsi="Times New Roman" w:cs="Times New Roman"/>
          <w:kern w:val="2"/>
          <w:sz w:val="21"/>
        </w:rPr>
        <w:t>》</w:t>
      </w:r>
      <w:r>
        <w:rPr>
          <w:rFonts w:ascii="Times New Roman" w:hAnsi="Times New Roman" w:cs="Times New Roman"/>
          <w:kern w:val="2"/>
          <w:sz w:val="21"/>
        </w:rPr>
        <w:t>必将顺利、高质量的完成。</w:t>
      </w:r>
    </w:p>
    <w:p w:rsidR="00142CE5" w:rsidRDefault="0006092B" w:rsidP="00917C9B">
      <w:pPr>
        <w:spacing w:afterLines="50" w:line="312" w:lineRule="auto"/>
        <w:rPr>
          <w:rFonts w:eastAsia="黑体"/>
        </w:rPr>
      </w:pPr>
      <w:r>
        <w:rPr>
          <w:rFonts w:eastAsia="黑体"/>
        </w:rPr>
        <w:t>2</w:t>
      </w:r>
      <w:r>
        <w:rPr>
          <w:rFonts w:eastAsia="黑体" w:hAnsi="黑体"/>
        </w:rPr>
        <w:t>、主要工作成员所负责的工作情况</w:t>
      </w:r>
    </w:p>
    <w:p w:rsidR="00142CE5" w:rsidRDefault="0006092B">
      <w:pPr>
        <w:pStyle w:val="affa"/>
        <w:numPr>
          <w:ilvl w:val="255"/>
          <w:numId w:val="0"/>
        </w:numPr>
        <w:adjustRightInd w:val="0"/>
        <w:snapToGrid w:val="0"/>
        <w:spacing w:before="0" w:beforeAutospacing="0" w:after="0" w:afterAutospacing="0" w:line="312" w:lineRule="auto"/>
        <w:ind w:firstLineChars="200" w:firstLine="420"/>
        <w:jc w:val="both"/>
        <w:rPr>
          <w:rFonts w:ascii="Times New Roman" w:hAnsi="Times New Roman" w:cs="Times New Roman"/>
          <w:kern w:val="2"/>
          <w:sz w:val="21"/>
        </w:rPr>
      </w:pPr>
      <w:r>
        <w:rPr>
          <w:rFonts w:ascii="Times New Roman" w:hAnsi="Times New Roman" w:cs="Times New Roman"/>
          <w:kern w:val="2"/>
          <w:sz w:val="21"/>
        </w:rPr>
        <w:t>本标准主要起草人及工作职责见表</w:t>
      </w:r>
      <w:r>
        <w:rPr>
          <w:rFonts w:ascii="Times New Roman" w:hAnsi="Times New Roman" w:cs="Times New Roman"/>
          <w:kern w:val="2"/>
          <w:sz w:val="21"/>
        </w:rPr>
        <w:t>1</w:t>
      </w:r>
      <w:r>
        <w:rPr>
          <w:rFonts w:ascii="Times New Roman" w:hAnsi="Times New Roman" w:cs="Times New Roman"/>
          <w:kern w:val="2"/>
          <w:sz w:val="21"/>
        </w:rPr>
        <w:t>。</w:t>
      </w:r>
    </w:p>
    <w:p w:rsidR="00142CE5" w:rsidRDefault="0006092B">
      <w:pPr>
        <w:spacing w:line="312" w:lineRule="auto"/>
        <w:ind w:firstLine="435"/>
        <w:jc w:val="center"/>
        <w:rPr>
          <w:rFonts w:eastAsia="黑体"/>
          <w:szCs w:val="21"/>
        </w:rPr>
      </w:pPr>
      <w:r>
        <w:rPr>
          <w:rFonts w:eastAsia="黑体" w:hAnsi="黑体"/>
          <w:szCs w:val="21"/>
        </w:rPr>
        <w:t>表</w:t>
      </w:r>
      <w:r>
        <w:rPr>
          <w:rFonts w:eastAsia="黑体"/>
          <w:szCs w:val="21"/>
        </w:rPr>
        <w:t xml:space="preserve">1  </w:t>
      </w:r>
      <w:r>
        <w:rPr>
          <w:rFonts w:eastAsia="黑体" w:hAnsi="黑体"/>
          <w:szCs w:val="21"/>
        </w:rPr>
        <w:t>主要起草人及工作职责</w:t>
      </w:r>
    </w:p>
    <w:tbl>
      <w:tblPr>
        <w:tblStyle w:val="affe"/>
        <w:tblW w:w="0" w:type="auto"/>
        <w:jc w:val="center"/>
        <w:tblLook w:val="04A0"/>
      </w:tblPr>
      <w:tblGrid>
        <w:gridCol w:w="3049"/>
        <w:gridCol w:w="6637"/>
      </w:tblGrid>
      <w:tr w:rsidR="00142CE5">
        <w:trPr>
          <w:jc w:val="center"/>
        </w:trPr>
        <w:tc>
          <w:tcPr>
            <w:tcW w:w="3049" w:type="dxa"/>
            <w:vAlign w:val="center"/>
          </w:tcPr>
          <w:p w:rsidR="00142CE5" w:rsidRDefault="0006092B">
            <w:pPr>
              <w:spacing w:line="312" w:lineRule="auto"/>
              <w:ind w:firstLine="435"/>
              <w:jc w:val="center"/>
              <w:rPr>
                <w:rFonts w:eastAsia="黑体"/>
                <w:color w:val="000000" w:themeColor="text1"/>
                <w:sz w:val="18"/>
                <w:szCs w:val="18"/>
              </w:rPr>
            </w:pPr>
            <w:r>
              <w:rPr>
                <w:rFonts w:eastAsia="黑体" w:hAnsi="黑体"/>
                <w:color w:val="000000" w:themeColor="text1"/>
                <w:sz w:val="18"/>
                <w:szCs w:val="18"/>
              </w:rPr>
              <w:t>起草人</w:t>
            </w:r>
          </w:p>
        </w:tc>
        <w:tc>
          <w:tcPr>
            <w:tcW w:w="6637" w:type="dxa"/>
            <w:vAlign w:val="center"/>
          </w:tcPr>
          <w:p w:rsidR="00142CE5" w:rsidRDefault="0006092B">
            <w:pPr>
              <w:spacing w:line="312" w:lineRule="auto"/>
              <w:ind w:firstLine="435"/>
              <w:jc w:val="center"/>
              <w:rPr>
                <w:rFonts w:eastAsia="黑体"/>
                <w:color w:val="000000" w:themeColor="text1"/>
                <w:sz w:val="18"/>
                <w:szCs w:val="18"/>
              </w:rPr>
            </w:pPr>
            <w:r>
              <w:rPr>
                <w:rFonts w:eastAsia="黑体" w:hAnsi="黑体"/>
                <w:color w:val="000000" w:themeColor="text1"/>
                <w:sz w:val="18"/>
                <w:szCs w:val="18"/>
              </w:rPr>
              <w:t>工作职责</w:t>
            </w:r>
          </w:p>
        </w:tc>
      </w:tr>
      <w:tr w:rsidR="00142CE5">
        <w:trPr>
          <w:jc w:val="center"/>
        </w:trPr>
        <w:tc>
          <w:tcPr>
            <w:tcW w:w="3049" w:type="dxa"/>
            <w:vAlign w:val="center"/>
          </w:tcPr>
          <w:p w:rsidR="00142CE5" w:rsidRDefault="00477643">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hint="eastAsia"/>
                <w:sz w:val="18"/>
                <w:szCs w:val="18"/>
              </w:rPr>
              <w:t>吴文琪</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kern w:val="2"/>
                <w:sz w:val="18"/>
                <w:szCs w:val="18"/>
              </w:rPr>
              <w:t>负责方法的起草，各阶段标准文本、编制说明的编写、数据统计及组织协调</w:t>
            </w:r>
          </w:p>
        </w:tc>
      </w:tr>
      <w:tr w:rsidR="00142CE5">
        <w:trPr>
          <w:jc w:val="center"/>
        </w:trPr>
        <w:tc>
          <w:tcPr>
            <w:tcW w:w="3049" w:type="dxa"/>
            <w:vAlign w:val="center"/>
          </w:tcPr>
          <w:p w:rsidR="00142CE5" w:rsidRDefault="008278D0">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kern w:val="2"/>
                <w:sz w:val="18"/>
                <w:szCs w:val="18"/>
              </w:rPr>
              <w:t>王素梅</w:t>
            </w:r>
            <w:r w:rsidR="0006092B">
              <w:rPr>
                <w:rFonts w:ascii="Times New Roman" w:hAnsi="Times New Roman" w:cs="Times New Roman" w:hint="eastAsia"/>
                <w:kern w:val="2"/>
                <w:sz w:val="18"/>
                <w:szCs w:val="18"/>
              </w:rPr>
              <w:t>、</w:t>
            </w:r>
            <w:r>
              <w:rPr>
                <w:rFonts w:ascii="Times New Roman" w:hAnsi="Times New Roman" w:cs="Times New Roman" w:hint="eastAsia"/>
                <w:kern w:val="2"/>
                <w:sz w:val="18"/>
                <w:szCs w:val="18"/>
              </w:rPr>
              <w:t>常诚</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kern w:val="2"/>
                <w:sz w:val="18"/>
                <w:szCs w:val="18"/>
              </w:rPr>
              <w:t>协助完成方法起草，协助完成精密度实验数据</w:t>
            </w:r>
          </w:p>
        </w:tc>
      </w:tr>
      <w:tr w:rsidR="00142CE5">
        <w:trPr>
          <w:jc w:val="center"/>
        </w:trPr>
        <w:tc>
          <w:tcPr>
            <w:tcW w:w="3049" w:type="dxa"/>
            <w:vAlign w:val="center"/>
          </w:tcPr>
          <w:p w:rsidR="00142CE5" w:rsidRDefault="00F823A3">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sidRPr="00F823A3">
              <w:rPr>
                <w:rFonts w:ascii="Times New Roman" w:hAnsi="Times New Roman" w:cs="Times New Roman" w:hint="eastAsia"/>
                <w:sz w:val="18"/>
                <w:szCs w:val="18"/>
              </w:rPr>
              <w:t>李海霞</w:t>
            </w:r>
            <w:r w:rsidR="0006092B">
              <w:rPr>
                <w:rFonts w:ascii="Times New Roman" w:hAnsi="Times New Roman" w:cs="Times New Roman" w:hint="eastAsia"/>
                <w:sz w:val="18"/>
                <w:szCs w:val="18"/>
              </w:rPr>
              <w:t>、</w:t>
            </w:r>
            <w:r w:rsidRPr="00F823A3">
              <w:rPr>
                <w:rFonts w:ascii="Times New Roman" w:hAnsi="Times New Roman" w:cs="Times New Roman" w:hint="eastAsia"/>
                <w:sz w:val="18"/>
                <w:szCs w:val="18"/>
              </w:rPr>
              <w:t>李玲玲</w:t>
            </w:r>
            <w:r>
              <w:rPr>
                <w:rFonts w:ascii="Times New Roman" w:hAnsi="Times New Roman" w:cs="Times New Roman" w:hint="eastAsia"/>
                <w:sz w:val="18"/>
                <w:szCs w:val="18"/>
              </w:rPr>
              <w:t>、</w:t>
            </w:r>
            <w:r w:rsidRPr="00F823A3">
              <w:rPr>
                <w:rFonts w:ascii="Times New Roman" w:hAnsi="Times New Roman" w:cs="Times New Roman" w:hint="eastAsia"/>
                <w:sz w:val="18"/>
                <w:szCs w:val="18"/>
              </w:rPr>
              <w:t>徐莉莉</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作为一验</w:t>
            </w:r>
            <w:r>
              <w:rPr>
                <w:rFonts w:ascii="Times New Roman" w:hAnsi="Times New Roman" w:cs="Times New Roman"/>
                <w:sz w:val="18"/>
                <w:szCs w:val="18"/>
              </w:rPr>
              <w:t>，对</w:t>
            </w:r>
            <w:r>
              <w:rPr>
                <w:rFonts w:ascii="Times New Roman" w:hAnsi="Times New Roman" w:cs="Times New Roman" w:hint="eastAsia"/>
                <w:kern w:val="2"/>
                <w:sz w:val="18"/>
                <w:szCs w:val="18"/>
              </w:rPr>
              <w:t>标准方法</w:t>
            </w:r>
            <w:r>
              <w:rPr>
                <w:rFonts w:ascii="Times New Roman" w:hAnsi="Times New Roman" w:cs="Times New Roman"/>
                <w:sz w:val="18"/>
                <w:szCs w:val="18"/>
              </w:rPr>
              <w:t>条件实验进行了验证，并完成精密度数据。</w:t>
            </w:r>
          </w:p>
        </w:tc>
      </w:tr>
      <w:tr w:rsidR="00142CE5">
        <w:trPr>
          <w:jc w:val="center"/>
        </w:trPr>
        <w:tc>
          <w:tcPr>
            <w:tcW w:w="3049" w:type="dxa"/>
            <w:vAlign w:val="center"/>
          </w:tcPr>
          <w:p w:rsidR="00142CE5" w:rsidRDefault="00F823A3">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sidRPr="00A67CC9">
              <w:rPr>
                <w:rFonts w:ascii="Times New Roman" w:hAnsi="Times New Roman" w:cs="Times New Roman" w:hint="eastAsia"/>
                <w:kern w:val="2"/>
                <w:sz w:val="18"/>
                <w:szCs w:val="18"/>
                <w:highlight w:val="yellow"/>
              </w:rPr>
              <w:t>李贝、王安丽、何骏元、王金凤、张久磊、库劲峰</w:t>
            </w:r>
            <w:r w:rsidR="00BD2B53">
              <w:rPr>
                <w:rFonts w:ascii="Times New Roman" w:hAnsi="Times New Roman" w:cs="Times New Roman" w:hint="eastAsia"/>
                <w:kern w:val="2"/>
                <w:sz w:val="18"/>
                <w:szCs w:val="18"/>
                <w:highlight w:val="yellow"/>
              </w:rPr>
              <w:t>1</w:t>
            </w:r>
            <w:r w:rsidR="00BD2B53">
              <w:rPr>
                <w:rFonts w:ascii="Times New Roman" w:hAnsi="Times New Roman" w:cs="Times New Roman" w:hint="eastAsia"/>
                <w:kern w:val="2"/>
                <w:sz w:val="18"/>
                <w:szCs w:val="18"/>
                <w:highlight w:val="yellow"/>
              </w:rPr>
              <w:t>，</w:t>
            </w:r>
            <w:r w:rsidR="00BD2B53">
              <w:rPr>
                <w:rFonts w:ascii="Times New Roman" w:hAnsi="Times New Roman" w:cs="Times New Roman" w:hint="eastAsia"/>
                <w:kern w:val="2"/>
                <w:sz w:val="18"/>
                <w:szCs w:val="18"/>
                <w:highlight w:val="yellow"/>
              </w:rPr>
              <w:t>2</w:t>
            </w:r>
            <w:r w:rsidR="00BD2B53">
              <w:rPr>
                <w:rFonts w:ascii="Times New Roman" w:hAnsi="Times New Roman" w:cs="Times New Roman" w:hint="eastAsia"/>
                <w:kern w:val="2"/>
                <w:sz w:val="18"/>
                <w:szCs w:val="18"/>
                <w:highlight w:val="yellow"/>
              </w:rPr>
              <w:t>，</w:t>
            </w:r>
            <w:r w:rsidR="00BD2B53">
              <w:rPr>
                <w:rFonts w:ascii="Times New Roman" w:hAnsi="Times New Roman" w:cs="Times New Roman" w:hint="eastAsia"/>
                <w:kern w:val="2"/>
                <w:sz w:val="18"/>
                <w:szCs w:val="18"/>
                <w:highlight w:val="yellow"/>
              </w:rPr>
              <w:t>5</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sz w:val="18"/>
                <w:szCs w:val="18"/>
              </w:rPr>
              <w:t>作为二验，提供</w:t>
            </w:r>
            <w:r>
              <w:rPr>
                <w:rFonts w:ascii="Times New Roman" w:hAnsi="Times New Roman" w:cs="Times New Roman" w:hint="eastAsia"/>
                <w:sz w:val="18"/>
                <w:szCs w:val="18"/>
              </w:rPr>
              <w:t>验证</w:t>
            </w:r>
            <w:r>
              <w:rPr>
                <w:rFonts w:ascii="Times New Roman" w:hAnsi="Times New Roman" w:cs="Times New Roman"/>
                <w:sz w:val="18"/>
                <w:szCs w:val="18"/>
              </w:rPr>
              <w:t>方法的精密度数据。</w:t>
            </w:r>
          </w:p>
        </w:tc>
      </w:tr>
    </w:tbl>
    <w:p w:rsidR="00142CE5" w:rsidRDefault="0006092B" w:rsidP="00917C9B">
      <w:pPr>
        <w:pStyle w:val="afffa"/>
        <w:tabs>
          <w:tab w:val="clear" w:pos="675"/>
        </w:tabs>
        <w:spacing w:before="312" w:afterLines="50" w:line="312" w:lineRule="auto"/>
        <w:ind w:left="0" w:firstLine="0"/>
        <w:rPr>
          <w:rFonts w:ascii="Times New Roman" w:hAnsi="黑体"/>
        </w:rPr>
      </w:pPr>
      <w:r>
        <w:rPr>
          <w:rFonts w:ascii="Times New Roman" w:hAnsi="黑体"/>
        </w:rPr>
        <w:t>（三）</w:t>
      </w:r>
      <w:r w:rsidR="00A27106">
        <w:rPr>
          <w:rFonts w:ascii="Times New Roman" w:hAnsi="黑体" w:hint="eastAsia"/>
        </w:rPr>
        <w:t>研制背景</w:t>
      </w:r>
    </w:p>
    <w:p w:rsidR="00A27106" w:rsidRPr="00A27106" w:rsidRDefault="00A27106" w:rsidP="00917C9B">
      <w:pPr>
        <w:spacing w:beforeLines="50" w:afterLines="50" w:line="312" w:lineRule="auto"/>
        <w:rPr>
          <w:rFonts w:eastAsia="黑体"/>
        </w:rPr>
      </w:pPr>
      <w:r w:rsidRPr="00A27106">
        <w:rPr>
          <w:rFonts w:eastAsia="黑体" w:hint="eastAsia"/>
        </w:rPr>
        <w:t>1</w:t>
      </w:r>
      <w:r w:rsidR="001859A2">
        <w:rPr>
          <w:rFonts w:eastAsia="黑体" w:hint="eastAsia"/>
        </w:rPr>
        <w:t>、</w:t>
      </w:r>
      <w:r w:rsidRPr="00A27106">
        <w:rPr>
          <w:rFonts w:eastAsia="黑体" w:hint="eastAsia"/>
        </w:rPr>
        <w:t xml:space="preserve"> </w:t>
      </w:r>
      <w:r w:rsidRPr="00A27106">
        <w:rPr>
          <w:rFonts w:eastAsia="黑体" w:hint="eastAsia"/>
        </w:rPr>
        <w:t>项目的必要性简述</w:t>
      </w:r>
    </w:p>
    <w:p w:rsidR="008F2FAC" w:rsidRDefault="008F2FAC" w:rsidP="00917C9B">
      <w:pPr>
        <w:spacing w:beforeLines="50" w:afterLines="50" w:line="312" w:lineRule="auto"/>
        <w:ind w:firstLineChars="200" w:firstLine="420"/>
      </w:pPr>
      <w:r>
        <w:rPr>
          <w:rFonts w:hint="eastAsia"/>
        </w:rPr>
        <w:t>钕铁硼合金主要成分为铁、硼、钕、镨等元素，可以在一定的空间内产生恒定磁场，由于其超高的矫顽力和磁能积，使得钕铁硼永磁材料在多种领域，特别是现代高科技领域，如信息技术、汽车、核磁共振、风力发电和电极等方面获得了广泛应用。经研究表明，钕铁硼合金中氢含量对烧结钕铁硼的磁性能及耐腐蚀有影响。氢含量直接影响钕铁硼成型性及烧结工艺。氢碎钕铁硼永磁粉（</w:t>
      </w:r>
      <w:r>
        <w:rPr>
          <w:rFonts w:hint="eastAsia"/>
        </w:rPr>
        <w:t>GB/T 34494-2017</w:t>
      </w:r>
      <w:r>
        <w:rPr>
          <w:rFonts w:hint="eastAsia"/>
        </w:rPr>
        <w:t>）产品标准中对氢的含量有明确的规定。因为钕铁硼合金的物理、化学性质及制备工艺与钢铁、铝合金等材料均不相同，尚无完全适用的标准分析方法。因此，制定适合钕铁硼合金中氢</w:t>
      </w:r>
      <w:r w:rsidR="00762256">
        <w:rPr>
          <w:rFonts w:hint="eastAsia"/>
        </w:rPr>
        <w:t>含</w:t>
      </w:r>
      <w:r>
        <w:rPr>
          <w:rFonts w:hint="eastAsia"/>
        </w:rPr>
        <w:t>量的测定方法非常必要。</w:t>
      </w:r>
    </w:p>
    <w:p w:rsidR="008F2FAC" w:rsidRDefault="008F2FAC" w:rsidP="00917C9B">
      <w:pPr>
        <w:spacing w:beforeLines="50" w:afterLines="50" w:line="312" w:lineRule="auto"/>
        <w:ind w:firstLineChars="200" w:firstLine="420"/>
      </w:pPr>
      <w:r>
        <w:rPr>
          <w:rFonts w:hint="eastAsia"/>
        </w:rPr>
        <w:t>《钕铁硼合金化学分析方法》（</w:t>
      </w:r>
      <w:r>
        <w:rPr>
          <w:rFonts w:hint="eastAsia"/>
        </w:rPr>
        <w:t>XB/T 617-2014</w:t>
      </w:r>
      <w:r>
        <w:rPr>
          <w:rFonts w:hint="eastAsia"/>
        </w:rPr>
        <w:t>）是专门针对钕铁硼合金产品制定的行业标准，该系列分析标准达到了国际先进水平，是保障钕铁硼产品生产、研究和国际贸易的重要检测依据。目前，该系列标准中不包括氢含量的测定方法，为完善标准体系，建议将本标准纳入《钕铁硼合金化学分析方法》，即制定《钕铁硼合金化学分析方法</w:t>
      </w:r>
      <w:r>
        <w:rPr>
          <w:rFonts w:hint="eastAsia"/>
        </w:rPr>
        <w:t xml:space="preserve"> </w:t>
      </w:r>
      <w:r>
        <w:rPr>
          <w:rFonts w:hint="eastAsia"/>
        </w:rPr>
        <w:t>第</w:t>
      </w:r>
      <w:r>
        <w:rPr>
          <w:rFonts w:hint="eastAsia"/>
        </w:rPr>
        <w:t>8</w:t>
      </w:r>
      <w:r>
        <w:rPr>
          <w:rFonts w:hint="eastAsia"/>
        </w:rPr>
        <w:t>部分：氢量的测定</w:t>
      </w:r>
      <w:r>
        <w:rPr>
          <w:rFonts w:hint="eastAsia"/>
        </w:rPr>
        <w:t xml:space="preserve"> </w:t>
      </w:r>
      <w:r>
        <w:rPr>
          <w:rFonts w:hint="eastAsia"/>
        </w:rPr>
        <w:t>惰性气体熔融</w:t>
      </w:r>
      <w:r>
        <w:rPr>
          <w:rFonts w:hint="eastAsia"/>
        </w:rPr>
        <w:t>-</w:t>
      </w:r>
      <w:r>
        <w:rPr>
          <w:rFonts w:hint="eastAsia"/>
        </w:rPr>
        <w:t>热导或红外法》。该标准将是《钕铁硼合金化学分析方法》的重要补充，对钕铁硼生产的过程控制、产品质量提升有重要意义。</w:t>
      </w:r>
    </w:p>
    <w:p w:rsidR="00DB6523" w:rsidRPr="00A27106" w:rsidRDefault="00DB6523" w:rsidP="00917C9B">
      <w:pPr>
        <w:spacing w:beforeLines="50" w:afterLines="50" w:line="312" w:lineRule="auto"/>
        <w:rPr>
          <w:rFonts w:eastAsia="黑体"/>
        </w:rPr>
      </w:pPr>
      <w:r>
        <w:rPr>
          <w:rFonts w:eastAsia="黑体"/>
        </w:rPr>
        <w:t>2</w:t>
      </w:r>
      <w:r w:rsidRPr="00A27106">
        <w:rPr>
          <w:rFonts w:eastAsia="黑体" w:hint="eastAsia"/>
        </w:rPr>
        <w:t>、</w:t>
      </w:r>
      <w:r w:rsidRPr="00A27106">
        <w:rPr>
          <w:rFonts w:eastAsia="黑体" w:hint="eastAsia"/>
        </w:rPr>
        <w:t xml:space="preserve"> </w:t>
      </w:r>
      <w:r w:rsidRPr="00A27106">
        <w:rPr>
          <w:rFonts w:eastAsia="黑体" w:hint="eastAsia"/>
        </w:rPr>
        <w:t>项目的</w:t>
      </w:r>
      <w:r>
        <w:rPr>
          <w:rFonts w:eastAsia="黑体" w:hint="eastAsia"/>
        </w:rPr>
        <w:t>可行</w:t>
      </w:r>
      <w:r w:rsidRPr="00A27106">
        <w:rPr>
          <w:rFonts w:eastAsia="黑体" w:hint="eastAsia"/>
        </w:rPr>
        <w:t>性简述</w:t>
      </w:r>
    </w:p>
    <w:p w:rsidR="008F2FAC" w:rsidRDefault="008F2FAC" w:rsidP="00422087">
      <w:pPr>
        <w:spacing w:line="312" w:lineRule="auto"/>
        <w:ind w:firstLine="420"/>
      </w:pPr>
      <w:r w:rsidRPr="008F2FAC">
        <w:rPr>
          <w:rFonts w:hint="eastAsia"/>
        </w:rPr>
        <w:t>惰性气体熔融</w:t>
      </w:r>
      <w:r w:rsidRPr="008F2FAC">
        <w:rPr>
          <w:rFonts w:hint="eastAsia"/>
        </w:rPr>
        <w:t>-</w:t>
      </w:r>
      <w:r w:rsidRPr="008F2FAC">
        <w:rPr>
          <w:rFonts w:hint="eastAsia"/>
        </w:rPr>
        <w:t>热导法和红外法是测定金属材料中氢含量的两种常用方法，在钢铁和有色金属行业已有广泛的应用，目前，钢铁和有色金属等行业测定金属中氢的现行标准多采用包括：《钢铁</w:t>
      </w:r>
      <w:r w:rsidRPr="008F2FAC">
        <w:rPr>
          <w:rFonts w:hint="eastAsia"/>
        </w:rPr>
        <w:t xml:space="preserve"> </w:t>
      </w:r>
      <w:r w:rsidRPr="008F2FAC">
        <w:rPr>
          <w:rFonts w:hint="eastAsia"/>
        </w:rPr>
        <w:t>氢含量的测定</w:t>
      </w:r>
      <w:r w:rsidRPr="008F2FAC">
        <w:rPr>
          <w:rFonts w:hint="eastAsia"/>
        </w:rPr>
        <w:t xml:space="preserve"> </w:t>
      </w:r>
      <w:r w:rsidRPr="008F2FAC">
        <w:rPr>
          <w:rFonts w:hint="eastAsia"/>
        </w:rPr>
        <w:t>惰性气体熔融</w:t>
      </w:r>
      <w:r w:rsidRPr="008F2FAC">
        <w:rPr>
          <w:rFonts w:hint="eastAsia"/>
        </w:rPr>
        <w:t>-</w:t>
      </w:r>
      <w:r w:rsidRPr="008F2FAC">
        <w:rPr>
          <w:rFonts w:hint="eastAsia"/>
        </w:rPr>
        <w:t>热导或红外法》</w:t>
      </w:r>
      <w:r w:rsidRPr="008F2FAC">
        <w:rPr>
          <w:rFonts w:hint="eastAsia"/>
        </w:rPr>
        <w:t>GB</w:t>
      </w:r>
      <w:r w:rsidRPr="008F2FAC">
        <w:rPr>
          <w:rFonts w:hint="eastAsia"/>
        </w:rPr>
        <w:t>∕</w:t>
      </w:r>
      <w:r w:rsidRPr="008F2FAC">
        <w:rPr>
          <w:rFonts w:hint="eastAsia"/>
        </w:rPr>
        <w:t>T 223.82-2018</w:t>
      </w:r>
      <w:r w:rsidRPr="008F2FAC">
        <w:rPr>
          <w:rFonts w:hint="eastAsia"/>
        </w:rPr>
        <w:t>、《金属铬</w:t>
      </w:r>
      <w:r w:rsidRPr="008F2FAC">
        <w:rPr>
          <w:rFonts w:hint="eastAsia"/>
        </w:rPr>
        <w:t xml:space="preserve"> </w:t>
      </w:r>
      <w:r w:rsidRPr="008F2FAC">
        <w:rPr>
          <w:rFonts w:hint="eastAsia"/>
        </w:rPr>
        <w:t>氧、氮、氢含量的测定</w:t>
      </w:r>
      <w:r w:rsidRPr="008F2FAC">
        <w:rPr>
          <w:rFonts w:hint="eastAsia"/>
        </w:rPr>
        <w:t xml:space="preserve"> </w:t>
      </w:r>
      <w:r w:rsidRPr="008F2FAC">
        <w:rPr>
          <w:rFonts w:hint="eastAsia"/>
        </w:rPr>
        <w:t>惰性气体熔融红外吸收法和热导法》</w:t>
      </w:r>
      <w:r w:rsidRPr="008F2FAC">
        <w:rPr>
          <w:rFonts w:hint="eastAsia"/>
        </w:rPr>
        <w:t>G B</w:t>
      </w:r>
      <w:r w:rsidRPr="008F2FAC">
        <w:rPr>
          <w:rFonts w:hint="eastAsia"/>
        </w:rPr>
        <w:t>∕</w:t>
      </w:r>
      <w:r w:rsidRPr="008F2FAC">
        <w:rPr>
          <w:rFonts w:hint="eastAsia"/>
        </w:rPr>
        <w:t>T 4702.17-2016</w:t>
      </w:r>
      <w:r w:rsidRPr="008F2FAC">
        <w:rPr>
          <w:rFonts w:hint="eastAsia"/>
        </w:rPr>
        <w:t>、《锆及锆合金化学分析方法</w:t>
      </w:r>
      <w:r w:rsidRPr="008F2FAC">
        <w:rPr>
          <w:rFonts w:hint="eastAsia"/>
        </w:rPr>
        <w:t xml:space="preserve"> </w:t>
      </w:r>
      <w:r w:rsidRPr="008F2FAC">
        <w:rPr>
          <w:rFonts w:hint="eastAsia"/>
        </w:rPr>
        <w:t>第</w:t>
      </w:r>
      <w:r w:rsidRPr="008F2FAC">
        <w:rPr>
          <w:rFonts w:hint="eastAsia"/>
        </w:rPr>
        <w:t>21</w:t>
      </w:r>
      <w:r w:rsidRPr="008F2FAC">
        <w:rPr>
          <w:rFonts w:hint="eastAsia"/>
        </w:rPr>
        <w:t>部分：氢量的测定</w:t>
      </w:r>
      <w:r w:rsidRPr="008F2FAC">
        <w:rPr>
          <w:rFonts w:hint="eastAsia"/>
        </w:rPr>
        <w:t xml:space="preserve"> </w:t>
      </w:r>
      <w:r w:rsidRPr="008F2FAC">
        <w:rPr>
          <w:rFonts w:hint="eastAsia"/>
        </w:rPr>
        <w:t>惰气熔融红外吸收法∕热导法》</w:t>
      </w:r>
      <w:r w:rsidRPr="008F2FAC">
        <w:rPr>
          <w:rFonts w:hint="eastAsia"/>
        </w:rPr>
        <w:t>GB</w:t>
      </w:r>
      <w:r w:rsidRPr="008F2FAC">
        <w:rPr>
          <w:rFonts w:hint="eastAsia"/>
        </w:rPr>
        <w:t>∕</w:t>
      </w:r>
      <w:r w:rsidRPr="008F2FAC">
        <w:rPr>
          <w:rFonts w:hint="eastAsia"/>
        </w:rPr>
        <w:t>T 13747.21-2017</w:t>
      </w:r>
      <w:r w:rsidRPr="008F2FAC">
        <w:rPr>
          <w:rFonts w:hint="eastAsia"/>
        </w:rPr>
        <w:t>、《钼化学分析方法</w:t>
      </w:r>
      <w:r w:rsidRPr="008F2FAC">
        <w:rPr>
          <w:rFonts w:hint="eastAsia"/>
        </w:rPr>
        <w:t xml:space="preserve"> </w:t>
      </w:r>
      <w:r w:rsidRPr="008F2FAC">
        <w:rPr>
          <w:rFonts w:hint="eastAsia"/>
        </w:rPr>
        <w:t>第</w:t>
      </w:r>
      <w:r w:rsidRPr="008F2FAC">
        <w:rPr>
          <w:rFonts w:hint="eastAsia"/>
        </w:rPr>
        <w:t>25</w:t>
      </w:r>
      <w:r w:rsidRPr="008F2FAC">
        <w:rPr>
          <w:rFonts w:hint="eastAsia"/>
        </w:rPr>
        <w:t>部分：氢量的测定</w:t>
      </w:r>
      <w:r w:rsidRPr="008F2FAC">
        <w:rPr>
          <w:rFonts w:hint="eastAsia"/>
        </w:rPr>
        <w:t xml:space="preserve"> </w:t>
      </w:r>
      <w:r w:rsidRPr="008F2FAC">
        <w:rPr>
          <w:rFonts w:hint="eastAsia"/>
        </w:rPr>
        <w:t>惰气熔融红外吸收法热导法》</w:t>
      </w:r>
      <w:r w:rsidRPr="008F2FAC">
        <w:rPr>
          <w:rFonts w:hint="eastAsia"/>
        </w:rPr>
        <w:t>GBT 4325.25-2013</w:t>
      </w:r>
      <w:r w:rsidRPr="008F2FAC">
        <w:rPr>
          <w:rFonts w:hint="eastAsia"/>
        </w:rPr>
        <w:t>、《海绵钛、钛及钛合金化学分析方法</w:t>
      </w:r>
      <w:r w:rsidRPr="008F2FAC">
        <w:rPr>
          <w:rFonts w:hint="eastAsia"/>
        </w:rPr>
        <w:t xml:space="preserve"> </w:t>
      </w:r>
      <w:r w:rsidRPr="008F2FAC">
        <w:rPr>
          <w:rFonts w:hint="eastAsia"/>
        </w:rPr>
        <w:t>氢量的测定》</w:t>
      </w:r>
      <w:r w:rsidRPr="008F2FAC">
        <w:rPr>
          <w:rFonts w:hint="eastAsia"/>
        </w:rPr>
        <w:t>GBT 4698.15-2011</w:t>
      </w:r>
      <w:r w:rsidRPr="008F2FAC">
        <w:rPr>
          <w:rFonts w:hint="eastAsia"/>
        </w:rPr>
        <w:t>等，但尚无针对钕铁硼合金或稀土材料的分析方法。</w:t>
      </w:r>
    </w:p>
    <w:p w:rsidR="008F2FAC" w:rsidRDefault="008F2FAC" w:rsidP="00422087">
      <w:pPr>
        <w:spacing w:line="312" w:lineRule="auto"/>
        <w:ind w:firstLine="420"/>
      </w:pPr>
      <w:r w:rsidRPr="008F2FAC">
        <w:rPr>
          <w:rFonts w:hint="eastAsia"/>
        </w:rPr>
        <w:t>因为钕铁硼合金的物理、化学性质及制备工艺与钢铁、铝合金等材料均不相同，尚无完全适用的标准分析方法。本方法拟采用惰性气体熔融</w:t>
      </w:r>
      <w:r w:rsidRPr="008F2FAC">
        <w:rPr>
          <w:rFonts w:hint="eastAsia"/>
        </w:rPr>
        <w:t>-</w:t>
      </w:r>
      <w:r w:rsidRPr="008F2FAC">
        <w:rPr>
          <w:rFonts w:hint="eastAsia"/>
        </w:rPr>
        <w:t>热导法或红外法测定钕铁硼合金中氢的含量，分析样品在惰性气流</w:t>
      </w:r>
      <w:r w:rsidRPr="008F2FAC">
        <w:rPr>
          <w:rFonts w:hint="eastAsia"/>
        </w:rPr>
        <w:lastRenderedPageBreak/>
        <w:t>存在下于石墨坩埚中加热熔融，实现样品的完全分解，反应所生成的混合气体被载气带入热导检测器或红外检测器，根据热导率或红外吸收强度的变化，计算出氢的含量</w:t>
      </w:r>
      <w:r w:rsidR="009E3624">
        <w:rPr>
          <w:rFonts w:hint="eastAsia"/>
        </w:rPr>
        <w:t>，该方法具有分析速度快、灵敏度高、精密度好等特点</w:t>
      </w:r>
      <w:r w:rsidRPr="008F2FAC">
        <w:rPr>
          <w:rFonts w:hint="eastAsia"/>
        </w:rPr>
        <w:t>。</w:t>
      </w:r>
    </w:p>
    <w:p w:rsidR="001859A2" w:rsidRDefault="001859A2" w:rsidP="00917C9B">
      <w:pPr>
        <w:pStyle w:val="afffa"/>
        <w:tabs>
          <w:tab w:val="clear" w:pos="675"/>
        </w:tabs>
        <w:spacing w:before="312" w:afterLines="50" w:line="312" w:lineRule="auto"/>
        <w:ind w:left="0" w:firstLine="0"/>
        <w:rPr>
          <w:rFonts w:ascii="Times New Roman" w:hAnsi="黑体"/>
        </w:rPr>
      </w:pPr>
      <w:r>
        <w:rPr>
          <w:rFonts w:ascii="Times New Roman" w:hAnsi="黑体"/>
        </w:rPr>
        <w:t>（三）</w:t>
      </w:r>
      <w:r>
        <w:rPr>
          <w:rFonts w:ascii="Times New Roman" w:hAnsi="黑体" w:hint="eastAsia"/>
        </w:rPr>
        <w:t>主要工作过程</w:t>
      </w:r>
    </w:p>
    <w:p w:rsidR="00A27106" w:rsidRDefault="001859A2" w:rsidP="00917C9B">
      <w:pPr>
        <w:spacing w:beforeLines="50" w:afterLines="50" w:line="312" w:lineRule="auto"/>
        <w:rPr>
          <w:rFonts w:eastAsia="黑体"/>
        </w:rPr>
      </w:pPr>
      <w:r w:rsidRPr="001859A2">
        <w:rPr>
          <w:rFonts w:eastAsia="黑体" w:hint="eastAsia"/>
        </w:rPr>
        <w:t>1</w:t>
      </w:r>
      <w:r w:rsidRPr="001859A2">
        <w:rPr>
          <w:rFonts w:eastAsia="黑体" w:hint="eastAsia"/>
        </w:rPr>
        <w:t>、</w:t>
      </w:r>
      <w:r>
        <w:rPr>
          <w:rFonts w:eastAsia="黑体" w:hint="eastAsia"/>
        </w:rPr>
        <w:t>预研阶段</w:t>
      </w:r>
    </w:p>
    <w:p w:rsidR="001859A2" w:rsidRPr="009D130A" w:rsidRDefault="009D130A" w:rsidP="009D130A">
      <w:pPr>
        <w:spacing w:line="312" w:lineRule="auto"/>
      </w:pPr>
      <w:r>
        <w:rPr>
          <w:rFonts w:eastAsia="黑体" w:hint="eastAsia"/>
        </w:rPr>
        <w:t xml:space="preserve"> </w:t>
      </w:r>
      <w:r>
        <w:rPr>
          <w:rFonts w:eastAsia="黑体"/>
        </w:rPr>
        <w:t xml:space="preserve">   </w:t>
      </w:r>
      <w:r w:rsidRPr="009D130A">
        <w:rPr>
          <w:rFonts w:hint="eastAsia"/>
        </w:rPr>
        <w:t>包头稀土研究院在总结对日常</w:t>
      </w:r>
      <w:r w:rsidR="001B4997">
        <w:rPr>
          <w:rFonts w:hint="eastAsia"/>
        </w:rPr>
        <w:t>钕铁硼</w:t>
      </w:r>
      <w:r w:rsidRPr="009D130A">
        <w:rPr>
          <w:rFonts w:hint="eastAsia"/>
        </w:rPr>
        <w:t>合金检测经验的基础上，</w:t>
      </w:r>
      <w:r>
        <w:t>针对</w:t>
      </w:r>
      <w:r w:rsidR="00C7340B" w:rsidRPr="007054B8">
        <w:rPr>
          <w:rFonts w:hint="eastAsia"/>
          <w:szCs w:val="21"/>
        </w:rPr>
        <w:t>不同</w:t>
      </w:r>
      <w:r w:rsidR="00C7340B" w:rsidRPr="007054B8">
        <w:rPr>
          <w:rFonts w:eastAsiaTheme="minorEastAsia" w:hAnsiTheme="minorEastAsia"/>
          <w:color w:val="000000"/>
          <w:szCs w:val="21"/>
        </w:rPr>
        <w:t>种类和形态</w:t>
      </w:r>
      <w:r w:rsidR="001B4997" w:rsidRPr="007054B8">
        <w:rPr>
          <w:rFonts w:eastAsiaTheme="minorEastAsia" w:hAnsiTheme="minorEastAsia"/>
          <w:color w:val="000000"/>
          <w:szCs w:val="21"/>
        </w:rPr>
        <w:t>钕铁硼合金</w:t>
      </w:r>
      <w:r w:rsidR="00C7340B">
        <w:rPr>
          <w:rFonts w:eastAsiaTheme="minorEastAsia" w:hAnsiTheme="minorEastAsia" w:hint="eastAsia"/>
          <w:color w:val="000000"/>
          <w:szCs w:val="21"/>
        </w:rPr>
        <w:t>中氢含量</w:t>
      </w:r>
      <w:r w:rsidR="007054B8">
        <w:rPr>
          <w:rFonts w:hint="eastAsia"/>
        </w:rPr>
        <w:t>测定时助融剂的选择、仪器功率、样品量和助融剂量</w:t>
      </w:r>
      <w:r w:rsidR="00EF1A62">
        <w:rPr>
          <w:rFonts w:hint="eastAsia"/>
        </w:rPr>
        <w:t>等</w:t>
      </w:r>
      <w:r w:rsidR="007054B8">
        <w:rPr>
          <w:rFonts w:hint="eastAsia"/>
        </w:rPr>
        <w:t>测定条件</w:t>
      </w:r>
      <w:r>
        <w:t>查阅了大量的文献，利用现有</w:t>
      </w:r>
      <w:r>
        <w:rPr>
          <w:rFonts w:hint="eastAsia"/>
        </w:rPr>
        <w:t>的</w:t>
      </w:r>
      <w:r w:rsidR="00DD53A1">
        <w:rPr>
          <w:rFonts w:hint="eastAsia"/>
        </w:rPr>
        <w:t>钕铁硼合金</w:t>
      </w:r>
      <w:r>
        <w:t>产品进行条件试验摸索，</w:t>
      </w:r>
      <w:r>
        <w:rPr>
          <w:rFonts w:hint="eastAsia"/>
        </w:rPr>
        <w:t>初步</w:t>
      </w:r>
      <w:r>
        <w:t>形成试验方法</w:t>
      </w:r>
      <w:r>
        <w:rPr>
          <w:rFonts w:hint="eastAsia"/>
        </w:rPr>
        <w:t>，提交立项申请。</w:t>
      </w:r>
    </w:p>
    <w:p w:rsidR="001859A2" w:rsidRDefault="001859A2" w:rsidP="00917C9B">
      <w:pPr>
        <w:spacing w:beforeLines="50" w:afterLines="50" w:line="312" w:lineRule="auto"/>
        <w:rPr>
          <w:rFonts w:eastAsia="黑体"/>
        </w:rPr>
      </w:pPr>
      <w:r>
        <w:rPr>
          <w:rFonts w:eastAsia="黑体" w:hint="eastAsia"/>
        </w:rPr>
        <w:t>2</w:t>
      </w:r>
      <w:r>
        <w:rPr>
          <w:rFonts w:eastAsia="黑体" w:hint="eastAsia"/>
        </w:rPr>
        <w:t>、立项阶段</w:t>
      </w:r>
    </w:p>
    <w:p w:rsidR="001859A2" w:rsidRPr="009D130A" w:rsidRDefault="008152A0" w:rsidP="00E77888">
      <w:pPr>
        <w:adjustRightInd w:val="0"/>
        <w:snapToGrid w:val="0"/>
        <w:spacing w:line="312" w:lineRule="auto"/>
        <w:ind w:firstLineChars="200" w:firstLine="420"/>
      </w:pPr>
      <w:r w:rsidRPr="008152A0">
        <w:rPr>
          <w:rFonts w:hint="eastAsia"/>
        </w:rPr>
        <w:t>全国稀土标准化技术委员会于</w:t>
      </w:r>
      <w:r>
        <w:rPr>
          <w:rFonts w:hint="eastAsia"/>
        </w:rPr>
        <w:t>2021</w:t>
      </w:r>
      <w:r>
        <w:rPr>
          <w:rFonts w:hint="eastAsia"/>
        </w:rPr>
        <w:t>年</w:t>
      </w:r>
      <w:r>
        <w:rPr>
          <w:rFonts w:hint="eastAsia"/>
        </w:rPr>
        <w:t>6</w:t>
      </w:r>
      <w:r>
        <w:rPr>
          <w:rFonts w:hint="eastAsia"/>
        </w:rPr>
        <w:t>月在浙江省杭州市召开了“</w:t>
      </w:r>
      <w:r w:rsidRPr="008152A0">
        <w:rPr>
          <w:rFonts w:hint="eastAsia"/>
        </w:rPr>
        <w:t>关于发送</w:t>
      </w:r>
      <w:r w:rsidRPr="008152A0">
        <w:rPr>
          <w:rFonts w:hint="eastAsia"/>
        </w:rPr>
        <w:t>2021</w:t>
      </w:r>
      <w:r w:rsidRPr="008152A0">
        <w:rPr>
          <w:rFonts w:hint="eastAsia"/>
        </w:rPr>
        <w:t>年第一次、第二次全国稀土标准工作会议标准计划任务落实</w:t>
      </w:r>
      <w:r w:rsidR="0060729F">
        <w:rPr>
          <w:rFonts w:hint="eastAsia"/>
        </w:rPr>
        <w:t>会”</w:t>
      </w:r>
      <w:r w:rsidRPr="008152A0">
        <w:rPr>
          <w:rFonts w:hint="eastAsia"/>
        </w:rPr>
        <w:t>，</w:t>
      </w:r>
      <w:r w:rsidR="0060729F" w:rsidRPr="0060729F">
        <w:rPr>
          <w:rFonts w:hint="eastAsia"/>
        </w:rPr>
        <w:t>会议上对本项目进行任务落实。</w:t>
      </w:r>
      <w:r w:rsidR="0060729F" w:rsidRPr="0060729F">
        <w:t>会议确定负责起草单位为包头稀土研究院</w:t>
      </w:r>
      <w:r w:rsidR="0060729F" w:rsidRPr="0060729F">
        <w:rPr>
          <w:rFonts w:hint="eastAsia"/>
        </w:rPr>
        <w:t>，包头天和磁材科技股份有限公司</w:t>
      </w:r>
      <w:r w:rsidR="0060729F">
        <w:rPr>
          <w:rFonts w:hint="eastAsia"/>
        </w:rPr>
        <w:t>、</w:t>
      </w:r>
      <w:r w:rsidR="0060729F" w:rsidRPr="0060729F">
        <w:rPr>
          <w:rFonts w:hint="eastAsia"/>
        </w:rPr>
        <w:t>宁波韵升股份有限公司等</w:t>
      </w:r>
      <w:r w:rsidR="001933C0">
        <w:rPr>
          <w:rFonts w:hint="eastAsia"/>
        </w:rPr>
        <w:t>9</w:t>
      </w:r>
      <w:r w:rsidR="0060729F" w:rsidRPr="0060729F">
        <w:rPr>
          <w:rFonts w:hint="eastAsia"/>
        </w:rPr>
        <w:t>家单位参与起草。会议确定了项目的时间进度安排，</w:t>
      </w:r>
      <w:r w:rsidR="0060729F" w:rsidRPr="0060729F">
        <w:rPr>
          <w:rFonts w:hint="eastAsia"/>
        </w:rPr>
        <w:t>202</w:t>
      </w:r>
      <w:r w:rsidR="007C03E6">
        <w:rPr>
          <w:rFonts w:hint="eastAsia"/>
        </w:rPr>
        <w:t>2</w:t>
      </w:r>
      <w:r w:rsidR="0060729F" w:rsidRPr="0060729F">
        <w:rPr>
          <w:rFonts w:hint="eastAsia"/>
        </w:rPr>
        <w:t>年</w:t>
      </w:r>
      <w:r w:rsidR="007C03E6">
        <w:rPr>
          <w:rFonts w:hint="eastAsia"/>
        </w:rPr>
        <w:t>8</w:t>
      </w:r>
      <w:r w:rsidR="0060729F" w:rsidRPr="0060729F">
        <w:rPr>
          <w:rFonts w:hint="eastAsia"/>
        </w:rPr>
        <w:t>月</w:t>
      </w:r>
      <w:r w:rsidR="007C03E6">
        <w:rPr>
          <w:rFonts w:hint="eastAsia"/>
        </w:rPr>
        <w:t>底前</w:t>
      </w:r>
      <w:r w:rsidR="0060729F" w:rsidRPr="0060729F">
        <w:rPr>
          <w:rFonts w:hint="eastAsia"/>
        </w:rPr>
        <w:t>召开审定会。</w:t>
      </w:r>
    </w:p>
    <w:p w:rsidR="00142CE5" w:rsidRDefault="001859A2" w:rsidP="00917C9B">
      <w:pPr>
        <w:spacing w:beforeLines="50" w:afterLines="50" w:line="312" w:lineRule="auto"/>
        <w:rPr>
          <w:rFonts w:eastAsia="黑体"/>
        </w:rPr>
      </w:pPr>
      <w:r>
        <w:rPr>
          <w:rFonts w:eastAsia="黑体"/>
        </w:rPr>
        <w:t>3</w:t>
      </w:r>
      <w:r w:rsidR="0006092B">
        <w:rPr>
          <w:rFonts w:eastAsia="黑体" w:hAnsi="黑体"/>
        </w:rPr>
        <w:t>、起草阶段</w:t>
      </w:r>
    </w:p>
    <w:p w:rsidR="00142CE5" w:rsidRDefault="0006092B" w:rsidP="00D35EA4">
      <w:pPr>
        <w:spacing w:line="312" w:lineRule="auto"/>
      </w:pPr>
      <w:r>
        <w:tab/>
      </w:r>
      <w:r>
        <w:t>包头稀土研究院接受任务后，立即成立了</w:t>
      </w:r>
      <w:r w:rsidR="00151C56" w:rsidRPr="00151C56">
        <w:rPr>
          <w:rFonts w:hint="eastAsia"/>
        </w:rPr>
        <w:t>XB/T 617.8</w:t>
      </w:r>
      <w:r w:rsidR="00151C56" w:rsidRPr="00151C56">
        <w:rPr>
          <w:rFonts w:hint="eastAsia"/>
        </w:rPr>
        <w:t>《钕铁硼合金化学分析方法</w:t>
      </w:r>
      <w:r w:rsidR="00151C56" w:rsidRPr="00151C56">
        <w:rPr>
          <w:rFonts w:hint="eastAsia"/>
        </w:rPr>
        <w:t xml:space="preserve"> </w:t>
      </w:r>
      <w:r w:rsidR="00151C56" w:rsidRPr="00151C56">
        <w:rPr>
          <w:rFonts w:hint="eastAsia"/>
        </w:rPr>
        <w:t>第</w:t>
      </w:r>
      <w:r w:rsidR="00151C56" w:rsidRPr="00151C56">
        <w:rPr>
          <w:rFonts w:hint="eastAsia"/>
        </w:rPr>
        <w:t>8</w:t>
      </w:r>
      <w:r w:rsidR="00151C56" w:rsidRPr="00151C56">
        <w:rPr>
          <w:rFonts w:hint="eastAsia"/>
        </w:rPr>
        <w:t>部分：氢量的测定</w:t>
      </w:r>
      <w:r w:rsidR="00151C56" w:rsidRPr="00151C56">
        <w:rPr>
          <w:rFonts w:hint="eastAsia"/>
        </w:rPr>
        <w:t xml:space="preserve"> </w:t>
      </w:r>
      <w:r w:rsidR="00151C56" w:rsidRPr="00151C56">
        <w:rPr>
          <w:rFonts w:hint="eastAsia"/>
        </w:rPr>
        <w:t>惰性气体熔融</w:t>
      </w:r>
      <w:r w:rsidR="00151C56" w:rsidRPr="00151C56">
        <w:rPr>
          <w:rFonts w:hint="eastAsia"/>
        </w:rPr>
        <w:t>-</w:t>
      </w:r>
      <w:r w:rsidR="00151C56" w:rsidRPr="00151C56">
        <w:rPr>
          <w:rFonts w:hint="eastAsia"/>
        </w:rPr>
        <w:t>热导或红外法》</w:t>
      </w:r>
      <w:r>
        <w:t>研发小组，认真总结了前期的工作经验，</w:t>
      </w:r>
      <w:r w:rsidR="009D130A">
        <w:rPr>
          <w:rFonts w:hint="eastAsia"/>
        </w:rPr>
        <w:t>通过各种条件完善实验报告，</w:t>
      </w:r>
      <w:r w:rsidR="00D35EA4">
        <w:t xml:space="preserve"> </w:t>
      </w:r>
      <w:r>
        <w:rPr>
          <w:rFonts w:eastAsiaTheme="minorEastAsia"/>
          <w:szCs w:val="21"/>
        </w:rPr>
        <w:t>20</w:t>
      </w:r>
      <w:r>
        <w:rPr>
          <w:rFonts w:eastAsiaTheme="minorEastAsia" w:hint="eastAsia"/>
          <w:szCs w:val="21"/>
        </w:rPr>
        <w:t>2</w:t>
      </w:r>
      <w:r w:rsidR="00151C56">
        <w:rPr>
          <w:rFonts w:eastAsiaTheme="minorEastAsia" w:hint="eastAsia"/>
          <w:szCs w:val="21"/>
        </w:rPr>
        <w:t>1</w:t>
      </w:r>
      <w:r>
        <w:rPr>
          <w:rFonts w:eastAsiaTheme="minorEastAsia"/>
          <w:szCs w:val="21"/>
        </w:rPr>
        <w:t>年</w:t>
      </w:r>
      <w:r w:rsidR="00151C56">
        <w:rPr>
          <w:rFonts w:eastAsiaTheme="minorEastAsia" w:hint="eastAsia"/>
          <w:szCs w:val="21"/>
        </w:rPr>
        <w:t>11</w:t>
      </w:r>
      <w:r>
        <w:rPr>
          <w:rFonts w:eastAsiaTheme="minorEastAsia"/>
          <w:szCs w:val="21"/>
        </w:rPr>
        <w:t>月</w:t>
      </w:r>
      <w:r w:rsidR="00151C56">
        <w:rPr>
          <w:rFonts w:eastAsiaTheme="minorEastAsia" w:hint="eastAsia"/>
          <w:szCs w:val="21"/>
        </w:rPr>
        <w:t>15</w:t>
      </w:r>
      <w:r>
        <w:rPr>
          <w:rFonts w:eastAsiaTheme="minorEastAsia"/>
          <w:szCs w:val="21"/>
        </w:rPr>
        <w:t>日</w:t>
      </w:r>
      <w:r>
        <w:t>，包头稀土研究院完成</w:t>
      </w:r>
      <w:r w:rsidR="00E621A8">
        <w:t>公共样品的精密度、加标回收等试验，完成实验数据</w:t>
      </w:r>
      <w:r>
        <w:t>整理，编写了</w:t>
      </w:r>
      <w:r w:rsidR="00151C56" w:rsidRPr="00151C56">
        <w:rPr>
          <w:rFonts w:hint="eastAsia"/>
        </w:rPr>
        <w:t>XB/T 617.8</w:t>
      </w:r>
      <w:r w:rsidR="00151C56" w:rsidRPr="00151C56">
        <w:rPr>
          <w:rFonts w:hint="eastAsia"/>
        </w:rPr>
        <w:t>《钕铁硼合金化学分析方法</w:t>
      </w:r>
      <w:r w:rsidR="00151C56" w:rsidRPr="00151C56">
        <w:rPr>
          <w:rFonts w:hint="eastAsia"/>
        </w:rPr>
        <w:t xml:space="preserve"> </w:t>
      </w:r>
      <w:r w:rsidR="00151C56" w:rsidRPr="00151C56">
        <w:rPr>
          <w:rFonts w:hint="eastAsia"/>
        </w:rPr>
        <w:t>第</w:t>
      </w:r>
      <w:r w:rsidR="00151C56" w:rsidRPr="00151C56">
        <w:rPr>
          <w:rFonts w:hint="eastAsia"/>
        </w:rPr>
        <w:t>8</w:t>
      </w:r>
      <w:r w:rsidR="00151C56" w:rsidRPr="00151C56">
        <w:rPr>
          <w:rFonts w:hint="eastAsia"/>
        </w:rPr>
        <w:t>部分：氢量的测定</w:t>
      </w:r>
      <w:r w:rsidR="00151C56" w:rsidRPr="00151C56">
        <w:rPr>
          <w:rFonts w:hint="eastAsia"/>
        </w:rPr>
        <w:t xml:space="preserve"> </w:t>
      </w:r>
      <w:r w:rsidR="00151C56" w:rsidRPr="00151C56">
        <w:rPr>
          <w:rFonts w:hint="eastAsia"/>
        </w:rPr>
        <w:t>惰性气体熔融</w:t>
      </w:r>
      <w:r w:rsidR="00151C56" w:rsidRPr="00151C56">
        <w:rPr>
          <w:rFonts w:hint="eastAsia"/>
        </w:rPr>
        <w:t>-</w:t>
      </w:r>
      <w:r w:rsidR="00151C56" w:rsidRPr="00151C56">
        <w:rPr>
          <w:rFonts w:hint="eastAsia"/>
        </w:rPr>
        <w:t>热导或红外法》</w:t>
      </w:r>
      <w:r w:rsidR="00D35EA4">
        <w:rPr>
          <w:rFonts w:hint="eastAsia"/>
        </w:rPr>
        <w:t>和征求意见稿</w:t>
      </w:r>
      <w:r w:rsidR="00D35EA4">
        <w:t>Ⅰ</w:t>
      </w:r>
      <w:r>
        <w:t>，并将</w:t>
      </w:r>
      <w:r w:rsidR="00D35EA4">
        <w:rPr>
          <w:rFonts w:hint="eastAsia"/>
        </w:rPr>
        <w:t>其连同统一</w:t>
      </w:r>
      <w:r>
        <w:t>样品邮寄给验证单位进行数据的验证工作。</w:t>
      </w:r>
    </w:p>
    <w:p w:rsidR="00142CE5" w:rsidRDefault="0006092B">
      <w:pPr>
        <w:spacing w:line="312" w:lineRule="auto"/>
        <w:ind w:firstLine="420"/>
      </w:pPr>
      <w:r>
        <w:t>202</w:t>
      </w:r>
      <w:r w:rsidR="00313760">
        <w:rPr>
          <w:rFonts w:hint="eastAsia"/>
        </w:rPr>
        <w:t>2</w:t>
      </w:r>
      <w:r>
        <w:t>年</w:t>
      </w:r>
      <w:r w:rsidR="00313760">
        <w:rPr>
          <w:rFonts w:hint="eastAsia"/>
        </w:rPr>
        <w:t>1</w:t>
      </w:r>
      <w:r>
        <w:t>月</w:t>
      </w:r>
      <w:r>
        <w:t>15</w:t>
      </w:r>
      <w:r>
        <w:t>日，一验证单位完成验证实验，并将验证报告返回至起草单位。</w:t>
      </w:r>
      <w:r>
        <w:t xml:space="preserve"> </w:t>
      </w:r>
    </w:p>
    <w:p w:rsidR="00142CE5" w:rsidRDefault="0006092B">
      <w:pPr>
        <w:spacing w:line="312" w:lineRule="auto"/>
        <w:ind w:firstLine="420"/>
      </w:pPr>
      <w:r>
        <w:t>202</w:t>
      </w:r>
      <w:r w:rsidR="00313760">
        <w:rPr>
          <w:rFonts w:hint="eastAsia"/>
        </w:rPr>
        <w:t>2</w:t>
      </w:r>
      <w:r>
        <w:t>年</w:t>
      </w:r>
      <w:r w:rsidR="00313760">
        <w:rPr>
          <w:rFonts w:hint="eastAsia"/>
        </w:rPr>
        <w:t>3</w:t>
      </w:r>
      <w:r>
        <w:t>月</w:t>
      </w:r>
      <w:r>
        <w:rPr>
          <w:rFonts w:hint="eastAsia"/>
        </w:rPr>
        <w:t>15</w:t>
      </w:r>
      <w:r>
        <w:t>日，在一验单位验证无疑</w:t>
      </w:r>
      <w:r w:rsidR="00E621A8">
        <w:rPr>
          <w:rFonts w:hint="eastAsia"/>
        </w:rPr>
        <w:t>议</w:t>
      </w:r>
      <w:r>
        <w:t>后，二验单位完成公共样品精密度实验，提出精密度数据，并返回至起草单位。</w:t>
      </w:r>
    </w:p>
    <w:p w:rsidR="00142CE5" w:rsidRDefault="0006092B">
      <w:pPr>
        <w:spacing w:line="312" w:lineRule="auto"/>
        <w:ind w:firstLine="420"/>
      </w:pPr>
      <w:r>
        <w:t>在标准的起草过程中，各单位广泛提出意见。截止</w:t>
      </w:r>
      <w:r>
        <w:t>202</w:t>
      </w:r>
      <w:r w:rsidR="00313760">
        <w:rPr>
          <w:rFonts w:hint="eastAsia"/>
        </w:rPr>
        <w:t>2</w:t>
      </w:r>
      <w:r>
        <w:t>年</w:t>
      </w:r>
      <w:r w:rsidR="00313760">
        <w:rPr>
          <w:rFonts w:hint="eastAsia"/>
        </w:rPr>
        <w:t>3</w:t>
      </w:r>
      <w:r>
        <w:t>月</w:t>
      </w:r>
      <w:r w:rsidR="00313760">
        <w:rPr>
          <w:rFonts w:hint="eastAsia"/>
        </w:rPr>
        <w:t>底</w:t>
      </w:r>
      <w:r>
        <w:t>，各验证单位陆续完成标准的验证工作并返回验证报告。</w:t>
      </w:r>
    </w:p>
    <w:p w:rsidR="006B7431" w:rsidRPr="006B7431" w:rsidRDefault="0006092B" w:rsidP="006B7431">
      <w:pPr>
        <w:spacing w:line="312" w:lineRule="auto"/>
        <w:ind w:firstLine="420"/>
      </w:pPr>
      <w:r>
        <w:rPr>
          <w:rFonts w:hint="eastAsia"/>
        </w:rPr>
        <w:t>除文字上的修改，</w:t>
      </w:r>
      <w:r>
        <w:t>在验证过程中各验证单位提出意见如下：</w:t>
      </w:r>
    </w:p>
    <w:p w:rsidR="006B7431" w:rsidRDefault="006B7431" w:rsidP="006B7431">
      <w:pPr>
        <w:pStyle w:val="afffc"/>
        <w:numPr>
          <w:ilvl w:val="0"/>
          <w:numId w:val="2"/>
        </w:numPr>
        <w:spacing w:line="312" w:lineRule="auto"/>
        <w:ind w:left="562" w:firstLineChars="0" w:hanging="420"/>
      </w:pPr>
      <w:r w:rsidRPr="006B7431">
        <w:rPr>
          <w:rFonts w:hint="eastAsia"/>
        </w:rPr>
        <w:t>宁波韵升股份有限公司提出研究报告</w:t>
      </w:r>
      <w:r w:rsidRPr="006B7431">
        <w:rPr>
          <w:rFonts w:hint="eastAsia"/>
        </w:rPr>
        <w:t xml:space="preserve"> </w:t>
      </w:r>
      <w:r w:rsidRPr="006B7431">
        <w:rPr>
          <w:rFonts w:hint="eastAsia"/>
        </w:rPr>
        <w:t>“</w:t>
      </w:r>
      <w:r w:rsidR="006D6225" w:rsidRPr="006D6225">
        <w:rPr>
          <w:rFonts w:hint="eastAsia"/>
        </w:rPr>
        <w:t>2.2.1</w:t>
      </w:r>
      <w:r w:rsidRPr="006B7431">
        <w:rPr>
          <w:rFonts w:hint="eastAsia"/>
        </w:rPr>
        <w:t>高纯载气”纯度会影响仪器系统空白，建议使用纯度为</w:t>
      </w:r>
      <w:r w:rsidRPr="006B7431">
        <w:rPr>
          <w:rFonts w:hint="eastAsia"/>
        </w:rPr>
        <w:t>99.999%</w:t>
      </w:r>
      <w:r w:rsidRPr="006B7431">
        <w:rPr>
          <w:rFonts w:hint="eastAsia"/>
        </w:rPr>
        <w:t>以上的高纯氩气。</w:t>
      </w:r>
    </w:p>
    <w:p w:rsidR="00142CE5" w:rsidRDefault="006B7431" w:rsidP="00222F07">
      <w:pPr>
        <w:pStyle w:val="afffc"/>
        <w:numPr>
          <w:ilvl w:val="0"/>
          <w:numId w:val="2"/>
        </w:numPr>
        <w:spacing w:line="312" w:lineRule="auto"/>
        <w:ind w:left="562" w:firstLineChars="0" w:hanging="420"/>
      </w:pPr>
      <w:r w:rsidRPr="006B7431">
        <w:rPr>
          <w:rFonts w:hint="eastAsia"/>
        </w:rPr>
        <w:t>宁波韵升股份有限公司提出研究报告</w:t>
      </w:r>
      <w:r w:rsidR="0006092B">
        <w:rPr>
          <w:rFonts w:hint="eastAsia"/>
        </w:rPr>
        <w:t>“</w:t>
      </w:r>
      <w:r w:rsidR="006D6225" w:rsidRPr="006D6225">
        <w:rPr>
          <w:rFonts w:hint="eastAsia"/>
        </w:rPr>
        <w:t>2.2.4</w:t>
      </w:r>
      <w:r w:rsidRPr="006B7431">
        <w:rPr>
          <w:rFonts w:hint="eastAsia"/>
        </w:rPr>
        <w:t>分子筛</w:t>
      </w:r>
      <w:r w:rsidR="0006092B">
        <w:rPr>
          <w:rFonts w:hint="eastAsia"/>
        </w:rPr>
        <w:t>”</w:t>
      </w:r>
      <w:r w:rsidRPr="006B7431">
        <w:rPr>
          <w:rFonts w:hint="eastAsia"/>
        </w:rPr>
        <w:t xml:space="preserve"> </w:t>
      </w:r>
      <w:r>
        <w:rPr>
          <w:rFonts w:hint="eastAsia"/>
        </w:rPr>
        <w:t>不是所有的氧氢测试仪器都使用分子筛，不建议在标准中体现。</w:t>
      </w:r>
    </w:p>
    <w:p w:rsidR="00222F07" w:rsidRDefault="00222F07" w:rsidP="00222F07">
      <w:pPr>
        <w:pStyle w:val="afffc"/>
        <w:numPr>
          <w:ilvl w:val="0"/>
          <w:numId w:val="2"/>
        </w:numPr>
        <w:spacing w:line="312" w:lineRule="auto"/>
        <w:ind w:firstLineChars="0"/>
      </w:pPr>
      <w:r w:rsidRPr="00222F07">
        <w:rPr>
          <w:rFonts w:hint="eastAsia"/>
        </w:rPr>
        <w:t>宁波韵升股份有限公司提出研究报告“</w:t>
      </w:r>
      <w:r w:rsidR="006D6225" w:rsidRPr="006D6225">
        <w:rPr>
          <w:rFonts w:hint="eastAsia"/>
        </w:rPr>
        <w:t xml:space="preserve">2.2.5 </w:t>
      </w:r>
      <w:proofErr w:type="spellStart"/>
      <w:r w:rsidRPr="00222F07">
        <w:rPr>
          <w:rFonts w:hint="eastAsia"/>
        </w:rPr>
        <w:t>Schutze</w:t>
      </w:r>
      <w:proofErr w:type="spellEnd"/>
      <w:r w:rsidRPr="00222F07">
        <w:rPr>
          <w:rFonts w:hint="eastAsia"/>
        </w:rPr>
        <w:t>试剂或线性氧化铜”</w:t>
      </w:r>
      <w:r>
        <w:rPr>
          <w:rFonts w:hint="eastAsia"/>
        </w:rPr>
        <w:t>，</w:t>
      </w:r>
      <w:r w:rsidRPr="00222F07">
        <w:rPr>
          <w:rFonts w:hint="eastAsia"/>
        </w:rPr>
        <w:t>建议修改为线状氧化铜</w:t>
      </w:r>
      <w:r>
        <w:rPr>
          <w:rFonts w:hint="eastAsia"/>
        </w:rPr>
        <w:t>。</w:t>
      </w:r>
    </w:p>
    <w:p w:rsidR="00222F07" w:rsidRDefault="00222F07" w:rsidP="00222F07">
      <w:pPr>
        <w:pStyle w:val="afffc"/>
        <w:numPr>
          <w:ilvl w:val="0"/>
          <w:numId w:val="2"/>
        </w:numPr>
        <w:spacing w:line="312" w:lineRule="auto"/>
        <w:ind w:firstLineChars="0"/>
      </w:pPr>
      <w:r w:rsidRPr="00222F07">
        <w:rPr>
          <w:rFonts w:hint="eastAsia"/>
        </w:rPr>
        <w:t>宁波韵升股份有限公司提出研究报告“</w:t>
      </w:r>
      <w:r w:rsidR="006D6225" w:rsidRPr="006D6225">
        <w:rPr>
          <w:rFonts w:hint="eastAsia"/>
        </w:rPr>
        <w:t xml:space="preserve">2.2.7 </w:t>
      </w:r>
      <w:r w:rsidRPr="00222F07">
        <w:rPr>
          <w:rFonts w:hint="eastAsia"/>
        </w:rPr>
        <w:t>镍囊”</w:t>
      </w:r>
      <w:r>
        <w:rPr>
          <w:rFonts w:hint="eastAsia"/>
        </w:rPr>
        <w:t>，不建议标准要求用带盖的镍囊，使用同样重量的镍囊也可以。</w:t>
      </w:r>
    </w:p>
    <w:p w:rsidR="00222F07" w:rsidRDefault="00222F07" w:rsidP="00222F07">
      <w:pPr>
        <w:pStyle w:val="afffc"/>
        <w:numPr>
          <w:ilvl w:val="0"/>
          <w:numId w:val="2"/>
        </w:numPr>
        <w:spacing w:line="312" w:lineRule="auto"/>
        <w:ind w:firstLineChars="0"/>
      </w:pPr>
      <w:r w:rsidRPr="00222F07">
        <w:rPr>
          <w:rFonts w:hint="eastAsia"/>
        </w:rPr>
        <w:t>宁波韵升股份有限公司提出研究报告“</w:t>
      </w:r>
      <w:r w:rsidR="009B702D" w:rsidRPr="009B702D">
        <w:rPr>
          <w:rFonts w:hint="eastAsia"/>
        </w:rPr>
        <w:t xml:space="preserve">2.5.4 </w:t>
      </w:r>
      <w:r w:rsidRPr="00222F07">
        <w:rPr>
          <w:rFonts w:hint="eastAsia"/>
        </w:rPr>
        <w:t>标样校正”</w:t>
      </w:r>
      <w:r>
        <w:rPr>
          <w:rFonts w:hint="eastAsia"/>
        </w:rPr>
        <w:t>，不建议直接描述使用标样值高于待测试验</w:t>
      </w:r>
      <w:r>
        <w:rPr>
          <w:rFonts w:hint="eastAsia"/>
        </w:rPr>
        <w:lastRenderedPageBreak/>
        <w:t>氢含量的标样，因为在氢含量试验报告</w:t>
      </w:r>
      <w:r>
        <w:rPr>
          <w:rFonts w:hint="eastAsia"/>
        </w:rPr>
        <w:t>3.5</w:t>
      </w:r>
      <w:r>
        <w:rPr>
          <w:rFonts w:hint="eastAsia"/>
        </w:rPr>
        <w:t>标准加入试验（回收率）中，由于标样</w:t>
      </w:r>
      <w:r>
        <w:rPr>
          <w:rFonts w:hint="eastAsia"/>
        </w:rPr>
        <w:t>AR650</w:t>
      </w:r>
      <w:r>
        <w:rPr>
          <w:rFonts w:hint="eastAsia"/>
        </w:rPr>
        <w:t>的氢含量</w:t>
      </w:r>
      <w:r>
        <w:rPr>
          <w:rFonts w:hint="eastAsia"/>
        </w:rPr>
        <w:t>90</w:t>
      </w:r>
      <w:r>
        <w:rPr>
          <w:rFonts w:hint="eastAsia"/>
        </w:rPr>
        <w:t>μ</w:t>
      </w:r>
      <w:r>
        <w:rPr>
          <w:rFonts w:hint="eastAsia"/>
        </w:rPr>
        <w:t>g/g</w:t>
      </w:r>
      <w:r>
        <w:rPr>
          <w:rFonts w:hint="eastAsia"/>
        </w:rPr>
        <w:t>，远远高于表</w:t>
      </w:r>
      <w:r>
        <w:rPr>
          <w:rFonts w:hint="eastAsia"/>
        </w:rPr>
        <w:t>6</w:t>
      </w:r>
      <w:r>
        <w:rPr>
          <w:rFonts w:hint="eastAsia"/>
        </w:rPr>
        <w:t>中第一个测量值</w:t>
      </w:r>
      <w:r>
        <w:rPr>
          <w:rFonts w:hint="eastAsia"/>
        </w:rPr>
        <w:t>32</w:t>
      </w:r>
      <w:r>
        <w:rPr>
          <w:rFonts w:hint="eastAsia"/>
        </w:rPr>
        <w:t>μ</w:t>
      </w:r>
      <w:r>
        <w:rPr>
          <w:rFonts w:hint="eastAsia"/>
        </w:rPr>
        <w:t>g/g</w:t>
      </w:r>
      <w:r>
        <w:rPr>
          <w:rFonts w:hint="eastAsia"/>
        </w:rPr>
        <w:t>，造成回收率差的结果。重新选取</w:t>
      </w:r>
      <w:r>
        <w:rPr>
          <w:rFonts w:hint="eastAsia"/>
        </w:rPr>
        <w:t>AR650</w:t>
      </w:r>
      <w:r>
        <w:rPr>
          <w:rFonts w:hint="eastAsia"/>
        </w:rPr>
        <w:t>替代</w:t>
      </w:r>
      <w:r>
        <w:rPr>
          <w:rFonts w:hint="eastAsia"/>
        </w:rPr>
        <w:t>AR651</w:t>
      </w:r>
      <w:r>
        <w:rPr>
          <w:rFonts w:hint="eastAsia"/>
        </w:rPr>
        <w:t>做加标样品，回收率结果较好，回收率试验数据</w:t>
      </w:r>
      <w:r w:rsidR="0028308C">
        <w:rPr>
          <w:rFonts w:hint="eastAsia"/>
        </w:rPr>
        <w:t>详见附件</w:t>
      </w:r>
      <w:r>
        <w:rPr>
          <w:rFonts w:hint="eastAsia"/>
        </w:rPr>
        <w:t>。</w:t>
      </w:r>
    </w:p>
    <w:p w:rsidR="00AC0B30" w:rsidRDefault="00AC0B30" w:rsidP="0083304C">
      <w:pPr>
        <w:pStyle w:val="afffc"/>
        <w:numPr>
          <w:ilvl w:val="0"/>
          <w:numId w:val="2"/>
        </w:numPr>
        <w:spacing w:line="312" w:lineRule="auto"/>
        <w:ind w:firstLineChars="0"/>
      </w:pPr>
      <w:r>
        <w:rPr>
          <w:rFonts w:hint="eastAsia"/>
        </w:rPr>
        <w:t>虔东稀土集团股份有限公司赣州艾科锐检测技术有限公司</w:t>
      </w:r>
      <w:r w:rsidRPr="00222F07">
        <w:rPr>
          <w:rFonts w:hint="eastAsia"/>
        </w:rPr>
        <w:t>提出</w:t>
      </w:r>
      <w:r w:rsidR="0083304C" w:rsidRPr="0083304C">
        <w:rPr>
          <w:rFonts w:hint="eastAsia"/>
        </w:rPr>
        <w:t>建议扩大称取试料量范围，氢含量低时称样量增加到</w:t>
      </w:r>
      <w:r w:rsidR="0083304C" w:rsidRPr="0083304C">
        <w:rPr>
          <w:rFonts w:hint="eastAsia"/>
        </w:rPr>
        <w:t>0.20g</w:t>
      </w:r>
      <w:r w:rsidR="008928C2">
        <w:rPr>
          <w:rFonts w:hint="eastAsia"/>
        </w:rPr>
        <w:t>，</w:t>
      </w:r>
      <w:r w:rsidR="0083304C" w:rsidRPr="0083304C">
        <w:rPr>
          <w:rFonts w:hint="eastAsia"/>
        </w:rPr>
        <w:t>氢含量较高时称样量可以减少到</w:t>
      </w:r>
      <w:r w:rsidR="0083304C" w:rsidRPr="0083304C">
        <w:rPr>
          <w:rFonts w:hint="eastAsia"/>
        </w:rPr>
        <w:t>0.10g</w:t>
      </w:r>
      <w:r w:rsidR="0083304C" w:rsidRPr="0083304C">
        <w:rPr>
          <w:rFonts w:hint="eastAsia"/>
        </w:rPr>
        <w:t>。</w:t>
      </w:r>
    </w:p>
    <w:p w:rsidR="0083304C" w:rsidRDefault="0083304C" w:rsidP="0083304C">
      <w:pPr>
        <w:pStyle w:val="afffc"/>
        <w:numPr>
          <w:ilvl w:val="0"/>
          <w:numId w:val="2"/>
        </w:numPr>
        <w:spacing w:line="312" w:lineRule="auto"/>
        <w:ind w:firstLineChars="0"/>
      </w:pPr>
      <w:r w:rsidRPr="0083304C">
        <w:rPr>
          <w:rFonts w:hint="eastAsia"/>
        </w:rPr>
        <w:t>福建省长汀金龙稀土有限公司</w:t>
      </w:r>
      <w:r w:rsidRPr="00222F07">
        <w:rPr>
          <w:rFonts w:hint="eastAsia"/>
        </w:rPr>
        <w:t>提出</w:t>
      </w:r>
      <w:r>
        <w:rPr>
          <w:rFonts w:hint="eastAsia"/>
        </w:rPr>
        <w:t>建议类似于氢破粉这种粉状保存方式应分样真空包装保存在干燥的环境中，每次使用时一袋一袋的撕开后立即使用。</w:t>
      </w:r>
    </w:p>
    <w:p w:rsidR="0083304C" w:rsidRDefault="0083304C" w:rsidP="0083304C">
      <w:pPr>
        <w:pStyle w:val="afffc"/>
        <w:numPr>
          <w:ilvl w:val="0"/>
          <w:numId w:val="2"/>
        </w:numPr>
        <w:spacing w:line="312" w:lineRule="auto"/>
        <w:ind w:firstLineChars="0"/>
      </w:pPr>
      <w:r w:rsidRPr="0083304C">
        <w:rPr>
          <w:rFonts w:hint="eastAsia"/>
        </w:rPr>
        <w:t>福建省长汀金龙稀土有限公司</w:t>
      </w:r>
      <w:r w:rsidR="00222F07" w:rsidRPr="0083304C">
        <w:rPr>
          <w:rFonts w:hint="eastAsia"/>
        </w:rPr>
        <w:t>提出</w:t>
      </w:r>
      <w:r>
        <w:rPr>
          <w:rFonts w:hint="eastAsia"/>
        </w:rPr>
        <w:t>因为钕铁硼的熔点在（</w:t>
      </w:r>
      <w:r>
        <w:rPr>
          <w:rFonts w:hint="eastAsia"/>
        </w:rPr>
        <w:t>1400~1500</w:t>
      </w:r>
      <w:r>
        <w:rPr>
          <w:rFonts w:hint="eastAsia"/>
        </w:rPr>
        <w:t>）摄氏度，</w:t>
      </w:r>
      <w:r>
        <w:rPr>
          <w:rFonts w:hint="eastAsia"/>
        </w:rPr>
        <w:t>ONH</w:t>
      </w:r>
      <w:r>
        <w:rPr>
          <w:rFonts w:hint="eastAsia"/>
        </w:rPr>
        <w:t>分析仪设备能够达到</w:t>
      </w:r>
      <w:r>
        <w:rPr>
          <w:rFonts w:hint="eastAsia"/>
        </w:rPr>
        <w:t>2000</w:t>
      </w:r>
      <w:r>
        <w:rPr>
          <w:rFonts w:hint="eastAsia"/>
        </w:rPr>
        <w:t>多度，所以测试的时候没有必要加入镍囊。</w:t>
      </w:r>
    </w:p>
    <w:p w:rsidR="002A7D98" w:rsidRPr="0069580B" w:rsidRDefault="002A7D98" w:rsidP="007B3DDA">
      <w:pPr>
        <w:widowControl/>
        <w:spacing w:line="312" w:lineRule="auto"/>
        <w:ind w:firstLineChars="200" w:firstLine="420"/>
        <w:rPr>
          <w:color w:val="FF0000"/>
        </w:rPr>
      </w:pPr>
      <w:r>
        <w:rPr>
          <w:rFonts w:hint="eastAsia"/>
          <w:color w:val="FF0000"/>
        </w:rPr>
        <w:t>2022</w:t>
      </w:r>
      <w:r>
        <w:rPr>
          <w:rFonts w:hint="eastAsia"/>
          <w:color w:val="FF0000"/>
        </w:rPr>
        <w:t>年</w:t>
      </w:r>
      <w:r>
        <w:rPr>
          <w:rFonts w:hint="eastAsia"/>
          <w:color w:val="FF0000"/>
        </w:rPr>
        <w:t>4</w:t>
      </w:r>
      <w:r>
        <w:rPr>
          <w:rFonts w:hint="eastAsia"/>
          <w:color w:val="FF0000"/>
        </w:rPr>
        <w:t>月初，包头稀土研究院在整</w:t>
      </w:r>
      <w:r w:rsidRPr="00B956CC">
        <w:rPr>
          <w:rFonts w:hint="eastAsia"/>
          <w:color w:val="FF0000"/>
        </w:rPr>
        <w:t>理各验</w:t>
      </w:r>
      <w:r>
        <w:rPr>
          <w:rFonts w:hint="eastAsia"/>
          <w:color w:val="FF0000"/>
        </w:rPr>
        <w:t>证单位试验数据时发现部分单位的氢量</w:t>
      </w:r>
      <w:r w:rsidR="0069580B">
        <w:rPr>
          <w:rFonts w:hint="eastAsia"/>
          <w:color w:val="FF0000"/>
        </w:rPr>
        <w:t>较低的</w:t>
      </w:r>
      <w:r>
        <w:rPr>
          <w:rFonts w:hint="eastAsia"/>
          <w:color w:val="FF0000"/>
        </w:rPr>
        <w:t>个别数据与其他单位差大别较大，</w:t>
      </w:r>
      <w:r w:rsidR="0069580B">
        <w:rPr>
          <w:rFonts w:hint="eastAsia"/>
          <w:color w:val="FF0000"/>
        </w:rPr>
        <w:t>沟通协调</w:t>
      </w:r>
      <w:r w:rsidR="007B3DDA">
        <w:rPr>
          <w:rFonts w:hint="eastAsia"/>
          <w:color w:val="FF0000"/>
        </w:rPr>
        <w:t>后</w:t>
      </w:r>
      <w:r w:rsidR="0069580B">
        <w:rPr>
          <w:rFonts w:hint="eastAsia"/>
          <w:color w:val="FF0000"/>
        </w:rPr>
        <w:t>进行了补充试验。</w:t>
      </w:r>
      <w:r w:rsidR="007744E6">
        <w:rPr>
          <w:rFonts w:hint="eastAsia"/>
          <w:color w:val="FF0000"/>
        </w:rPr>
        <w:t>5</w:t>
      </w:r>
      <w:r w:rsidR="007744E6">
        <w:rPr>
          <w:rFonts w:hint="eastAsia"/>
          <w:color w:val="FF0000"/>
        </w:rPr>
        <w:t>月，</w:t>
      </w:r>
      <w:r w:rsidR="007B3DDA">
        <w:rPr>
          <w:rFonts w:hint="eastAsia"/>
          <w:color w:val="FF0000"/>
        </w:rPr>
        <w:t>经过数据汇总，</w:t>
      </w:r>
      <w:r w:rsidR="0069580B" w:rsidRPr="00B956CC">
        <w:rPr>
          <w:rFonts w:hint="eastAsia"/>
          <w:color w:val="FF0000"/>
        </w:rPr>
        <w:t>按照柯克伦检验</w:t>
      </w:r>
      <w:r w:rsidR="007744E6">
        <w:rPr>
          <w:rFonts w:hint="eastAsia"/>
          <w:color w:val="FF0000"/>
        </w:rPr>
        <w:t>、</w:t>
      </w:r>
      <w:r w:rsidR="00B956CC" w:rsidRPr="00B956CC">
        <w:rPr>
          <w:color w:val="FF0000"/>
          <w:szCs w:val="21"/>
        </w:rPr>
        <w:t>格拉布斯检验</w:t>
      </w:r>
      <w:r w:rsidR="0069580B">
        <w:rPr>
          <w:rFonts w:hint="eastAsia"/>
          <w:color w:val="FF0000"/>
        </w:rPr>
        <w:t>，完成了</w:t>
      </w:r>
      <w:r w:rsidR="0069580B" w:rsidRPr="0069580B">
        <w:rPr>
          <w:rFonts w:hint="eastAsia"/>
          <w:color w:val="FF0000"/>
        </w:rPr>
        <w:t>精密度数据统计（见附件</w:t>
      </w:r>
      <w:r w:rsidR="0069580B" w:rsidRPr="0069580B">
        <w:rPr>
          <w:rFonts w:hint="eastAsia"/>
          <w:color w:val="FF0000"/>
        </w:rPr>
        <w:t>A</w:t>
      </w:r>
      <w:r w:rsidR="0069580B" w:rsidRPr="0069580B">
        <w:rPr>
          <w:rFonts w:hint="eastAsia"/>
          <w:color w:val="FF0000"/>
        </w:rPr>
        <w:t>）。</w:t>
      </w:r>
    </w:p>
    <w:p w:rsidR="00142CE5" w:rsidRDefault="0006092B" w:rsidP="002A7D98">
      <w:pPr>
        <w:pStyle w:val="afffc"/>
        <w:spacing w:line="312" w:lineRule="auto"/>
        <w:ind w:left="155" w:firstLineChars="150" w:firstLine="315"/>
      </w:pPr>
      <w:r>
        <w:t>综合各验证单位反馈的意见，起草单位对</w:t>
      </w:r>
      <w:r w:rsidR="0069580B">
        <w:t>征求意见稿</w:t>
      </w:r>
      <w:r>
        <w:t>及研究报告进行修改完善，形成了</w:t>
      </w:r>
      <w:r w:rsidR="00F030DE" w:rsidRPr="00151C56">
        <w:rPr>
          <w:rFonts w:hint="eastAsia"/>
        </w:rPr>
        <w:t>XB/T 617.8</w:t>
      </w:r>
      <w:r w:rsidR="00F030DE" w:rsidRPr="00151C56">
        <w:rPr>
          <w:rFonts w:hint="eastAsia"/>
        </w:rPr>
        <w:t>《钕铁硼合金化学分析方法</w:t>
      </w:r>
      <w:r w:rsidR="00F030DE" w:rsidRPr="00151C56">
        <w:rPr>
          <w:rFonts w:hint="eastAsia"/>
        </w:rPr>
        <w:t xml:space="preserve"> </w:t>
      </w:r>
      <w:r w:rsidR="00F030DE" w:rsidRPr="00151C56">
        <w:rPr>
          <w:rFonts w:hint="eastAsia"/>
        </w:rPr>
        <w:t>第</w:t>
      </w:r>
      <w:r w:rsidR="00F030DE" w:rsidRPr="00151C56">
        <w:rPr>
          <w:rFonts w:hint="eastAsia"/>
        </w:rPr>
        <w:t>8</w:t>
      </w:r>
      <w:r w:rsidR="00F030DE" w:rsidRPr="00151C56">
        <w:rPr>
          <w:rFonts w:hint="eastAsia"/>
        </w:rPr>
        <w:t>部分：氢量的测定</w:t>
      </w:r>
      <w:r w:rsidR="00F030DE" w:rsidRPr="00151C56">
        <w:rPr>
          <w:rFonts w:hint="eastAsia"/>
        </w:rPr>
        <w:t xml:space="preserve"> </w:t>
      </w:r>
      <w:r w:rsidR="00F030DE" w:rsidRPr="00151C56">
        <w:rPr>
          <w:rFonts w:hint="eastAsia"/>
        </w:rPr>
        <w:t>惰性气体熔融</w:t>
      </w:r>
      <w:r w:rsidR="00F030DE" w:rsidRPr="00151C56">
        <w:rPr>
          <w:rFonts w:hint="eastAsia"/>
        </w:rPr>
        <w:t>-</w:t>
      </w:r>
      <w:r w:rsidR="00F030DE" w:rsidRPr="00151C56">
        <w:rPr>
          <w:rFonts w:hint="eastAsia"/>
        </w:rPr>
        <w:t>热导或红外法》</w:t>
      </w:r>
      <w:r w:rsidR="0069580B" w:rsidRPr="007B3DDA">
        <w:rPr>
          <w:color w:val="FF0000"/>
        </w:rPr>
        <w:t>（</w:t>
      </w:r>
      <w:r w:rsidR="0069580B" w:rsidRPr="007B3DDA">
        <w:rPr>
          <w:rFonts w:hint="eastAsia"/>
          <w:color w:val="FF0000"/>
        </w:rPr>
        <w:t>预审</w:t>
      </w:r>
      <w:r w:rsidRPr="007B3DDA">
        <w:rPr>
          <w:color w:val="FF0000"/>
        </w:rPr>
        <w:t>稿）</w:t>
      </w:r>
      <w:r>
        <w:t>。</w:t>
      </w:r>
    </w:p>
    <w:p w:rsidR="00142CE5" w:rsidRDefault="0006092B">
      <w:pPr>
        <w:spacing w:line="312" w:lineRule="auto"/>
        <w:ind w:firstLine="420"/>
      </w:pPr>
      <w:r>
        <w:t>编制组通过发函、中国有色金属标准质量信息网上公开、会议等形式对</w:t>
      </w:r>
      <w:r w:rsidR="00F030DE" w:rsidRPr="00151C56">
        <w:rPr>
          <w:rFonts w:hint="eastAsia"/>
        </w:rPr>
        <w:t>《钕铁硼合金化学分析方法</w:t>
      </w:r>
      <w:r w:rsidR="00F030DE" w:rsidRPr="00151C56">
        <w:rPr>
          <w:rFonts w:hint="eastAsia"/>
        </w:rPr>
        <w:t xml:space="preserve"> </w:t>
      </w:r>
      <w:r w:rsidR="00F030DE" w:rsidRPr="00151C56">
        <w:rPr>
          <w:rFonts w:hint="eastAsia"/>
        </w:rPr>
        <w:t>第</w:t>
      </w:r>
      <w:r w:rsidR="00F030DE" w:rsidRPr="00151C56">
        <w:rPr>
          <w:rFonts w:hint="eastAsia"/>
        </w:rPr>
        <w:t>8</w:t>
      </w:r>
      <w:r w:rsidR="00F030DE" w:rsidRPr="00151C56">
        <w:rPr>
          <w:rFonts w:hint="eastAsia"/>
        </w:rPr>
        <w:t>部分：氢量的测定</w:t>
      </w:r>
      <w:r w:rsidR="00F030DE" w:rsidRPr="00151C56">
        <w:rPr>
          <w:rFonts w:hint="eastAsia"/>
        </w:rPr>
        <w:t xml:space="preserve"> </w:t>
      </w:r>
      <w:r w:rsidR="00F030DE" w:rsidRPr="00151C56">
        <w:rPr>
          <w:rFonts w:hint="eastAsia"/>
        </w:rPr>
        <w:t>惰性气体熔融</w:t>
      </w:r>
      <w:r w:rsidR="00F030DE" w:rsidRPr="00151C56">
        <w:rPr>
          <w:rFonts w:hint="eastAsia"/>
        </w:rPr>
        <w:t>-</w:t>
      </w:r>
      <w:r w:rsidR="00F030DE" w:rsidRPr="00151C56">
        <w:rPr>
          <w:rFonts w:hint="eastAsia"/>
        </w:rPr>
        <w:t>热导或红外法》</w:t>
      </w:r>
      <w:r>
        <w:t>（</w:t>
      </w:r>
      <w:r w:rsidR="002E585A" w:rsidRPr="007B3DDA">
        <w:rPr>
          <w:rFonts w:hint="eastAsia"/>
          <w:color w:val="FF0000"/>
        </w:rPr>
        <w:t>预审</w:t>
      </w:r>
      <w:r w:rsidR="002E585A" w:rsidRPr="007B3DDA">
        <w:rPr>
          <w:color w:val="FF0000"/>
        </w:rPr>
        <w:t>稿</w:t>
      </w:r>
      <w:r>
        <w:t>）征询意见。</w:t>
      </w:r>
    </w:p>
    <w:p w:rsidR="00AA6C84" w:rsidRPr="00412EFD" w:rsidRDefault="00AA6C84" w:rsidP="00AA6C84">
      <w:pPr>
        <w:spacing w:line="312" w:lineRule="auto"/>
        <w:ind w:firstLine="420"/>
      </w:pPr>
      <w:r w:rsidRPr="00412EFD">
        <w:t>202</w:t>
      </w:r>
      <w:r w:rsidR="00F030DE">
        <w:rPr>
          <w:rFonts w:hint="eastAsia"/>
        </w:rPr>
        <w:t>2</w:t>
      </w:r>
      <w:r w:rsidRPr="00412EFD">
        <w:t>年</w:t>
      </w:r>
      <w:r w:rsidR="00F030DE">
        <w:rPr>
          <w:rFonts w:hint="eastAsia"/>
        </w:rPr>
        <w:t>X</w:t>
      </w:r>
      <w:r w:rsidRPr="00412EFD">
        <w:t>月</w:t>
      </w:r>
      <w:r w:rsidR="00F030DE">
        <w:rPr>
          <w:rFonts w:hint="eastAsia"/>
        </w:rPr>
        <w:t>XX</w:t>
      </w:r>
      <w:r w:rsidRPr="00412EFD">
        <w:t>日</w:t>
      </w:r>
      <w:r w:rsidR="00F030DE" w:rsidRPr="00151C56">
        <w:rPr>
          <w:rFonts w:hint="eastAsia"/>
        </w:rPr>
        <w:t>《钕铁硼合金化学分析方法</w:t>
      </w:r>
      <w:r w:rsidR="00F030DE" w:rsidRPr="00151C56">
        <w:rPr>
          <w:rFonts w:hint="eastAsia"/>
        </w:rPr>
        <w:t xml:space="preserve"> </w:t>
      </w:r>
      <w:r w:rsidR="00F030DE" w:rsidRPr="00151C56">
        <w:rPr>
          <w:rFonts w:hint="eastAsia"/>
        </w:rPr>
        <w:t>第</w:t>
      </w:r>
      <w:r w:rsidR="00F030DE" w:rsidRPr="00151C56">
        <w:rPr>
          <w:rFonts w:hint="eastAsia"/>
        </w:rPr>
        <w:t>8</w:t>
      </w:r>
      <w:r w:rsidR="00F030DE" w:rsidRPr="00151C56">
        <w:rPr>
          <w:rFonts w:hint="eastAsia"/>
        </w:rPr>
        <w:t>部分：氢量的测定</w:t>
      </w:r>
      <w:r w:rsidR="00F030DE" w:rsidRPr="00151C56">
        <w:rPr>
          <w:rFonts w:hint="eastAsia"/>
        </w:rPr>
        <w:t xml:space="preserve"> </w:t>
      </w:r>
      <w:r w:rsidR="00F030DE" w:rsidRPr="00151C56">
        <w:rPr>
          <w:rFonts w:hint="eastAsia"/>
        </w:rPr>
        <w:t>惰性气体熔融</w:t>
      </w:r>
      <w:r w:rsidR="00F030DE" w:rsidRPr="00151C56">
        <w:rPr>
          <w:rFonts w:hint="eastAsia"/>
        </w:rPr>
        <w:t>-</w:t>
      </w:r>
      <w:r w:rsidR="00F030DE" w:rsidRPr="00151C56">
        <w:rPr>
          <w:rFonts w:hint="eastAsia"/>
        </w:rPr>
        <w:t>热导或红外法》</w:t>
      </w:r>
      <w:r w:rsidRPr="00412EFD">
        <w:t>在中国有色金属标准质量信息网上公开征求意见。</w:t>
      </w:r>
    </w:p>
    <w:p w:rsidR="00AA6C84" w:rsidRDefault="00F030DE" w:rsidP="00AA6C84">
      <w:pPr>
        <w:spacing w:line="312" w:lineRule="auto"/>
        <w:ind w:firstLine="420"/>
      </w:pPr>
      <w:r w:rsidRPr="00412EFD">
        <w:t>202</w:t>
      </w:r>
      <w:r>
        <w:rPr>
          <w:rFonts w:hint="eastAsia"/>
        </w:rPr>
        <w:t>2</w:t>
      </w:r>
      <w:r w:rsidRPr="00412EFD">
        <w:t>年</w:t>
      </w:r>
      <w:r>
        <w:rPr>
          <w:rFonts w:hint="eastAsia"/>
        </w:rPr>
        <w:t>X</w:t>
      </w:r>
      <w:r w:rsidRPr="00412EFD">
        <w:t>月</w:t>
      </w:r>
      <w:r>
        <w:rPr>
          <w:rFonts w:hint="eastAsia"/>
        </w:rPr>
        <w:t>XX</w:t>
      </w:r>
      <w:r w:rsidRPr="00412EFD">
        <w:t>日</w:t>
      </w:r>
      <w:r w:rsidR="00AA6C84" w:rsidRPr="00AA6C84">
        <w:rPr>
          <w:rFonts w:hint="eastAsia"/>
        </w:rPr>
        <w:t>在</w:t>
      </w:r>
      <w:r>
        <w:rPr>
          <w:rFonts w:hint="eastAsia"/>
        </w:rPr>
        <w:t>XXX</w:t>
      </w:r>
      <w:r w:rsidR="00AA6C84" w:rsidRPr="00AA6C84">
        <w:rPr>
          <w:rFonts w:hint="eastAsia"/>
        </w:rPr>
        <w:t>召开了</w:t>
      </w:r>
      <w:r w:rsidR="00F32F7C">
        <w:rPr>
          <w:rFonts w:hint="eastAsia"/>
        </w:rPr>
        <w:t>XXX</w:t>
      </w:r>
      <w:r w:rsidR="00AA6C84" w:rsidRPr="00AA6C84">
        <w:rPr>
          <w:rFonts w:hint="eastAsia"/>
        </w:rPr>
        <w:t>年第一次工作会议</w:t>
      </w:r>
      <w:r w:rsidR="00AA6C84">
        <w:t>，会上对</w:t>
      </w:r>
      <w:r w:rsidR="00F32F7C" w:rsidRPr="00151C56">
        <w:rPr>
          <w:rFonts w:hint="eastAsia"/>
        </w:rPr>
        <w:t>《钕铁硼合金化学分析方法</w:t>
      </w:r>
      <w:r w:rsidR="00F32F7C" w:rsidRPr="00151C56">
        <w:rPr>
          <w:rFonts w:hint="eastAsia"/>
        </w:rPr>
        <w:t xml:space="preserve"> </w:t>
      </w:r>
      <w:r w:rsidR="00F32F7C" w:rsidRPr="00151C56">
        <w:rPr>
          <w:rFonts w:hint="eastAsia"/>
        </w:rPr>
        <w:t>第</w:t>
      </w:r>
      <w:r w:rsidR="00F32F7C" w:rsidRPr="00151C56">
        <w:rPr>
          <w:rFonts w:hint="eastAsia"/>
        </w:rPr>
        <w:t>8</w:t>
      </w:r>
      <w:r w:rsidR="00F32F7C" w:rsidRPr="00151C56">
        <w:rPr>
          <w:rFonts w:hint="eastAsia"/>
        </w:rPr>
        <w:t>部分：氢量的测定</w:t>
      </w:r>
      <w:r w:rsidR="00F32F7C" w:rsidRPr="00151C56">
        <w:rPr>
          <w:rFonts w:hint="eastAsia"/>
        </w:rPr>
        <w:t xml:space="preserve"> </w:t>
      </w:r>
      <w:r w:rsidR="00F32F7C" w:rsidRPr="00151C56">
        <w:rPr>
          <w:rFonts w:hint="eastAsia"/>
        </w:rPr>
        <w:t>惰性气体熔融</w:t>
      </w:r>
      <w:r w:rsidR="00F32F7C" w:rsidRPr="00151C56">
        <w:rPr>
          <w:rFonts w:hint="eastAsia"/>
        </w:rPr>
        <w:t>-</w:t>
      </w:r>
      <w:r w:rsidR="00F32F7C" w:rsidRPr="00151C56">
        <w:rPr>
          <w:rFonts w:hint="eastAsia"/>
        </w:rPr>
        <w:t>热导或红外法》</w:t>
      </w:r>
      <w:r w:rsidR="00AA6C84">
        <w:rPr>
          <w:szCs w:val="21"/>
        </w:rPr>
        <w:t>（征求意见稿）</w:t>
      </w:r>
      <w:r w:rsidR="00AA6C84">
        <w:t>进行意见征询。会上</w:t>
      </w:r>
      <w:r w:rsidR="00AA6C84">
        <w:rPr>
          <w:szCs w:val="21"/>
        </w:rPr>
        <w:t>专家对此方法标准的预审稿进行详细的审阅，并提出许多宝贵意见和建议，具体内容如下：</w:t>
      </w:r>
    </w:p>
    <w:p w:rsidR="00D35EA4" w:rsidRDefault="007A5A25" w:rsidP="00D35EA4">
      <w:pPr>
        <w:pStyle w:val="afffc"/>
        <w:numPr>
          <w:ilvl w:val="0"/>
          <w:numId w:val="6"/>
        </w:numPr>
        <w:spacing w:line="312" w:lineRule="auto"/>
        <w:ind w:firstLineChars="0"/>
      </w:pPr>
      <w:r>
        <w:rPr>
          <w:rFonts w:hint="eastAsia"/>
        </w:rPr>
        <w:t>XXXX</w:t>
      </w:r>
    </w:p>
    <w:p w:rsidR="00D35EA4" w:rsidRPr="00D35EA4" w:rsidRDefault="008D38E7" w:rsidP="00917C9B">
      <w:pPr>
        <w:spacing w:beforeLines="50" w:afterLines="50" w:line="312" w:lineRule="auto"/>
        <w:rPr>
          <w:rFonts w:eastAsia="黑体"/>
        </w:rPr>
      </w:pPr>
      <w:r>
        <w:rPr>
          <w:rFonts w:eastAsia="黑体"/>
        </w:rPr>
        <w:t>4</w:t>
      </w:r>
      <w:r w:rsidR="0006092B" w:rsidRPr="00D35EA4">
        <w:rPr>
          <w:rFonts w:eastAsia="黑体"/>
        </w:rPr>
        <w:t>、</w:t>
      </w:r>
      <w:r w:rsidRPr="00D35EA4">
        <w:rPr>
          <w:rFonts w:eastAsia="黑体" w:hint="eastAsia"/>
        </w:rPr>
        <w:t>征求意见阶段</w:t>
      </w:r>
    </w:p>
    <w:p w:rsidR="00142CE5" w:rsidRPr="0074071E" w:rsidRDefault="00D35EA4" w:rsidP="0074071E">
      <w:pPr>
        <w:spacing w:line="312" w:lineRule="auto"/>
        <w:ind w:firstLineChars="200" w:firstLine="420"/>
      </w:pPr>
      <w:r>
        <w:rPr>
          <w:rFonts w:hint="eastAsia"/>
        </w:rPr>
        <w:t>预审会后，</w:t>
      </w:r>
      <w:r w:rsidR="009275A7">
        <w:rPr>
          <w:rFonts w:hint="eastAsia"/>
        </w:rPr>
        <w:t>根据会议要求完成补充试验部分并修改完善了标准稿</w:t>
      </w:r>
      <w:r w:rsidR="0074071E">
        <w:rPr>
          <w:rFonts w:hint="eastAsia"/>
        </w:rPr>
        <w:t>，并于</w:t>
      </w:r>
      <w:r w:rsidR="0074071E">
        <w:rPr>
          <w:rFonts w:hint="eastAsia"/>
        </w:rPr>
        <w:t>2</w:t>
      </w:r>
      <w:r w:rsidR="0074071E">
        <w:t>02</w:t>
      </w:r>
      <w:r w:rsidR="004002F5">
        <w:rPr>
          <w:rFonts w:hint="eastAsia"/>
        </w:rPr>
        <w:t>X</w:t>
      </w:r>
      <w:r w:rsidR="0074071E">
        <w:rPr>
          <w:rFonts w:hint="eastAsia"/>
        </w:rPr>
        <w:t>年</w:t>
      </w:r>
      <w:r w:rsidR="004002F5">
        <w:rPr>
          <w:rFonts w:hint="eastAsia"/>
        </w:rPr>
        <w:t>X</w:t>
      </w:r>
      <w:r w:rsidR="0074071E">
        <w:rPr>
          <w:rFonts w:hint="eastAsia"/>
        </w:rPr>
        <w:t>月通过邮件等方式向</w:t>
      </w:r>
      <w:r w:rsidR="004002F5">
        <w:rPr>
          <w:rFonts w:hint="eastAsia"/>
        </w:rPr>
        <w:t>XX</w:t>
      </w:r>
      <w:r w:rsidR="0074071E">
        <w:rPr>
          <w:rFonts w:hint="eastAsia"/>
        </w:rPr>
        <w:t>家相关单位发送</w:t>
      </w:r>
      <w:r w:rsidR="004002F5" w:rsidRPr="00151C56">
        <w:rPr>
          <w:rFonts w:hint="eastAsia"/>
        </w:rPr>
        <w:t>《钕铁硼合金化学分析方法</w:t>
      </w:r>
      <w:r w:rsidR="004002F5" w:rsidRPr="00151C56">
        <w:rPr>
          <w:rFonts w:hint="eastAsia"/>
        </w:rPr>
        <w:t xml:space="preserve"> </w:t>
      </w:r>
      <w:r w:rsidR="004002F5" w:rsidRPr="00151C56">
        <w:rPr>
          <w:rFonts w:hint="eastAsia"/>
        </w:rPr>
        <w:t>第</w:t>
      </w:r>
      <w:r w:rsidR="004002F5" w:rsidRPr="00151C56">
        <w:rPr>
          <w:rFonts w:hint="eastAsia"/>
        </w:rPr>
        <w:t>8</w:t>
      </w:r>
      <w:r w:rsidR="004002F5" w:rsidRPr="00151C56">
        <w:rPr>
          <w:rFonts w:hint="eastAsia"/>
        </w:rPr>
        <w:t>部分：氢量的测定</w:t>
      </w:r>
      <w:r w:rsidR="004002F5" w:rsidRPr="00151C56">
        <w:rPr>
          <w:rFonts w:hint="eastAsia"/>
        </w:rPr>
        <w:t xml:space="preserve"> </w:t>
      </w:r>
      <w:r w:rsidR="004002F5" w:rsidRPr="00151C56">
        <w:rPr>
          <w:rFonts w:hint="eastAsia"/>
        </w:rPr>
        <w:t>惰性气体熔融</w:t>
      </w:r>
      <w:r w:rsidR="004002F5" w:rsidRPr="00151C56">
        <w:rPr>
          <w:rFonts w:hint="eastAsia"/>
        </w:rPr>
        <w:t>-</w:t>
      </w:r>
      <w:r w:rsidR="004002F5" w:rsidRPr="00151C56">
        <w:rPr>
          <w:rFonts w:hint="eastAsia"/>
        </w:rPr>
        <w:t>热导或红外法》</w:t>
      </w:r>
      <w:r>
        <w:t>（</w:t>
      </w:r>
      <w:r w:rsidRPr="00703406">
        <w:t>征求意见稿），收到回函的单位数</w:t>
      </w:r>
      <w:r w:rsidR="004002F5">
        <w:rPr>
          <w:rFonts w:hint="eastAsia"/>
        </w:rPr>
        <w:t>XX</w:t>
      </w:r>
      <w:r w:rsidR="0074071E">
        <w:rPr>
          <w:rFonts w:hint="eastAsia"/>
        </w:rPr>
        <w:t>家</w:t>
      </w:r>
      <w:r w:rsidRPr="00703406">
        <w:t>，回函并有建议或意见的单位数</w:t>
      </w:r>
      <w:r w:rsidR="004002F5">
        <w:rPr>
          <w:rFonts w:hint="eastAsia"/>
        </w:rPr>
        <w:t>XX</w:t>
      </w:r>
      <w:r w:rsidR="0074071E">
        <w:rPr>
          <w:rFonts w:hint="eastAsia"/>
        </w:rPr>
        <w:t>家</w:t>
      </w:r>
      <w:r w:rsidRPr="00703406">
        <w:t>，详</w:t>
      </w:r>
      <w:r>
        <w:t>见《征求意见稿</w:t>
      </w:r>
      <w:r>
        <w:t xml:space="preserve"> </w:t>
      </w:r>
      <w:r>
        <w:t>意见汇总处理表》。征求意见范围广泛且具代表性，编制组根据征求到的专家意见对《征求意见稿》进行修改完善，于</w:t>
      </w:r>
      <w:r>
        <w:t>202</w:t>
      </w:r>
      <w:r w:rsidR="004002F5">
        <w:rPr>
          <w:rFonts w:hint="eastAsia"/>
        </w:rPr>
        <w:t>X</w:t>
      </w:r>
      <w:r>
        <w:t>年</w:t>
      </w:r>
      <w:r w:rsidR="004002F5">
        <w:rPr>
          <w:rFonts w:hint="eastAsia"/>
        </w:rPr>
        <w:t>X</w:t>
      </w:r>
      <w:r>
        <w:t>月形成了</w:t>
      </w:r>
      <w:r w:rsidR="004002F5" w:rsidRPr="00151C56">
        <w:rPr>
          <w:rFonts w:hint="eastAsia"/>
        </w:rPr>
        <w:t>《钕铁硼合金化学分析方法</w:t>
      </w:r>
      <w:r w:rsidR="004002F5" w:rsidRPr="00151C56">
        <w:rPr>
          <w:rFonts w:hint="eastAsia"/>
        </w:rPr>
        <w:t xml:space="preserve"> </w:t>
      </w:r>
      <w:r w:rsidR="004002F5" w:rsidRPr="00151C56">
        <w:rPr>
          <w:rFonts w:hint="eastAsia"/>
        </w:rPr>
        <w:t>第</w:t>
      </w:r>
      <w:r w:rsidR="004002F5" w:rsidRPr="00151C56">
        <w:rPr>
          <w:rFonts w:hint="eastAsia"/>
        </w:rPr>
        <w:t>8</w:t>
      </w:r>
      <w:r w:rsidR="004002F5" w:rsidRPr="00151C56">
        <w:rPr>
          <w:rFonts w:hint="eastAsia"/>
        </w:rPr>
        <w:t>部分：氢量的测定</w:t>
      </w:r>
      <w:r w:rsidR="004002F5" w:rsidRPr="00151C56">
        <w:rPr>
          <w:rFonts w:hint="eastAsia"/>
        </w:rPr>
        <w:t xml:space="preserve"> </w:t>
      </w:r>
      <w:r w:rsidR="004002F5" w:rsidRPr="00151C56">
        <w:rPr>
          <w:rFonts w:hint="eastAsia"/>
        </w:rPr>
        <w:t>惰性气体熔融</w:t>
      </w:r>
      <w:r w:rsidR="004002F5" w:rsidRPr="00151C56">
        <w:rPr>
          <w:rFonts w:hint="eastAsia"/>
        </w:rPr>
        <w:t>-</w:t>
      </w:r>
      <w:r w:rsidR="004002F5" w:rsidRPr="00151C56">
        <w:rPr>
          <w:rFonts w:hint="eastAsia"/>
        </w:rPr>
        <w:t>热导或红外法》</w:t>
      </w:r>
      <w:r>
        <w:t>（送审稿）。</w:t>
      </w:r>
    </w:p>
    <w:p w:rsidR="008D38E7" w:rsidRPr="0074071E" w:rsidRDefault="008D38E7" w:rsidP="00917C9B">
      <w:pPr>
        <w:pStyle w:val="afffc"/>
        <w:numPr>
          <w:ilvl w:val="0"/>
          <w:numId w:val="7"/>
        </w:numPr>
        <w:spacing w:beforeLines="50" w:afterLines="50" w:line="312" w:lineRule="auto"/>
        <w:ind w:firstLineChars="0"/>
        <w:rPr>
          <w:rFonts w:eastAsia="黑体" w:hAnsi="黑体"/>
        </w:rPr>
      </w:pPr>
      <w:r w:rsidRPr="0074071E">
        <w:rPr>
          <w:rFonts w:eastAsia="黑体" w:hAnsi="黑体" w:hint="eastAsia"/>
        </w:rPr>
        <w:t>审查阶段</w:t>
      </w:r>
    </w:p>
    <w:p w:rsidR="00D94B44" w:rsidRDefault="00AE1B25" w:rsidP="0074071E">
      <w:pPr>
        <w:spacing w:line="312" w:lineRule="auto"/>
        <w:ind w:firstLineChars="200" w:firstLine="420"/>
      </w:pPr>
      <w:r>
        <w:rPr>
          <w:rFonts w:eastAsia="新宋体" w:hint="eastAsia"/>
          <w:szCs w:val="21"/>
        </w:rPr>
        <w:t>全国稀土标准化技术委员会于</w:t>
      </w:r>
      <w:r>
        <w:rPr>
          <w:rFonts w:eastAsia="新宋体" w:hint="eastAsia"/>
          <w:szCs w:val="21"/>
        </w:rPr>
        <w:t>202</w:t>
      </w:r>
      <w:r w:rsidR="00655DBC">
        <w:rPr>
          <w:rFonts w:eastAsia="新宋体" w:hint="eastAsia"/>
          <w:szCs w:val="21"/>
        </w:rPr>
        <w:t>X</w:t>
      </w:r>
      <w:r>
        <w:rPr>
          <w:rFonts w:eastAsia="新宋体" w:hint="eastAsia"/>
          <w:szCs w:val="21"/>
        </w:rPr>
        <w:t>年</w:t>
      </w:r>
      <w:r w:rsidR="00655DBC">
        <w:rPr>
          <w:rFonts w:eastAsia="新宋体" w:hint="eastAsia"/>
          <w:szCs w:val="21"/>
        </w:rPr>
        <w:t>X</w:t>
      </w:r>
      <w:r>
        <w:rPr>
          <w:rFonts w:eastAsia="新宋体" w:hint="eastAsia"/>
          <w:szCs w:val="21"/>
        </w:rPr>
        <w:t>月</w:t>
      </w:r>
      <w:r w:rsidR="00655DBC">
        <w:rPr>
          <w:rFonts w:eastAsia="新宋体" w:hint="eastAsia"/>
          <w:szCs w:val="21"/>
        </w:rPr>
        <w:t>X</w:t>
      </w:r>
      <w:r>
        <w:rPr>
          <w:rFonts w:eastAsia="新宋体" w:hint="eastAsia"/>
          <w:szCs w:val="21"/>
        </w:rPr>
        <w:t>日至</w:t>
      </w:r>
      <w:r w:rsidR="00655DBC">
        <w:rPr>
          <w:rFonts w:eastAsia="新宋体" w:hint="eastAsia"/>
          <w:szCs w:val="21"/>
        </w:rPr>
        <w:t>X</w:t>
      </w:r>
      <w:r>
        <w:rPr>
          <w:rFonts w:eastAsia="新宋体" w:hint="eastAsia"/>
          <w:szCs w:val="21"/>
        </w:rPr>
        <w:t>月</w:t>
      </w:r>
      <w:r w:rsidR="00655DBC">
        <w:rPr>
          <w:rFonts w:eastAsia="新宋体" w:hint="eastAsia"/>
          <w:szCs w:val="21"/>
        </w:rPr>
        <w:t>X</w:t>
      </w:r>
      <w:r>
        <w:rPr>
          <w:rFonts w:eastAsia="新宋体" w:hint="eastAsia"/>
          <w:szCs w:val="21"/>
        </w:rPr>
        <w:t>日在</w:t>
      </w:r>
      <w:r w:rsidR="00655DBC">
        <w:rPr>
          <w:rFonts w:eastAsia="新宋体" w:hint="eastAsia"/>
          <w:szCs w:val="21"/>
        </w:rPr>
        <w:t>XXX</w:t>
      </w:r>
      <w:r>
        <w:rPr>
          <w:rFonts w:eastAsia="新宋体" w:hint="eastAsia"/>
          <w:szCs w:val="21"/>
        </w:rPr>
        <w:t>召开了</w:t>
      </w:r>
      <w:r w:rsidR="00655DBC">
        <w:rPr>
          <w:rFonts w:eastAsia="新宋体" w:hint="eastAsia"/>
          <w:szCs w:val="21"/>
        </w:rPr>
        <w:t>XXX</w:t>
      </w:r>
      <w:r>
        <w:rPr>
          <w:rFonts w:eastAsia="新宋体" w:hint="eastAsia"/>
          <w:szCs w:val="21"/>
        </w:rPr>
        <w:t>会议，</w:t>
      </w:r>
      <w:r w:rsidRPr="0074071E">
        <w:rPr>
          <w:rFonts w:hint="eastAsia"/>
        </w:rPr>
        <w:t>来自</w:t>
      </w:r>
      <w:r w:rsidR="00655DBC">
        <w:rPr>
          <w:rFonts w:hint="eastAsia"/>
        </w:rPr>
        <w:t>XX</w:t>
      </w:r>
      <w:r>
        <w:rPr>
          <w:rFonts w:hint="eastAsia"/>
        </w:rPr>
        <w:t>余家</w:t>
      </w:r>
      <w:r w:rsidRPr="0074071E">
        <w:rPr>
          <w:rFonts w:hint="eastAsia"/>
        </w:rPr>
        <w:t>单位的</w:t>
      </w:r>
      <w:r w:rsidR="00655DBC">
        <w:rPr>
          <w:rFonts w:hint="eastAsia"/>
        </w:rPr>
        <w:t>XX</w:t>
      </w:r>
      <w:r w:rsidRPr="0074071E">
        <w:rPr>
          <w:rFonts w:hint="eastAsia"/>
        </w:rPr>
        <w:t>名专家参加了会议</w:t>
      </w:r>
      <w:r w:rsidR="0044330C">
        <w:rPr>
          <w:rFonts w:hint="eastAsia"/>
        </w:rPr>
        <w:t>，</w:t>
      </w:r>
      <w:r>
        <w:rPr>
          <w:rFonts w:eastAsia="新宋体" w:hint="eastAsia"/>
          <w:szCs w:val="21"/>
        </w:rPr>
        <w:t>会上对包头稀土研究院牵头起草</w:t>
      </w:r>
      <w:r w:rsidR="00655DBC" w:rsidRPr="00151C56">
        <w:rPr>
          <w:rFonts w:hint="eastAsia"/>
        </w:rPr>
        <w:t>《钕铁硼合金化学分析方法</w:t>
      </w:r>
      <w:r w:rsidR="00655DBC" w:rsidRPr="00151C56">
        <w:rPr>
          <w:rFonts w:hint="eastAsia"/>
        </w:rPr>
        <w:t xml:space="preserve"> </w:t>
      </w:r>
      <w:r w:rsidR="00655DBC" w:rsidRPr="00151C56">
        <w:rPr>
          <w:rFonts w:hint="eastAsia"/>
        </w:rPr>
        <w:t>第</w:t>
      </w:r>
      <w:r w:rsidR="00655DBC" w:rsidRPr="00151C56">
        <w:rPr>
          <w:rFonts w:hint="eastAsia"/>
        </w:rPr>
        <w:t>8</w:t>
      </w:r>
      <w:r w:rsidR="00655DBC" w:rsidRPr="00151C56">
        <w:rPr>
          <w:rFonts w:hint="eastAsia"/>
        </w:rPr>
        <w:t>部分：氢量的测定</w:t>
      </w:r>
      <w:r w:rsidR="00655DBC" w:rsidRPr="00151C56">
        <w:rPr>
          <w:rFonts w:hint="eastAsia"/>
        </w:rPr>
        <w:t xml:space="preserve"> </w:t>
      </w:r>
      <w:r w:rsidR="00655DBC" w:rsidRPr="00151C56">
        <w:rPr>
          <w:rFonts w:hint="eastAsia"/>
        </w:rPr>
        <w:t>惰性气体熔融</w:t>
      </w:r>
      <w:r w:rsidR="00655DBC" w:rsidRPr="00151C56">
        <w:rPr>
          <w:rFonts w:hint="eastAsia"/>
        </w:rPr>
        <w:t>-</w:t>
      </w:r>
      <w:r w:rsidR="00655DBC" w:rsidRPr="00151C56">
        <w:rPr>
          <w:rFonts w:hint="eastAsia"/>
        </w:rPr>
        <w:t>热导或红外法》</w:t>
      </w:r>
      <w:r>
        <w:rPr>
          <w:rFonts w:eastAsia="新宋体" w:hint="eastAsia"/>
          <w:szCs w:val="21"/>
        </w:rPr>
        <w:t>进行了审定，与会代表对该标准的征求意见汇总、补充实验报告、编制说明、送审稿等材料进行了认真的讨论</w:t>
      </w:r>
      <w:r w:rsidR="00D94B44">
        <w:rPr>
          <w:rFonts w:eastAsia="新宋体" w:hint="eastAsia"/>
          <w:szCs w:val="21"/>
        </w:rPr>
        <w:t>并对</w:t>
      </w:r>
      <w:r w:rsidR="00D94B44" w:rsidRPr="0074071E">
        <w:rPr>
          <w:rFonts w:hint="eastAsia"/>
        </w:rPr>
        <w:t>文件的格式等细节提出修改意见主要包括：</w:t>
      </w:r>
      <w:r w:rsidR="00655DBC" w:rsidRPr="00655DBC">
        <w:rPr>
          <w:rFonts w:hint="eastAsia"/>
          <w:color w:val="FF0000"/>
        </w:rPr>
        <w:t>XXXX</w:t>
      </w:r>
      <w:r w:rsidR="00D94B44" w:rsidRPr="0074071E">
        <w:rPr>
          <w:rFonts w:hint="eastAsia"/>
        </w:rPr>
        <w:t>等。</w:t>
      </w:r>
    </w:p>
    <w:p w:rsidR="0074071E" w:rsidRPr="00330BB9" w:rsidRDefault="0074071E" w:rsidP="0074071E">
      <w:pPr>
        <w:spacing w:line="312" w:lineRule="auto"/>
        <w:ind w:firstLineChars="200" w:firstLine="420"/>
      </w:pPr>
      <w:r w:rsidRPr="005274BB">
        <w:rPr>
          <w:rFonts w:hint="eastAsia"/>
        </w:rPr>
        <w:lastRenderedPageBreak/>
        <w:t>标准审定会上专家一致认为：本次</w:t>
      </w:r>
      <w:r w:rsidR="00BD355B">
        <w:rPr>
          <w:rFonts w:hint="eastAsia"/>
        </w:rPr>
        <w:t>制订</w:t>
      </w:r>
      <w:r w:rsidRPr="005274BB">
        <w:rPr>
          <w:rFonts w:hint="eastAsia"/>
        </w:rPr>
        <w:t>工作实验数据充分，各验证单位认真参与标准的验证过程，征求</w:t>
      </w:r>
      <w:r w:rsidR="00062935" w:rsidRPr="005274BB">
        <w:rPr>
          <w:rFonts w:hint="eastAsia"/>
        </w:rPr>
        <w:t>意见广泛，经多次修改完善后标准文本内容详实，操作性强。未检测到</w:t>
      </w:r>
      <w:r w:rsidR="00C5615D" w:rsidRPr="005274BB">
        <w:rPr>
          <w:rFonts w:hint="eastAsia"/>
        </w:rPr>
        <w:t>钕铁硼合金中氢</w:t>
      </w:r>
      <w:r w:rsidR="00D94B44" w:rsidRPr="005274BB">
        <w:rPr>
          <w:rFonts w:hint="eastAsia"/>
        </w:rPr>
        <w:t>量测定的</w:t>
      </w:r>
      <w:r w:rsidRPr="005274BB">
        <w:rPr>
          <w:rFonts w:hint="eastAsia"/>
        </w:rPr>
        <w:t>国际标准。专家一致认为</w:t>
      </w:r>
      <w:r w:rsidR="00C5615D" w:rsidRPr="00151C56">
        <w:rPr>
          <w:rFonts w:hint="eastAsia"/>
        </w:rPr>
        <w:t>《钕铁硼合金化学分析方法</w:t>
      </w:r>
      <w:r w:rsidR="00C5615D" w:rsidRPr="00151C56">
        <w:rPr>
          <w:rFonts w:hint="eastAsia"/>
        </w:rPr>
        <w:t xml:space="preserve"> </w:t>
      </w:r>
      <w:r w:rsidR="00C5615D" w:rsidRPr="00151C56">
        <w:rPr>
          <w:rFonts w:hint="eastAsia"/>
        </w:rPr>
        <w:t>第</w:t>
      </w:r>
      <w:r w:rsidR="00C5615D" w:rsidRPr="00151C56">
        <w:rPr>
          <w:rFonts w:hint="eastAsia"/>
        </w:rPr>
        <w:t>8</w:t>
      </w:r>
      <w:r w:rsidR="00C5615D" w:rsidRPr="00151C56">
        <w:rPr>
          <w:rFonts w:hint="eastAsia"/>
        </w:rPr>
        <w:t>部分：氢量的测定</w:t>
      </w:r>
      <w:r w:rsidR="00C5615D" w:rsidRPr="00151C56">
        <w:rPr>
          <w:rFonts w:hint="eastAsia"/>
        </w:rPr>
        <w:t xml:space="preserve"> </w:t>
      </w:r>
      <w:r w:rsidR="00C5615D" w:rsidRPr="00151C56">
        <w:rPr>
          <w:rFonts w:hint="eastAsia"/>
        </w:rPr>
        <w:t>惰性气体熔融</w:t>
      </w:r>
      <w:r w:rsidR="00C5615D" w:rsidRPr="00151C56">
        <w:rPr>
          <w:rFonts w:hint="eastAsia"/>
        </w:rPr>
        <w:t>-</w:t>
      </w:r>
      <w:r w:rsidR="00C5615D" w:rsidRPr="00151C56">
        <w:rPr>
          <w:rFonts w:hint="eastAsia"/>
        </w:rPr>
        <w:t>热导或红外法》</w:t>
      </w:r>
      <w:r w:rsidRPr="00330BB9">
        <w:rPr>
          <w:rFonts w:hint="eastAsia"/>
        </w:rPr>
        <w:t>达到国际先进水平，同意修改后作为</w:t>
      </w:r>
      <w:r w:rsidR="00C5615D" w:rsidRPr="00330BB9">
        <w:rPr>
          <w:rFonts w:hint="eastAsia"/>
        </w:rPr>
        <w:t>稀土行业</w:t>
      </w:r>
      <w:r w:rsidRPr="00330BB9">
        <w:rPr>
          <w:rFonts w:hint="eastAsia"/>
        </w:rPr>
        <w:t>标准报批。</w:t>
      </w:r>
    </w:p>
    <w:p w:rsidR="0074071E" w:rsidRPr="00D94B44" w:rsidRDefault="0074071E" w:rsidP="0074071E">
      <w:pPr>
        <w:spacing w:line="312" w:lineRule="auto"/>
        <w:ind w:firstLineChars="200" w:firstLine="420"/>
        <w:rPr>
          <w:color w:val="FF0000"/>
        </w:rPr>
      </w:pPr>
      <w:r w:rsidRPr="00D94B44">
        <w:rPr>
          <w:rFonts w:hint="eastAsia"/>
          <w:color w:val="FF0000"/>
        </w:rPr>
        <w:t>会议应到委员共计</w:t>
      </w:r>
      <w:r w:rsidR="00D94B44" w:rsidRPr="00D94B44">
        <w:rPr>
          <w:color w:val="FF0000"/>
        </w:rPr>
        <w:t>****</w:t>
      </w:r>
      <w:r w:rsidRPr="00D94B44">
        <w:rPr>
          <w:rFonts w:hint="eastAsia"/>
          <w:color w:val="FF0000"/>
        </w:rPr>
        <w:t>名，实际到会委员</w:t>
      </w:r>
      <w:r w:rsidR="00D94B44" w:rsidRPr="00D94B44">
        <w:rPr>
          <w:color w:val="FF0000"/>
        </w:rPr>
        <w:t>****</w:t>
      </w:r>
      <w:r w:rsidRPr="00D94B44">
        <w:rPr>
          <w:rFonts w:hint="eastAsia"/>
          <w:color w:val="FF0000"/>
        </w:rPr>
        <w:t>名，另</w:t>
      </w:r>
      <w:r w:rsidR="00D94B44">
        <w:rPr>
          <w:rFonts w:hint="eastAsia"/>
          <w:color w:val="FF0000"/>
        </w:rPr>
        <w:t>*</w:t>
      </w:r>
      <w:r w:rsidR="00D94B44">
        <w:rPr>
          <w:color w:val="FF0000"/>
        </w:rPr>
        <w:t>***</w:t>
      </w:r>
      <w:r w:rsidRPr="00D94B44">
        <w:rPr>
          <w:rFonts w:hint="eastAsia"/>
          <w:color w:val="FF0000"/>
        </w:rPr>
        <w:t>人为委员委托代表参会，委员出席率达到</w:t>
      </w:r>
      <w:r w:rsidR="00D94B44">
        <w:rPr>
          <w:color w:val="FF0000"/>
        </w:rPr>
        <w:t>*****</w:t>
      </w:r>
      <w:r w:rsidRPr="00D94B44">
        <w:rPr>
          <w:rFonts w:hint="eastAsia"/>
          <w:color w:val="FF0000"/>
        </w:rPr>
        <w:t>%</w:t>
      </w:r>
      <w:r w:rsidRPr="00D94B44">
        <w:rPr>
          <w:rFonts w:hint="eastAsia"/>
          <w:color w:val="FF0000"/>
        </w:rPr>
        <w:t>与会委员一致同意，该标准作为推荐性国家标准上报。</w:t>
      </w:r>
    </w:p>
    <w:p w:rsidR="00142CE5" w:rsidRDefault="008D38E7" w:rsidP="00917C9B">
      <w:pPr>
        <w:spacing w:beforeLines="50" w:afterLines="50" w:line="312" w:lineRule="auto"/>
        <w:rPr>
          <w:rFonts w:eastAsia="黑体" w:hAnsi="黑体"/>
        </w:rPr>
      </w:pPr>
      <w:r>
        <w:rPr>
          <w:rFonts w:eastAsia="黑体"/>
        </w:rPr>
        <w:t>6</w:t>
      </w:r>
      <w:r w:rsidR="0006092B">
        <w:rPr>
          <w:rFonts w:eastAsia="黑体" w:hAnsi="黑体"/>
        </w:rPr>
        <w:t>、报批阶段</w:t>
      </w:r>
    </w:p>
    <w:p w:rsidR="00142CE5" w:rsidRPr="0074071E" w:rsidRDefault="0074071E" w:rsidP="0074071E">
      <w:pPr>
        <w:spacing w:line="312" w:lineRule="auto"/>
        <w:ind w:firstLine="420"/>
      </w:pPr>
      <w:r w:rsidRPr="0074071E">
        <w:t>会议结束后，</w:t>
      </w:r>
      <w:r>
        <w:t>编制组根据审定会会议纪要对送审稿进行修改，对编制说明进行补充完善，形成</w:t>
      </w:r>
      <w:r w:rsidR="00062935" w:rsidRPr="00062935">
        <w:rPr>
          <w:rFonts w:hint="eastAsia"/>
        </w:rPr>
        <w:t>《钕铁硼合金化学分析方法</w:t>
      </w:r>
      <w:r w:rsidR="00062935" w:rsidRPr="00062935">
        <w:rPr>
          <w:rFonts w:hint="eastAsia"/>
        </w:rPr>
        <w:t xml:space="preserve"> </w:t>
      </w:r>
      <w:r w:rsidR="00062935" w:rsidRPr="00062935">
        <w:rPr>
          <w:rFonts w:hint="eastAsia"/>
        </w:rPr>
        <w:t>第</w:t>
      </w:r>
      <w:r w:rsidR="00062935" w:rsidRPr="00062935">
        <w:rPr>
          <w:rFonts w:hint="eastAsia"/>
        </w:rPr>
        <w:t>8</w:t>
      </w:r>
      <w:r w:rsidR="00062935" w:rsidRPr="00062935">
        <w:rPr>
          <w:rFonts w:hint="eastAsia"/>
        </w:rPr>
        <w:t>部分：氢量的测定</w:t>
      </w:r>
      <w:r w:rsidR="00062935" w:rsidRPr="00062935">
        <w:rPr>
          <w:rFonts w:hint="eastAsia"/>
        </w:rPr>
        <w:t xml:space="preserve"> </w:t>
      </w:r>
      <w:r w:rsidR="00062935" w:rsidRPr="00062935">
        <w:rPr>
          <w:rFonts w:hint="eastAsia"/>
        </w:rPr>
        <w:t>惰性气体熔融</w:t>
      </w:r>
      <w:r w:rsidR="00062935" w:rsidRPr="00062935">
        <w:rPr>
          <w:rFonts w:hint="eastAsia"/>
        </w:rPr>
        <w:t>-</w:t>
      </w:r>
      <w:r w:rsidR="00062935" w:rsidRPr="00062935">
        <w:rPr>
          <w:rFonts w:hint="eastAsia"/>
        </w:rPr>
        <w:t>热导或红外法》</w:t>
      </w:r>
      <w:r w:rsidRPr="0074071E">
        <w:t>（报批稿）。稀土标委会秘书处经过审查后，于</w:t>
      </w:r>
      <w:r w:rsidRPr="0074071E">
        <w:t>202</w:t>
      </w:r>
      <w:r w:rsidR="00062935">
        <w:rPr>
          <w:rFonts w:hint="eastAsia"/>
        </w:rPr>
        <w:t>X</w:t>
      </w:r>
      <w:r w:rsidRPr="0074071E">
        <w:t>年</w:t>
      </w:r>
      <w:r w:rsidR="00062935">
        <w:rPr>
          <w:rFonts w:hint="eastAsia"/>
        </w:rPr>
        <w:t>X</w:t>
      </w:r>
      <w:r w:rsidRPr="0074071E">
        <w:t>月上报该国家标准。</w:t>
      </w:r>
    </w:p>
    <w:p w:rsidR="00142CE5" w:rsidRDefault="0006092B" w:rsidP="00917C9B">
      <w:pPr>
        <w:spacing w:beforeLines="50" w:afterLines="50" w:line="312" w:lineRule="auto"/>
        <w:rPr>
          <w:rFonts w:eastAsia="黑体"/>
          <w:bCs/>
          <w:sz w:val="24"/>
        </w:rPr>
      </w:pPr>
      <w:r>
        <w:rPr>
          <w:rFonts w:eastAsia="黑体"/>
          <w:bCs/>
          <w:sz w:val="24"/>
        </w:rPr>
        <w:t>二、标准编制原则</w:t>
      </w:r>
      <w:r w:rsidR="008D38E7">
        <w:rPr>
          <w:rFonts w:eastAsia="黑体" w:hint="eastAsia"/>
          <w:bCs/>
          <w:sz w:val="24"/>
        </w:rPr>
        <w:t>、主要内容及其确定依据</w:t>
      </w:r>
    </w:p>
    <w:p w:rsidR="00142CE5" w:rsidRDefault="0006092B">
      <w:pPr>
        <w:tabs>
          <w:tab w:val="center" w:pos="5086"/>
        </w:tabs>
        <w:spacing w:line="312" w:lineRule="auto"/>
        <w:ind w:firstLine="420"/>
      </w:pPr>
      <w:r>
        <w:t>本标准起草过程中遵循以下原则：</w:t>
      </w:r>
    </w:p>
    <w:p w:rsidR="00142CE5" w:rsidRDefault="0006092B">
      <w:pPr>
        <w:tabs>
          <w:tab w:val="center" w:pos="5086"/>
        </w:tabs>
        <w:spacing w:line="312" w:lineRule="auto"/>
      </w:pPr>
      <w:r>
        <w:t>（一）规范性原则：本标准是根据</w:t>
      </w:r>
      <w:r>
        <w:t>GB/T 1.1-2020</w:t>
      </w:r>
      <w:r>
        <w:t>《标准化工作导则</w:t>
      </w:r>
      <w:r>
        <w:t xml:space="preserve"> </w:t>
      </w:r>
      <w:r>
        <w:t>第</w:t>
      </w:r>
      <w:r>
        <w:t>1</w:t>
      </w:r>
      <w:r>
        <w:t>部分</w:t>
      </w:r>
      <w:r>
        <w:t>:</w:t>
      </w:r>
      <w:r>
        <w:t>标准化文件的结构和起草规则》和</w:t>
      </w:r>
      <w:r>
        <w:t>GB/T 20001.4-2015</w:t>
      </w:r>
      <w:r>
        <w:t>《标准编写规则</w:t>
      </w:r>
      <w:r>
        <w:t xml:space="preserve"> </w:t>
      </w:r>
      <w:r>
        <w:t>第</w:t>
      </w:r>
      <w:r>
        <w:t>4</w:t>
      </w:r>
      <w:r>
        <w:t>部分：试验方法标准》的要求进行编写的；</w:t>
      </w:r>
    </w:p>
    <w:p w:rsidR="00142CE5" w:rsidRDefault="0006092B">
      <w:pPr>
        <w:tabs>
          <w:tab w:val="center" w:pos="5086"/>
        </w:tabs>
        <w:spacing w:line="312" w:lineRule="auto"/>
      </w:pPr>
      <w:r>
        <w:t>（二）先进性：</w:t>
      </w:r>
      <w:r>
        <w:rPr>
          <w:rFonts w:hint="eastAsia"/>
        </w:rPr>
        <w:t>制</w:t>
      </w:r>
      <w:r>
        <w:t>订后的标准</w:t>
      </w:r>
      <w:r>
        <w:rPr>
          <w:rFonts w:hint="eastAsia"/>
        </w:rPr>
        <w:t>涵盖了</w:t>
      </w:r>
      <w:r w:rsidR="00166B2D">
        <w:rPr>
          <w:rFonts w:hint="eastAsia"/>
        </w:rPr>
        <w:t>不同种类和形态钕铁硼合金中氢量</w:t>
      </w:r>
      <w:r>
        <w:rPr>
          <w:rFonts w:hint="eastAsia"/>
        </w:rPr>
        <w:t>的测定，</w:t>
      </w:r>
      <w:r>
        <w:t>体现了检测技术的进步，适应</w:t>
      </w:r>
      <w:r w:rsidR="005B073F">
        <w:rPr>
          <w:rFonts w:hint="eastAsia"/>
        </w:rPr>
        <w:t>钕铁硼</w:t>
      </w:r>
      <w:r>
        <w:t>产业的发展，对国内稀土生产企业及相关行业的技术进步产生积极的促进作用。</w:t>
      </w:r>
    </w:p>
    <w:p w:rsidR="00142CE5" w:rsidRDefault="0006092B">
      <w:pPr>
        <w:tabs>
          <w:tab w:val="center" w:pos="5086"/>
        </w:tabs>
        <w:spacing w:line="312" w:lineRule="auto"/>
        <w:rPr>
          <w:szCs w:val="21"/>
        </w:rPr>
      </w:pPr>
      <w:r>
        <w:t>（三）适用性：本标准以满足我国</w:t>
      </w:r>
      <w:r w:rsidR="002E7241">
        <w:rPr>
          <w:rFonts w:hint="eastAsia"/>
        </w:rPr>
        <w:t>钕铁硼</w:t>
      </w:r>
      <w:r>
        <w:t>产品实际检测需求为原则，宜于应用，能够满足企业需求。</w:t>
      </w:r>
      <w:r>
        <w:rPr>
          <w:rFonts w:hint="eastAsia"/>
        </w:rPr>
        <w:t>制定的方法针对不同</w:t>
      </w:r>
      <w:r w:rsidR="00035C97">
        <w:rPr>
          <w:rFonts w:hint="eastAsia"/>
        </w:rPr>
        <w:t>种类、</w:t>
      </w:r>
      <w:r>
        <w:rPr>
          <w:rFonts w:hint="eastAsia"/>
        </w:rPr>
        <w:t>不同含量的</w:t>
      </w:r>
      <w:r w:rsidR="00166B2D">
        <w:rPr>
          <w:rFonts w:hint="eastAsia"/>
        </w:rPr>
        <w:t>钕铁硼合金提供了一种统一的、准确的快速的氢</w:t>
      </w:r>
      <w:r>
        <w:rPr>
          <w:rFonts w:hint="eastAsia"/>
        </w:rPr>
        <w:t>量测定方法，</w:t>
      </w:r>
      <w:r>
        <w:rPr>
          <w:szCs w:val="20"/>
        </w:rPr>
        <w:t>更好的满足客户对检测时效的要求</w:t>
      </w:r>
      <w:r>
        <w:rPr>
          <w:szCs w:val="21"/>
        </w:rPr>
        <w:t>。</w:t>
      </w:r>
    </w:p>
    <w:p w:rsidR="00142CE5" w:rsidRDefault="0006092B">
      <w:pPr>
        <w:tabs>
          <w:tab w:val="center" w:pos="5086"/>
        </w:tabs>
        <w:spacing w:line="312" w:lineRule="auto"/>
        <w:rPr>
          <w:szCs w:val="21"/>
        </w:rPr>
      </w:pPr>
      <w:r>
        <w:t>（四）</w:t>
      </w:r>
      <w:r>
        <w:rPr>
          <w:szCs w:val="21"/>
        </w:rPr>
        <w:t>充分考虑国家法律、安全、卫生、环保法规的要求。</w:t>
      </w:r>
    </w:p>
    <w:p w:rsidR="00142CE5" w:rsidRDefault="0006092B" w:rsidP="00917C9B">
      <w:pPr>
        <w:spacing w:beforeLines="50" w:afterLines="50" w:line="312" w:lineRule="auto"/>
        <w:rPr>
          <w:rFonts w:eastAsia="黑体"/>
          <w:bCs/>
          <w:sz w:val="24"/>
        </w:rPr>
      </w:pPr>
      <w:r>
        <w:rPr>
          <w:rFonts w:eastAsia="黑体"/>
          <w:bCs/>
          <w:sz w:val="24"/>
        </w:rPr>
        <w:t>三、标准主要内容、确定依据及主要试验和验证情况分析</w:t>
      </w:r>
    </w:p>
    <w:p w:rsidR="00142CE5" w:rsidRDefault="0006092B" w:rsidP="00917C9B">
      <w:pPr>
        <w:spacing w:beforeLines="50" w:afterLines="50" w:line="312" w:lineRule="auto"/>
        <w:rPr>
          <w:rFonts w:eastAsia="黑体"/>
          <w:bCs/>
          <w:sz w:val="24"/>
        </w:rPr>
      </w:pPr>
      <w:r>
        <w:rPr>
          <w:rFonts w:eastAsia="黑体"/>
          <w:bCs/>
          <w:sz w:val="24"/>
        </w:rPr>
        <w:t>（一）标准的主要内容、确定的依据</w:t>
      </w:r>
    </w:p>
    <w:p w:rsidR="00142CE5" w:rsidRDefault="0006092B" w:rsidP="00917C9B">
      <w:pPr>
        <w:spacing w:beforeLines="50" w:afterLines="50" w:line="312" w:lineRule="auto"/>
        <w:ind w:firstLineChars="200" w:firstLine="480"/>
        <w:rPr>
          <w:rFonts w:eastAsia="黑体"/>
          <w:bCs/>
          <w:sz w:val="24"/>
        </w:rPr>
      </w:pPr>
      <w:r>
        <w:rPr>
          <w:rFonts w:eastAsia="黑体"/>
          <w:bCs/>
          <w:sz w:val="24"/>
        </w:rPr>
        <w:t>本标准为</w:t>
      </w:r>
      <w:r w:rsidR="00966C89">
        <w:rPr>
          <w:rFonts w:eastAsia="黑体" w:hint="eastAsia"/>
          <w:bCs/>
          <w:sz w:val="24"/>
        </w:rPr>
        <w:t>制订</w:t>
      </w:r>
      <w:r>
        <w:rPr>
          <w:rFonts w:eastAsia="黑体"/>
          <w:bCs/>
          <w:sz w:val="24"/>
        </w:rPr>
        <w:t>标准，因此在标准的</w:t>
      </w:r>
      <w:r w:rsidR="00966C89">
        <w:rPr>
          <w:rFonts w:eastAsia="黑体" w:hint="eastAsia"/>
          <w:bCs/>
          <w:sz w:val="24"/>
        </w:rPr>
        <w:t>制订</w:t>
      </w:r>
      <w:r>
        <w:rPr>
          <w:rFonts w:eastAsia="黑体"/>
          <w:bCs/>
          <w:sz w:val="24"/>
        </w:rPr>
        <w:t>过程中主要对以下几个方面进行了确认：</w:t>
      </w:r>
    </w:p>
    <w:p w:rsidR="00142CE5" w:rsidRPr="009931BF" w:rsidRDefault="0006092B" w:rsidP="00917C9B">
      <w:pPr>
        <w:pStyle w:val="afffa"/>
        <w:numPr>
          <w:ilvl w:val="0"/>
          <w:numId w:val="3"/>
        </w:numPr>
        <w:tabs>
          <w:tab w:val="clear" w:pos="675"/>
        </w:tabs>
        <w:spacing w:beforeLines="50" w:afterLines="50" w:line="312" w:lineRule="auto"/>
        <w:ind w:left="0" w:firstLine="0"/>
        <w:rPr>
          <w:rFonts w:ascii="Times New Roman"/>
        </w:rPr>
      </w:pPr>
      <w:r w:rsidRPr="009931BF">
        <w:rPr>
          <w:rFonts w:ascii="Times New Roman" w:hAnsi="黑体"/>
        </w:rPr>
        <w:t>测定方法</w:t>
      </w:r>
    </w:p>
    <w:p w:rsidR="006D6225" w:rsidRDefault="006D6225" w:rsidP="006D6225">
      <w:pPr>
        <w:spacing w:line="312" w:lineRule="auto"/>
        <w:ind w:firstLineChars="200" w:firstLine="420"/>
      </w:pPr>
      <w:r w:rsidRPr="006D6225">
        <w:rPr>
          <w:rFonts w:hint="eastAsia"/>
        </w:rPr>
        <w:t>本方法拟采用惰性气体熔融</w:t>
      </w:r>
      <w:r w:rsidRPr="006D6225">
        <w:rPr>
          <w:rFonts w:hint="eastAsia"/>
        </w:rPr>
        <w:t>-</w:t>
      </w:r>
      <w:r w:rsidRPr="006D6225">
        <w:rPr>
          <w:rFonts w:hint="eastAsia"/>
        </w:rPr>
        <w:t>热导法或红外法测定钕铁硼合金中氢的含量，分析样品在惰性气流存在下于石墨坩埚中加热熔融，实现样品的完全分解，反应所生成的混合气体被载气带入热导检测器或红外检测器，根据热导率或红外吸收强度的变化，计算出氢的含量。</w:t>
      </w:r>
    </w:p>
    <w:p w:rsidR="00142CE5" w:rsidRPr="009931BF" w:rsidRDefault="0006092B" w:rsidP="00917C9B">
      <w:pPr>
        <w:pStyle w:val="afffa"/>
        <w:tabs>
          <w:tab w:val="clear" w:pos="675"/>
        </w:tabs>
        <w:spacing w:beforeLines="50" w:afterLines="50" w:line="312" w:lineRule="auto"/>
        <w:ind w:left="0" w:firstLine="0"/>
        <w:rPr>
          <w:rFonts w:ascii="Times New Roman"/>
        </w:rPr>
      </w:pPr>
      <w:r w:rsidRPr="009931BF">
        <w:rPr>
          <w:rFonts w:ascii="Times New Roman"/>
        </w:rPr>
        <w:t>2</w:t>
      </w:r>
      <w:r w:rsidRPr="009931BF">
        <w:rPr>
          <w:rFonts w:ascii="Times New Roman" w:hAnsi="黑体"/>
        </w:rPr>
        <w:t>、适用范围</w:t>
      </w:r>
    </w:p>
    <w:p w:rsidR="00142CE5" w:rsidRPr="00FC056B" w:rsidRDefault="0006092B">
      <w:pPr>
        <w:spacing w:line="312" w:lineRule="auto"/>
        <w:rPr>
          <w:szCs w:val="20"/>
        </w:rPr>
      </w:pPr>
      <w:r w:rsidRPr="009931BF">
        <w:tab/>
      </w:r>
      <w:r w:rsidR="00FC056B" w:rsidRPr="00FC056B">
        <w:rPr>
          <w:rFonts w:hint="eastAsia"/>
        </w:rPr>
        <w:t>XB/T 617.8</w:t>
      </w:r>
      <w:r w:rsidR="00FC056B" w:rsidRPr="00FC056B">
        <w:rPr>
          <w:rFonts w:hint="eastAsia"/>
        </w:rPr>
        <w:t>《钕铁硼合金化学分析方法</w:t>
      </w:r>
      <w:r w:rsidR="00FC056B" w:rsidRPr="00FC056B">
        <w:rPr>
          <w:rFonts w:hint="eastAsia"/>
        </w:rPr>
        <w:t xml:space="preserve"> </w:t>
      </w:r>
      <w:r w:rsidR="00FC056B" w:rsidRPr="00FC056B">
        <w:rPr>
          <w:rFonts w:hint="eastAsia"/>
        </w:rPr>
        <w:t>第</w:t>
      </w:r>
      <w:r w:rsidR="00FC056B" w:rsidRPr="00FC056B">
        <w:rPr>
          <w:rFonts w:hint="eastAsia"/>
        </w:rPr>
        <w:t>8</w:t>
      </w:r>
      <w:r w:rsidR="00FC056B" w:rsidRPr="00FC056B">
        <w:rPr>
          <w:rFonts w:hint="eastAsia"/>
        </w:rPr>
        <w:t>部分：氢量的测定</w:t>
      </w:r>
      <w:r w:rsidR="00FC056B" w:rsidRPr="00FC056B">
        <w:rPr>
          <w:rFonts w:hint="eastAsia"/>
        </w:rPr>
        <w:t xml:space="preserve"> </w:t>
      </w:r>
      <w:r w:rsidR="00FC056B" w:rsidRPr="00FC056B">
        <w:rPr>
          <w:rFonts w:hint="eastAsia"/>
        </w:rPr>
        <w:t>惰性气体熔融</w:t>
      </w:r>
      <w:r w:rsidR="00FC056B" w:rsidRPr="00FC056B">
        <w:rPr>
          <w:rFonts w:hint="eastAsia"/>
        </w:rPr>
        <w:t>-</w:t>
      </w:r>
      <w:r w:rsidR="00FC056B" w:rsidRPr="00FC056B">
        <w:rPr>
          <w:rFonts w:hint="eastAsia"/>
        </w:rPr>
        <w:t>热导或红外法》</w:t>
      </w:r>
      <w:r w:rsidRPr="009931BF">
        <w:rPr>
          <w:szCs w:val="20"/>
        </w:rPr>
        <w:t>适用于</w:t>
      </w:r>
      <w:r w:rsidR="00FC056B" w:rsidRPr="00FC056B">
        <w:rPr>
          <w:rFonts w:hint="eastAsia"/>
          <w:szCs w:val="20"/>
        </w:rPr>
        <w:t>钕铁硼合金中氢量的测定。测定范围：</w:t>
      </w:r>
      <w:r w:rsidR="00FC056B" w:rsidRPr="00FC056B">
        <w:rPr>
          <w:rFonts w:hint="eastAsia"/>
          <w:szCs w:val="20"/>
        </w:rPr>
        <w:t>0.0005%-0.20</w:t>
      </w:r>
      <w:r w:rsidR="00FC056B">
        <w:rPr>
          <w:rFonts w:hint="eastAsia"/>
          <w:szCs w:val="20"/>
        </w:rPr>
        <w:t>%</w:t>
      </w:r>
    </w:p>
    <w:p w:rsidR="00142CE5" w:rsidRDefault="0006092B" w:rsidP="00917C9B">
      <w:pPr>
        <w:spacing w:beforeLines="50" w:afterLines="50" w:line="312" w:lineRule="auto"/>
        <w:rPr>
          <w:rFonts w:eastAsia="黑体"/>
          <w:bCs/>
          <w:sz w:val="24"/>
        </w:rPr>
      </w:pPr>
      <w:r>
        <w:rPr>
          <w:rFonts w:eastAsia="黑体"/>
          <w:bCs/>
          <w:sz w:val="24"/>
        </w:rPr>
        <w:t>（二）主要试验和验证情况分析</w:t>
      </w:r>
    </w:p>
    <w:p w:rsidR="00142CE5" w:rsidRDefault="0006092B" w:rsidP="00917C9B">
      <w:pPr>
        <w:pStyle w:val="afffa"/>
        <w:tabs>
          <w:tab w:val="clear" w:pos="675"/>
        </w:tabs>
        <w:spacing w:beforeLines="50" w:afterLines="50" w:line="312" w:lineRule="auto"/>
        <w:ind w:left="0" w:firstLine="0"/>
        <w:rPr>
          <w:rFonts w:ascii="Times New Roman" w:eastAsia="宋体"/>
          <w:kern w:val="2"/>
          <w:szCs w:val="24"/>
        </w:rPr>
      </w:pPr>
      <w:r>
        <w:rPr>
          <w:rFonts w:ascii="Times New Roman" w:eastAsia="宋体" w:hint="eastAsia"/>
          <w:kern w:val="2"/>
          <w:szCs w:val="24"/>
        </w:rPr>
        <w:lastRenderedPageBreak/>
        <w:t>1</w:t>
      </w:r>
      <w:r>
        <w:rPr>
          <w:rFonts w:ascii="Times New Roman" w:eastAsia="宋体"/>
          <w:kern w:val="2"/>
          <w:szCs w:val="24"/>
        </w:rPr>
        <w:t xml:space="preserve"> </w:t>
      </w:r>
      <w:r>
        <w:rPr>
          <w:rFonts w:ascii="Times New Roman" w:eastAsia="宋体"/>
          <w:kern w:val="2"/>
          <w:szCs w:val="24"/>
        </w:rPr>
        <w:t>方法原理</w:t>
      </w:r>
    </w:p>
    <w:p w:rsidR="008A2214" w:rsidRPr="008A2214" w:rsidRDefault="008A2214" w:rsidP="008A2214">
      <w:pPr>
        <w:spacing w:after="240" w:line="360" w:lineRule="auto"/>
        <w:ind w:firstLineChars="200" w:firstLine="420"/>
        <w:jc w:val="left"/>
        <w:rPr>
          <w:rFonts w:asciiTheme="minorEastAsia" w:eastAsiaTheme="minorEastAsia" w:hAnsiTheme="minorEastAsia"/>
          <w:color w:val="000000"/>
          <w:szCs w:val="21"/>
        </w:rPr>
      </w:pPr>
      <w:r w:rsidRPr="005833EE">
        <w:rPr>
          <w:rFonts w:asciiTheme="minorEastAsia" w:eastAsiaTheme="minorEastAsia" w:hAnsiTheme="minorEastAsia" w:hint="eastAsia"/>
          <w:color w:val="000000"/>
          <w:szCs w:val="21"/>
        </w:rPr>
        <w:t>试料置于经脱气的</w:t>
      </w:r>
      <w:r w:rsidRPr="005833EE">
        <w:rPr>
          <w:rFonts w:asciiTheme="minorEastAsia" w:eastAsiaTheme="minorEastAsia" w:hAnsiTheme="minorEastAsia"/>
          <w:color w:val="000000"/>
          <w:szCs w:val="21"/>
        </w:rPr>
        <w:t>石墨坩埚中</w:t>
      </w:r>
      <w:r w:rsidRPr="005833EE">
        <w:rPr>
          <w:rFonts w:asciiTheme="minorEastAsia" w:eastAsiaTheme="minorEastAsia" w:hAnsiTheme="minorEastAsia" w:hint="eastAsia"/>
          <w:color w:val="000000"/>
          <w:szCs w:val="21"/>
        </w:rPr>
        <w:t>，</w:t>
      </w:r>
      <w:r w:rsidRPr="005833EE">
        <w:rPr>
          <w:rFonts w:asciiTheme="minorEastAsia" w:eastAsiaTheme="minorEastAsia" w:hAnsiTheme="minorEastAsia"/>
          <w:color w:val="000000"/>
          <w:szCs w:val="21"/>
        </w:rPr>
        <w:t>在惰性气</w:t>
      </w:r>
      <w:r w:rsidRPr="005833EE">
        <w:rPr>
          <w:rFonts w:asciiTheme="minorEastAsia" w:eastAsiaTheme="minorEastAsia" w:hAnsiTheme="minorEastAsia" w:hint="eastAsia"/>
          <w:color w:val="000000"/>
          <w:szCs w:val="21"/>
        </w:rPr>
        <w:t>氛下</w:t>
      </w:r>
      <w:r w:rsidRPr="005833EE">
        <w:rPr>
          <w:rFonts w:asciiTheme="minorEastAsia" w:eastAsiaTheme="minorEastAsia" w:hAnsiTheme="minorEastAsia"/>
          <w:color w:val="000000"/>
          <w:szCs w:val="21"/>
        </w:rPr>
        <w:t>加热熔融</w:t>
      </w:r>
      <w:r w:rsidRPr="005833EE">
        <w:rPr>
          <w:rFonts w:asciiTheme="minorEastAsia" w:eastAsiaTheme="minorEastAsia" w:hAnsiTheme="minorEastAsia" w:hint="eastAsia"/>
          <w:color w:val="000000"/>
          <w:szCs w:val="21"/>
        </w:rPr>
        <w:t>。试料中氢以分子的形式释放并进入载气流中，经色谱柱与其他气体分离后，在热导池中检测；或氢分子随载气流通过热的氧化铜后转化为水，在特定的红外池中检测。根据热导率或红外吸收</w:t>
      </w:r>
      <w:r w:rsidR="007B3DDA" w:rsidRPr="007B3DDA">
        <w:rPr>
          <w:rFonts w:asciiTheme="minorEastAsia" w:eastAsiaTheme="minorEastAsia" w:hAnsiTheme="minorEastAsia" w:hint="eastAsia"/>
          <w:color w:val="FF0000"/>
          <w:szCs w:val="21"/>
        </w:rPr>
        <w:t>光谱</w:t>
      </w:r>
      <w:r w:rsidRPr="005833EE">
        <w:rPr>
          <w:rFonts w:asciiTheme="minorEastAsia" w:eastAsiaTheme="minorEastAsia" w:hAnsiTheme="minorEastAsia" w:hint="eastAsia"/>
          <w:color w:val="000000"/>
          <w:szCs w:val="21"/>
        </w:rPr>
        <w:t>强度信号变化，计算出氢含量。</w:t>
      </w:r>
    </w:p>
    <w:p w:rsidR="00142CE5" w:rsidRDefault="0006092B" w:rsidP="00917C9B">
      <w:pPr>
        <w:pStyle w:val="afffa"/>
        <w:tabs>
          <w:tab w:val="clear" w:pos="675"/>
        </w:tabs>
        <w:spacing w:beforeLines="50" w:afterLines="50" w:line="312" w:lineRule="auto"/>
        <w:ind w:left="0" w:firstLine="0"/>
        <w:rPr>
          <w:rFonts w:ascii="Times New Roman" w:eastAsia="宋体"/>
          <w:kern w:val="2"/>
          <w:szCs w:val="24"/>
        </w:rPr>
      </w:pPr>
      <w:r>
        <w:rPr>
          <w:rFonts w:ascii="Times New Roman" w:eastAsia="宋体" w:hint="eastAsia"/>
          <w:kern w:val="2"/>
          <w:szCs w:val="24"/>
        </w:rPr>
        <w:t>2</w:t>
      </w:r>
      <w:r>
        <w:rPr>
          <w:rFonts w:ascii="Times New Roman" w:eastAsia="宋体"/>
          <w:kern w:val="2"/>
          <w:szCs w:val="24"/>
        </w:rPr>
        <w:t xml:space="preserve"> </w:t>
      </w:r>
      <w:r>
        <w:rPr>
          <w:rFonts w:ascii="Times New Roman" w:eastAsia="宋体"/>
          <w:kern w:val="2"/>
          <w:szCs w:val="24"/>
        </w:rPr>
        <w:t>条件实验</w:t>
      </w:r>
    </w:p>
    <w:p w:rsidR="00736885" w:rsidRPr="00736885" w:rsidRDefault="0006092B" w:rsidP="00736885">
      <w:pPr>
        <w:tabs>
          <w:tab w:val="center" w:pos="5086"/>
        </w:tabs>
        <w:spacing w:line="312" w:lineRule="auto"/>
      </w:pPr>
      <w:r>
        <w:t>2.</w:t>
      </w:r>
      <w:r>
        <w:rPr>
          <w:rFonts w:hint="eastAsia"/>
        </w:rPr>
        <w:t>1</w:t>
      </w:r>
      <w:r w:rsidR="00736885" w:rsidRPr="00736885">
        <w:rPr>
          <w:rFonts w:hint="eastAsia"/>
        </w:rPr>
        <w:t>助熔剂的选择</w:t>
      </w:r>
    </w:p>
    <w:p w:rsidR="00736885" w:rsidRPr="00736885" w:rsidRDefault="00736885" w:rsidP="00736885">
      <w:pPr>
        <w:tabs>
          <w:tab w:val="center" w:pos="5086"/>
        </w:tabs>
        <w:spacing w:line="312" w:lineRule="auto"/>
        <w:ind w:firstLineChars="200" w:firstLine="420"/>
      </w:pPr>
      <w:r w:rsidRPr="00736885">
        <w:rPr>
          <w:rFonts w:hint="eastAsia"/>
        </w:rPr>
        <w:t>氧氮氢仪检测过程中，一开始试样需装入装样器中，石墨坩埚脱气后才通过滑动或旋转落入石墨坩埚中。因此像钢铁等需加工成块状以便进样。</w:t>
      </w:r>
      <w:r w:rsidRPr="00736885">
        <w:t>钕铁硼</w:t>
      </w:r>
      <w:r w:rsidRPr="00736885">
        <w:rPr>
          <w:rFonts w:hint="eastAsia"/>
        </w:rPr>
        <w:t>试样有</w:t>
      </w:r>
      <w:r w:rsidRPr="00736885">
        <w:t>烧结</w:t>
      </w:r>
      <w:r w:rsidRPr="00736885">
        <w:rPr>
          <w:rFonts w:hint="eastAsia"/>
        </w:rPr>
        <w:t>磁体、</w:t>
      </w:r>
      <w:r w:rsidRPr="00736885">
        <w:t>真空速凝薄带</w:t>
      </w:r>
      <w:r w:rsidRPr="00736885">
        <w:rPr>
          <w:rFonts w:hint="eastAsia"/>
        </w:rPr>
        <w:t>铸片或</w:t>
      </w:r>
      <w:r w:rsidRPr="00736885">
        <w:t>氢碎</w:t>
      </w:r>
      <w:r w:rsidRPr="00736885">
        <w:rPr>
          <w:rFonts w:hint="eastAsia"/>
        </w:rPr>
        <w:t>粉，试样状态为块状、片状、粒状或粉末状。为避免滑动或旋转过程中污染装样器，必须先装入一小容器（同时起到助熔剂的作用），容器通常为镍篮、镍囊或锡囊。镍篮不能存放粉末试样，因此选择镍囊或锡囊。</w:t>
      </w:r>
    </w:p>
    <w:p w:rsidR="00736885" w:rsidRPr="00736885" w:rsidRDefault="00736885" w:rsidP="001C344E">
      <w:pPr>
        <w:tabs>
          <w:tab w:val="center" w:pos="5086"/>
        </w:tabs>
        <w:spacing w:line="312" w:lineRule="auto"/>
        <w:ind w:firstLineChars="200" w:firstLine="420"/>
      </w:pPr>
      <w:r w:rsidRPr="00736885">
        <w:rPr>
          <w:rFonts w:hint="eastAsia"/>
        </w:rPr>
        <w:t>按钕铁硼中氧氮检测时的功率（布鲁克</w:t>
      </w:r>
      <w:r w:rsidRPr="00736885">
        <w:rPr>
          <w:rFonts w:hint="eastAsia"/>
        </w:rPr>
        <w:t>G8</w:t>
      </w:r>
      <w:r w:rsidRPr="00736885">
        <w:rPr>
          <w:rFonts w:hint="eastAsia"/>
        </w:rPr>
        <w:t>为</w:t>
      </w:r>
      <w:r w:rsidRPr="00736885">
        <w:rPr>
          <w:rFonts w:hint="eastAsia"/>
        </w:rPr>
        <w:t>55%</w:t>
      </w:r>
      <w:r w:rsidRPr="00736885">
        <w:rPr>
          <w:rFonts w:hint="eastAsia"/>
        </w:rPr>
        <w:t>），输入样重</w:t>
      </w:r>
      <w:r w:rsidRPr="00736885">
        <w:rPr>
          <w:rFonts w:hint="eastAsia"/>
        </w:rPr>
        <w:t>0.2g</w:t>
      </w:r>
      <w:r w:rsidRPr="00736885">
        <w:rPr>
          <w:rFonts w:hint="eastAsia"/>
        </w:rPr>
        <w:t>测量空白。得到</w:t>
      </w:r>
      <w:r w:rsidRPr="00736885">
        <w:rPr>
          <w:rFonts w:hint="eastAsia"/>
        </w:rPr>
        <w:t>0.17g</w:t>
      </w:r>
      <w:r w:rsidRPr="00736885">
        <w:rPr>
          <w:rFonts w:hint="eastAsia"/>
        </w:rPr>
        <w:t>左右的锡囊氢空白值为</w:t>
      </w:r>
      <w:r w:rsidRPr="00736885">
        <w:rPr>
          <w:rFonts w:hint="eastAsia"/>
        </w:rPr>
        <w:t>3-4</w:t>
      </w:r>
      <w:r w:rsidRPr="00736885">
        <w:rPr>
          <w:rFonts w:hint="eastAsia"/>
        </w:rPr>
        <w:t>μ</w:t>
      </w:r>
      <w:r w:rsidRPr="00736885">
        <w:rPr>
          <w:rFonts w:hint="eastAsia"/>
        </w:rPr>
        <w:t>g/g</w:t>
      </w:r>
      <w:r w:rsidRPr="00736885">
        <w:rPr>
          <w:rFonts w:hint="eastAsia"/>
        </w:rPr>
        <w:t>，</w:t>
      </w:r>
      <w:r w:rsidRPr="00736885">
        <w:rPr>
          <w:rFonts w:hint="eastAsia"/>
        </w:rPr>
        <w:t>0.19g</w:t>
      </w:r>
      <w:r w:rsidRPr="00736885">
        <w:rPr>
          <w:rFonts w:hint="eastAsia"/>
        </w:rPr>
        <w:t>左右的镍囊桶氢空白值约</w:t>
      </w:r>
      <w:r w:rsidRPr="00736885">
        <w:rPr>
          <w:rFonts w:hint="eastAsia"/>
        </w:rPr>
        <w:t>0.01</w:t>
      </w:r>
      <w:r w:rsidRPr="00736885">
        <w:rPr>
          <w:rFonts w:hint="eastAsia"/>
        </w:rPr>
        <w:t>μ</w:t>
      </w:r>
      <w:r w:rsidR="001D4584">
        <w:rPr>
          <w:rFonts w:hint="eastAsia"/>
        </w:rPr>
        <w:t>g/g</w:t>
      </w:r>
      <w:r w:rsidRPr="00736885">
        <w:rPr>
          <w:rFonts w:hint="eastAsia"/>
        </w:rPr>
        <w:t>。锡囊的氢空白值与钕铁硼烧结块的氢量相当，不宜用作装样容器。因此选择镍囊作为钕铁硼中氢量测定时的装样容器兼助熔剂。</w:t>
      </w:r>
    </w:p>
    <w:p w:rsidR="00A82EF4" w:rsidRPr="00A82EF4" w:rsidRDefault="0006092B" w:rsidP="00A82EF4">
      <w:pPr>
        <w:tabs>
          <w:tab w:val="center" w:pos="5086"/>
        </w:tabs>
        <w:spacing w:line="312" w:lineRule="auto"/>
      </w:pPr>
      <w:r>
        <w:rPr>
          <w:rFonts w:hint="eastAsia"/>
        </w:rPr>
        <w:t>2.2</w:t>
      </w:r>
      <w:r w:rsidR="00A82EF4" w:rsidRPr="00A82EF4">
        <w:rPr>
          <w:rFonts w:hint="eastAsia"/>
        </w:rPr>
        <w:t>分析条件的选择</w:t>
      </w:r>
    </w:p>
    <w:p w:rsidR="00342365" w:rsidRPr="00B8621C" w:rsidRDefault="00342365" w:rsidP="003C7AA8">
      <w:pPr>
        <w:tabs>
          <w:tab w:val="center" w:pos="5086"/>
        </w:tabs>
        <w:spacing w:line="312" w:lineRule="auto"/>
        <w:ind w:firstLineChars="200" w:firstLine="420"/>
      </w:pPr>
      <w:r w:rsidRPr="00342365">
        <w:rPr>
          <w:rFonts w:hint="eastAsia"/>
        </w:rPr>
        <w:t>钕铁硼中氢量的分析结果随仪器功率、称样量及助熔剂的量</w:t>
      </w:r>
      <w:r w:rsidR="003C7AA8">
        <w:rPr>
          <w:rFonts w:hint="eastAsia"/>
        </w:rPr>
        <w:t>变化，为此通过正交试验设计来确定分析条件。选择三因素三水平正交</w:t>
      </w:r>
      <w:r w:rsidR="003B73DC" w:rsidRPr="00342365">
        <w:rPr>
          <w:rFonts w:hint="eastAsia"/>
        </w:rPr>
        <w:t>试验</w:t>
      </w:r>
      <w:r w:rsidRPr="00342365">
        <w:rPr>
          <w:rFonts w:hint="eastAsia"/>
        </w:rPr>
        <w:t>进行，</w:t>
      </w:r>
      <w:r w:rsidR="00B8621C">
        <w:rPr>
          <w:rFonts w:hint="eastAsia"/>
        </w:rPr>
        <w:t>通过正交实验测定结果确定的分析测定条件为：</w:t>
      </w:r>
      <w:r w:rsidR="00B8621C" w:rsidRPr="00B8621C">
        <w:rPr>
          <w:rFonts w:hint="eastAsia"/>
        </w:rPr>
        <w:t>功率中低、称样量</w:t>
      </w:r>
      <w:r w:rsidR="00B8621C" w:rsidRPr="00B8621C">
        <w:rPr>
          <w:rFonts w:hint="eastAsia"/>
        </w:rPr>
        <w:t>0.1-0.2g</w:t>
      </w:r>
      <w:r w:rsidR="00B8621C" w:rsidRPr="00B8621C">
        <w:rPr>
          <w:rFonts w:hint="eastAsia"/>
        </w:rPr>
        <w:t>、镍助熔剂</w:t>
      </w:r>
      <w:r w:rsidR="00B8621C" w:rsidRPr="00B8621C">
        <w:rPr>
          <w:rFonts w:hint="eastAsia"/>
        </w:rPr>
        <w:t>0.2-0.3g</w:t>
      </w:r>
      <w:r w:rsidR="00B8621C" w:rsidRPr="00B8621C">
        <w:rPr>
          <w:rFonts w:hint="eastAsia"/>
        </w:rPr>
        <w:t>。因此确定钕铁硼中氢量分析条件为功率中低（布鲁克</w:t>
      </w:r>
      <w:r w:rsidR="00B8621C" w:rsidRPr="00B8621C">
        <w:rPr>
          <w:rFonts w:hint="eastAsia"/>
        </w:rPr>
        <w:t>G8  40%</w:t>
      </w:r>
      <w:r w:rsidR="00B8621C" w:rsidRPr="00B8621C">
        <w:rPr>
          <w:rFonts w:hint="eastAsia"/>
        </w:rPr>
        <w:t>，电流</w:t>
      </w:r>
      <w:r w:rsidR="00B8621C" w:rsidRPr="00B8621C">
        <w:rPr>
          <w:rFonts w:hint="eastAsia"/>
        </w:rPr>
        <w:t>750</w:t>
      </w:r>
      <w:r w:rsidR="00B8621C" w:rsidRPr="00B8621C">
        <w:rPr>
          <w:rFonts w:hint="eastAsia"/>
        </w:rPr>
        <w:t>左右）、称样量（</w:t>
      </w:r>
      <w:r w:rsidR="00B8621C" w:rsidRPr="00B8621C">
        <w:rPr>
          <w:rFonts w:hint="eastAsia"/>
        </w:rPr>
        <w:t>0.15</w:t>
      </w:r>
      <w:r w:rsidR="00B8621C" w:rsidRPr="00B8621C">
        <w:rPr>
          <w:rFonts w:hint="eastAsia"/>
        </w:rPr>
        <w:t>±</w:t>
      </w:r>
      <w:r w:rsidR="00B8621C" w:rsidRPr="00B8621C">
        <w:rPr>
          <w:rFonts w:hint="eastAsia"/>
        </w:rPr>
        <w:t>0.02</w:t>
      </w:r>
      <w:r w:rsidR="00B8621C" w:rsidRPr="00B8621C">
        <w:rPr>
          <w:rFonts w:hint="eastAsia"/>
        </w:rPr>
        <w:t>）</w:t>
      </w:r>
      <w:r w:rsidR="00B8621C" w:rsidRPr="00B8621C">
        <w:rPr>
          <w:rFonts w:hint="eastAsia"/>
        </w:rPr>
        <w:t>g</w:t>
      </w:r>
      <w:r w:rsidR="00B8621C" w:rsidRPr="00B8621C">
        <w:rPr>
          <w:rFonts w:hint="eastAsia"/>
        </w:rPr>
        <w:t>、镍助熔剂</w:t>
      </w:r>
      <w:r w:rsidR="00B8621C" w:rsidRPr="00B8621C">
        <w:rPr>
          <w:rFonts w:hint="eastAsia"/>
        </w:rPr>
        <w:t>0.3g</w:t>
      </w:r>
      <w:r w:rsidR="00B8621C" w:rsidRPr="00B8621C">
        <w:rPr>
          <w:rFonts w:hint="eastAsia"/>
        </w:rPr>
        <w:t>（镍囊加盖）。</w:t>
      </w:r>
    </w:p>
    <w:p w:rsidR="00B8621C" w:rsidRPr="00B8621C" w:rsidRDefault="0006092B" w:rsidP="00B8621C">
      <w:pPr>
        <w:tabs>
          <w:tab w:val="center" w:pos="5086"/>
        </w:tabs>
        <w:spacing w:line="312" w:lineRule="auto"/>
      </w:pPr>
      <w:r>
        <w:rPr>
          <w:rFonts w:hint="eastAsia"/>
        </w:rPr>
        <w:t>2.3</w:t>
      </w:r>
      <w:r w:rsidR="00B8621C" w:rsidRPr="00B8621C">
        <w:rPr>
          <w:rFonts w:hint="eastAsia"/>
        </w:rPr>
        <w:t>空白和检测下限试验</w:t>
      </w:r>
    </w:p>
    <w:p w:rsidR="00B8621C" w:rsidRPr="00B8621C" w:rsidRDefault="00B8621C" w:rsidP="00B8621C">
      <w:pPr>
        <w:tabs>
          <w:tab w:val="center" w:pos="5086"/>
        </w:tabs>
        <w:spacing w:line="312" w:lineRule="auto"/>
        <w:ind w:firstLineChars="200" w:firstLine="420"/>
      </w:pPr>
      <w:r w:rsidRPr="00B8621C">
        <w:rPr>
          <w:rFonts w:hint="eastAsia"/>
        </w:rPr>
        <w:t>氢的空白值为不加试样时坩埚和助熔剂中氢的测量值。输入称样量</w:t>
      </w:r>
      <w:r w:rsidRPr="00B8621C">
        <w:rPr>
          <w:rFonts w:hint="eastAsia"/>
        </w:rPr>
        <w:t>0.15g</w:t>
      </w:r>
      <w:r w:rsidRPr="00B8621C">
        <w:rPr>
          <w:rFonts w:hint="eastAsia"/>
        </w:rPr>
        <w:t>，</w:t>
      </w:r>
      <w:r w:rsidRPr="00B8621C">
        <w:t>打开脉冲炉，将</w:t>
      </w:r>
      <w:r w:rsidRPr="00B8621C">
        <w:rPr>
          <w:rFonts w:hint="eastAsia"/>
        </w:rPr>
        <w:t>石墨</w:t>
      </w:r>
      <w:r w:rsidRPr="00B8621C">
        <w:t>坩埚置于下电极，将带盖镍囊置于装样器内。下电极上升，</w:t>
      </w:r>
      <w:r w:rsidRPr="00B8621C">
        <w:rPr>
          <w:rFonts w:hint="eastAsia"/>
        </w:rPr>
        <w:t>石墨</w:t>
      </w:r>
      <w:r w:rsidRPr="00B8621C">
        <w:t>坩埚脱气，</w:t>
      </w:r>
      <w:r w:rsidRPr="00B8621C">
        <w:rPr>
          <w:rFonts w:hint="eastAsia"/>
        </w:rPr>
        <w:t>镍囊落下，</w:t>
      </w:r>
      <w:r w:rsidRPr="00B8621C">
        <w:t>加热熔融，</w:t>
      </w:r>
      <w:r w:rsidRPr="00B8621C">
        <w:rPr>
          <w:rFonts w:hint="eastAsia"/>
        </w:rPr>
        <w:t>仪器</w:t>
      </w:r>
      <w:r w:rsidRPr="00B8621C">
        <w:t>显示空白值，重复测定</w:t>
      </w:r>
      <w:r w:rsidRPr="00B8621C">
        <w:rPr>
          <w:rFonts w:hint="eastAsia"/>
        </w:rPr>
        <w:t>6</w:t>
      </w:r>
      <w:r w:rsidRPr="00B8621C">
        <w:t>次，</w:t>
      </w:r>
      <w:r w:rsidRPr="00B8621C">
        <w:rPr>
          <w:rFonts w:hint="eastAsia"/>
        </w:rPr>
        <w:t>得到空白结果为</w:t>
      </w:r>
      <w:r w:rsidRPr="00B8621C">
        <w:rPr>
          <w:rFonts w:hint="eastAsia"/>
        </w:rPr>
        <w:t>0.43</w:t>
      </w:r>
      <w:r w:rsidRPr="00B8621C">
        <w:rPr>
          <w:rFonts w:hint="eastAsia"/>
        </w:rPr>
        <w:t>、</w:t>
      </w:r>
      <w:r w:rsidRPr="00B8621C">
        <w:rPr>
          <w:rFonts w:hint="eastAsia"/>
        </w:rPr>
        <w:t>0.53</w:t>
      </w:r>
      <w:r w:rsidRPr="00B8621C">
        <w:rPr>
          <w:rFonts w:hint="eastAsia"/>
        </w:rPr>
        <w:t>、</w:t>
      </w:r>
      <w:r w:rsidRPr="00B8621C">
        <w:rPr>
          <w:rFonts w:hint="eastAsia"/>
        </w:rPr>
        <w:t>0.51</w:t>
      </w:r>
      <w:r w:rsidRPr="00B8621C">
        <w:rPr>
          <w:rFonts w:hint="eastAsia"/>
        </w:rPr>
        <w:t>、</w:t>
      </w:r>
      <w:r w:rsidRPr="00B8621C">
        <w:rPr>
          <w:rFonts w:hint="eastAsia"/>
        </w:rPr>
        <w:t>0.49</w:t>
      </w:r>
      <w:r w:rsidRPr="00B8621C">
        <w:rPr>
          <w:rFonts w:hint="eastAsia"/>
        </w:rPr>
        <w:t>、</w:t>
      </w:r>
      <w:r w:rsidRPr="00B8621C">
        <w:rPr>
          <w:rFonts w:hint="eastAsia"/>
        </w:rPr>
        <w:t>0.59</w:t>
      </w:r>
      <w:r w:rsidRPr="00B8621C">
        <w:rPr>
          <w:rFonts w:hint="eastAsia"/>
        </w:rPr>
        <w:t>、</w:t>
      </w:r>
      <w:r w:rsidRPr="00B8621C">
        <w:rPr>
          <w:rFonts w:hint="eastAsia"/>
        </w:rPr>
        <w:t>0.64</w:t>
      </w:r>
      <w:r w:rsidRPr="00B8621C">
        <w:rPr>
          <w:rFonts w:hint="eastAsia"/>
        </w:rPr>
        <w:t>μ</w:t>
      </w:r>
      <w:r w:rsidRPr="00B8621C">
        <w:rPr>
          <w:rFonts w:hint="eastAsia"/>
        </w:rPr>
        <w:t xml:space="preserve">g/g </w:t>
      </w:r>
      <w:r w:rsidRPr="00B8621C">
        <w:rPr>
          <w:rFonts w:hint="eastAsia"/>
        </w:rPr>
        <w:t>。标准偏差为</w:t>
      </w:r>
      <w:r w:rsidRPr="00B8621C">
        <w:rPr>
          <w:rFonts w:hint="eastAsia"/>
        </w:rPr>
        <w:t>0.07</w:t>
      </w:r>
      <w:r w:rsidRPr="00B8621C">
        <w:rPr>
          <w:rFonts w:hint="eastAsia"/>
        </w:rPr>
        <w:t>μ</w:t>
      </w:r>
      <w:r w:rsidRPr="00B8621C">
        <w:rPr>
          <w:rFonts w:hint="eastAsia"/>
        </w:rPr>
        <w:t>g/g</w:t>
      </w:r>
      <w:r w:rsidRPr="00B8621C">
        <w:rPr>
          <w:rFonts w:hint="eastAsia"/>
        </w:rPr>
        <w:t>，以</w:t>
      </w:r>
      <w:r w:rsidRPr="00B8621C">
        <w:rPr>
          <w:rFonts w:hint="eastAsia"/>
        </w:rPr>
        <w:t>10</w:t>
      </w:r>
      <w:r w:rsidRPr="00B8621C">
        <w:rPr>
          <w:rFonts w:hint="eastAsia"/>
        </w:rPr>
        <w:t>倍空白值的标准偏差作为检测下限，则氢的检测下限为</w:t>
      </w:r>
      <w:r w:rsidRPr="00B8621C">
        <w:rPr>
          <w:rFonts w:hint="eastAsia"/>
        </w:rPr>
        <w:t>0.7</w:t>
      </w:r>
      <w:r w:rsidRPr="00B8621C">
        <w:rPr>
          <w:rFonts w:hint="eastAsia"/>
        </w:rPr>
        <w:t>μ</w:t>
      </w:r>
      <w:r w:rsidRPr="00B8621C">
        <w:rPr>
          <w:rFonts w:hint="eastAsia"/>
        </w:rPr>
        <w:t xml:space="preserve">g/g </w:t>
      </w:r>
      <w:r w:rsidRPr="00B8621C">
        <w:t>。</w:t>
      </w:r>
    </w:p>
    <w:p w:rsidR="00142CE5" w:rsidRDefault="0006092B">
      <w:pPr>
        <w:tabs>
          <w:tab w:val="center" w:pos="5086"/>
        </w:tabs>
        <w:spacing w:line="312" w:lineRule="auto"/>
      </w:pPr>
      <w:r>
        <w:rPr>
          <w:rFonts w:hint="eastAsia"/>
        </w:rPr>
        <w:t>2.4</w:t>
      </w:r>
      <w:r>
        <w:t xml:space="preserve"> </w:t>
      </w:r>
      <w:r>
        <w:rPr>
          <w:rFonts w:hint="eastAsia"/>
        </w:rPr>
        <w:t>精密度实验</w:t>
      </w:r>
    </w:p>
    <w:p w:rsidR="006C7173" w:rsidRPr="006C7173" w:rsidRDefault="006C7173" w:rsidP="006C7173">
      <w:pPr>
        <w:tabs>
          <w:tab w:val="center" w:pos="5086"/>
        </w:tabs>
        <w:spacing w:line="312" w:lineRule="auto"/>
        <w:ind w:firstLineChars="200" w:firstLine="420"/>
      </w:pPr>
      <w:r w:rsidRPr="006C7173">
        <w:rPr>
          <w:rFonts w:hint="eastAsia"/>
        </w:rPr>
        <w:t>试验共选取</w:t>
      </w:r>
      <w:r w:rsidRPr="006C7173">
        <w:t>钕铁硼</w:t>
      </w:r>
      <w:r w:rsidRPr="006C7173">
        <w:rPr>
          <w:rFonts w:hint="eastAsia"/>
        </w:rPr>
        <w:t>试样有</w:t>
      </w:r>
      <w:r w:rsidRPr="006C7173">
        <w:t>烧结</w:t>
      </w:r>
      <w:r w:rsidRPr="006C7173">
        <w:rPr>
          <w:rFonts w:hint="eastAsia"/>
        </w:rPr>
        <w:t>磁体（</w:t>
      </w:r>
      <w:r w:rsidRPr="006C7173">
        <w:rPr>
          <w:rFonts w:hint="eastAsia"/>
        </w:rPr>
        <w:t>1#</w:t>
      </w:r>
      <w:r w:rsidRPr="006C7173">
        <w:rPr>
          <w:rFonts w:hint="eastAsia"/>
        </w:rPr>
        <w:t>粉状、</w:t>
      </w:r>
      <w:r w:rsidRPr="006C7173">
        <w:rPr>
          <w:rFonts w:hint="eastAsia"/>
        </w:rPr>
        <w:t>2#</w:t>
      </w:r>
      <w:r w:rsidRPr="006C7173">
        <w:rPr>
          <w:rFonts w:hint="eastAsia"/>
        </w:rPr>
        <w:t>块状）、</w:t>
      </w:r>
      <w:r w:rsidRPr="006C7173">
        <w:t>真空速凝薄带</w:t>
      </w:r>
      <w:r w:rsidRPr="006C7173">
        <w:rPr>
          <w:rFonts w:hint="eastAsia"/>
        </w:rPr>
        <w:t>铸片（</w:t>
      </w:r>
      <w:r w:rsidRPr="006C7173">
        <w:rPr>
          <w:rFonts w:hint="eastAsia"/>
        </w:rPr>
        <w:t>3#</w:t>
      </w:r>
      <w:r w:rsidRPr="006C7173">
        <w:rPr>
          <w:rFonts w:hint="eastAsia"/>
        </w:rPr>
        <w:t>粉状、</w:t>
      </w:r>
      <w:r w:rsidRPr="006C7173">
        <w:rPr>
          <w:rFonts w:hint="eastAsia"/>
        </w:rPr>
        <w:t>4#</w:t>
      </w:r>
      <w:r w:rsidRPr="006C7173">
        <w:rPr>
          <w:rFonts w:hint="eastAsia"/>
        </w:rPr>
        <w:t>片状）、</w:t>
      </w:r>
      <w:r w:rsidRPr="006C7173">
        <w:t>氢碎</w:t>
      </w:r>
      <w:r w:rsidRPr="006C7173">
        <w:rPr>
          <w:rFonts w:hint="eastAsia"/>
        </w:rPr>
        <w:t>粉（</w:t>
      </w:r>
      <w:r w:rsidRPr="006C7173">
        <w:rPr>
          <w:rFonts w:hint="eastAsia"/>
        </w:rPr>
        <w:t>5#</w:t>
      </w:r>
      <w:r w:rsidRPr="006C7173">
        <w:rPr>
          <w:rFonts w:hint="eastAsia"/>
        </w:rPr>
        <w:t>、</w:t>
      </w:r>
      <w:r w:rsidRPr="006C7173">
        <w:rPr>
          <w:rFonts w:hint="eastAsia"/>
        </w:rPr>
        <w:t>6#</w:t>
      </w:r>
      <w:r w:rsidRPr="006C7173">
        <w:rPr>
          <w:rFonts w:hint="eastAsia"/>
        </w:rPr>
        <w:t>），以及烧结块与铸片混合样（</w:t>
      </w:r>
      <w:r w:rsidRPr="006C7173">
        <w:rPr>
          <w:rFonts w:hint="eastAsia"/>
        </w:rPr>
        <w:t>7#</w:t>
      </w:r>
      <w:r w:rsidRPr="006C7173">
        <w:rPr>
          <w:rFonts w:hint="eastAsia"/>
        </w:rPr>
        <w:t>）、铸片与氢碎粉混合样（</w:t>
      </w:r>
      <w:r w:rsidRPr="006C7173">
        <w:rPr>
          <w:rFonts w:hint="eastAsia"/>
        </w:rPr>
        <w:t>8#</w:t>
      </w:r>
      <w:r w:rsidRPr="006C7173">
        <w:rPr>
          <w:rFonts w:hint="eastAsia"/>
        </w:rPr>
        <w:t>、</w:t>
      </w:r>
      <w:r w:rsidRPr="006C7173">
        <w:rPr>
          <w:rFonts w:hint="eastAsia"/>
        </w:rPr>
        <w:t>9#</w:t>
      </w:r>
      <w:r w:rsidRPr="006C7173">
        <w:rPr>
          <w:rFonts w:hint="eastAsia"/>
        </w:rPr>
        <w:t>）。</w:t>
      </w:r>
    </w:p>
    <w:p w:rsidR="006C7173" w:rsidRDefault="006C7173" w:rsidP="006C7173">
      <w:pPr>
        <w:tabs>
          <w:tab w:val="center" w:pos="5086"/>
        </w:tabs>
        <w:spacing w:line="312" w:lineRule="auto"/>
        <w:ind w:firstLineChars="200" w:firstLine="420"/>
      </w:pPr>
      <w:r w:rsidRPr="006C7173">
        <w:rPr>
          <w:rFonts w:hint="eastAsia"/>
        </w:rPr>
        <w:t>以钛合金标样</w:t>
      </w:r>
      <w:r w:rsidRPr="006C7173">
        <w:rPr>
          <w:rFonts w:hint="eastAsia"/>
        </w:rPr>
        <w:t>AR650</w:t>
      </w:r>
      <w:r w:rsidRPr="006C7173">
        <w:rPr>
          <w:rFonts w:hint="eastAsia"/>
        </w:rPr>
        <w:t>（</w:t>
      </w:r>
      <w:r w:rsidRPr="006C7173">
        <w:rPr>
          <w:rFonts w:hint="eastAsia"/>
        </w:rPr>
        <w:t>H</w:t>
      </w:r>
      <w:r w:rsidRPr="006C7173">
        <w:rPr>
          <w:rFonts w:hint="eastAsia"/>
        </w:rPr>
        <w:t>：</w:t>
      </w:r>
      <w:r w:rsidRPr="006C7173">
        <w:rPr>
          <w:rFonts w:hint="eastAsia"/>
        </w:rPr>
        <w:t>90</w:t>
      </w:r>
      <w:r w:rsidRPr="006C7173">
        <w:rPr>
          <w:rFonts w:hint="eastAsia"/>
        </w:rPr>
        <w:t>μ</w:t>
      </w:r>
      <w:r w:rsidRPr="006C7173">
        <w:rPr>
          <w:rFonts w:hint="eastAsia"/>
        </w:rPr>
        <w:t>g/g</w:t>
      </w:r>
      <w:r w:rsidRPr="006C7173">
        <w:rPr>
          <w:rFonts w:hint="eastAsia"/>
        </w:rPr>
        <w:t>，石墨坩埚中放置</w:t>
      </w:r>
      <w:r w:rsidRPr="006C7173">
        <w:rPr>
          <w:rFonts w:hint="eastAsia"/>
        </w:rPr>
        <w:t>0.52g</w:t>
      </w:r>
      <w:r w:rsidRPr="006C7173">
        <w:rPr>
          <w:rFonts w:hint="eastAsia"/>
        </w:rPr>
        <w:t>的锡粒）校正氢工作曲线，称</w:t>
      </w:r>
      <w:r w:rsidRPr="006C7173">
        <w:rPr>
          <w:rFonts w:hint="eastAsia"/>
        </w:rPr>
        <w:t>0.15g</w:t>
      </w:r>
      <w:r w:rsidRPr="006C7173">
        <w:rPr>
          <w:rFonts w:hint="eastAsia"/>
        </w:rPr>
        <w:t>试样于镍囊中，分别测定统一样</w:t>
      </w:r>
      <w:r w:rsidRPr="006C7173">
        <w:rPr>
          <w:rFonts w:hint="eastAsia"/>
        </w:rPr>
        <w:t>1#</w:t>
      </w:r>
      <w:r w:rsidRPr="006C7173">
        <w:rPr>
          <w:rFonts w:hint="eastAsia"/>
        </w:rPr>
        <w:t>、</w:t>
      </w:r>
      <w:r w:rsidRPr="006C7173">
        <w:rPr>
          <w:rFonts w:hint="eastAsia"/>
        </w:rPr>
        <w:t>2#</w:t>
      </w:r>
      <w:r w:rsidRPr="006C7173">
        <w:rPr>
          <w:rFonts w:hint="eastAsia"/>
        </w:rPr>
        <w:t>、</w:t>
      </w:r>
      <w:r w:rsidRPr="006C7173">
        <w:rPr>
          <w:rFonts w:hint="eastAsia"/>
        </w:rPr>
        <w:t>3#</w:t>
      </w:r>
      <w:r w:rsidRPr="006C7173">
        <w:rPr>
          <w:rFonts w:hint="eastAsia"/>
        </w:rPr>
        <w:t>、</w:t>
      </w:r>
      <w:r w:rsidRPr="006C7173">
        <w:rPr>
          <w:rFonts w:hint="eastAsia"/>
        </w:rPr>
        <w:t>4#</w:t>
      </w:r>
      <w:r w:rsidRPr="006C7173">
        <w:rPr>
          <w:rFonts w:hint="eastAsia"/>
        </w:rPr>
        <w:t>、</w:t>
      </w:r>
      <w:r w:rsidRPr="006C7173">
        <w:rPr>
          <w:rFonts w:hint="eastAsia"/>
        </w:rPr>
        <w:t>7#</w:t>
      </w:r>
      <w:r w:rsidRPr="006C7173">
        <w:rPr>
          <w:rFonts w:hint="eastAsia"/>
        </w:rPr>
        <w:t>；以钛合金标样</w:t>
      </w:r>
      <w:r w:rsidRPr="006C7173">
        <w:rPr>
          <w:rFonts w:hint="eastAsia"/>
        </w:rPr>
        <w:t>AR649</w:t>
      </w:r>
      <w:r w:rsidRPr="006C7173">
        <w:rPr>
          <w:rFonts w:hint="eastAsia"/>
        </w:rPr>
        <w:t>（</w:t>
      </w:r>
      <w:r w:rsidRPr="006C7173">
        <w:rPr>
          <w:rFonts w:hint="eastAsia"/>
        </w:rPr>
        <w:t>H</w:t>
      </w:r>
      <w:r w:rsidRPr="006C7173">
        <w:rPr>
          <w:rFonts w:hint="eastAsia"/>
        </w:rPr>
        <w:t>：</w:t>
      </w:r>
      <w:r w:rsidRPr="006C7173">
        <w:rPr>
          <w:rFonts w:hint="eastAsia"/>
        </w:rPr>
        <w:t>212</w:t>
      </w:r>
      <w:r w:rsidRPr="006C7173">
        <w:rPr>
          <w:rFonts w:hint="eastAsia"/>
        </w:rPr>
        <w:t>μ</w:t>
      </w:r>
      <w:r w:rsidRPr="006C7173">
        <w:rPr>
          <w:rFonts w:hint="eastAsia"/>
        </w:rPr>
        <w:t>g/g</w:t>
      </w:r>
      <w:r w:rsidRPr="006C7173">
        <w:rPr>
          <w:rFonts w:hint="eastAsia"/>
        </w:rPr>
        <w:t>，石墨坩埚中放置</w:t>
      </w:r>
      <w:r w:rsidRPr="006C7173">
        <w:rPr>
          <w:rFonts w:hint="eastAsia"/>
        </w:rPr>
        <w:t>0.52g</w:t>
      </w:r>
      <w:r w:rsidRPr="006C7173">
        <w:rPr>
          <w:rFonts w:hint="eastAsia"/>
        </w:rPr>
        <w:t>的锡粒）校正氢工作曲线，称</w:t>
      </w:r>
      <w:r w:rsidRPr="006C7173">
        <w:rPr>
          <w:rFonts w:hint="eastAsia"/>
        </w:rPr>
        <w:t>0.10g</w:t>
      </w:r>
      <w:r w:rsidRPr="006C7173">
        <w:rPr>
          <w:rFonts w:hint="eastAsia"/>
        </w:rPr>
        <w:t>（布鲁克</w:t>
      </w:r>
      <w:r w:rsidRPr="006C7173">
        <w:rPr>
          <w:rFonts w:hint="eastAsia"/>
        </w:rPr>
        <w:t>G8  0.15g</w:t>
      </w:r>
      <w:r w:rsidRPr="006C7173">
        <w:rPr>
          <w:rFonts w:hint="eastAsia"/>
        </w:rPr>
        <w:t>时超出上限）试样于镍囊中，分别测定统一样</w:t>
      </w:r>
      <w:r w:rsidRPr="006C7173">
        <w:rPr>
          <w:rFonts w:hint="eastAsia"/>
        </w:rPr>
        <w:t>5#</w:t>
      </w:r>
      <w:r w:rsidRPr="006C7173">
        <w:rPr>
          <w:rFonts w:hint="eastAsia"/>
        </w:rPr>
        <w:t>、</w:t>
      </w:r>
      <w:r w:rsidRPr="006C7173">
        <w:rPr>
          <w:rFonts w:hint="eastAsia"/>
        </w:rPr>
        <w:t>6#</w:t>
      </w:r>
      <w:r w:rsidRPr="006C7173">
        <w:rPr>
          <w:rFonts w:hint="eastAsia"/>
        </w:rPr>
        <w:t>、</w:t>
      </w:r>
      <w:r w:rsidRPr="006C7173">
        <w:rPr>
          <w:rFonts w:hint="eastAsia"/>
        </w:rPr>
        <w:t>8#</w:t>
      </w:r>
      <w:r w:rsidRPr="006C7173">
        <w:rPr>
          <w:rFonts w:hint="eastAsia"/>
        </w:rPr>
        <w:t>、</w:t>
      </w:r>
      <w:r w:rsidRPr="006C7173">
        <w:rPr>
          <w:rFonts w:hint="eastAsia"/>
        </w:rPr>
        <w:t>9#</w:t>
      </w:r>
      <w:r w:rsidRPr="006C7173">
        <w:rPr>
          <w:rFonts w:hint="eastAsia"/>
        </w:rPr>
        <w:t>。</w:t>
      </w:r>
    </w:p>
    <w:p w:rsidR="0093640A" w:rsidRDefault="0093640A" w:rsidP="0093640A">
      <w:pPr>
        <w:tabs>
          <w:tab w:val="center" w:pos="5086"/>
        </w:tabs>
        <w:spacing w:line="312" w:lineRule="auto"/>
        <w:ind w:firstLineChars="200" w:firstLine="420"/>
      </w:pPr>
      <w:r>
        <w:rPr>
          <w:rFonts w:hint="eastAsia"/>
        </w:rPr>
        <w:t>结果表明，</w:t>
      </w:r>
      <w:r w:rsidRPr="0093640A">
        <w:rPr>
          <w:rFonts w:hint="eastAsia"/>
        </w:rPr>
        <w:t>试样氢含量</w:t>
      </w:r>
      <w:r w:rsidRPr="0093640A">
        <w:rPr>
          <w:rFonts w:hint="eastAsia"/>
        </w:rPr>
        <w:t>5.68-1564</w:t>
      </w:r>
      <w:r w:rsidRPr="0093640A">
        <w:rPr>
          <w:rFonts w:hint="eastAsia"/>
        </w:rPr>
        <w:t>μ</w:t>
      </w:r>
      <w:r w:rsidRPr="0093640A">
        <w:rPr>
          <w:rFonts w:hint="eastAsia"/>
        </w:rPr>
        <w:t xml:space="preserve">g/g </w:t>
      </w:r>
      <w:r w:rsidRPr="0093640A">
        <w:rPr>
          <w:rFonts w:hint="eastAsia"/>
        </w:rPr>
        <w:t>，氢含量越低，相对标准偏差</w:t>
      </w:r>
      <w:r w:rsidRPr="0093640A">
        <w:rPr>
          <w:rFonts w:hint="eastAsia"/>
        </w:rPr>
        <w:t>RSD</w:t>
      </w:r>
      <w:r w:rsidRPr="0093640A">
        <w:rPr>
          <w:rFonts w:hint="eastAsia"/>
        </w:rPr>
        <w:t>越大，除了</w:t>
      </w:r>
      <w:r w:rsidRPr="0093640A">
        <w:rPr>
          <w:rFonts w:hint="eastAsia"/>
        </w:rPr>
        <w:t>2#</w:t>
      </w:r>
      <w:r w:rsidRPr="0093640A">
        <w:rPr>
          <w:rFonts w:hint="eastAsia"/>
        </w:rPr>
        <w:t>（块状）、</w:t>
      </w:r>
      <w:r w:rsidRPr="0093640A">
        <w:rPr>
          <w:rFonts w:hint="eastAsia"/>
        </w:rPr>
        <w:t>4#</w:t>
      </w:r>
      <w:r w:rsidRPr="0093640A">
        <w:rPr>
          <w:rFonts w:hint="eastAsia"/>
        </w:rPr>
        <w:t>（片状）由于氢量低且样品均匀性的原因</w:t>
      </w:r>
      <w:r w:rsidRPr="0093640A">
        <w:rPr>
          <w:rFonts w:hint="eastAsia"/>
        </w:rPr>
        <w:t>RSD</w:t>
      </w:r>
      <w:r w:rsidRPr="0093640A">
        <w:rPr>
          <w:rFonts w:hint="eastAsia"/>
        </w:rPr>
        <w:t>较大外，其它试样</w:t>
      </w:r>
      <w:r w:rsidRPr="0093640A">
        <w:rPr>
          <w:rFonts w:hint="eastAsia"/>
        </w:rPr>
        <w:t>RSD</w:t>
      </w:r>
      <w:r w:rsidRPr="0093640A">
        <w:rPr>
          <w:rFonts w:hint="eastAsia"/>
        </w:rPr>
        <w:t>均小于</w:t>
      </w:r>
      <w:r w:rsidRPr="0093640A">
        <w:rPr>
          <w:rFonts w:hint="eastAsia"/>
        </w:rPr>
        <w:t>5%</w:t>
      </w:r>
      <w:r w:rsidRPr="0093640A">
        <w:rPr>
          <w:rFonts w:hint="eastAsia"/>
        </w:rPr>
        <w:t>。可见，本试验氢检测方法精密度较好。</w:t>
      </w:r>
    </w:p>
    <w:p w:rsidR="00142CE5" w:rsidRPr="00BF1F40" w:rsidRDefault="0006092B" w:rsidP="007B3DDA">
      <w:pPr>
        <w:tabs>
          <w:tab w:val="left" w:pos="8318"/>
        </w:tabs>
        <w:spacing w:line="312" w:lineRule="auto"/>
      </w:pPr>
      <w:r w:rsidRPr="00BF1F40">
        <w:rPr>
          <w:rFonts w:hint="eastAsia"/>
        </w:rPr>
        <w:lastRenderedPageBreak/>
        <w:t>2.</w:t>
      </w:r>
      <w:r w:rsidR="0093640A" w:rsidRPr="00BF1F40">
        <w:rPr>
          <w:rFonts w:hint="eastAsia"/>
        </w:rPr>
        <w:t>5</w:t>
      </w:r>
      <w:r w:rsidRPr="00BF1F40">
        <w:t xml:space="preserve"> </w:t>
      </w:r>
      <w:r w:rsidRPr="00BF1F40">
        <w:rPr>
          <w:rFonts w:hint="eastAsia"/>
        </w:rPr>
        <w:t>标准加入回收实验</w:t>
      </w:r>
      <w:r w:rsidR="007B3DDA">
        <w:tab/>
      </w:r>
    </w:p>
    <w:p w:rsidR="0093640A" w:rsidRPr="00BF1F40" w:rsidRDefault="0093640A" w:rsidP="0093640A">
      <w:pPr>
        <w:tabs>
          <w:tab w:val="center" w:pos="5086"/>
        </w:tabs>
        <w:spacing w:line="312" w:lineRule="auto"/>
        <w:ind w:firstLineChars="200" w:firstLine="420"/>
      </w:pPr>
      <w:r w:rsidRPr="00BF1F40">
        <w:rPr>
          <w:rFonts w:hint="eastAsia"/>
        </w:rPr>
        <w:t>将钛合金标样</w:t>
      </w:r>
      <w:r w:rsidRPr="00BF1F40">
        <w:rPr>
          <w:rFonts w:hint="eastAsia"/>
        </w:rPr>
        <w:t>AR651</w:t>
      </w:r>
      <w:r w:rsidRPr="00BF1F40">
        <w:rPr>
          <w:rFonts w:hint="eastAsia"/>
        </w:rPr>
        <w:t>（氢值</w:t>
      </w:r>
      <w:r w:rsidRPr="00BF1F40">
        <w:rPr>
          <w:rFonts w:hint="eastAsia"/>
        </w:rPr>
        <w:t>W1</w:t>
      </w:r>
      <w:r w:rsidRPr="00BF1F40">
        <w:rPr>
          <w:rFonts w:hint="eastAsia"/>
        </w:rPr>
        <w:t>：</w:t>
      </w:r>
      <w:r w:rsidRPr="00BF1F40">
        <w:rPr>
          <w:rFonts w:hint="eastAsia"/>
        </w:rPr>
        <w:t>29</w:t>
      </w:r>
      <w:r w:rsidRPr="00BF1F40">
        <w:rPr>
          <w:rFonts w:hint="eastAsia"/>
        </w:rPr>
        <w:t>μ</w:t>
      </w:r>
      <w:r w:rsidRPr="00BF1F40">
        <w:rPr>
          <w:rFonts w:hint="eastAsia"/>
        </w:rPr>
        <w:t>g/g</w:t>
      </w:r>
      <w:r w:rsidR="007B3DDA">
        <w:rPr>
          <w:rFonts w:hint="eastAsia"/>
        </w:rPr>
        <w:t>）</w:t>
      </w:r>
      <w:r w:rsidR="007B3DDA" w:rsidRPr="007B3DDA">
        <w:rPr>
          <w:rFonts w:hint="eastAsia"/>
          <w:color w:val="FF0000"/>
        </w:rPr>
        <w:t>或</w:t>
      </w:r>
      <w:r w:rsidR="007B3DDA" w:rsidRPr="007B3DDA">
        <w:rPr>
          <w:rFonts w:hint="eastAsia"/>
          <w:color w:val="FF0000"/>
        </w:rPr>
        <w:t>AR650</w:t>
      </w:r>
      <w:r w:rsidR="007B3DDA" w:rsidRPr="007B3DDA">
        <w:rPr>
          <w:rFonts w:hint="eastAsia"/>
          <w:color w:val="FF0000"/>
        </w:rPr>
        <w:t>（氢值</w:t>
      </w:r>
      <w:r w:rsidR="007B3DDA" w:rsidRPr="007B3DDA">
        <w:rPr>
          <w:rFonts w:hint="eastAsia"/>
          <w:color w:val="FF0000"/>
        </w:rPr>
        <w:t>W1</w:t>
      </w:r>
      <w:r w:rsidR="007B3DDA" w:rsidRPr="007B3DDA">
        <w:rPr>
          <w:rFonts w:hint="eastAsia"/>
          <w:color w:val="FF0000"/>
        </w:rPr>
        <w:t>：</w:t>
      </w:r>
      <w:r w:rsidR="007B3DDA" w:rsidRPr="007B3DDA">
        <w:rPr>
          <w:rFonts w:hint="eastAsia"/>
          <w:color w:val="FF0000"/>
        </w:rPr>
        <w:t>90</w:t>
      </w:r>
      <w:r w:rsidR="007B3DDA" w:rsidRPr="007B3DDA">
        <w:rPr>
          <w:rFonts w:hint="eastAsia"/>
          <w:color w:val="FF0000"/>
        </w:rPr>
        <w:t>μ</w:t>
      </w:r>
      <w:r w:rsidR="007B3DDA" w:rsidRPr="007B3DDA">
        <w:rPr>
          <w:rFonts w:hint="eastAsia"/>
          <w:color w:val="FF0000"/>
        </w:rPr>
        <w:t>g/g</w:t>
      </w:r>
      <w:r w:rsidR="007B3DDA" w:rsidRPr="007B3DDA">
        <w:rPr>
          <w:rFonts w:hint="eastAsia"/>
          <w:color w:val="FF0000"/>
        </w:rPr>
        <w:t>）</w:t>
      </w:r>
      <w:r w:rsidRPr="00BF1F40">
        <w:rPr>
          <w:rFonts w:hint="eastAsia"/>
        </w:rPr>
        <w:t>剪成大小不同的块，将镍囊放入天平后清零，称取标样，记录标样重</w:t>
      </w:r>
      <w:r w:rsidRPr="00BF1F40">
        <w:rPr>
          <w:rFonts w:hint="eastAsia"/>
        </w:rPr>
        <w:t>M1</w:t>
      </w:r>
      <w:r w:rsidRPr="00BF1F40">
        <w:rPr>
          <w:rFonts w:hint="eastAsia"/>
        </w:rPr>
        <w:t>，然后将试样（</w:t>
      </w:r>
      <w:r w:rsidRPr="00BF1F40">
        <w:rPr>
          <w:rFonts w:hint="eastAsia"/>
        </w:rPr>
        <w:t>1#,</w:t>
      </w:r>
      <w:r w:rsidRPr="00BF1F40">
        <w:rPr>
          <w:rFonts w:hint="eastAsia"/>
        </w:rPr>
        <w:t>氢值</w:t>
      </w:r>
      <w:r w:rsidRPr="00BF1F40">
        <w:rPr>
          <w:rFonts w:hint="eastAsia"/>
        </w:rPr>
        <w:t>W2</w:t>
      </w:r>
      <w:r w:rsidRPr="00BF1F40">
        <w:rPr>
          <w:rFonts w:hint="eastAsia"/>
        </w:rPr>
        <w:t>：</w:t>
      </w:r>
      <w:r w:rsidRPr="00BF1F40">
        <w:rPr>
          <w:rFonts w:hint="eastAsia"/>
        </w:rPr>
        <w:t>97.12</w:t>
      </w:r>
      <w:r w:rsidRPr="00BF1F40">
        <w:rPr>
          <w:rFonts w:hint="eastAsia"/>
        </w:rPr>
        <w:t>μ</w:t>
      </w:r>
      <w:r w:rsidRPr="00BF1F40">
        <w:rPr>
          <w:rFonts w:hint="eastAsia"/>
        </w:rPr>
        <w:t>g/g</w:t>
      </w:r>
      <w:r w:rsidRPr="00BF1F40">
        <w:rPr>
          <w:rFonts w:hint="eastAsia"/>
        </w:rPr>
        <w:t>）加入镍囊中至总样重</w:t>
      </w:r>
      <w:r w:rsidRPr="00BF1F40">
        <w:rPr>
          <w:rFonts w:hint="eastAsia"/>
        </w:rPr>
        <w:t>M</w:t>
      </w:r>
      <w:r w:rsidRPr="00BF1F40">
        <w:rPr>
          <w:rFonts w:hint="eastAsia"/>
        </w:rPr>
        <w:t>约</w:t>
      </w:r>
      <w:r w:rsidRPr="00BF1F40">
        <w:rPr>
          <w:rFonts w:hint="eastAsia"/>
        </w:rPr>
        <w:t>0.15g</w:t>
      </w:r>
      <w:r w:rsidRPr="00BF1F40">
        <w:rPr>
          <w:rFonts w:hint="eastAsia"/>
        </w:rPr>
        <w:t>左右，上机测量（石墨坩埚中放置</w:t>
      </w:r>
      <w:r w:rsidRPr="00BF1F40">
        <w:rPr>
          <w:rFonts w:hint="eastAsia"/>
        </w:rPr>
        <w:t>0.52g</w:t>
      </w:r>
      <w:r w:rsidRPr="00BF1F40">
        <w:rPr>
          <w:rFonts w:hint="eastAsia"/>
        </w:rPr>
        <w:t>的锡粒）得到总氢值</w:t>
      </w:r>
      <w:r w:rsidRPr="00BF1F40">
        <w:rPr>
          <w:rFonts w:hint="eastAsia"/>
        </w:rPr>
        <w:t>WM</w:t>
      </w:r>
      <w:r w:rsidRPr="00BF1F40">
        <w:rPr>
          <w:rFonts w:hint="eastAsia"/>
        </w:rPr>
        <w:t>。回收率</w:t>
      </w:r>
      <w:r w:rsidRPr="00BF1F40">
        <w:rPr>
          <w:rFonts w:hint="eastAsia"/>
        </w:rPr>
        <w:t>R</w:t>
      </w:r>
      <w:r w:rsidRPr="00BF1F40">
        <w:rPr>
          <w:rFonts w:hint="eastAsia"/>
        </w:rPr>
        <w:t>由下式得到：</w:t>
      </w:r>
    </w:p>
    <w:p w:rsidR="0093640A" w:rsidRPr="0093640A" w:rsidRDefault="0093640A" w:rsidP="000A317E">
      <w:pPr>
        <w:tabs>
          <w:tab w:val="center" w:pos="5086"/>
        </w:tabs>
        <w:spacing w:line="312" w:lineRule="auto"/>
        <w:jc w:val="center"/>
      </w:pPr>
      <w:r w:rsidRPr="00BF1F40">
        <w:object w:dxaOrig="3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28.5pt" o:ole="">
            <v:imagedata r:id="rId9" o:title=""/>
          </v:shape>
          <o:OLEObject Type="Embed" ProgID="Equation.3" ShapeID="_x0000_i1025" DrawAspect="Content" ObjectID="_1714723499" r:id="rId10"/>
        </w:object>
      </w:r>
      <w:r w:rsidRPr="00BF1F40">
        <w:rPr>
          <w:rFonts w:hint="eastAsia"/>
        </w:rPr>
        <w:t>。</w:t>
      </w:r>
    </w:p>
    <w:p w:rsidR="0093640A" w:rsidRPr="0093640A" w:rsidRDefault="0093640A" w:rsidP="0093640A">
      <w:pPr>
        <w:tabs>
          <w:tab w:val="center" w:pos="5086"/>
        </w:tabs>
        <w:spacing w:line="312" w:lineRule="auto"/>
      </w:pPr>
      <w:r w:rsidRPr="0093640A">
        <w:rPr>
          <w:rFonts w:hint="eastAsia"/>
        </w:rPr>
        <w:t xml:space="preserve">    </w:t>
      </w:r>
      <w:r w:rsidR="000A317E">
        <w:rPr>
          <w:rFonts w:hint="eastAsia"/>
        </w:rPr>
        <w:t>结果表明，</w:t>
      </w:r>
      <w:r w:rsidRPr="0093640A">
        <w:rPr>
          <w:rFonts w:hint="eastAsia"/>
        </w:rPr>
        <w:t>钕铁硼中氢的加标回收率均在</w:t>
      </w:r>
      <w:r w:rsidRPr="0093640A">
        <w:rPr>
          <w:rFonts w:hint="eastAsia"/>
        </w:rPr>
        <w:t>93-112%</w:t>
      </w:r>
      <w:r w:rsidRPr="0093640A">
        <w:rPr>
          <w:rFonts w:hint="eastAsia"/>
        </w:rPr>
        <w:t>之间，说明本试验氢检测方法对于钕铁硼试样和钛合金标样没有明显基体差异，具有较好的准确性。</w:t>
      </w:r>
    </w:p>
    <w:p w:rsidR="00142CE5" w:rsidRDefault="0006092B" w:rsidP="00917C9B">
      <w:pPr>
        <w:pStyle w:val="afffa"/>
        <w:tabs>
          <w:tab w:val="clear" w:pos="675"/>
        </w:tabs>
        <w:spacing w:beforeLines="50" w:afterLines="50" w:line="312" w:lineRule="auto"/>
        <w:ind w:left="0" w:firstLine="0"/>
        <w:rPr>
          <w:rFonts w:ascii="Times New Roman" w:eastAsia="宋体"/>
          <w:kern w:val="2"/>
          <w:szCs w:val="24"/>
        </w:rPr>
      </w:pPr>
      <w:r>
        <w:rPr>
          <w:rFonts w:ascii="Times New Roman" w:eastAsia="宋体" w:hint="eastAsia"/>
          <w:kern w:val="2"/>
          <w:szCs w:val="24"/>
        </w:rPr>
        <w:t>3</w:t>
      </w:r>
      <w:r>
        <w:rPr>
          <w:rFonts w:ascii="Times New Roman" w:eastAsia="宋体"/>
          <w:kern w:val="2"/>
          <w:szCs w:val="24"/>
        </w:rPr>
        <w:t xml:space="preserve"> </w:t>
      </w:r>
      <w:r>
        <w:rPr>
          <w:rFonts w:ascii="Times New Roman" w:eastAsia="宋体" w:hint="eastAsia"/>
          <w:kern w:val="2"/>
          <w:szCs w:val="24"/>
        </w:rPr>
        <w:t>结论</w:t>
      </w:r>
    </w:p>
    <w:p w:rsidR="00C252C4" w:rsidRDefault="00C252C4" w:rsidP="00917C9B">
      <w:pPr>
        <w:spacing w:beforeLines="50" w:afterLines="50" w:line="312" w:lineRule="auto"/>
        <w:ind w:firstLineChars="200" w:firstLine="420"/>
      </w:pPr>
      <w:r w:rsidRPr="00C252C4">
        <w:rPr>
          <w:rFonts w:hint="eastAsia"/>
        </w:rPr>
        <w:t>通过正交试验设计确定仪器功率、称样量及助熔剂等分析条件。经过空白试验、定值试验以及标准加入试验，验证方法精密度和准确度，证明本试验方法能够满足钕铁硼中氢的检测要求。</w:t>
      </w:r>
    </w:p>
    <w:p w:rsidR="00104205" w:rsidRDefault="0006092B" w:rsidP="00917C9B">
      <w:pPr>
        <w:spacing w:beforeLines="50" w:afterLines="50" w:line="312" w:lineRule="auto"/>
        <w:rPr>
          <w:rFonts w:eastAsia="黑体"/>
          <w:bCs/>
          <w:sz w:val="24"/>
        </w:rPr>
      </w:pPr>
      <w:r>
        <w:rPr>
          <w:rFonts w:eastAsia="黑体"/>
          <w:bCs/>
          <w:sz w:val="24"/>
        </w:rPr>
        <w:t>（三）</w:t>
      </w:r>
      <w:r>
        <w:rPr>
          <w:rFonts w:eastAsia="黑体" w:hint="eastAsia"/>
          <w:bCs/>
          <w:sz w:val="24"/>
        </w:rPr>
        <w:t>修订的技术内容及依据</w:t>
      </w:r>
    </w:p>
    <w:p w:rsidR="004D73BC" w:rsidRPr="004D73BC" w:rsidRDefault="004D73BC" w:rsidP="00917C9B">
      <w:pPr>
        <w:spacing w:beforeLines="50" w:afterLines="50" w:line="312" w:lineRule="auto"/>
        <w:ind w:firstLineChars="200" w:firstLine="420"/>
      </w:pPr>
      <w:r>
        <w:rPr>
          <w:rFonts w:hint="eastAsia"/>
        </w:rPr>
        <w:t>钕铁硼</w:t>
      </w:r>
      <w:r w:rsidRPr="004D73BC">
        <w:rPr>
          <w:rFonts w:hint="eastAsia"/>
        </w:rPr>
        <w:t>合金中</w:t>
      </w:r>
      <w:r>
        <w:rPr>
          <w:rFonts w:hint="eastAsia"/>
        </w:rPr>
        <w:t>氢</w:t>
      </w:r>
      <w:r w:rsidRPr="004D73BC">
        <w:rPr>
          <w:rFonts w:hint="eastAsia"/>
        </w:rPr>
        <w:t>量的测定惰性气体熔融</w:t>
      </w:r>
      <w:r w:rsidRPr="004D73BC">
        <w:rPr>
          <w:rFonts w:hint="eastAsia"/>
        </w:rPr>
        <w:t>-</w:t>
      </w:r>
      <w:r>
        <w:rPr>
          <w:rFonts w:hint="eastAsia"/>
        </w:rPr>
        <w:t>热导或红外</w:t>
      </w:r>
      <w:r w:rsidRPr="004D73BC">
        <w:rPr>
          <w:rFonts w:hint="eastAsia"/>
        </w:rPr>
        <w:t>法</w:t>
      </w:r>
      <w:r w:rsidRPr="004D73BC">
        <w:t>重复性限、再现性限的确定建立在</w:t>
      </w:r>
      <w:r>
        <w:rPr>
          <w:rFonts w:hint="eastAsia"/>
        </w:rPr>
        <w:t>9</w:t>
      </w:r>
      <w:r w:rsidRPr="004D73BC">
        <w:t>家试验室</w:t>
      </w:r>
      <w:r>
        <w:rPr>
          <w:rFonts w:hint="eastAsia"/>
        </w:rPr>
        <w:t>9</w:t>
      </w:r>
      <w:r w:rsidRPr="004D73BC">
        <w:t>个水平样品数据的统计分析基础上，数据统计过程见附件</w:t>
      </w:r>
      <w:r>
        <w:rPr>
          <w:rFonts w:hint="eastAsia"/>
        </w:rPr>
        <w:t>A</w:t>
      </w:r>
      <w:r w:rsidRPr="004D73BC">
        <w:t>。</w:t>
      </w:r>
    </w:p>
    <w:p w:rsidR="00142CE5" w:rsidRPr="007345BC" w:rsidRDefault="0006092B" w:rsidP="00917C9B">
      <w:pPr>
        <w:spacing w:beforeLines="50" w:afterLines="50" w:line="312" w:lineRule="auto"/>
        <w:rPr>
          <w:rFonts w:eastAsia="黑体"/>
          <w:bCs/>
          <w:sz w:val="24"/>
        </w:rPr>
      </w:pPr>
      <w:r w:rsidRPr="007345BC">
        <w:rPr>
          <w:rFonts w:eastAsia="黑体"/>
          <w:bCs/>
          <w:sz w:val="24"/>
        </w:rPr>
        <w:t>四、采用国际标准和国外先进标准的情况</w:t>
      </w:r>
    </w:p>
    <w:p w:rsidR="00142CE5" w:rsidRDefault="0006092B" w:rsidP="00917C9B">
      <w:pPr>
        <w:spacing w:beforeLines="50" w:afterLines="50" w:line="312" w:lineRule="auto"/>
        <w:ind w:firstLineChars="200" w:firstLine="420"/>
        <w:rPr>
          <w:rFonts w:eastAsia="黑体"/>
          <w:bCs/>
          <w:sz w:val="24"/>
        </w:rPr>
      </w:pPr>
      <w:r>
        <w:t>经查，国外无相同类型的标准。本标准未采用（包括等同采用、修改采用及非等效采用）国际标准或国外先进标准。</w:t>
      </w:r>
    </w:p>
    <w:p w:rsidR="00142CE5" w:rsidRDefault="00EB596B" w:rsidP="00917C9B">
      <w:pPr>
        <w:spacing w:beforeLines="50" w:afterLines="50" w:line="312" w:lineRule="auto"/>
        <w:rPr>
          <w:rFonts w:eastAsia="黑体"/>
          <w:bCs/>
          <w:sz w:val="24"/>
        </w:rPr>
      </w:pPr>
      <w:r>
        <w:rPr>
          <w:rFonts w:eastAsia="黑体" w:hint="eastAsia"/>
          <w:bCs/>
          <w:sz w:val="24"/>
        </w:rPr>
        <w:t>五</w:t>
      </w:r>
      <w:r w:rsidR="0006092B">
        <w:rPr>
          <w:rFonts w:eastAsia="黑体"/>
          <w:bCs/>
          <w:sz w:val="24"/>
        </w:rPr>
        <w:t>、与现行法律、法规、强制性国家标准及相关标准的关系</w:t>
      </w:r>
    </w:p>
    <w:p w:rsidR="00142CE5" w:rsidRDefault="0006092B" w:rsidP="00917C9B">
      <w:pPr>
        <w:spacing w:beforeLines="50" w:afterLines="50" w:line="312" w:lineRule="auto"/>
        <w:ind w:firstLineChars="200" w:firstLine="420"/>
      </w:pPr>
      <w:r>
        <w:t>本标准属于</w:t>
      </w:r>
      <w:r w:rsidR="00EB596B">
        <w:rPr>
          <w:rFonts w:hint="eastAsia"/>
        </w:rPr>
        <w:t>钕铁硼合金</w:t>
      </w:r>
      <w:r>
        <w:rPr>
          <w:rFonts w:hint="eastAsia"/>
        </w:rPr>
        <w:t>的</w:t>
      </w:r>
      <w:r>
        <w:t>化学分析方法标准。本标准与现行法律、法规和相关标准相协调、无冲突。</w:t>
      </w:r>
    </w:p>
    <w:p w:rsidR="00142CE5" w:rsidRDefault="00EB596B" w:rsidP="00917C9B">
      <w:pPr>
        <w:spacing w:beforeLines="50" w:afterLines="50" w:line="312" w:lineRule="auto"/>
        <w:rPr>
          <w:rFonts w:eastAsia="黑体"/>
          <w:bCs/>
          <w:sz w:val="24"/>
        </w:rPr>
      </w:pPr>
      <w:r>
        <w:rPr>
          <w:rFonts w:eastAsia="黑体" w:hint="eastAsia"/>
          <w:bCs/>
          <w:sz w:val="24"/>
        </w:rPr>
        <w:t>六</w:t>
      </w:r>
      <w:r w:rsidR="0006092B">
        <w:rPr>
          <w:rFonts w:eastAsia="黑体"/>
          <w:bCs/>
          <w:sz w:val="24"/>
        </w:rPr>
        <w:t>、重大分歧意见的处理和依据</w:t>
      </w:r>
    </w:p>
    <w:p w:rsidR="00142CE5" w:rsidRDefault="0006092B" w:rsidP="00917C9B">
      <w:pPr>
        <w:spacing w:beforeLines="50" w:afterLines="50" w:line="312" w:lineRule="auto"/>
        <w:ind w:firstLineChars="200" w:firstLine="420"/>
      </w:pPr>
      <w:r>
        <w:t>无重大分歧。</w:t>
      </w:r>
    </w:p>
    <w:p w:rsidR="007164EC" w:rsidRPr="007164EC" w:rsidRDefault="00EB596B" w:rsidP="00917C9B">
      <w:pPr>
        <w:spacing w:beforeLines="50" w:afterLines="50" w:line="312" w:lineRule="auto"/>
        <w:rPr>
          <w:rFonts w:eastAsia="黑体"/>
          <w:bCs/>
          <w:sz w:val="24"/>
        </w:rPr>
      </w:pPr>
      <w:r>
        <w:rPr>
          <w:rFonts w:eastAsia="黑体" w:hint="eastAsia"/>
          <w:bCs/>
          <w:sz w:val="24"/>
        </w:rPr>
        <w:t>七</w:t>
      </w:r>
      <w:r w:rsidR="007164EC" w:rsidRPr="007164EC">
        <w:rPr>
          <w:rFonts w:eastAsia="黑体"/>
          <w:bCs/>
          <w:sz w:val="24"/>
        </w:rPr>
        <w:t>、标准中涉及专利的情况</w:t>
      </w:r>
    </w:p>
    <w:p w:rsidR="007164EC" w:rsidRPr="007164EC" w:rsidRDefault="007164EC" w:rsidP="00917C9B">
      <w:pPr>
        <w:spacing w:beforeLines="50" w:afterLines="50" w:line="312" w:lineRule="auto"/>
        <w:ind w:firstLineChars="200" w:firstLine="420"/>
      </w:pPr>
      <w:r w:rsidRPr="007164EC">
        <w:t>本标准不涉及专利和知识产权问题。</w:t>
      </w:r>
    </w:p>
    <w:p w:rsidR="00142CE5" w:rsidRDefault="00EB596B" w:rsidP="00917C9B">
      <w:pPr>
        <w:spacing w:beforeLines="50" w:afterLines="50" w:line="312" w:lineRule="auto"/>
        <w:rPr>
          <w:rFonts w:eastAsia="黑体"/>
          <w:bCs/>
          <w:sz w:val="24"/>
        </w:rPr>
      </w:pPr>
      <w:r>
        <w:rPr>
          <w:rFonts w:eastAsia="黑体" w:hint="eastAsia"/>
          <w:bCs/>
          <w:sz w:val="24"/>
        </w:rPr>
        <w:t>八</w:t>
      </w:r>
      <w:r w:rsidR="0006092B">
        <w:rPr>
          <w:rFonts w:eastAsia="黑体"/>
          <w:bCs/>
          <w:sz w:val="24"/>
        </w:rPr>
        <w:t>、</w:t>
      </w:r>
      <w:r w:rsidR="007164EC">
        <w:rPr>
          <w:rFonts w:eastAsia="黑体" w:hint="eastAsia"/>
          <w:bCs/>
          <w:sz w:val="24"/>
        </w:rPr>
        <w:t>贯彻国家标准的要求</w:t>
      </w:r>
      <w:r w:rsidR="00F32C17">
        <w:rPr>
          <w:rFonts w:eastAsia="黑体" w:hint="eastAsia"/>
          <w:bCs/>
          <w:sz w:val="24"/>
        </w:rPr>
        <w:t>及措施建议</w:t>
      </w:r>
    </w:p>
    <w:p w:rsidR="00142CE5" w:rsidRDefault="0006092B">
      <w:pPr>
        <w:pStyle w:val="afffb"/>
        <w:tabs>
          <w:tab w:val="center" w:pos="4201"/>
          <w:tab w:val="right" w:leader="dot" w:pos="9298"/>
        </w:tabs>
        <w:spacing w:line="312" w:lineRule="auto"/>
        <w:ind w:firstLine="420"/>
        <w:rPr>
          <w:rFonts w:ascii="Times New Roman" w:hAnsi="Times New Roman"/>
        </w:rPr>
      </w:pPr>
      <w:r>
        <w:rPr>
          <w:rFonts w:ascii="Times New Roman" w:hAnsi="Times New Roman"/>
        </w:rPr>
        <w:t>建议该标准为推荐性</w:t>
      </w:r>
      <w:r w:rsidR="00EB596B">
        <w:rPr>
          <w:rFonts w:ascii="Times New Roman" w:hAnsi="Times New Roman" w:hint="eastAsia"/>
        </w:rPr>
        <w:t>行业</w:t>
      </w:r>
      <w:r>
        <w:rPr>
          <w:rFonts w:ascii="Times New Roman" w:hAnsi="Times New Roman"/>
        </w:rPr>
        <w:t>标准。</w:t>
      </w:r>
    </w:p>
    <w:p w:rsidR="00142CE5" w:rsidRDefault="0006092B">
      <w:pPr>
        <w:spacing w:line="312" w:lineRule="auto"/>
        <w:ind w:firstLineChars="200" w:firstLine="420"/>
        <w:rPr>
          <w:rFonts w:eastAsia="黑体"/>
          <w:sz w:val="24"/>
        </w:rPr>
      </w:pPr>
      <w:r>
        <w:rPr>
          <w:kern w:val="0"/>
          <w:szCs w:val="20"/>
        </w:rPr>
        <w:t>建议稀土产品的生产和检测单位积极组织本标准的学习与宣贯，可向企业、公司和科研院校（所）推荐本标准。</w:t>
      </w:r>
    </w:p>
    <w:p w:rsidR="00142CE5" w:rsidRDefault="00E32DE9" w:rsidP="00917C9B">
      <w:pPr>
        <w:spacing w:beforeLines="50" w:afterLines="50" w:line="312" w:lineRule="auto"/>
        <w:rPr>
          <w:rFonts w:eastAsia="黑体"/>
          <w:bCs/>
          <w:sz w:val="24"/>
        </w:rPr>
      </w:pPr>
      <w:r>
        <w:rPr>
          <w:rFonts w:eastAsia="黑体" w:hint="eastAsia"/>
          <w:bCs/>
          <w:sz w:val="24"/>
        </w:rPr>
        <w:t>九</w:t>
      </w:r>
      <w:r w:rsidR="0006092B">
        <w:rPr>
          <w:rFonts w:eastAsia="黑体"/>
          <w:bCs/>
          <w:sz w:val="24"/>
        </w:rPr>
        <w:t>、</w:t>
      </w:r>
      <w:r w:rsidR="00F32C17">
        <w:rPr>
          <w:rFonts w:eastAsia="黑体"/>
          <w:bCs/>
          <w:sz w:val="24"/>
        </w:rPr>
        <w:t>其它应予说明的事项</w:t>
      </w:r>
    </w:p>
    <w:p w:rsidR="00142CE5" w:rsidRPr="0024627B" w:rsidRDefault="008A582A" w:rsidP="0024627B">
      <w:pPr>
        <w:pStyle w:val="afffb"/>
        <w:spacing w:line="312" w:lineRule="auto"/>
        <w:ind w:firstLine="420"/>
        <w:rPr>
          <w:rFonts w:ascii="Times New Roman" w:hAnsi="Times New Roman"/>
        </w:rPr>
      </w:pPr>
      <w:r>
        <w:rPr>
          <w:rFonts w:ascii="Times New Roman" w:hAnsi="Times New Roman" w:hint="eastAsia"/>
        </w:rPr>
        <w:t>无</w:t>
      </w:r>
    </w:p>
    <w:p w:rsidR="0024627B" w:rsidRPr="0024627B" w:rsidRDefault="0024627B" w:rsidP="0024627B">
      <w:pPr>
        <w:pStyle w:val="afff8"/>
        <w:spacing w:before="0"/>
        <w:ind w:firstLineChars="95" w:firstLine="199"/>
        <w:jc w:val="both"/>
        <w:rPr>
          <w:sz w:val="21"/>
          <w:szCs w:val="21"/>
        </w:rPr>
        <w:sectPr w:rsidR="0024627B" w:rsidRPr="0024627B">
          <w:headerReference w:type="default" r:id="rId11"/>
          <w:pgSz w:w="11850" w:h="16783"/>
          <w:pgMar w:top="1134" w:right="1077" w:bottom="1213" w:left="1077" w:header="851" w:footer="992" w:gutter="0"/>
          <w:cols w:space="425"/>
          <w:docGrid w:type="lines" w:linePitch="312"/>
        </w:sectPr>
      </w:pPr>
    </w:p>
    <w:p w:rsidR="0024627B" w:rsidRDefault="0024627B" w:rsidP="0024627B">
      <w:pPr>
        <w:widowControl/>
        <w:spacing w:line="312" w:lineRule="auto"/>
        <w:rPr>
          <w:b/>
          <w:bCs/>
          <w:szCs w:val="21"/>
        </w:rPr>
      </w:pPr>
      <w:r>
        <w:rPr>
          <w:rFonts w:hint="eastAsia"/>
          <w:b/>
          <w:bCs/>
          <w:szCs w:val="21"/>
        </w:rPr>
        <w:lastRenderedPageBreak/>
        <w:t>附件</w:t>
      </w:r>
      <w:r>
        <w:rPr>
          <w:rFonts w:hint="eastAsia"/>
          <w:b/>
          <w:bCs/>
          <w:szCs w:val="21"/>
        </w:rPr>
        <w:t>A</w:t>
      </w:r>
      <w:r>
        <w:rPr>
          <w:rFonts w:hint="eastAsia"/>
          <w:b/>
          <w:bCs/>
          <w:szCs w:val="21"/>
        </w:rPr>
        <w:t>：精密度数据统计</w:t>
      </w:r>
    </w:p>
    <w:p w:rsidR="0024627B" w:rsidRDefault="0024627B" w:rsidP="0024627B">
      <w:pPr>
        <w:widowControl/>
        <w:spacing w:line="312" w:lineRule="auto"/>
        <w:rPr>
          <w:b/>
          <w:szCs w:val="21"/>
        </w:rPr>
      </w:pPr>
      <w:r>
        <w:rPr>
          <w:rFonts w:hint="eastAsia"/>
          <w:b/>
          <w:szCs w:val="21"/>
        </w:rPr>
        <w:t>1</w:t>
      </w:r>
      <w:r>
        <w:rPr>
          <w:rFonts w:hint="eastAsia"/>
          <w:b/>
          <w:szCs w:val="21"/>
        </w:rPr>
        <w:t>、</w:t>
      </w:r>
      <w:r>
        <w:rPr>
          <w:rFonts w:ascii="黑体" w:eastAsia="黑体" w:hAnsi="黑体"/>
          <w:szCs w:val="21"/>
        </w:rPr>
        <w:t>各实验室实验数据</w:t>
      </w:r>
    </w:p>
    <w:p w:rsidR="0024627B" w:rsidRDefault="0024627B" w:rsidP="0024627B">
      <w:pPr>
        <w:spacing w:line="312" w:lineRule="auto"/>
        <w:jc w:val="center"/>
        <w:rPr>
          <w:szCs w:val="21"/>
        </w:rPr>
      </w:pPr>
      <w:r>
        <w:rPr>
          <w:rFonts w:hint="eastAsia"/>
          <w:szCs w:val="21"/>
        </w:rPr>
        <w:t>表</w:t>
      </w:r>
      <w:r>
        <w:rPr>
          <w:rFonts w:hint="eastAsia"/>
          <w:szCs w:val="21"/>
        </w:rPr>
        <w:t>A.1</w:t>
      </w:r>
      <w:r>
        <w:rPr>
          <w:szCs w:val="21"/>
        </w:rPr>
        <w:t xml:space="preserve">  </w:t>
      </w:r>
      <w:r>
        <w:rPr>
          <w:szCs w:val="21"/>
        </w:rPr>
        <w:t>各实验室原始测定数据（</w:t>
      </w:r>
      <w:r>
        <w:rPr>
          <w:szCs w:val="21"/>
        </w:rPr>
        <w:t>%</w:t>
      </w:r>
      <w:r>
        <w:rPr>
          <w:szCs w:val="21"/>
        </w:rPr>
        <w:t>）</w:t>
      </w:r>
    </w:p>
    <w:tbl>
      <w:tblPr>
        <w:tblStyle w:val="affe"/>
        <w:tblW w:w="4979" w:type="pct"/>
        <w:tblLayout w:type="fixed"/>
        <w:tblLook w:val="04A0"/>
      </w:tblPr>
      <w:tblGrid>
        <w:gridCol w:w="811"/>
        <w:gridCol w:w="848"/>
        <w:gridCol w:w="1130"/>
        <w:gridCol w:w="989"/>
        <w:gridCol w:w="1183"/>
        <w:gridCol w:w="993"/>
        <w:gridCol w:w="993"/>
        <w:gridCol w:w="993"/>
        <w:gridCol w:w="993"/>
        <w:gridCol w:w="993"/>
      </w:tblGrid>
      <w:tr w:rsidR="0024627B" w:rsidRPr="001E4B1D" w:rsidTr="00904B1B">
        <w:trPr>
          <w:trHeight w:hRule="exact" w:val="259"/>
        </w:trPr>
        <w:tc>
          <w:tcPr>
            <w:tcW w:w="409" w:type="pc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eastAsiaTheme="minorEastAsia" w:hint="eastAsia"/>
                <w:kern w:val="0"/>
                <w:sz w:val="15"/>
                <w:szCs w:val="15"/>
              </w:rPr>
              <w:t>实验室</w:t>
            </w:r>
          </w:p>
        </w:tc>
        <w:tc>
          <w:tcPr>
            <w:tcW w:w="427" w:type="pc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1</w:t>
            </w:r>
          </w:p>
        </w:tc>
        <w:tc>
          <w:tcPr>
            <w:tcW w:w="569" w:type="pc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2</w:t>
            </w:r>
          </w:p>
        </w:tc>
        <w:tc>
          <w:tcPr>
            <w:tcW w:w="498" w:type="pc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3</w:t>
            </w:r>
          </w:p>
        </w:tc>
        <w:tc>
          <w:tcPr>
            <w:tcW w:w="596" w:type="pc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4</w:t>
            </w:r>
          </w:p>
        </w:tc>
        <w:tc>
          <w:tcPr>
            <w:tcW w:w="500" w:type="pct"/>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5</w:t>
            </w:r>
          </w:p>
        </w:tc>
        <w:tc>
          <w:tcPr>
            <w:tcW w:w="500" w:type="pct"/>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6</w:t>
            </w:r>
          </w:p>
        </w:tc>
        <w:tc>
          <w:tcPr>
            <w:tcW w:w="500" w:type="pct"/>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7</w:t>
            </w:r>
          </w:p>
        </w:tc>
        <w:tc>
          <w:tcPr>
            <w:tcW w:w="500" w:type="pct"/>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hint="eastAsia"/>
                <w:color w:val="000000"/>
                <w:kern w:val="0"/>
                <w:sz w:val="15"/>
                <w:szCs w:val="15"/>
              </w:rPr>
              <w:t>8</w:t>
            </w:r>
          </w:p>
        </w:tc>
        <w:tc>
          <w:tcPr>
            <w:tcW w:w="500" w:type="pct"/>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水平</w:t>
            </w:r>
            <w:r w:rsidRPr="001E4B1D">
              <w:rPr>
                <w:rFonts w:cs="宋体"/>
                <w:color w:val="000000"/>
                <w:kern w:val="0"/>
                <w:sz w:val="15"/>
                <w:szCs w:val="15"/>
              </w:rPr>
              <w:t>9</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包头稀土研究研究</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0.01013</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0.000472</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0.00266</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0.000828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0.0450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0.0743</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0.00939</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0.000530</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0.00255</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0.000852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0.00343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0.0710</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0.00988</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0.000508</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0.000732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0.00312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0.0425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0.0755</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0.00953</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0.000632</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0.00250</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0.000751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0.00324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0.0450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0.0725</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0.00971</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0.000620</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0.00269</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0.000792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0.00323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0.0707</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0.00964</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0.000646</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0.00238</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0.000823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0.00331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0.0705</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宁波韵升股份有限公司</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0.01066</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0.000534</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0.00246</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0.000572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0.00609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0.0424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0.0763</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0.01063</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0.000434</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0.00224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0.000645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0.00605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0.0780</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0.01032</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0.000469</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0.00234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0.000702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0.00643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0.0413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0.0727</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0.01026</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0.000592</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0.00243</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0.000796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0.0736</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0.01062</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0.000467</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0.00228</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0.0427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0.0742</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0.01097</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0.000486</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0.00236</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0.000693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0.00592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0.0759</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包头天和磁材科技股份有限公司</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0.01300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0.000972</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0.000986**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0.00407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0.0758</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0.01210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0.001050</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0.00278</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sz w:val="15"/>
                <w:szCs w:val="15"/>
              </w:rPr>
              <w:t>0.000765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0.00413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0.0410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0.0762</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0.01250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0.000818</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0.00284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0.000511**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0.00412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0.0755</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0.01260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0.000832</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0.00262</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sz w:val="15"/>
                <w:szCs w:val="15"/>
              </w:rPr>
              <w:t>0.000813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0.00424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0.0425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0.0746</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0.01240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0.001020</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0.00242</w:t>
            </w:r>
          </w:p>
        </w:tc>
        <w:tc>
          <w:tcPr>
            <w:tcW w:w="596" w:type="pct"/>
            <w:noWrap/>
            <w:vAlign w:val="center"/>
          </w:tcPr>
          <w:p w:rsidR="0024627B" w:rsidRPr="00500501" w:rsidRDefault="0024627B" w:rsidP="00904B1B">
            <w:pPr>
              <w:widowControl/>
              <w:adjustRightInd w:val="0"/>
              <w:snapToGrid w:val="0"/>
              <w:jc w:val="center"/>
              <w:rPr>
                <w:rFonts w:cs="宋体"/>
                <w:kern w:val="0"/>
                <w:sz w:val="15"/>
                <w:szCs w:val="15"/>
              </w:rPr>
            </w:pPr>
            <w:r w:rsidRPr="00500501">
              <w:rPr>
                <w:rFonts w:hint="eastAsia"/>
                <w:sz w:val="15"/>
                <w:szCs w:val="15"/>
              </w:rPr>
              <w:t>0.000540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0.00423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0.0752</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0.01250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0.000946</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0.00246</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0.000756</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0.00401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0.0767</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虔东稀土集团股份有限公司</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0.00954</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0.000635</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0.00291</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0.001000</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0.00305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0.0453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0.0702</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0.00914</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0.000692</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0.00279</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0.000966</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0.0683</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0.00931</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0.000616</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0.00280</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0.001000</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0.00304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0.0472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0.0687</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0.00961</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0.000597</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0.00289</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0.000807</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0.00328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0.0444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0.0686</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0.00948</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0.000653</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0.00268</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0.001060</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0.00315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0.0695</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0.00937</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0.000650</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0.00297</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0.000943</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0.00334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0.0474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0.0705</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四川江铜稀土有限责任公司</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0.00963</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0.000796</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0.000768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0.00491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0.0699</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0.01001</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0.000854</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0.00259</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0.000729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0.00540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0.0472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0.0687</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0.00946</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0.000725</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0.00241</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0.000704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0.00517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0.0708</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0.00974</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0.000805</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0.00247</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0.000810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0.00481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0.0710</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0.00957</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0.000736</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0.00261</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0.000816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0.00482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0.0453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0.0659</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0.00996</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0.000693</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0.00263</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0.000765</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0.00501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0.0722</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福建长汀金龙稀土有限公司</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0.00980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0.000951</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0.00223</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0.000803</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0.00582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0.0491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0.0660</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0.00991</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0.001283**</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0.00235</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0.000703</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0.144**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0.00575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0.0448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B050"/>
                <w:sz w:val="15"/>
                <w:szCs w:val="15"/>
              </w:rPr>
              <w:t>0.0714</w:t>
            </w:r>
            <w:r w:rsidRPr="001E4B1D">
              <w:rPr>
                <w:color w:val="00B050"/>
                <w:sz w:val="15"/>
                <w:szCs w:val="15"/>
              </w:rPr>
              <w:t>*</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0.00973</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0.000894</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0.00246</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0.000798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0.155**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0.00617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0.0648</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0.00962</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0.001053</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0.00248</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0.000792</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0.00639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B050"/>
                <w:sz w:val="15"/>
                <w:szCs w:val="15"/>
              </w:rPr>
              <w:t>0.0510</w:t>
            </w:r>
            <w:r w:rsidRPr="001E4B1D">
              <w:rPr>
                <w:color w:val="00B050"/>
                <w:sz w:val="15"/>
                <w:szCs w:val="15"/>
              </w:rPr>
              <w:t>*</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0.0625</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0.00874</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0.000888</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0.00222</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0.000624</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0.00622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0.0616</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0.00964</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0.001074</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0.00236</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0.000720</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0.150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0.00642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0.0494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0.0715**</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天津包钢稀土研究院有限责任公司</w:t>
            </w: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0.01049</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0.000602</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0.00270</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0.000862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0.00352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0.0711</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0.01052</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0.000675</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0.00244</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0.00376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0.0412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0.0703</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0.01068</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0.000708</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0.00240</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0.000714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0.137</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0.00356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0.0448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0.0736</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0.01010</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0.000576</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0.00240</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0.000769</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0.00348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0.0435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0.0719</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0.01029</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0.000655</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0.00269</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0.00368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0.0701</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0.00993</w:t>
            </w:r>
          </w:p>
        </w:tc>
        <w:tc>
          <w:tcPr>
            <w:tcW w:w="569"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0.000688</w:t>
            </w:r>
          </w:p>
        </w:tc>
        <w:tc>
          <w:tcPr>
            <w:tcW w:w="498"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0.00258</w:t>
            </w:r>
          </w:p>
        </w:tc>
        <w:tc>
          <w:tcPr>
            <w:tcW w:w="596" w:type="pct"/>
            <w:noWrap/>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0.000878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0.156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0.143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0.00360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0.0428</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0.0739</w:t>
            </w:r>
          </w:p>
        </w:tc>
      </w:tr>
      <w:tr w:rsidR="0024627B" w:rsidRPr="001E4B1D" w:rsidTr="00904B1B">
        <w:trPr>
          <w:trHeight w:hRule="exact" w:val="259"/>
        </w:trPr>
        <w:tc>
          <w:tcPr>
            <w:tcW w:w="409" w:type="pct"/>
            <w:vMerge w:val="restart"/>
            <w:noWrap/>
          </w:tcPr>
          <w:p w:rsidR="0024627B" w:rsidRPr="001E4B1D" w:rsidRDefault="0024627B" w:rsidP="00904B1B">
            <w:pPr>
              <w:widowControl/>
              <w:adjustRightInd w:val="0"/>
              <w:snapToGrid w:val="0"/>
              <w:jc w:val="center"/>
              <w:rPr>
                <w:rFonts w:cs="宋体"/>
                <w:color w:val="000000"/>
                <w:kern w:val="0"/>
                <w:sz w:val="15"/>
                <w:szCs w:val="15"/>
              </w:rPr>
            </w:pPr>
            <w:r w:rsidRPr="001E4B1D">
              <w:rPr>
                <w:rFonts w:cs="宋体" w:hint="eastAsia"/>
                <w:color w:val="000000"/>
                <w:kern w:val="0"/>
                <w:sz w:val="15"/>
                <w:szCs w:val="15"/>
              </w:rPr>
              <w:t>包钢稀土磁材</w:t>
            </w:r>
          </w:p>
        </w:tc>
        <w:tc>
          <w:tcPr>
            <w:tcW w:w="427"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0.01398</w:t>
            </w:r>
          </w:p>
        </w:tc>
        <w:tc>
          <w:tcPr>
            <w:tcW w:w="569"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0.000889</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0.00316</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0.001268</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0.162</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0.00691**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0.0451</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0.0674</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0.01374</w:t>
            </w:r>
          </w:p>
        </w:tc>
        <w:tc>
          <w:tcPr>
            <w:tcW w:w="569"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0.001028</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0.00318</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0.001135</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0.162</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0.145</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FF0000"/>
                <w:sz w:val="15"/>
                <w:szCs w:val="15"/>
              </w:rPr>
              <w:t>0.00833**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0.0713</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0.01404</w:t>
            </w:r>
          </w:p>
        </w:tc>
        <w:tc>
          <w:tcPr>
            <w:tcW w:w="569"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0.001052</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0.00321</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0.001231</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0.161</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B050"/>
                <w:sz w:val="15"/>
                <w:szCs w:val="15"/>
              </w:rPr>
              <w:t>0.00724</w:t>
            </w:r>
            <w:r w:rsidRPr="001E4B1D">
              <w:rPr>
                <w:color w:val="00B050"/>
                <w:sz w:val="15"/>
                <w:szCs w:val="15"/>
              </w:rPr>
              <w:t>*</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0.0463</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0.0730</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0.01383</w:t>
            </w:r>
          </w:p>
        </w:tc>
        <w:tc>
          <w:tcPr>
            <w:tcW w:w="569"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0.000987</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0.00321</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0.001231</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0.162</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0.00752</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0.0454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0.0735</w:t>
            </w:r>
          </w:p>
        </w:tc>
      </w:tr>
      <w:tr w:rsidR="0024627B" w:rsidRPr="001E4B1D" w:rsidTr="00904B1B">
        <w:trPr>
          <w:trHeight w:hRule="exact" w:val="259"/>
        </w:trPr>
        <w:tc>
          <w:tcPr>
            <w:tcW w:w="409" w:type="pct"/>
            <w:vMerge/>
          </w:tcPr>
          <w:p w:rsidR="0024627B" w:rsidRPr="001E4B1D" w:rsidRDefault="0024627B" w:rsidP="00904B1B">
            <w:pPr>
              <w:widowControl/>
              <w:adjustRightInd w:val="0"/>
              <w:snapToGrid w:val="0"/>
              <w:jc w:val="center"/>
              <w:rPr>
                <w:rFonts w:cs="宋体"/>
                <w:color w:val="000000"/>
                <w:kern w:val="0"/>
                <w:sz w:val="15"/>
                <w:szCs w:val="15"/>
              </w:rPr>
            </w:pPr>
          </w:p>
        </w:tc>
        <w:tc>
          <w:tcPr>
            <w:tcW w:w="427"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0.01387</w:t>
            </w:r>
          </w:p>
        </w:tc>
        <w:tc>
          <w:tcPr>
            <w:tcW w:w="569"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0.000894</w:t>
            </w:r>
          </w:p>
        </w:tc>
        <w:tc>
          <w:tcPr>
            <w:tcW w:w="498"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0.00321</w:t>
            </w:r>
          </w:p>
        </w:tc>
        <w:tc>
          <w:tcPr>
            <w:tcW w:w="596" w:type="pct"/>
            <w:noWrap/>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0.001231</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0.164</w:t>
            </w:r>
          </w:p>
        </w:tc>
        <w:tc>
          <w:tcPr>
            <w:tcW w:w="500" w:type="pct"/>
            <w:vAlign w:val="center"/>
          </w:tcPr>
          <w:p w:rsidR="0024627B" w:rsidRPr="001C7E75" w:rsidRDefault="0024627B" w:rsidP="00904B1B">
            <w:pPr>
              <w:widowControl/>
              <w:adjustRightInd w:val="0"/>
              <w:snapToGrid w:val="0"/>
              <w:jc w:val="center"/>
              <w:rPr>
                <w:rFonts w:cs="宋体"/>
                <w:kern w:val="0"/>
                <w:sz w:val="15"/>
                <w:szCs w:val="15"/>
              </w:rPr>
            </w:pPr>
            <w:r w:rsidRPr="001C7E75">
              <w:rPr>
                <w:rFonts w:hint="eastAsia"/>
                <w:sz w:val="15"/>
                <w:szCs w:val="15"/>
              </w:rPr>
              <w:t>0.144</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0.00806</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0.0460</w:t>
            </w:r>
          </w:p>
        </w:tc>
        <w:tc>
          <w:tcPr>
            <w:tcW w:w="500" w:type="pct"/>
            <w:vAlign w:val="center"/>
          </w:tcPr>
          <w:p w:rsidR="0024627B" w:rsidRPr="001E4B1D" w:rsidRDefault="0024627B" w:rsidP="00904B1B">
            <w:pPr>
              <w:widowControl/>
              <w:adjustRightInd w:val="0"/>
              <w:snapToGrid w:val="0"/>
              <w:jc w:val="center"/>
              <w:rPr>
                <w:rFonts w:cs="宋体"/>
                <w:color w:val="000000"/>
                <w:kern w:val="0"/>
                <w:sz w:val="15"/>
                <w:szCs w:val="15"/>
              </w:rPr>
            </w:pPr>
            <w:r w:rsidRPr="001E4B1D">
              <w:rPr>
                <w:rFonts w:hint="eastAsia"/>
                <w:color w:val="000000"/>
                <w:sz w:val="15"/>
                <w:szCs w:val="15"/>
              </w:rPr>
              <w:t>0.0740</w:t>
            </w:r>
          </w:p>
        </w:tc>
      </w:tr>
    </w:tbl>
    <w:p w:rsidR="0024627B" w:rsidRDefault="0024627B" w:rsidP="0024627B">
      <w:pPr>
        <w:spacing w:line="312" w:lineRule="auto"/>
        <w:rPr>
          <w:szCs w:val="21"/>
        </w:rPr>
      </w:pPr>
    </w:p>
    <w:p w:rsidR="0024627B" w:rsidRDefault="0024627B" w:rsidP="0024627B">
      <w:pPr>
        <w:spacing w:line="312" w:lineRule="auto"/>
        <w:rPr>
          <w:szCs w:val="21"/>
        </w:rPr>
      </w:pPr>
    </w:p>
    <w:p w:rsidR="0024627B" w:rsidRDefault="0024627B" w:rsidP="0024627B">
      <w:pPr>
        <w:spacing w:line="312" w:lineRule="auto"/>
        <w:jc w:val="center"/>
        <w:rPr>
          <w:szCs w:val="21"/>
        </w:rPr>
      </w:pPr>
      <w:r>
        <w:rPr>
          <w:rFonts w:hint="eastAsia"/>
          <w:szCs w:val="21"/>
        </w:rPr>
        <w:lastRenderedPageBreak/>
        <w:t>表</w:t>
      </w:r>
      <w:r>
        <w:rPr>
          <w:rFonts w:hint="eastAsia"/>
          <w:szCs w:val="21"/>
        </w:rPr>
        <w:t>A.</w:t>
      </w:r>
      <w:r>
        <w:rPr>
          <w:szCs w:val="21"/>
        </w:rPr>
        <w:t>2</w:t>
      </w:r>
      <w:r>
        <w:rPr>
          <w:rFonts w:hint="eastAsia"/>
          <w:szCs w:val="21"/>
        </w:rPr>
        <w:t xml:space="preserve"> </w:t>
      </w:r>
      <w:r>
        <w:rPr>
          <w:rFonts w:hint="eastAsia"/>
          <w:szCs w:val="21"/>
        </w:rPr>
        <w:t>各单元平均值（</w:t>
      </w:r>
      <w:r>
        <w:rPr>
          <w:rFonts w:hint="eastAsia"/>
          <w:szCs w:val="21"/>
        </w:rPr>
        <w:t>%</w:t>
      </w:r>
      <w:r>
        <w:rPr>
          <w:rFonts w:hint="eastAsia"/>
          <w:szCs w:val="21"/>
        </w:rPr>
        <w:t>）</w:t>
      </w:r>
    </w:p>
    <w:tbl>
      <w:tblPr>
        <w:tblW w:w="5000" w:type="pct"/>
        <w:jc w:val="center"/>
        <w:tblLook w:val="04A0"/>
      </w:tblPr>
      <w:tblGrid>
        <w:gridCol w:w="2844"/>
        <w:gridCol w:w="812"/>
        <w:gridCol w:w="897"/>
        <w:gridCol w:w="811"/>
        <w:gridCol w:w="897"/>
        <w:gridCol w:w="724"/>
        <w:gridCol w:w="724"/>
        <w:gridCol w:w="811"/>
        <w:gridCol w:w="724"/>
        <w:gridCol w:w="724"/>
      </w:tblGrid>
      <w:tr w:rsidR="0024627B" w:rsidRPr="007374EB" w:rsidTr="00904B1B">
        <w:trPr>
          <w:trHeight w:val="360"/>
          <w:tblHeader/>
          <w:jc w:val="center"/>
        </w:trPr>
        <w:tc>
          <w:tcPr>
            <w:tcW w:w="1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实验室</w:t>
            </w:r>
          </w:p>
        </w:tc>
        <w:tc>
          <w:tcPr>
            <w:tcW w:w="407"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sidRPr="007374EB">
              <w:rPr>
                <w:rFonts w:eastAsiaTheme="minorEastAsia" w:hint="eastAsia"/>
                <w:kern w:val="0"/>
                <w:sz w:val="15"/>
                <w:szCs w:val="15"/>
              </w:rPr>
              <w:t>1</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sidRPr="007374EB">
              <w:rPr>
                <w:rFonts w:eastAsiaTheme="minorEastAsia" w:hint="eastAsia"/>
                <w:kern w:val="0"/>
                <w:sz w:val="15"/>
                <w:szCs w:val="15"/>
              </w:rPr>
              <w:t>2</w:t>
            </w:r>
          </w:p>
        </w:tc>
        <w:tc>
          <w:tcPr>
            <w:tcW w:w="407"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sidRPr="007374EB">
              <w:rPr>
                <w:rFonts w:eastAsiaTheme="minorEastAsia" w:hint="eastAsia"/>
                <w:kern w:val="0"/>
                <w:sz w:val="15"/>
                <w:szCs w:val="15"/>
              </w:rPr>
              <w:t>3</w:t>
            </w:r>
          </w:p>
        </w:tc>
        <w:tc>
          <w:tcPr>
            <w:tcW w:w="45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4</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5</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6</w:t>
            </w:r>
          </w:p>
        </w:tc>
        <w:tc>
          <w:tcPr>
            <w:tcW w:w="407"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7</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8</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9</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包头稀土研究院</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0.00971</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0.000568</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0.00254</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0.000796</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0.157</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0.138</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0.00328</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0.0443</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0.0724</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宁波韵升股份有限公司</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0.01058</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0.000497</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0.00235</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0.000677</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0.154</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0.136</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0.00621</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0.0430</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0.0751</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包头天和磁材科技股份有限公司</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0.01252</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0.000940</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0.00259</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0.000719</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0.157</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0.135</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0.00413</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0.0429</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0.0757</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虔东稀土集团股份有限公司</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0.00941</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0.000641</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0.00284</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0.000963</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0.157</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0.138</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0.00321</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0.0456</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0.0693</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四川江铜稀土有限责任公司</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0.00973</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0.000768</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0.00253</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0.000765</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0.154</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0.136</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0.00502</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0.0460</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0.0698</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福建长汀金龙稀土有限公司</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0.00957</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0.000972</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0.00235</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0.000740</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0.148</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0.135</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0.00613</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0.0478</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0.0653</w:t>
            </w:r>
          </w:p>
        </w:tc>
      </w:tr>
      <w:tr w:rsidR="0024627B" w:rsidRPr="007374EB" w:rsidTr="00904B1B">
        <w:trPr>
          <w:trHeight w:val="360"/>
          <w:jc w:val="center"/>
        </w:trPr>
        <w:tc>
          <w:tcPr>
            <w:tcW w:w="1425"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天津包钢稀土研究院有限责任公司</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0.01034</w:t>
            </w:r>
          </w:p>
        </w:tc>
        <w:tc>
          <w:tcPr>
            <w:tcW w:w="450"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0.000651</w:t>
            </w:r>
          </w:p>
        </w:tc>
        <w:tc>
          <w:tcPr>
            <w:tcW w:w="407" w:type="pct"/>
            <w:tcBorders>
              <w:top w:val="nil"/>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cs="宋体"/>
                <w:color w:val="000000"/>
                <w:kern w:val="0"/>
                <w:sz w:val="15"/>
                <w:szCs w:val="15"/>
              </w:rPr>
            </w:pPr>
            <w:r w:rsidRPr="007374EB">
              <w:rPr>
                <w:sz w:val="15"/>
                <w:szCs w:val="15"/>
              </w:rPr>
              <w:t>0.00254</w:t>
            </w:r>
          </w:p>
        </w:tc>
        <w:tc>
          <w:tcPr>
            <w:tcW w:w="450"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0.000817</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0.157</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0.140</w:t>
            </w:r>
          </w:p>
        </w:tc>
        <w:tc>
          <w:tcPr>
            <w:tcW w:w="407"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0.00360</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0.0434</w:t>
            </w:r>
          </w:p>
        </w:tc>
        <w:tc>
          <w:tcPr>
            <w:tcW w:w="363" w:type="pct"/>
            <w:tcBorders>
              <w:top w:val="nil"/>
              <w:left w:val="nil"/>
              <w:bottom w:val="single" w:sz="4" w:space="0" w:color="auto"/>
              <w:right w:val="single" w:sz="4" w:space="0" w:color="auto"/>
            </w:tcBorders>
            <w:vAlign w:val="center"/>
          </w:tcPr>
          <w:p w:rsidR="0024627B" w:rsidRPr="007374EB" w:rsidRDefault="0024627B" w:rsidP="00904B1B">
            <w:pPr>
              <w:widowControl/>
              <w:jc w:val="center"/>
              <w:rPr>
                <w:rFonts w:cs="宋体"/>
                <w:color w:val="000000"/>
                <w:kern w:val="0"/>
                <w:sz w:val="15"/>
                <w:szCs w:val="15"/>
              </w:rPr>
            </w:pPr>
            <w:r w:rsidRPr="007374EB">
              <w:rPr>
                <w:sz w:val="15"/>
                <w:szCs w:val="15"/>
              </w:rPr>
              <w:t>0.0718</w:t>
            </w:r>
          </w:p>
        </w:tc>
      </w:tr>
      <w:tr w:rsidR="0024627B" w:rsidRPr="007374EB" w:rsidTr="00904B1B">
        <w:trPr>
          <w:trHeight w:val="360"/>
          <w:jc w:val="center"/>
        </w:trPr>
        <w:tc>
          <w:tcPr>
            <w:tcW w:w="1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color w:val="000000"/>
                <w:sz w:val="15"/>
                <w:szCs w:val="15"/>
              </w:rPr>
            </w:pPr>
            <w:r w:rsidRPr="007374EB">
              <w:rPr>
                <w:rFonts w:hint="eastAsia"/>
                <w:color w:val="000000"/>
                <w:sz w:val="15"/>
                <w:szCs w:val="15"/>
              </w:rPr>
              <w:t>包钢稀土磁材</w:t>
            </w:r>
          </w:p>
        </w:tc>
        <w:tc>
          <w:tcPr>
            <w:tcW w:w="407"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sz w:val="15"/>
                <w:szCs w:val="15"/>
              </w:rPr>
            </w:pPr>
            <w:r w:rsidRPr="007374EB">
              <w:rPr>
                <w:rFonts w:hint="eastAsia"/>
                <w:color w:val="000000"/>
                <w:sz w:val="15"/>
                <w:szCs w:val="15"/>
              </w:rPr>
              <w:t>0.01386</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sz w:val="15"/>
                <w:szCs w:val="15"/>
              </w:rPr>
            </w:pPr>
            <w:r w:rsidRPr="007374EB">
              <w:rPr>
                <w:rFonts w:hint="eastAsia"/>
                <w:color w:val="000000"/>
                <w:sz w:val="15"/>
                <w:szCs w:val="15"/>
              </w:rPr>
              <w:t>0.000968</w:t>
            </w:r>
          </w:p>
        </w:tc>
        <w:tc>
          <w:tcPr>
            <w:tcW w:w="407"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sz w:val="15"/>
                <w:szCs w:val="15"/>
              </w:rPr>
            </w:pPr>
            <w:r>
              <w:rPr>
                <w:color w:val="000000"/>
                <w:sz w:val="15"/>
                <w:szCs w:val="15"/>
              </w:rPr>
              <w:t>0.00320</w:t>
            </w:r>
          </w:p>
        </w:tc>
        <w:tc>
          <w:tcPr>
            <w:tcW w:w="45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sz w:val="15"/>
                <w:szCs w:val="15"/>
              </w:rPr>
            </w:pPr>
            <w:r>
              <w:rPr>
                <w:sz w:val="15"/>
                <w:szCs w:val="15"/>
              </w:rPr>
              <w:t>0.001221</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sz w:val="15"/>
                <w:szCs w:val="15"/>
              </w:rPr>
            </w:pPr>
            <w:r w:rsidRPr="007374EB">
              <w:rPr>
                <w:rFonts w:hint="eastAsia"/>
                <w:color w:val="000000"/>
                <w:sz w:val="15"/>
                <w:szCs w:val="15"/>
              </w:rPr>
              <w:t>0.163</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sz w:val="15"/>
                <w:szCs w:val="15"/>
              </w:rPr>
            </w:pPr>
            <w:r>
              <w:rPr>
                <w:sz w:val="15"/>
                <w:szCs w:val="15"/>
              </w:rPr>
              <w:t>0.143</w:t>
            </w:r>
          </w:p>
        </w:tc>
        <w:tc>
          <w:tcPr>
            <w:tcW w:w="407"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sz w:val="15"/>
                <w:szCs w:val="15"/>
              </w:rPr>
            </w:pPr>
            <w:r w:rsidRPr="007374EB">
              <w:rPr>
                <w:rFonts w:hint="eastAsia"/>
                <w:color w:val="000000"/>
                <w:sz w:val="15"/>
                <w:szCs w:val="15"/>
              </w:rPr>
              <w:t>0.00767</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sz w:val="15"/>
                <w:szCs w:val="15"/>
              </w:rPr>
            </w:pPr>
            <w:r w:rsidRPr="007374EB">
              <w:rPr>
                <w:rFonts w:hint="eastAsia"/>
                <w:color w:val="000000"/>
                <w:sz w:val="15"/>
                <w:szCs w:val="15"/>
              </w:rPr>
              <w:t>0.0458</w:t>
            </w:r>
          </w:p>
        </w:tc>
        <w:tc>
          <w:tcPr>
            <w:tcW w:w="363"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sz w:val="15"/>
                <w:szCs w:val="15"/>
              </w:rPr>
            </w:pPr>
            <w:r w:rsidRPr="007374EB">
              <w:rPr>
                <w:rFonts w:hint="eastAsia"/>
                <w:color w:val="000000"/>
                <w:sz w:val="15"/>
                <w:szCs w:val="15"/>
              </w:rPr>
              <w:t>0.0719</w:t>
            </w:r>
          </w:p>
        </w:tc>
      </w:tr>
    </w:tbl>
    <w:p w:rsidR="0024627B" w:rsidRDefault="0024627B" w:rsidP="0024627B">
      <w:pPr>
        <w:spacing w:line="312" w:lineRule="auto"/>
        <w:rPr>
          <w:szCs w:val="21"/>
        </w:rPr>
      </w:pPr>
    </w:p>
    <w:p w:rsidR="0024627B" w:rsidRDefault="0024627B" w:rsidP="0024627B">
      <w:pPr>
        <w:spacing w:line="312" w:lineRule="auto"/>
        <w:jc w:val="center"/>
        <w:rPr>
          <w:szCs w:val="21"/>
        </w:rPr>
      </w:pPr>
      <w:r>
        <w:rPr>
          <w:rFonts w:hint="eastAsia"/>
          <w:szCs w:val="21"/>
        </w:rPr>
        <w:t>表</w:t>
      </w:r>
      <w:r>
        <w:rPr>
          <w:rFonts w:hint="eastAsia"/>
          <w:szCs w:val="21"/>
        </w:rPr>
        <w:t>A.</w:t>
      </w:r>
      <w:r>
        <w:rPr>
          <w:szCs w:val="21"/>
        </w:rPr>
        <w:t>3</w:t>
      </w:r>
      <w:r>
        <w:rPr>
          <w:rFonts w:hint="eastAsia"/>
          <w:szCs w:val="21"/>
        </w:rPr>
        <w:t xml:space="preserve"> </w:t>
      </w:r>
      <w:r>
        <w:rPr>
          <w:rFonts w:hint="eastAsia"/>
          <w:szCs w:val="21"/>
        </w:rPr>
        <w:t>各单元的标准偏差</w:t>
      </w:r>
    </w:p>
    <w:tbl>
      <w:tblPr>
        <w:tblW w:w="5000" w:type="pct"/>
        <w:jc w:val="center"/>
        <w:tblLayout w:type="fixed"/>
        <w:tblLook w:val="04A0"/>
      </w:tblPr>
      <w:tblGrid>
        <w:gridCol w:w="996"/>
        <w:gridCol w:w="996"/>
        <w:gridCol w:w="997"/>
        <w:gridCol w:w="997"/>
        <w:gridCol w:w="997"/>
        <w:gridCol w:w="997"/>
        <w:gridCol w:w="997"/>
        <w:gridCol w:w="997"/>
        <w:gridCol w:w="997"/>
        <w:gridCol w:w="997"/>
      </w:tblGrid>
      <w:tr w:rsidR="0024627B" w:rsidRPr="007374EB" w:rsidTr="00904B1B">
        <w:trPr>
          <w:trHeight w:val="360"/>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实验室</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sidRPr="007374EB">
              <w:rPr>
                <w:rFonts w:eastAsiaTheme="minorEastAsia" w:hint="eastAsia"/>
                <w:kern w:val="0"/>
                <w:sz w:val="15"/>
                <w:szCs w:val="15"/>
              </w:rPr>
              <w:t>1</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sidRPr="007374EB">
              <w:rPr>
                <w:rFonts w:eastAsiaTheme="minorEastAsia" w:hint="eastAsia"/>
                <w:kern w:val="0"/>
                <w:sz w:val="15"/>
                <w:szCs w:val="15"/>
              </w:rPr>
              <w:t>2</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sidRPr="007374EB">
              <w:rPr>
                <w:rFonts w:eastAsiaTheme="minorEastAsia" w:hint="eastAsia"/>
                <w:kern w:val="0"/>
                <w:sz w:val="15"/>
                <w:szCs w:val="15"/>
              </w:rPr>
              <w:t>3</w:t>
            </w:r>
          </w:p>
        </w:tc>
        <w:tc>
          <w:tcPr>
            <w:tcW w:w="50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4</w:t>
            </w:r>
          </w:p>
        </w:tc>
        <w:tc>
          <w:tcPr>
            <w:tcW w:w="50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5</w:t>
            </w:r>
          </w:p>
        </w:tc>
        <w:tc>
          <w:tcPr>
            <w:tcW w:w="50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6</w:t>
            </w:r>
          </w:p>
        </w:tc>
        <w:tc>
          <w:tcPr>
            <w:tcW w:w="50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7</w:t>
            </w:r>
          </w:p>
        </w:tc>
        <w:tc>
          <w:tcPr>
            <w:tcW w:w="50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8</w:t>
            </w:r>
          </w:p>
        </w:tc>
        <w:tc>
          <w:tcPr>
            <w:tcW w:w="500" w:type="pct"/>
            <w:tcBorders>
              <w:top w:val="single" w:sz="4" w:space="0" w:color="auto"/>
              <w:left w:val="nil"/>
              <w:bottom w:val="single" w:sz="4" w:space="0" w:color="auto"/>
              <w:right w:val="single" w:sz="4" w:space="0" w:color="auto"/>
            </w:tcBorders>
            <w:vAlign w:val="center"/>
          </w:tcPr>
          <w:p w:rsidR="0024627B" w:rsidRPr="007374EB" w:rsidRDefault="0024627B" w:rsidP="00904B1B">
            <w:pPr>
              <w:widowControl/>
              <w:jc w:val="center"/>
              <w:rPr>
                <w:rFonts w:eastAsiaTheme="minorEastAsia"/>
                <w:kern w:val="0"/>
                <w:sz w:val="15"/>
                <w:szCs w:val="15"/>
              </w:rPr>
            </w:pPr>
            <w:r w:rsidRPr="007374EB">
              <w:rPr>
                <w:rFonts w:eastAsiaTheme="minorEastAsia" w:hint="eastAsia"/>
                <w:kern w:val="0"/>
                <w:sz w:val="15"/>
                <w:szCs w:val="15"/>
              </w:rPr>
              <w:t>水平</w:t>
            </w:r>
            <w:r>
              <w:rPr>
                <w:rFonts w:eastAsiaTheme="minorEastAsia"/>
                <w:kern w:val="0"/>
                <w:sz w:val="15"/>
                <w:szCs w:val="15"/>
              </w:rPr>
              <w:t>9</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包头稀土研究院</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2.62653E-04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7.36804E-05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1.21765E-04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4.69581E-05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1.22474E-03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1.41421E-03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1.10574E-04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1.37949E-03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2.08271E-03</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宁波韵升股份有限公司</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2.57889E-04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5.68648E-05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8.44788E-05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7.42628E-05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1.63299E-03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1.51658E-03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2.14981E-04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1.02697E-03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1.96511E-03</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包头天和磁材科技股份有限公司</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2.92689E-04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9.60285E-05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1.83157E-04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1.21602E-04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1.26491E-03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2.36643E-03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8.95917E-05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1.09072E-03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7.42069E-04</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虔东稀土集团股份有限公司</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1.71046E-04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3.29287E-05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1.03923E-04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8.58968E-05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1.32916E-03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2.31661E-03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1.45155E-04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1.57565E-03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9.09945E-04</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四川江铜稀土有限责任公司</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2.19036E-04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6.00780E-05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9.58645E-05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4.39348E-05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3.22490E-03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2.31661E-03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2.29434E-04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1.20277E-03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2.21878E-03</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福建长汀金龙稀土有限公司</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4.21979E-04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8.73871E-05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1.09909E-04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7.10802E-05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3.36155E-03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3.78153E-03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2.83508E-04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2.40555E-03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9C0006"/>
                <w:sz w:val="15"/>
                <w:szCs w:val="15"/>
              </w:rPr>
              <w:t>3.85590E-03</w:t>
            </w:r>
          </w:p>
        </w:tc>
      </w:tr>
      <w:tr w:rsidR="0024627B" w:rsidRPr="007374EB" w:rsidTr="00904B1B">
        <w:trPr>
          <w:trHeight w:val="360"/>
          <w:jc w:val="center"/>
        </w:trPr>
        <w:tc>
          <w:tcPr>
            <w:tcW w:w="500" w:type="pct"/>
            <w:tcBorders>
              <w:top w:val="nil"/>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rFonts w:cs="宋体"/>
                <w:color w:val="000000"/>
                <w:kern w:val="0"/>
                <w:sz w:val="15"/>
                <w:szCs w:val="15"/>
              </w:rPr>
            </w:pPr>
            <w:r w:rsidRPr="007374EB">
              <w:rPr>
                <w:rFonts w:hint="eastAsia"/>
                <w:color w:val="000000"/>
                <w:sz w:val="15"/>
                <w:szCs w:val="15"/>
              </w:rPr>
              <w:t>天津包钢稀土研究院有限责任公司</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2.82330E-04</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5.14497E-05</w:t>
            </w:r>
          </w:p>
        </w:tc>
        <w:tc>
          <w:tcPr>
            <w:tcW w:w="500" w:type="pct"/>
            <w:tcBorders>
              <w:top w:val="nil"/>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1.40535E-04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6.27439E-05</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1.78885E-03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2.52982E-03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1.04307E-04</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1.27815E-03</w:t>
            </w:r>
          </w:p>
        </w:tc>
        <w:tc>
          <w:tcPr>
            <w:tcW w:w="500" w:type="pct"/>
            <w:tcBorders>
              <w:top w:val="nil"/>
              <w:left w:val="nil"/>
              <w:bottom w:val="single" w:sz="4" w:space="0" w:color="auto"/>
              <w:right w:val="single" w:sz="4" w:space="0" w:color="auto"/>
            </w:tcBorders>
            <w:vAlign w:val="center"/>
          </w:tcPr>
          <w:p w:rsidR="0024627B" w:rsidRPr="00DF3D4C" w:rsidRDefault="0024627B" w:rsidP="00904B1B">
            <w:pPr>
              <w:widowControl/>
              <w:jc w:val="center"/>
              <w:rPr>
                <w:rFonts w:cs="宋体"/>
                <w:kern w:val="0"/>
                <w:sz w:val="15"/>
                <w:szCs w:val="15"/>
              </w:rPr>
            </w:pPr>
            <w:r w:rsidRPr="00DF3D4C">
              <w:rPr>
                <w:rFonts w:hint="eastAsia"/>
                <w:color w:val="000000"/>
                <w:sz w:val="15"/>
                <w:szCs w:val="15"/>
              </w:rPr>
              <w:t>1.63024E-03</w:t>
            </w:r>
          </w:p>
        </w:tc>
      </w:tr>
      <w:tr w:rsidR="0024627B" w:rsidRPr="007374EB" w:rsidTr="00904B1B">
        <w:trPr>
          <w:trHeight w:val="360"/>
          <w:jc w:val="center"/>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627B" w:rsidRPr="007374EB" w:rsidRDefault="0024627B" w:rsidP="00904B1B">
            <w:pPr>
              <w:widowControl/>
              <w:adjustRightInd w:val="0"/>
              <w:snapToGrid w:val="0"/>
              <w:jc w:val="center"/>
              <w:rPr>
                <w:color w:val="000000"/>
                <w:sz w:val="15"/>
                <w:szCs w:val="15"/>
              </w:rPr>
            </w:pPr>
            <w:r w:rsidRPr="007374EB">
              <w:rPr>
                <w:rFonts w:hint="eastAsia"/>
                <w:color w:val="000000"/>
                <w:sz w:val="15"/>
                <w:szCs w:val="15"/>
              </w:rPr>
              <w:t>包钢稀土磁材</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sz w:val="15"/>
                <w:szCs w:val="15"/>
              </w:rPr>
            </w:pPr>
            <w:r w:rsidRPr="00DF3D4C">
              <w:rPr>
                <w:rFonts w:hint="eastAsia"/>
                <w:color w:val="000000"/>
                <w:sz w:val="15"/>
                <w:szCs w:val="15"/>
              </w:rPr>
              <w:t>1.37502E-04</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sz w:val="15"/>
                <w:szCs w:val="15"/>
              </w:rPr>
            </w:pPr>
            <w:r w:rsidRPr="00DF3D4C">
              <w:rPr>
                <w:rFonts w:hint="eastAsia"/>
                <w:color w:val="000000"/>
                <w:sz w:val="15"/>
                <w:szCs w:val="15"/>
              </w:rPr>
              <w:t>6.76422E-05</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24627B" w:rsidRPr="00DF3D4C" w:rsidRDefault="0024627B" w:rsidP="00904B1B">
            <w:pPr>
              <w:widowControl/>
              <w:jc w:val="center"/>
              <w:rPr>
                <w:sz w:val="15"/>
                <w:szCs w:val="15"/>
              </w:rPr>
            </w:pPr>
            <w:r w:rsidRPr="00DF3D4C">
              <w:rPr>
                <w:rFonts w:hint="eastAsia"/>
                <w:color w:val="000000"/>
                <w:sz w:val="15"/>
                <w:szCs w:val="15"/>
              </w:rPr>
              <w:t>2.16025E-05</w:t>
            </w:r>
          </w:p>
        </w:tc>
        <w:tc>
          <w:tcPr>
            <w:tcW w:w="500" w:type="pct"/>
            <w:tcBorders>
              <w:top w:val="single" w:sz="4" w:space="0" w:color="auto"/>
              <w:left w:val="nil"/>
              <w:bottom w:val="single" w:sz="4" w:space="0" w:color="auto"/>
              <w:right w:val="single" w:sz="4" w:space="0" w:color="auto"/>
            </w:tcBorders>
            <w:vAlign w:val="center"/>
          </w:tcPr>
          <w:p w:rsidR="0024627B" w:rsidRPr="00DF3D4C" w:rsidRDefault="0024627B" w:rsidP="00904B1B">
            <w:pPr>
              <w:widowControl/>
              <w:jc w:val="center"/>
              <w:rPr>
                <w:sz w:val="15"/>
                <w:szCs w:val="15"/>
              </w:rPr>
            </w:pPr>
            <w:r w:rsidRPr="00DF3D4C">
              <w:rPr>
                <w:rFonts w:hint="eastAsia"/>
                <w:color w:val="000000"/>
                <w:sz w:val="15"/>
                <w:szCs w:val="15"/>
              </w:rPr>
              <w:t>4.47322E-05</w:t>
            </w:r>
          </w:p>
        </w:tc>
        <w:tc>
          <w:tcPr>
            <w:tcW w:w="500" w:type="pct"/>
            <w:tcBorders>
              <w:top w:val="single" w:sz="4" w:space="0" w:color="auto"/>
              <w:left w:val="nil"/>
              <w:bottom w:val="single" w:sz="4" w:space="0" w:color="auto"/>
              <w:right w:val="single" w:sz="4" w:space="0" w:color="auto"/>
            </w:tcBorders>
            <w:vAlign w:val="center"/>
          </w:tcPr>
          <w:p w:rsidR="0024627B" w:rsidRPr="00DF3D4C" w:rsidRDefault="0024627B" w:rsidP="00904B1B">
            <w:pPr>
              <w:widowControl/>
              <w:jc w:val="center"/>
              <w:rPr>
                <w:sz w:val="15"/>
                <w:szCs w:val="15"/>
              </w:rPr>
            </w:pPr>
            <w:r w:rsidRPr="00DF3D4C">
              <w:rPr>
                <w:rFonts w:hint="eastAsia"/>
                <w:color w:val="000000"/>
                <w:sz w:val="15"/>
                <w:szCs w:val="15"/>
              </w:rPr>
              <w:t>1.22474E-03</w:t>
            </w:r>
          </w:p>
        </w:tc>
        <w:tc>
          <w:tcPr>
            <w:tcW w:w="500" w:type="pct"/>
            <w:tcBorders>
              <w:top w:val="single" w:sz="4" w:space="0" w:color="auto"/>
              <w:left w:val="nil"/>
              <w:bottom w:val="single" w:sz="4" w:space="0" w:color="auto"/>
              <w:right w:val="single" w:sz="4" w:space="0" w:color="auto"/>
            </w:tcBorders>
            <w:vAlign w:val="center"/>
          </w:tcPr>
          <w:p w:rsidR="0024627B" w:rsidRPr="00DF3D4C" w:rsidRDefault="0024627B" w:rsidP="00904B1B">
            <w:pPr>
              <w:widowControl/>
              <w:jc w:val="center"/>
              <w:rPr>
                <w:sz w:val="15"/>
                <w:szCs w:val="15"/>
              </w:rPr>
            </w:pPr>
            <w:r w:rsidRPr="00DF3D4C">
              <w:rPr>
                <w:rFonts w:hint="eastAsia"/>
                <w:color w:val="000000"/>
                <w:sz w:val="15"/>
                <w:szCs w:val="15"/>
              </w:rPr>
              <w:t>1.32916E-03</w:t>
            </w:r>
          </w:p>
        </w:tc>
        <w:tc>
          <w:tcPr>
            <w:tcW w:w="500" w:type="pct"/>
            <w:tcBorders>
              <w:top w:val="single" w:sz="4" w:space="0" w:color="auto"/>
              <w:left w:val="nil"/>
              <w:bottom w:val="single" w:sz="4" w:space="0" w:color="auto"/>
              <w:right w:val="single" w:sz="4" w:space="0" w:color="auto"/>
            </w:tcBorders>
            <w:vAlign w:val="center"/>
          </w:tcPr>
          <w:p w:rsidR="0024627B" w:rsidRPr="00DF3D4C" w:rsidRDefault="0024627B" w:rsidP="00904B1B">
            <w:pPr>
              <w:widowControl/>
              <w:jc w:val="center"/>
              <w:rPr>
                <w:sz w:val="15"/>
                <w:szCs w:val="15"/>
              </w:rPr>
            </w:pPr>
            <w:r w:rsidRPr="00DF3D4C">
              <w:rPr>
                <w:rFonts w:hint="eastAsia"/>
                <w:color w:val="9C0006"/>
                <w:sz w:val="15"/>
                <w:szCs w:val="15"/>
              </w:rPr>
              <w:t>3.61421E-04</w:t>
            </w:r>
          </w:p>
        </w:tc>
        <w:tc>
          <w:tcPr>
            <w:tcW w:w="500" w:type="pct"/>
            <w:tcBorders>
              <w:top w:val="single" w:sz="4" w:space="0" w:color="auto"/>
              <w:left w:val="nil"/>
              <w:bottom w:val="single" w:sz="4" w:space="0" w:color="auto"/>
              <w:right w:val="single" w:sz="4" w:space="0" w:color="auto"/>
            </w:tcBorders>
            <w:vAlign w:val="center"/>
          </w:tcPr>
          <w:p w:rsidR="0024627B" w:rsidRPr="00DF3D4C" w:rsidRDefault="0024627B" w:rsidP="00904B1B">
            <w:pPr>
              <w:widowControl/>
              <w:jc w:val="center"/>
              <w:rPr>
                <w:sz w:val="15"/>
                <w:szCs w:val="15"/>
              </w:rPr>
            </w:pPr>
            <w:r w:rsidRPr="00DF3D4C">
              <w:rPr>
                <w:rFonts w:hint="eastAsia"/>
                <w:color w:val="000000"/>
                <w:sz w:val="15"/>
                <w:szCs w:val="15"/>
              </w:rPr>
              <w:t>4.84768E-04</w:t>
            </w:r>
          </w:p>
        </w:tc>
        <w:tc>
          <w:tcPr>
            <w:tcW w:w="500" w:type="pct"/>
            <w:tcBorders>
              <w:top w:val="single" w:sz="4" w:space="0" w:color="auto"/>
              <w:left w:val="nil"/>
              <w:bottom w:val="single" w:sz="4" w:space="0" w:color="auto"/>
              <w:right w:val="single" w:sz="4" w:space="0" w:color="auto"/>
            </w:tcBorders>
            <w:vAlign w:val="center"/>
          </w:tcPr>
          <w:p w:rsidR="0024627B" w:rsidRPr="00DF3D4C" w:rsidRDefault="0024627B" w:rsidP="00904B1B">
            <w:pPr>
              <w:widowControl/>
              <w:jc w:val="center"/>
              <w:rPr>
                <w:sz w:val="15"/>
                <w:szCs w:val="15"/>
              </w:rPr>
            </w:pPr>
            <w:r w:rsidRPr="00DF3D4C">
              <w:rPr>
                <w:rFonts w:hint="eastAsia"/>
                <w:color w:val="000000"/>
                <w:sz w:val="15"/>
                <w:szCs w:val="15"/>
              </w:rPr>
              <w:t>2.40617E-03</w:t>
            </w:r>
          </w:p>
        </w:tc>
      </w:tr>
    </w:tbl>
    <w:p w:rsidR="0024627B" w:rsidRDefault="0024627B" w:rsidP="0024627B">
      <w:pPr>
        <w:spacing w:line="312" w:lineRule="auto"/>
        <w:rPr>
          <w:rFonts w:ascii="黑体" w:eastAsia="黑体" w:hAnsi="黑体"/>
          <w:szCs w:val="21"/>
        </w:rPr>
      </w:pPr>
    </w:p>
    <w:p w:rsidR="0024627B" w:rsidRDefault="0024627B" w:rsidP="0024627B">
      <w:pPr>
        <w:spacing w:line="312" w:lineRule="auto"/>
        <w:rPr>
          <w:rFonts w:ascii="黑体" w:eastAsia="黑体" w:hAnsi="黑体"/>
          <w:szCs w:val="21"/>
        </w:rPr>
      </w:pPr>
      <w:r>
        <w:rPr>
          <w:rFonts w:ascii="黑体" w:eastAsia="黑体" w:hAnsi="黑体"/>
          <w:szCs w:val="21"/>
        </w:rPr>
        <w:t xml:space="preserve">2 </w:t>
      </w:r>
      <w:r>
        <w:rPr>
          <w:rFonts w:ascii="黑体" w:eastAsia="黑体" w:hAnsi="黑体" w:hint="eastAsia"/>
          <w:szCs w:val="21"/>
        </w:rPr>
        <w:t xml:space="preserve"> </w:t>
      </w:r>
      <w:r>
        <w:rPr>
          <w:rFonts w:ascii="黑体" w:eastAsia="黑体" w:hAnsi="黑体"/>
          <w:szCs w:val="21"/>
        </w:rPr>
        <w:t>一致性和离群值的检查</w:t>
      </w:r>
    </w:p>
    <w:p w:rsidR="0024627B" w:rsidRDefault="0024627B" w:rsidP="0024627B">
      <w:pPr>
        <w:spacing w:line="312"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 xml:space="preserve"> </w:t>
      </w:r>
      <w:r>
        <w:rPr>
          <w:rFonts w:ascii="黑体" w:eastAsia="黑体" w:hAnsi="黑体"/>
          <w:szCs w:val="21"/>
        </w:rPr>
        <w:t>柯克伦检验</w:t>
      </w:r>
    </w:p>
    <w:p w:rsidR="0024627B" w:rsidRDefault="0024627B" w:rsidP="0024627B">
      <w:pPr>
        <w:spacing w:line="312" w:lineRule="auto"/>
        <w:ind w:firstLineChars="200" w:firstLine="420"/>
        <w:rPr>
          <w:szCs w:val="21"/>
        </w:rPr>
      </w:pPr>
      <w:r>
        <w:rPr>
          <w:rFonts w:hint="eastAsia"/>
          <w:szCs w:val="21"/>
        </w:rPr>
        <w:t>按柯克伦检验统计量计算结果如表</w:t>
      </w:r>
      <w:r>
        <w:rPr>
          <w:rFonts w:hint="eastAsia"/>
          <w:szCs w:val="21"/>
        </w:rPr>
        <w:t>A.</w:t>
      </w:r>
      <w:r>
        <w:rPr>
          <w:szCs w:val="21"/>
        </w:rPr>
        <w:t>4</w:t>
      </w:r>
      <w:r>
        <w:rPr>
          <w:rFonts w:hint="eastAsia"/>
          <w:szCs w:val="21"/>
        </w:rPr>
        <w:t>。</w:t>
      </w:r>
    </w:p>
    <w:p w:rsidR="0024627B" w:rsidRDefault="0024627B" w:rsidP="0024627B">
      <w:pPr>
        <w:spacing w:line="312" w:lineRule="auto"/>
        <w:jc w:val="center"/>
        <w:rPr>
          <w:szCs w:val="21"/>
        </w:rPr>
      </w:pPr>
      <w:r>
        <w:rPr>
          <w:rFonts w:hint="eastAsia"/>
          <w:szCs w:val="21"/>
        </w:rPr>
        <w:t>表</w:t>
      </w:r>
      <w:r>
        <w:rPr>
          <w:rFonts w:hint="eastAsia"/>
          <w:szCs w:val="21"/>
        </w:rPr>
        <w:t>A.</w:t>
      </w:r>
      <w:r>
        <w:rPr>
          <w:szCs w:val="21"/>
        </w:rPr>
        <w:t>4</w:t>
      </w:r>
      <w:r>
        <w:rPr>
          <w:rFonts w:hint="eastAsia"/>
          <w:szCs w:val="21"/>
        </w:rPr>
        <w:t xml:space="preserve"> </w:t>
      </w:r>
      <w:r>
        <w:rPr>
          <w:rFonts w:hint="eastAsia"/>
          <w:szCs w:val="21"/>
        </w:rPr>
        <w:t>柯克伦检验</w:t>
      </w:r>
    </w:p>
    <w:tbl>
      <w:tblPr>
        <w:tblStyle w:val="affe"/>
        <w:tblW w:w="4992" w:type="pct"/>
        <w:tblLayout w:type="fixed"/>
        <w:tblLook w:val="04A0"/>
      </w:tblPr>
      <w:tblGrid>
        <w:gridCol w:w="895"/>
        <w:gridCol w:w="1005"/>
        <w:gridCol w:w="1005"/>
        <w:gridCol w:w="1005"/>
        <w:gridCol w:w="1005"/>
        <w:gridCol w:w="1005"/>
        <w:gridCol w:w="1005"/>
        <w:gridCol w:w="1005"/>
        <w:gridCol w:w="1005"/>
        <w:gridCol w:w="1017"/>
      </w:tblGrid>
      <w:tr w:rsidR="0024627B" w:rsidRPr="003F27B1" w:rsidTr="00904B1B">
        <w:trPr>
          <w:trHeight w:hRule="exact" w:val="242"/>
        </w:trPr>
        <w:tc>
          <w:tcPr>
            <w:tcW w:w="449" w:type="pct"/>
            <w:vAlign w:val="center"/>
          </w:tcPr>
          <w:p w:rsidR="0024627B" w:rsidRPr="003F27B1" w:rsidRDefault="0024627B" w:rsidP="00904B1B">
            <w:pPr>
              <w:adjustRightInd w:val="0"/>
              <w:snapToGrid w:val="0"/>
              <w:jc w:val="center"/>
              <w:rPr>
                <w:sz w:val="15"/>
                <w:szCs w:val="15"/>
              </w:rPr>
            </w:pPr>
            <w:r w:rsidRPr="003F27B1">
              <w:rPr>
                <w:rFonts w:hint="eastAsia"/>
                <w:sz w:val="15"/>
                <w:szCs w:val="15"/>
              </w:rPr>
              <w:t>实验室</w:t>
            </w:r>
            <w:proofErr w:type="spellStart"/>
            <w:r w:rsidRPr="003F27B1">
              <w:rPr>
                <w:rFonts w:hint="eastAsia"/>
                <w:sz w:val="15"/>
                <w:szCs w:val="15"/>
              </w:rPr>
              <w:t>i</w:t>
            </w:r>
            <w:proofErr w:type="spellEnd"/>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1</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2</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3</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4</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5</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6</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7</w:t>
            </w:r>
          </w:p>
        </w:tc>
        <w:tc>
          <w:tcPr>
            <w:tcW w:w="505"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8</w:t>
            </w:r>
          </w:p>
        </w:tc>
        <w:tc>
          <w:tcPr>
            <w:tcW w:w="512" w:type="pct"/>
            <w:vAlign w:val="center"/>
          </w:tcPr>
          <w:p w:rsidR="0024627B" w:rsidRPr="003F27B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9</w:t>
            </w:r>
          </w:p>
        </w:tc>
      </w:tr>
      <w:tr w:rsidR="0024627B" w:rsidRPr="003F27B1" w:rsidTr="00904B1B">
        <w:trPr>
          <w:trHeight w:hRule="exact" w:val="242"/>
        </w:trPr>
        <w:tc>
          <w:tcPr>
            <w:tcW w:w="449" w:type="pct"/>
            <w:vAlign w:val="center"/>
          </w:tcPr>
          <w:p w:rsidR="0024627B" w:rsidRPr="003F27B1" w:rsidRDefault="0024627B" w:rsidP="00904B1B">
            <w:pPr>
              <w:adjustRightInd w:val="0"/>
              <w:snapToGrid w:val="0"/>
              <w:jc w:val="center"/>
              <w:rPr>
                <w:sz w:val="15"/>
                <w:szCs w:val="15"/>
              </w:rPr>
            </w:pPr>
            <w:proofErr w:type="spellStart"/>
            <w:r w:rsidRPr="003F27B1">
              <w:rPr>
                <w:rFonts w:hint="eastAsia"/>
                <w:sz w:val="15"/>
                <w:szCs w:val="15"/>
              </w:rPr>
              <w:t>Smax</w:t>
            </w:r>
            <w:proofErr w:type="spellEnd"/>
            <w:r w:rsidRPr="003F27B1">
              <w:rPr>
                <w:rFonts w:hint="eastAsia"/>
                <w:sz w:val="15"/>
                <w:szCs w:val="15"/>
              </w:rPr>
              <w:t>实验室</w:t>
            </w:r>
          </w:p>
        </w:tc>
        <w:tc>
          <w:tcPr>
            <w:tcW w:w="505" w:type="pct"/>
            <w:vAlign w:val="center"/>
          </w:tcPr>
          <w:p w:rsidR="0024627B" w:rsidRPr="00252BA6" w:rsidRDefault="0024627B" w:rsidP="00904B1B">
            <w:pPr>
              <w:adjustRightInd w:val="0"/>
              <w:snapToGrid w:val="0"/>
              <w:jc w:val="center"/>
              <w:rPr>
                <w:sz w:val="15"/>
                <w:szCs w:val="15"/>
              </w:rPr>
            </w:pPr>
            <w:r w:rsidRPr="00252BA6">
              <w:rPr>
                <w:sz w:val="15"/>
                <w:szCs w:val="15"/>
              </w:rPr>
              <w:t>7</w:t>
            </w:r>
          </w:p>
        </w:tc>
        <w:tc>
          <w:tcPr>
            <w:tcW w:w="505" w:type="pct"/>
            <w:vAlign w:val="center"/>
          </w:tcPr>
          <w:p w:rsidR="0024627B" w:rsidRPr="00252BA6" w:rsidRDefault="0024627B" w:rsidP="00904B1B">
            <w:pPr>
              <w:adjustRightInd w:val="0"/>
              <w:snapToGrid w:val="0"/>
              <w:jc w:val="center"/>
              <w:rPr>
                <w:sz w:val="15"/>
                <w:szCs w:val="15"/>
              </w:rPr>
            </w:pPr>
            <w:r w:rsidRPr="00252BA6">
              <w:rPr>
                <w:sz w:val="15"/>
                <w:szCs w:val="15"/>
              </w:rPr>
              <w:t>3</w:t>
            </w:r>
          </w:p>
        </w:tc>
        <w:tc>
          <w:tcPr>
            <w:tcW w:w="505" w:type="pct"/>
            <w:vAlign w:val="center"/>
          </w:tcPr>
          <w:p w:rsidR="0024627B" w:rsidRPr="00252BA6" w:rsidRDefault="0024627B" w:rsidP="00904B1B">
            <w:pPr>
              <w:adjustRightInd w:val="0"/>
              <w:snapToGrid w:val="0"/>
              <w:jc w:val="center"/>
              <w:rPr>
                <w:sz w:val="15"/>
                <w:szCs w:val="15"/>
              </w:rPr>
            </w:pPr>
            <w:r w:rsidRPr="00252BA6">
              <w:rPr>
                <w:sz w:val="15"/>
                <w:szCs w:val="15"/>
              </w:rPr>
              <w:t>3</w:t>
            </w:r>
          </w:p>
        </w:tc>
        <w:tc>
          <w:tcPr>
            <w:tcW w:w="505" w:type="pct"/>
            <w:vAlign w:val="center"/>
          </w:tcPr>
          <w:p w:rsidR="0024627B" w:rsidRPr="00252BA6" w:rsidRDefault="0024627B" w:rsidP="00904B1B">
            <w:pPr>
              <w:widowControl/>
              <w:adjustRightInd w:val="0"/>
              <w:snapToGrid w:val="0"/>
              <w:jc w:val="center"/>
              <w:rPr>
                <w:sz w:val="15"/>
                <w:szCs w:val="15"/>
              </w:rPr>
            </w:pPr>
            <w:r w:rsidRPr="00252BA6">
              <w:rPr>
                <w:sz w:val="15"/>
                <w:szCs w:val="15"/>
              </w:rPr>
              <w:t>3</w:t>
            </w:r>
          </w:p>
        </w:tc>
        <w:tc>
          <w:tcPr>
            <w:tcW w:w="505" w:type="pct"/>
            <w:vAlign w:val="center"/>
          </w:tcPr>
          <w:p w:rsidR="0024627B" w:rsidRPr="00252BA6" w:rsidRDefault="0024627B" w:rsidP="00904B1B">
            <w:pPr>
              <w:widowControl/>
              <w:adjustRightInd w:val="0"/>
              <w:snapToGrid w:val="0"/>
              <w:jc w:val="center"/>
              <w:rPr>
                <w:sz w:val="15"/>
                <w:szCs w:val="15"/>
              </w:rPr>
            </w:pPr>
            <w:r w:rsidRPr="00252BA6">
              <w:rPr>
                <w:sz w:val="15"/>
                <w:szCs w:val="15"/>
              </w:rPr>
              <w:t>7</w:t>
            </w:r>
          </w:p>
        </w:tc>
        <w:tc>
          <w:tcPr>
            <w:tcW w:w="505" w:type="pct"/>
            <w:vAlign w:val="center"/>
          </w:tcPr>
          <w:p w:rsidR="0024627B" w:rsidRPr="00252BA6" w:rsidRDefault="0024627B" w:rsidP="00904B1B">
            <w:pPr>
              <w:widowControl/>
              <w:adjustRightInd w:val="0"/>
              <w:snapToGrid w:val="0"/>
              <w:jc w:val="center"/>
              <w:rPr>
                <w:sz w:val="15"/>
                <w:szCs w:val="15"/>
              </w:rPr>
            </w:pPr>
            <w:r w:rsidRPr="00252BA6">
              <w:rPr>
                <w:rFonts w:hint="eastAsia"/>
                <w:sz w:val="15"/>
                <w:szCs w:val="15"/>
              </w:rPr>
              <w:t>7</w:t>
            </w:r>
          </w:p>
        </w:tc>
        <w:tc>
          <w:tcPr>
            <w:tcW w:w="505" w:type="pct"/>
            <w:vAlign w:val="center"/>
          </w:tcPr>
          <w:p w:rsidR="0024627B" w:rsidRPr="00252BA6" w:rsidRDefault="0024627B" w:rsidP="00904B1B">
            <w:pPr>
              <w:widowControl/>
              <w:adjustRightInd w:val="0"/>
              <w:snapToGrid w:val="0"/>
              <w:jc w:val="center"/>
              <w:rPr>
                <w:sz w:val="15"/>
                <w:szCs w:val="15"/>
              </w:rPr>
            </w:pPr>
            <w:r w:rsidRPr="00252BA6">
              <w:rPr>
                <w:rFonts w:hint="eastAsia"/>
                <w:sz w:val="15"/>
                <w:szCs w:val="15"/>
              </w:rPr>
              <w:t>9</w:t>
            </w:r>
          </w:p>
        </w:tc>
        <w:tc>
          <w:tcPr>
            <w:tcW w:w="505" w:type="pct"/>
            <w:vAlign w:val="center"/>
          </w:tcPr>
          <w:p w:rsidR="0024627B" w:rsidRPr="00252BA6" w:rsidRDefault="0024627B" w:rsidP="00904B1B">
            <w:pPr>
              <w:widowControl/>
              <w:adjustRightInd w:val="0"/>
              <w:snapToGrid w:val="0"/>
              <w:jc w:val="center"/>
              <w:rPr>
                <w:sz w:val="15"/>
                <w:szCs w:val="15"/>
              </w:rPr>
            </w:pPr>
            <w:r w:rsidRPr="00252BA6">
              <w:rPr>
                <w:rFonts w:hint="eastAsia"/>
                <w:sz w:val="15"/>
                <w:szCs w:val="15"/>
              </w:rPr>
              <w:t>7</w:t>
            </w:r>
          </w:p>
        </w:tc>
        <w:tc>
          <w:tcPr>
            <w:tcW w:w="512" w:type="pct"/>
            <w:vAlign w:val="center"/>
          </w:tcPr>
          <w:p w:rsidR="0024627B" w:rsidRPr="00252BA6" w:rsidRDefault="0024627B" w:rsidP="00904B1B">
            <w:pPr>
              <w:widowControl/>
              <w:adjustRightInd w:val="0"/>
              <w:snapToGrid w:val="0"/>
              <w:jc w:val="center"/>
              <w:rPr>
                <w:sz w:val="15"/>
                <w:szCs w:val="15"/>
              </w:rPr>
            </w:pPr>
            <w:r w:rsidRPr="00252BA6">
              <w:rPr>
                <w:rFonts w:hint="eastAsia"/>
                <w:sz w:val="15"/>
                <w:szCs w:val="15"/>
              </w:rPr>
              <w:t>7</w:t>
            </w:r>
          </w:p>
        </w:tc>
      </w:tr>
      <w:tr w:rsidR="0024627B" w:rsidRPr="003F27B1" w:rsidTr="00904B1B">
        <w:trPr>
          <w:trHeight w:hRule="exact" w:val="242"/>
        </w:trPr>
        <w:tc>
          <w:tcPr>
            <w:tcW w:w="449" w:type="pct"/>
            <w:vAlign w:val="center"/>
          </w:tcPr>
          <w:p w:rsidR="0024627B" w:rsidRPr="003F27B1" w:rsidRDefault="0024627B" w:rsidP="00904B1B">
            <w:pPr>
              <w:adjustRightInd w:val="0"/>
              <w:snapToGrid w:val="0"/>
              <w:jc w:val="center"/>
              <w:rPr>
                <w:sz w:val="15"/>
                <w:szCs w:val="15"/>
              </w:rPr>
            </w:pPr>
            <w:proofErr w:type="spellStart"/>
            <w:r w:rsidRPr="003F27B1">
              <w:rPr>
                <w:rFonts w:hint="eastAsia"/>
                <w:sz w:val="15"/>
                <w:szCs w:val="15"/>
              </w:rPr>
              <w:t>Smax</w:t>
            </w:r>
            <w:proofErr w:type="spellEnd"/>
            <w:r w:rsidRPr="003F27B1">
              <w:rPr>
                <w:rFonts w:hint="eastAsia"/>
                <w:sz w:val="15"/>
                <w:szCs w:val="15"/>
              </w:rPr>
              <w:t>值</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4.21979E-04</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9.60285E-05</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1.83157E-04</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1.21602E-04</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3.36155E-03</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3.78153E-03</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3.61421E-04</w:t>
            </w:r>
          </w:p>
        </w:tc>
        <w:tc>
          <w:tcPr>
            <w:tcW w:w="505"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2.40555E-03</w:t>
            </w:r>
          </w:p>
        </w:tc>
        <w:tc>
          <w:tcPr>
            <w:tcW w:w="512" w:type="pct"/>
            <w:vAlign w:val="center"/>
          </w:tcPr>
          <w:p w:rsidR="0024627B" w:rsidRPr="00973E64" w:rsidRDefault="0024627B" w:rsidP="00904B1B">
            <w:pPr>
              <w:adjustRightInd w:val="0"/>
              <w:snapToGrid w:val="0"/>
              <w:jc w:val="center"/>
              <w:rPr>
                <w:sz w:val="15"/>
                <w:szCs w:val="15"/>
              </w:rPr>
            </w:pPr>
            <w:r w:rsidRPr="00973E64">
              <w:rPr>
                <w:color w:val="000000"/>
                <w:sz w:val="15"/>
                <w:szCs w:val="15"/>
              </w:rPr>
              <w:t>3.85590E-03</w:t>
            </w:r>
          </w:p>
        </w:tc>
      </w:tr>
      <w:tr w:rsidR="0024627B" w:rsidRPr="003F27B1" w:rsidTr="00904B1B">
        <w:trPr>
          <w:trHeight w:hRule="exact" w:val="242"/>
        </w:trPr>
        <w:tc>
          <w:tcPr>
            <w:tcW w:w="449" w:type="pct"/>
            <w:vAlign w:val="center"/>
          </w:tcPr>
          <w:p w:rsidR="0024627B" w:rsidRPr="003F27B1" w:rsidRDefault="0024627B" w:rsidP="00904B1B">
            <w:pPr>
              <w:adjustRightInd w:val="0"/>
              <w:snapToGrid w:val="0"/>
              <w:jc w:val="center"/>
              <w:rPr>
                <w:sz w:val="15"/>
                <w:szCs w:val="15"/>
              </w:rPr>
            </w:pPr>
            <w:r w:rsidRPr="003F27B1">
              <w:rPr>
                <w:rFonts w:hint="eastAsia"/>
                <w:sz w:val="15"/>
                <w:szCs w:val="15"/>
              </w:rPr>
              <w:t>∑</w:t>
            </w:r>
            <w:r w:rsidRPr="003F27B1">
              <w:rPr>
                <w:rFonts w:hint="eastAsia"/>
                <w:sz w:val="15"/>
                <w:szCs w:val="15"/>
              </w:rPr>
              <w:t>S</w:t>
            </w:r>
            <w:r w:rsidRPr="003F27B1">
              <w:rPr>
                <w:sz w:val="15"/>
                <w:szCs w:val="15"/>
                <w:vertAlign w:val="superscript"/>
              </w:rPr>
              <w:t>2</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5.75077E-07</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3.74366E-08</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1.07797E-07</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4.28057E-08</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3.39333E-05</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4.31000E-05</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3.62062E-07</w:t>
            </w:r>
          </w:p>
        </w:tc>
        <w:tc>
          <w:tcPr>
            <w:tcW w:w="505"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1.57320E-05</w:t>
            </w:r>
          </w:p>
        </w:tc>
        <w:tc>
          <w:tcPr>
            <w:tcW w:w="512"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3.78163E-05</w:t>
            </w:r>
          </w:p>
        </w:tc>
      </w:tr>
      <w:tr w:rsidR="0024627B" w:rsidRPr="003F27B1" w:rsidTr="00904B1B">
        <w:trPr>
          <w:trHeight w:hRule="exact" w:val="242"/>
        </w:trPr>
        <w:tc>
          <w:tcPr>
            <w:tcW w:w="449" w:type="pct"/>
            <w:vAlign w:val="center"/>
          </w:tcPr>
          <w:p w:rsidR="0024627B" w:rsidRPr="003F27B1" w:rsidRDefault="0024627B" w:rsidP="00904B1B">
            <w:pPr>
              <w:adjustRightInd w:val="0"/>
              <w:snapToGrid w:val="0"/>
              <w:jc w:val="center"/>
              <w:rPr>
                <w:sz w:val="15"/>
                <w:szCs w:val="15"/>
              </w:rPr>
            </w:pPr>
            <w:r w:rsidRPr="003F27B1">
              <w:rPr>
                <w:sz w:val="15"/>
                <w:szCs w:val="15"/>
              </w:rPr>
              <w:t>C</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0.3096</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0.2463</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0.3112</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0.3454</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0.3330</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0.3318</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0.3608</w:t>
            </w:r>
          </w:p>
        </w:tc>
        <w:tc>
          <w:tcPr>
            <w:tcW w:w="505"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0.3678</w:t>
            </w:r>
          </w:p>
        </w:tc>
        <w:tc>
          <w:tcPr>
            <w:tcW w:w="512" w:type="pct"/>
            <w:vAlign w:val="center"/>
          </w:tcPr>
          <w:p w:rsidR="0024627B" w:rsidRPr="008966B1" w:rsidRDefault="0024627B" w:rsidP="00904B1B">
            <w:pPr>
              <w:adjustRightInd w:val="0"/>
              <w:snapToGrid w:val="0"/>
              <w:jc w:val="center"/>
              <w:rPr>
                <w:sz w:val="15"/>
                <w:szCs w:val="15"/>
              </w:rPr>
            </w:pPr>
            <w:r w:rsidRPr="008966B1">
              <w:rPr>
                <w:rFonts w:hint="eastAsia"/>
                <w:color w:val="000000"/>
                <w:sz w:val="15"/>
                <w:szCs w:val="15"/>
              </w:rPr>
              <w:t>0.3932</w:t>
            </w:r>
          </w:p>
        </w:tc>
      </w:tr>
      <w:tr w:rsidR="0024627B" w:rsidRPr="003F27B1" w:rsidTr="00904B1B">
        <w:trPr>
          <w:trHeight w:hRule="exact" w:val="567"/>
        </w:trPr>
        <w:tc>
          <w:tcPr>
            <w:tcW w:w="449" w:type="pct"/>
            <w:vAlign w:val="center"/>
          </w:tcPr>
          <w:p w:rsidR="0024627B" w:rsidRPr="003F27B1" w:rsidRDefault="0024627B" w:rsidP="00904B1B">
            <w:pPr>
              <w:adjustRightInd w:val="0"/>
              <w:snapToGrid w:val="0"/>
              <w:jc w:val="center"/>
              <w:rPr>
                <w:sz w:val="15"/>
                <w:szCs w:val="15"/>
              </w:rPr>
            </w:pPr>
            <w:r w:rsidRPr="003F27B1">
              <w:rPr>
                <w:rFonts w:hint="eastAsia"/>
                <w:sz w:val="15"/>
                <w:szCs w:val="15"/>
              </w:rPr>
              <w:t>离群值（</w:t>
            </w:r>
            <w:r w:rsidRPr="003F27B1">
              <w:rPr>
                <w:rFonts w:hint="eastAsia"/>
                <w:sz w:val="15"/>
                <w:szCs w:val="15"/>
              </w:rPr>
              <w:t>Y/N</w:t>
            </w:r>
            <w:r w:rsidRPr="003F27B1">
              <w:rPr>
                <w:rFonts w:hint="eastAsia"/>
                <w:sz w:val="15"/>
                <w:szCs w:val="15"/>
              </w:rPr>
              <w:t>）</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Pr>
                <w:rFonts w:hint="eastAsia"/>
                <w:sz w:val="15"/>
                <w:szCs w:val="15"/>
              </w:rPr>
              <w:t>实验室</w:t>
            </w:r>
            <w:r>
              <w:rPr>
                <w:rFonts w:hint="eastAsia"/>
                <w:sz w:val="15"/>
                <w:szCs w:val="15"/>
              </w:rPr>
              <w:t>6</w:t>
            </w:r>
            <w:r>
              <w:rPr>
                <w:rFonts w:hint="eastAsia"/>
                <w:sz w:val="15"/>
                <w:szCs w:val="15"/>
              </w:rPr>
              <w:t>的</w:t>
            </w:r>
            <w:r>
              <w:rPr>
                <w:sz w:val="15"/>
                <w:szCs w:val="15"/>
              </w:rPr>
              <w:t>0.001283</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Default="0024627B" w:rsidP="00904B1B">
            <w:pPr>
              <w:adjustRightInd w:val="0"/>
              <w:snapToGrid w:val="0"/>
              <w:jc w:val="center"/>
              <w:rPr>
                <w:sz w:val="15"/>
                <w:szCs w:val="15"/>
              </w:rPr>
            </w:pPr>
            <w:r>
              <w:rPr>
                <w:rFonts w:hint="eastAsia"/>
                <w:sz w:val="15"/>
                <w:szCs w:val="15"/>
              </w:rPr>
              <w:t>实验室</w:t>
            </w:r>
            <w:r>
              <w:rPr>
                <w:rFonts w:hint="eastAsia"/>
                <w:sz w:val="15"/>
                <w:szCs w:val="15"/>
              </w:rPr>
              <w:t>3</w:t>
            </w:r>
            <w:r>
              <w:rPr>
                <w:rFonts w:hint="eastAsia"/>
                <w:sz w:val="15"/>
                <w:szCs w:val="15"/>
              </w:rPr>
              <w:t>的</w:t>
            </w:r>
            <w:r>
              <w:rPr>
                <w:sz w:val="15"/>
                <w:szCs w:val="15"/>
              </w:rPr>
              <w:t>0.000986</w:t>
            </w:r>
          </w:p>
          <w:p w:rsidR="0024627B" w:rsidRPr="003F27B1" w:rsidRDefault="0024627B" w:rsidP="00904B1B">
            <w:pPr>
              <w:adjustRightInd w:val="0"/>
              <w:snapToGrid w:val="0"/>
              <w:jc w:val="center"/>
              <w:rPr>
                <w:sz w:val="15"/>
                <w:szCs w:val="15"/>
              </w:rPr>
            </w:pPr>
            <w:r>
              <w:rPr>
                <w:rFonts w:hint="eastAsia"/>
                <w:sz w:val="15"/>
                <w:szCs w:val="15"/>
              </w:rPr>
              <w:t>0</w:t>
            </w:r>
            <w:r>
              <w:rPr>
                <w:sz w:val="15"/>
                <w:szCs w:val="15"/>
              </w:rPr>
              <w:t>.000511</w:t>
            </w:r>
          </w:p>
        </w:tc>
        <w:tc>
          <w:tcPr>
            <w:tcW w:w="505" w:type="pct"/>
            <w:vAlign w:val="center"/>
          </w:tcPr>
          <w:p w:rsidR="0024627B" w:rsidRPr="003F27B1" w:rsidRDefault="0024627B" w:rsidP="00904B1B">
            <w:pPr>
              <w:adjustRightInd w:val="0"/>
              <w:snapToGrid w:val="0"/>
              <w:jc w:val="center"/>
              <w:rPr>
                <w:sz w:val="15"/>
                <w:szCs w:val="15"/>
              </w:rPr>
            </w:pPr>
            <w:r>
              <w:rPr>
                <w:rFonts w:hint="eastAsia"/>
                <w:sz w:val="15"/>
                <w:szCs w:val="15"/>
              </w:rPr>
              <w:t>实验室</w:t>
            </w:r>
            <w:r>
              <w:rPr>
                <w:rFonts w:hint="eastAsia"/>
                <w:sz w:val="15"/>
                <w:szCs w:val="15"/>
              </w:rPr>
              <w:t>6</w:t>
            </w:r>
            <w:r>
              <w:rPr>
                <w:rFonts w:hint="eastAsia"/>
                <w:sz w:val="15"/>
                <w:szCs w:val="15"/>
              </w:rPr>
              <w:t>的</w:t>
            </w:r>
            <w:r>
              <w:rPr>
                <w:sz w:val="15"/>
                <w:szCs w:val="15"/>
              </w:rPr>
              <w:t>0.155</w:t>
            </w:r>
          </w:p>
        </w:tc>
        <w:tc>
          <w:tcPr>
            <w:tcW w:w="505" w:type="pct"/>
            <w:vAlign w:val="center"/>
          </w:tcPr>
          <w:p w:rsidR="0024627B" w:rsidRPr="003F27B1" w:rsidRDefault="0024627B" w:rsidP="00904B1B">
            <w:pPr>
              <w:adjustRightInd w:val="0"/>
              <w:snapToGrid w:val="0"/>
              <w:jc w:val="center"/>
              <w:rPr>
                <w:sz w:val="15"/>
                <w:szCs w:val="15"/>
              </w:rPr>
            </w:pPr>
            <w:r>
              <w:rPr>
                <w:rFonts w:hint="eastAsia"/>
                <w:sz w:val="15"/>
                <w:szCs w:val="15"/>
              </w:rPr>
              <w:t>实验室</w:t>
            </w:r>
            <w:r>
              <w:rPr>
                <w:rFonts w:hint="eastAsia"/>
                <w:sz w:val="15"/>
                <w:szCs w:val="15"/>
              </w:rPr>
              <w:t>6</w:t>
            </w:r>
            <w:r>
              <w:rPr>
                <w:rFonts w:hint="eastAsia"/>
                <w:sz w:val="15"/>
                <w:szCs w:val="15"/>
              </w:rPr>
              <w:t>的</w:t>
            </w:r>
            <w:r>
              <w:rPr>
                <w:sz w:val="15"/>
                <w:szCs w:val="15"/>
              </w:rPr>
              <w:t>0.144</w:t>
            </w:r>
          </w:p>
        </w:tc>
        <w:tc>
          <w:tcPr>
            <w:tcW w:w="505" w:type="pct"/>
            <w:vAlign w:val="center"/>
          </w:tcPr>
          <w:p w:rsidR="0024627B" w:rsidRDefault="0024627B" w:rsidP="00904B1B">
            <w:pPr>
              <w:adjustRightInd w:val="0"/>
              <w:snapToGrid w:val="0"/>
              <w:jc w:val="center"/>
              <w:rPr>
                <w:sz w:val="15"/>
                <w:szCs w:val="15"/>
              </w:rPr>
            </w:pPr>
            <w:r>
              <w:rPr>
                <w:rFonts w:hint="eastAsia"/>
                <w:sz w:val="15"/>
                <w:szCs w:val="15"/>
              </w:rPr>
              <w:t>实验室</w:t>
            </w:r>
            <w:r>
              <w:rPr>
                <w:sz w:val="15"/>
                <w:szCs w:val="15"/>
              </w:rPr>
              <w:t>8</w:t>
            </w:r>
            <w:r>
              <w:rPr>
                <w:rFonts w:hint="eastAsia"/>
                <w:sz w:val="15"/>
                <w:szCs w:val="15"/>
              </w:rPr>
              <w:t>的</w:t>
            </w:r>
            <w:r>
              <w:rPr>
                <w:rFonts w:hint="eastAsia"/>
                <w:sz w:val="15"/>
                <w:szCs w:val="15"/>
              </w:rPr>
              <w:t>0</w:t>
            </w:r>
            <w:r>
              <w:rPr>
                <w:sz w:val="15"/>
                <w:szCs w:val="15"/>
              </w:rPr>
              <w:t>.00691</w:t>
            </w:r>
          </w:p>
          <w:p w:rsidR="0024627B" w:rsidRPr="003F27B1" w:rsidRDefault="0024627B" w:rsidP="00904B1B">
            <w:pPr>
              <w:adjustRightInd w:val="0"/>
              <w:snapToGrid w:val="0"/>
              <w:jc w:val="center"/>
              <w:rPr>
                <w:sz w:val="15"/>
                <w:szCs w:val="15"/>
              </w:rPr>
            </w:pPr>
            <w:r>
              <w:rPr>
                <w:rFonts w:hint="eastAsia"/>
                <w:sz w:val="15"/>
                <w:szCs w:val="15"/>
              </w:rPr>
              <w:t>0</w:t>
            </w:r>
            <w:r>
              <w:rPr>
                <w:sz w:val="15"/>
                <w:szCs w:val="15"/>
              </w:rPr>
              <w:t>.00833</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12" w:type="pct"/>
            <w:vAlign w:val="center"/>
          </w:tcPr>
          <w:p w:rsidR="0024627B" w:rsidRDefault="0024627B" w:rsidP="00904B1B">
            <w:pPr>
              <w:adjustRightInd w:val="0"/>
              <w:snapToGrid w:val="0"/>
              <w:jc w:val="center"/>
              <w:rPr>
                <w:sz w:val="15"/>
                <w:szCs w:val="15"/>
              </w:rPr>
            </w:pPr>
            <w:r>
              <w:rPr>
                <w:rFonts w:hint="eastAsia"/>
                <w:sz w:val="15"/>
                <w:szCs w:val="15"/>
              </w:rPr>
              <w:t>实验室</w:t>
            </w:r>
            <w:r>
              <w:rPr>
                <w:rFonts w:hint="eastAsia"/>
                <w:sz w:val="15"/>
                <w:szCs w:val="15"/>
              </w:rPr>
              <w:t>6</w:t>
            </w:r>
            <w:r>
              <w:rPr>
                <w:rFonts w:hint="eastAsia"/>
                <w:sz w:val="15"/>
                <w:szCs w:val="15"/>
              </w:rPr>
              <w:t>的</w:t>
            </w:r>
          </w:p>
          <w:p w:rsidR="0024627B" w:rsidRPr="003F27B1" w:rsidRDefault="0024627B" w:rsidP="00904B1B">
            <w:pPr>
              <w:adjustRightInd w:val="0"/>
              <w:snapToGrid w:val="0"/>
              <w:jc w:val="center"/>
              <w:rPr>
                <w:sz w:val="15"/>
                <w:szCs w:val="15"/>
              </w:rPr>
            </w:pPr>
            <w:r>
              <w:rPr>
                <w:rFonts w:hint="eastAsia"/>
                <w:sz w:val="15"/>
                <w:szCs w:val="15"/>
              </w:rPr>
              <w:t>0</w:t>
            </w:r>
            <w:r>
              <w:rPr>
                <w:sz w:val="15"/>
                <w:szCs w:val="15"/>
              </w:rPr>
              <w:t>.0715</w:t>
            </w:r>
          </w:p>
        </w:tc>
      </w:tr>
      <w:tr w:rsidR="0024627B" w:rsidRPr="003F27B1" w:rsidTr="00904B1B">
        <w:trPr>
          <w:trHeight w:hRule="exact" w:val="433"/>
        </w:trPr>
        <w:tc>
          <w:tcPr>
            <w:tcW w:w="449" w:type="pct"/>
            <w:vAlign w:val="center"/>
          </w:tcPr>
          <w:p w:rsidR="0024627B" w:rsidRPr="003F27B1" w:rsidRDefault="0024627B" w:rsidP="00904B1B">
            <w:pPr>
              <w:adjustRightInd w:val="0"/>
              <w:snapToGrid w:val="0"/>
              <w:jc w:val="center"/>
              <w:rPr>
                <w:sz w:val="15"/>
                <w:szCs w:val="15"/>
              </w:rPr>
            </w:pPr>
            <w:r w:rsidRPr="003F27B1">
              <w:rPr>
                <w:rFonts w:hint="eastAsia"/>
                <w:sz w:val="15"/>
                <w:szCs w:val="15"/>
              </w:rPr>
              <w:t>歧离值（</w:t>
            </w:r>
            <w:r w:rsidRPr="003F27B1">
              <w:rPr>
                <w:rFonts w:hint="eastAsia"/>
                <w:sz w:val="15"/>
                <w:szCs w:val="15"/>
              </w:rPr>
              <w:t>Y/N</w:t>
            </w:r>
            <w:r w:rsidRPr="003F27B1">
              <w:rPr>
                <w:rFonts w:hint="eastAsia"/>
                <w:sz w:val="15"/>
                <w:szCs w:val="15"/>
              </w:rPr>
              <w:t>）</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sidRPr="003F27B1">
              <w:rPr>
                <w:sz w:val="15"/>
                <w:szCs w:val="15"/>
              </w:rPr>
              <w:t>N</w:t>
            </w:r>
          </w:p>
        </w:tc>
        <w:tc>
          <w:tcPr>
            <w:tcW w:w="505" w:type="pct"/>
            <w:vAlign w:val="center"/>
          </w:tcPr>
          <w:p w:rsidR="0024627B" w:rsidRPr="003F27B1" w:rsidRDefault="0024627B" w:rsidP="00904B1B">
            <w:pPr>
              <w:adjustRightInd w:val="0"/>
              <w:snapToGrid w:val="0"/>
              <w:jc w:val="center"/>
              <w:rPr>
                <w:sz w:val="15"/>
                <w:szCs w:val="15"/>
              </w:rPr>
            </w:pPr>
            <w:r>
              <w:rPr>
                <w:rFonts w:hint="eastAsia"/>
                <w:sz w:val="15"/>
                <w:szCs w:val="15"/>
              </w:rPr>
              <w:t>实验室</w:t>
            </w:r>
            <w:r>
              <w:rPr>
                <w:sz w:val="15"/>
                <w:szCs w:val="15"/>
              </w:rPr>
              <w:t>8</w:t>
            </w:r>
            <w:r>
              <w:rPr>
                <w:rFonts w:hint="eastAsia"/>
                <w:sz w:val="15"/>
                <w:szCs w:val="15"/>
              </w:rPr>
              <w:t>的</w:t>
            </w:r>
            <w:r>
              <w:rPr>
                <w:rFonts w:hint="eastAsia"/>
                <w:sz w:val="15"/>
                <w:szCs w:val="15"/>
              </w:rPr>
              <w:t>0</w:t>
            </w:r>
            <w:r>
              <w:rPr>
                <w:sz w:val="15"/>
                <w:szCs w:val="15"/>
              </w:rPr>
              <w:t>.00724</w:t>
            </w:r>
          </w:p>
        </w:tc>
        <w:tc>
          <w:tcPr>
            <w:tcW w:w="505" w:type="pct"/>
            <w:vAlign w:val="center"/>
          </w:tcPr>
          <w:p w:rsidR="0024627B" w:rsidRDefault="0024627B" w:rsidP="00904B1B">
            <w:pPr>
              <w:adjustRightInd w:val="0"/>
              <w:snapToGrid w:val="0"/>
              <w:jc w:val="center"/>
              <w:rPr>
                <w:sz w:val="15"/>
                <w:szCs w:val="15"/>
              </w:rPr>
            </w:pPr>
            <w:r>
              <w:rPr>
                <w:rFonts w:hint="eastAsia"/>
                <w:sz w:val="15"/>
                <w:szCs w:val="15"/>
              </w:rPr>
              <w:t>实验室</w:t>
            </w:r>
            <w:r>
              <w:rPr>
                <w:rFonts w:hint="eastAsia"/>
                <w:sz w:val="15"/>
                <w:szCs w:val="15"/>
              </w:rPr>
              <w:t>6</w:t>
            </w:r>
            <w:r>
              <w:rPr>
                <w:rFonts w:hint="eastAsia"/>
                <w:sz w:val="15"/>
                <w:szCs w:val="15"/>
              </w:rPr>
              <w:t>的</w:t>
            </w:r>
          </w:p>
          <w:p w:rsidR="0024627B" w:rsidRPr="003F27B1" w:rsidRDefault="0024627B" w:rsidP="00904B1B">
            <w:pPr>
              <w:adjustRightInd w:val="0"/>
              <w:snapToGrid w:val="0"/>
              <w:jc w:val="center"/>
              <w:rPr>
                <w:sz w:val="15"/>
                <w:szCs w:val="15"/>
              </w:rPr>
            </w:pPr>
            <w:r>
              <w:rPr>
                <w:rFonts w:hint="eastAsia"/>
                <w:sz w:val="15"/>
                <w:szCs w:val="15"/>
              </w:rPr>
              <w:t>0</w:t>
            </w:r>
            <w:r>
              <w:rPr>
                <w:sz w:val="15"/>
                <w:szCs w:val="15"/>
              </w:rPr>
              <w:t>.0510</w:t>
            </w:r>
          </w:p>
        </w:tc>
        <w:tc>
          <w:tcPr>
            <w:tcW w:w="512" w:type="pct"/>
            <w:vAlign w:val="center"/>
          </w:tcPr>
          <w:p w:rsidR="0024627B" w:rsidRDefault="0024627B" w:rsidP="00904B1B">
            <w:pPr>
              <w:adjustRightInd w:val="0"/>
              <w:snapToGrid w:val="0"/>
              <w:jc w:val="center"/>
              <w:rPr>
                <w:sz w:val="15"/>
                <w:szCs w:val="15"/>
              </w:rPr>
            </w:pPr>
            <w:r>
              <w:rPr>
                <w:rFonts w:hint="eastAsia"/>
                <w:sz w:val="15"/>
                <w:szCs w:val="15"/>
              </w:rPr>
              <w:t>实验室</w:t>
            </w:r>
            <w:r>
              <w:rPr>
                <w:rFonts w:hint="eastAsia"/>
                <w:sz w:val="15"/>
                <w:szCs w:val="15"/>
              </w:rPr>
              <w:t>6</w:t>
            </w:r>
            <w:r>
              <w:rPr>
                <w:rFonts w:hint="eastAsia"/>
                <w:sz w:val="15"/>
                <w:szCs w:val="15"/>
              </w:rPr>
              <w:t>的</w:t>
            </w:r>
          </w:p>
          <w:p w:rsidR="0024627B" w:rsidRPr="003F27B1" w:rsidRDefault="0024627B" w:rsidP="00904B1B">
            <w:pPr>
              <w:adjustRightInd w:val="0"/>
              <w:snapToGrid w:val="0"/>
              <w:jc w:val="center"/>
              <w:rPr>
                <w:sz w:val="15"/>
                <w:szCs w:val="15"/>
              </w:rPr>
            </w:pPr>
            <w:r>
              <w:rPr>
                <w:rFonts w:hint="eastAsia"/>
                <w:sz w:val="15"/>
                <w:szCs w:val="15"/>
              </w:rPr>
              <w:t>0</w:t>
            </w:r>
            <w:r>
              <w:rPr>
                <w:sz w:val="15"/>
                <w:szCs w:val="15"/>
              </w:rPr>
              <w:t>.0714</w:t>
            </w:r>
          </w:p>
        </w:tc>
      </w:tr>
      <w:tr w:rsidR="0024627B" w:rsidRPr="003F27B1" w:rsidTr="00904B1B">
        <w:trPr>
          <w:trHeight w:hRule="exact" w:val="242"/>
        </w:trPr>
        <w:tc>
          <w:tcPr>
            <w:tcW w:w="449" w:type="pct"/>
            <w:vAlign w:val="center"/>
          </w:tcPr>
          <w:p w:rsidR="0024627B" w:rsidRPr="003F27B1" w:rsidRDefault="0024627B" w:rsidP="00904B1B">
            <w:pPr>
              <w:adjustRightInd w:val="0"/>
              <w:snapToGrid w:val="0"/>
              <w:jc w:val="center"/>
              <w:rPr>
                <w:sz w:val="15"/>
                <w:szCs w:val="15"/>
              </w:rPr>
            </w:pPr>
            <w:r w:rsidRPr="003F27B1">
              <w:rPr>
                <w:rFonts w:hint="eastAsia"/>
                <w:sz w:val="15"/>
                <w:szCs w:val="15"/>
              </w:rPr>
              <w:t>C</w:t>
            </w:r>
            <w:r w:rsidRPr="003F27B1">
              <w:rPr>
                <w:rFonts w:hint="eastAsia"/>
                <w:sz w:val="15"/>
                <w:szCs w:val="15"/>
              </w:rPr>
              <w:t>临界</w:t>
            </w:r>
          </w:p>
        </w:tc>
        <w:tc>
          <w:tcPr>
            <w:tcW w:w="4551" w:type="pct"/>
            <w:gridSpan w:val="9"/>
            <w:vAlign w:val="center"/>
          </w:tcPr>
          <w:p w:rsidR="0024627B" w:rsidRPr="003F27B1" w:rsidRDefault="0024627B" w:rsidP="00904B1B">
            <w:pPr>
              <w:adjustRightInd w:val="0"/>
              <w:snapToGrid w:val="0"/>
              <w:jc w:val="center"/>
              <w:rPr>
                <w:sz w:val="15"/>
                <w:szCs w:val="15"/>
              </w:rPr>
            </w:pPr>
            <w:r w:rsidRPr="003F27B1">
              <w:rPr>
                <w:rFonts w:hint="eastAsia"/>
                <w:sz w:val="15"/>
                <w:szCs w:val="15"/>
              </w:rPr>
              <w:t>实验室数</w:t>
            </w:r>
            <w:r w:rsidRPr="003F27B1">
              <w:rPr>
                <w:rFonts w:hint="eastAsia"/>
                <w:sz w:val="15"/>
                <w:szCs w:val="15"/>
              </w:rPr>
              <w:t>p=</w:t>
            </w:r>
            <w:r>
              <w:rPr>
                <w:sz w:val="15"/>
                <w:szCs w:val="15"/>
              </w:rPr>
              <w:t>9</w:t>
            </w:r>
            <w:r w:rsidRPr="003F27B1">
              <w:rPr>
                <w:rFonts w:hint="eastAsia"/>
                <w:sz w:val="15"/>
                <w:szCs w:val="15"/>
              </w:rPr>
              <w:t>，</w:t>
            </w:r>
            <w:r w:rsidRPr="003F27B1">
              <w:rPr>
                <w:rFonts w:hint="eastAsia"/>
                <w:sz w:val="15"/>
                <w:szCs w:val="15"/>
              </w:rPr>
              <w:t>n=</w:t>
            </w:r>
            <w:r>
              <w:rPr>
                <w:sz w:val="15"/>
                <w:szCs w:val="15"/>
              </w:rPr>
              <w:t>6</w:t>
            </w:r>
            <w:r w:rsidRPr="003F27B1">
              <w:rPr>
                <w:rFonts w:hint="eastAsia"/>
                <w:sz w:val="15"/>
                <w:szCs w:val="15"/>
              </w:rPr>
              <w:t>时，科克伦检验</w:t>
            </w:r>
            <w:r w:rsidRPr="003F27B1">
              <w:rPr>
                <w:rFonts w:hint="eastAsia"/>
                <w:sz w:val="15"/>
                <w:szCs w:val="15"/>
              </w:rPr>
              <w:t>5%</w:t>
            </w:r>
            <w:r w:rsidRPr="003F27B1">
              <w:rPr>
                <w:rFonts w:hint="eastAsia"/>
                <w:sz w:val="15"/>
                <w:szCs w:val="15"/>
              </w:rPr>
              <w:t>临界值为</w:t>
            </w:r>
            <w:r w:rsidRPr="003F27B1">
              <w:rPr>
                <w:rFonts w:hint="eastAsia"/>
                <w:sz w:val="15"/>
                <w:szCs w:val="15"/>
              </w:rPr>
              <w:t>0.</w:t>
            </w:r>
            <w:r>
              <w:rPr>
                <w:sz w:val="15"/>
                <w:szCs w:val="15"/>
              </w:rPr>
              <w:t>4227</w:t>
            </w:r>
            <w:r w:rsidRPr="003F27B1">
              <w:rPr>
                <w:rFonts w:hint="eastAsia"/>
                <w:sz w:val="15"/>
                <w:szCs w:val="15"/>
              </w:rPr>
              <w:t>，</w:t>
            </w:r>
            <w:r w:rsidRPr="003F27B1">
              <w:rPr>
                <w:rFonts w:hint="eastAsia"/>
                <w:sz w:val="15"/>
                <w:szCs w:val="15"/>
              </w:rPr>
              <w:t>1%</w:t>
            </w:r>
            <w:r w:rsidRPr="003F27B1">
              <w:rPr>
                <w:rFonts w:hint="eastAsia"/>
                <w:sz w:val="15"/>
                <w:szCs w:val="15"/>
              </w:rPr>
              <w:t>临界值为</w:t>
            </w:r>
            <w:r w:rsidRPr="003F27B1">
              <w:rPr>
                <w:rFonts w:hint="eastAsia"/>
                <w:sz w:val="15"/>
                <w:szCs w:val="15"/>
              </w:rPr>
              <w:t>0.</w:t>
            </w:r>
            <w:r>
              <w:rPr>
                <w:sz w:val="15"/>
                <w:szCs w:val="15"/>
              </w:rPr>
              <w:t>3594</w:t>
            </w:r>
            <w:r w:rsidRPr="003F27B1">
              <w:rPr>
                <w:rFonts w:hint="eastAsia"/>
                <w:sz w:val="15"/>
                <w:szCs w:val="15"/>
              </w:rPr>
              <w:t>。</w:t>
            </w:r>
          </w:p>
        </w:tc>
      </w:tr>
    </w:tbl>
    <w:p w:rsidR="0024627B" w:rsidRDefault="0024627B" w:rsidP="00917C9B">
      <w:pPr>
        <w:spacing w:beforeLines="100" w:line="312" w:lineRule="auto"/>
        <w:rPr>
          <w:rFonts w:ascii="黑体" w:eastAsia="黑体" w:hAnsi="黑体"/>
          <w:szCs w:val="21"/>
        </w:rPr>
      </w:pPr>
      <w:r>
        <w:rPr>
          <w:rFonts w:ascii="黑体" w:eastAsia="黑体" w:hAnsi="黑体"/>
          <w:szCs w:val="21"/>
        </w:rPr>
        <w:t>2.2</w:t>
      </w:r>
      <w:r>
        <w:rPr>
          <w:rFonts w:ascii="黑体" w:eastAsia="黑体" w:hAnsi="黑体" w:hint="eastAsia"/>
          <w:szCs w:val="21"/>
        </w:rPr>
        <w:t xml:space="preserve"> </w:t>
      </w:r>
      <w:r>
        <w:rPr>
          <w:rFonts w:ascii="黑体" w:eastAsia="黑体" w:hAnsi="黑体"/>
          <w:szCs w:val="21"/>
        </w:rPr>
        <w:t xml:space="preserve"> 格拉布斯检验</w:t>
      </w:r>
    </w:p>
    <w:p w:rsidR="0024627B" w:rsidRDefault="0024627B" w:rsidP="0024627B">
      <w:pPr>
        <w:spacing w:line="312" w:lineRule="auto"/>
        <w:jc w:val="center"/>
        <w:rPr>
          <w:szCs w:val="21"/>
        </w:rPr>
      </w:pPr>
      <w:r>
        <w:rPr>
          <w:szCs w:val="21"/>
        </w:rPr>
        <w:lastRenderedPageBreak/>
        <w:t>表</w:t>
      </w:r>
      <w:r>
        <w:rPr>
          <w:rFonts w:hint="eastAsia"/>
          <w:szCs w:val="21"/>
        </w:rPr>
        <w:t>A.</w:t>
      </w:r>
      <w:r>
        <w:rPr>
          <w:szCs w:val="21"/>
        </w:rPr>
        <w:t>5</w:t>
      </w:r>
      <w:r>
        <w:rPr>
          <w:rFonts w:hint="eastAsia"/>
          <w:szCs w:val="21"/>
        </w:rPr>
        <w:t xml:space="preserve"> </w:t>
      </w:r>
      <w:r>
        <w:rPr>
          <w:szCs w:val="21"/>
        </w:rPr>
        <w:t xml:space="preserve"> </w:t>
      </w:r>
      <w:r>
        <w:rPr>
          <w:szCs w:val="21"/>
        </w:rPr>
        <w:t>格拉布斯检验</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96"/>
        <w:gridCol w:w="996"/>
        <w:gridCol w:w="990"/>
        <w:gridCol w:w="996"/>
        <w:gridCol w:w="996"/>
        <w:gridCol w:w="996"/>
        <w:gridCol w:w="996"/>
        <w:gridCol w:w="996"/>
        <w:gridCol w:w="996"/>
      </w:tblGrid>
      <w:tr w:rsidR="0024627B" w:rsidRPr="00C448F1" w:rsidTr="00904B1B">
        <w:trPr>
          <w:trHeight w:val="259"/>
          <w:tblHeader/>
          <w:jc w:val="center"/>
        </w:trPr>
        <w:tc>
          <w:tcPr>
            <w:tcW w:w="507" w:type="pct"/>
            <w:vAlign w:val="center"/>
          </w:tcPr>
          <w:p w:rsidR="0024627B" w:rsidRPr="00C448F1" w:rsidRDefault="0024627B" w:rsidP="00904B1B">
            <w:pPr>
              <w:adjustRightInd w:val="0"/>
              <w:snapToGrid w:val="0"/>
              <w:jc w:val="center"/>
              <w:rPr>
                <w:sz w:val="15"/>
                <w:szCs w:val="15"/>
              </w:rPr>
            </w:pPr>
            <w:r w:rsidRPr="00C448F1">
              <w:rPr>
                <w:rFonts w:hint="eastAsia"/>
                <w:sz w:val="15"/>
                <w:szCs w:val="15"/>
              </w:rPr>
              <w:t>统计量</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1</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2</w:t>
            </w:r>
          </w:p>
        </w:tc>
        <w:tc>
          <w:tcPr>
            <w:tcW w:w="497"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3</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4</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5</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6</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7</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8</w:t>
            </w:r>
          </w:p>
        </w:tc>
        <w:tc>
          <w:tcPr>
            <w:tcW w:w="500" w:type="pct"/>
            <w:vAlign w:val="center"/>
          </w:tcPr>
          <w:p w:rsidR="0024627B" w:rsidRPr="00C448F1" w:rsidRDefault="0024627B" w:rsidP="00904B1B">
            <w:pPr>
              <w:widowControl/>
              <w:adjustRightInd w:val="0"/>
              <w:snapToGrid w:val="0"/>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9</w:t>
            </w:r>
          </w:p>
        </w:tc>
      </w:tr>
      <w:tr w:rsidR="0024627B" w:rsidRPr="00C448F1" w:rsidTr="00904B1B">
        <w:trPr>
          <w:trHeight w:val="259"/>
          <w:jc w:val="center"/>
        </w:trPr>
        <w:tc>
          <w:tcPr>
            <w:tcW w:w="507" w:type="pct"/>
            <w:vAlign w:val="center"/>
          </w:tcPr>
          <w:p w:rsidR="0024627B" w:rsidRPr="00C448F1" w:rsidRDefault="0024627B" w:rsidP="00904B1B">
            <w:pPr>
              <w:adjustRightInd w:val="0"/>
              <w:snapToGrid w:val="0"/>
              <w:jc w:val="center"/>
              <w:rPr>
                <w:sz w:val="15"/>
                <w:szCs w:val="15"/>
              </w:rPr>
            </w:pPr>
            <w:r w:rsidRPr="00C448F1">
              <w:rPr>
                <w:rFonts w:hint="eastAsia"/>
                <w:sz w:val="15"/>
                <w:szCs w:val="15"/>
              </w:rPr>
              <w:t>均值的平均值</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0.0107</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0.000750</w:t>
            </w:r>
          </w:p>
        </w:tc>
        <w:tc>
          <w:tcPr>
            <w:tcW w:w="497"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0.00262</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0.000837</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0.156</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0.138</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0.00491</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0.0448</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0.0714</w:t>
            </w:r>
          </w:p>
        </w:tc>
      </w:tr>
      <w:tr w:rsidR="0024627B" w:rsidRPr="00C448F1" w:rsidTr="00904B1B">
        <w:trPr>
          <w:trHeight w:val="259"/>
          <w:jc w:val="center"/>
        </w:trPr>
        <w:tc>
          <w:tcPr>
            <w:tcW w:w="507" w:type="pct"/>
            <w:vAlign w:val="center"/>
          </w:tcPr>
          <w:p w:rsidR="0024627B" w:rsidRPr="00C448F1" w:rsidRDefault="0024627B" w:rsidP="00904B1B">
            <w:pPr>
              <w:adjustRightInd w:val="0"/>
              <w:snapToGrid w:val="0"/>
              <w:jc w:val="center"/>
              <w:rPr>
                <w:sz w:val="15"/>
                <w:szCs w:val="15"/>
              </w:rPr>
            </w:pPr>
            <w:r w:rsidRPr="00C448F1">
              <w:rPr>
                <w:rFonts w:hint="eastAsia"/>
                <w:sz w:val="15"/>
                <w:szCs w:val="15"/>
              </w:rPr>
              <w:t>均值的标准差</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1.61543E-03</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1.89720E-04</w:t>
            </w:r>
          </w:p>
        </w:tc>
        <w:tc>
          <w:tcPr>
            <w:tcW w:w="497"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2.80211E-04</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1.77105E-04</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4.18753E-03</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2.80351E-03</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1.63262E-03</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1.72687E-03</w:t>
            </w:r>
          </w:p>
        </w:tc>
        <w:tc>
          <w:tcPr>
            <w:tcW w:w="500" w:type="pct"/>
            <w:vAlign w:val="center"/>
          </w:tcPr>
          <w:p w:rsidR="0024627B" w:rsidRPr="00DF3D4C" w:rsidRDefault="0024627B" w:rsidP="00904B1B">
            <w:pPr>
              <w:adjustRightInd w:val="0"/>
              <w:snapToGrid w:val="0"/>
              <w:jc w:val="center"/>
              <w:rPr>
                <w:sz w:val="15"/>
                <w:szCs w:val="15"/>
              </w:rPr>
            </w:pPr>
            <w:r w:rsidRPr="00DF3D4C">
              <w:rPr>
                <w:rFonts w:hint="eastAsia"/>
                <w:color w:val="000000"/>
                <w:sz w:val="15"/>
                <w:szCs w:val="15"/>
              </w:rPr>
              <w:t>3.34502E-03</w:t>
            </w:r>
          </w:p>
        </w:tc>
      </w:tr>
      <w:tr w:rsidR="0024627B" w:rsidRPr="00C448F1" w:rsidTr="00904B1B">
        <w:trPr>
          <w:trHeight w:val="259"/>
          <w:jc w:val="center"/>
        </w:trPr>
        <w:tc>
          <w:tcPr>
            <w:tcW w:w="507" w:type="pct"/>
            <w:vAlign w:val="center"/>
          </w:tcPr>
          <w:p w:rsidR="0024627B" w:rsidRPr="00C448F1" w:rsidRDefault="0024627B" w:rsidP="00904B1B">
            <w:pPr>
              <w:adjustRightInd w:val="0"/>
              <w:snapToGrid w:val="0"/>
              <w:jc w:val="center"/>
              <w:rPr>
                <w:sz w:val="15"/>
                <w:szCs w:val="15"/>
              </w:rPr>
            </w:pPr>
            <w:r w:rsidRPr="00C448F1">
              <w:rPr>
                <w:rFonts w:hint="eastAsia"/>
                <w:sz w:val="15"/>
                <w:szCs w:val="15"/>
              </w:rPr>
              <w:t>最大均值</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0.01386</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0.000972</w:t>
            </w:r>
          </w:p>
        </w:tc>
        <w:tc>
          <w:tcPr>
            <w:tcW w:w="497"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0.00320</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0.001221</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0.163</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0.143</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0.00767</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0.0478</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0.0757</w:t>
            </w:r>
          </w:p>
        </w:tc>
      </w:tr>
      <w:tr w:rsidR="0024627B" w:rsidRPr="00C448F1" w:rsidTr="00904B1B">
        <w:trPr>
          <w:trHeight w:val="259"/>
          <w:jc w:val="center"/>
        </w:trPr>
        <w:tc>
          <w:tcPr>
            <w:tcW w:w="507" w:type="pct"/>
            <w:vAlign w:val="center"/>
          </w:tcPr>
          <w:p w:rsidR="0024627B" w:rsidRPr="00C448F1" w:rsidRDefault="0024627B" w:rsidP="00904B1B">
            <w:pPr>
              <w:adjustRightInd w:val="0"/>
              <w:snapToGrid w:val="0"/>
              <w:jc w:val="center"/>
              <w:rPr>
                <w:sz w:val="15"/>
                <w:szCs w:val="15"/>
              </w:rPr>
            </w:pPr>
            <w:r w:rsidRPr="00C448F1">
              <w:rPr>
                <w:rFonts w:hint="eastAsia"/>
                <w:sz w:val="15"/>
                <w:szCs w:val="15"/>
              </w:rPr>
              <w:t>最小均值</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0.00941</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0.000497</w:t>
            </w:r>
          </w:p>
        </w:tc>
        <w:tc>
          <w:tcPr>
            <w:tcW w:w="497"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0.00235</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0.000677</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0.148</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0.135</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0.00321</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0.0429</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0.0653</w:t>
            </w:r>
          </w:p>
        </w:tc>
      </w:tr>
      <w:tr w:rsidR="0024627B" w:rsidRPr="00C448F1" w:rsidTr="00904B1B">
        <w:trPr>
          <w:trHeight w:val="259"/>
          <w:jc w:val="center"/>
        </w:trPr>
        <w:tc>
          <w:tcPr>
            <w:tcW w:w="507" w:type="pct"/>
            <w:vAlign w:val="center"/>
          </w:tcPr>
          <w:p w:rsidR="0024627B" w:rsidRPr="00C448F1" w:rsidRDefault="0024627B" w:rsidP="00904B1B">
            <w:pPr>
              <w:adjustRightInd w:val="0"/>
              <w:snapToGrid w:val="0"/>
              <w:jc w:val="center"/>
              <w:rPr>
                <w:sz w:val="15"/>
                <w:szCs w:val="15"/>
              </w:rPr>
            </w:pPr>
            <w:proofErr w:type="spellStart"/>
            <w:r w:rsidRPr="00C448F1">
              <w:rPr>
                <w:sz w:val="15"/>
                <w:szCs w:val="15"/>
              </w:rPr>
              <w:t>Gmax</w:t>
            </w:r>
            <w:proofErr w:type="spellEnd"/>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1.946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1.168 </w:t>
            </w:r>
          </w:p>
        </w:tc>
        <w:tc>
          <w:tcPr>
            <w:tcW w:w="497"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2.072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2.168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1.609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1.974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1.692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1.699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1.274 </w:t>
            </w:r>
          </w:p>
        </w:tc>
      </w:tr>
      <w:tr w:rsidR="0024627B" w:rsidRPr="00C448F1" w:rsidTr="00904B1B">
        <w:trPr>
          <w:trHeight w:val="259"/>
          <w:jc w:val="center"/>
        </w:trPr>
        <w:tc>
          <w:tcPr>
            <w:tcW w:w="507" w:type="pct"/>
            <w:vAlign w:val="center"/>
          </w:tcPr>
          <w:p w:rsidR="0024627B" w:rsidRPr="00C448F1" w:rsidRDefault="0024627B" w:rsidP="00904B1B">
            <w:pPr>
              <w:adjustRightInd w:val="0"/>
              <w:snapToGrid w:val="0"/>
              <w:jc w:val="center"/>
              <w:rPr>
                <w:sz w:val="15"/>
                <w:szCs w:val="15"/>
              </w:rPr>
            </w:pPr>
            <w:proofErr w:type="spellStart"/>
            <w:r w:rsidRPr="00C448F1">
              <w:rPr>
                <w:sz w:val="15"/>
                <w:szCs w:val="15"/>
              </w:rPr>
              <w:t>Gmin</w:t>
            </w:r>
            <w:proofErr w:type="spellEnd"/>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0.808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1.336 </w:t>
            </w:r>
          </w:p>
        </w:tc>
        <w:tc>
          <w:tcPr>
            <w:tcW w:w="497"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0.949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0.904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1.949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0.939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1.042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1.110 </w:t>
            </w:r>
          </w:p>
        </w:tc>
        <w:tc>
          <w:tcPr>
            <w:tcW w:w="500" w:type="pct"/>
            <w:vAlign w:val="center"/>
          </w:tcPr>
          <w:p w:rsidR="0024627B" w:rsidRPr="0036536D" w:rsidRDefault="0024627B" w:rsidP="00904B1B">
            <w:pPr>
              <w:adjustRightInd w:val="0"/>
              <w:snapToGrid w:val="0"/>
              <w:jc w:val="center"/>
              <w:rPr>
                <w:sz w:val="15"/>
                <w:szCs w:val="15"/>
              </w:rPr>
            </w:pPr>
            <w:r w:rsidRPr="0036536D">
              <w:rPr>
                <w:rFonts w:hint="eastAsia"/>
                <w:color w:val="000000"/>
                <w:sz w:val="15"/>
                <w:szCs w:val="15"/>
              </w:rPr>
              <w:t xml:space="preserve">1.837 </w:t>
            </w:r>
          </w:p>
        </w:tc>
      </w:tr>
      <w:tr w:rsidR="0024627B" w:rsidRPr="00C448F1" w:rsidTr="00904B1B">
        <w:trPr>
          <w:trHeight w:val="243"/>
          <w:jc w:val="center"/>
        </w:trPr>
        <w:tc>
          <w:tcPr>
            <w:tcW w:w="507" w:type="pct"/>
            <w:vAlign w:val="center"/>
          </w:tcPr>
          <w:p w:rsidR="0024627B" w:rsidRPr="00C448F1" w:rsidRDefault="0024627B" w:rsidP="00904B1B">
            <w:pPr>
              <w:adjustRightInd w:val="0"/>
              <w:snapToGrid w:val="0"/>
              <w:jc w:val="center"/>
              <w:rPr>
                <w:sz w:val="15"/>
                <w:szCs w:val="15"/>
              </w:rPr>
            </w:pPr>
            <w:r w:rsidRPr="00C448F1">
              <w:rPr>
                <w:rFonts w:hint="eastAsia"/>
                <w:sz w:val="15"/>
                <w:szCs w:val="15"/>
              </w:rPr>
              <w:t>G</w:t>
            </w:r>
            <w:r w:rsidRPr="00C448F1">
              <w:rPr>
                <w:rFonts w:hint="eastAsia"/>
                <w:sz w:val="15"/>
                <w:szCs w:val="15"/>
              </w:rPr>
              <w:t>临界值</w:t>
            </w:r>
          </w:p>
        </w:tc>
        <w:tc>
          <w:tcPr>
            <w:tcW w:w="4493" w:type="pct"/>
            <w:gridSpan w:val="9"/>
            <w:vAlign w:val="center"/>
          </w:tcPr>
          <w:p w:rsidR="0024627B" w:rsidRPr="00C448F1" w:rsidRDefault="0024627B" w:rsidP="00904B1B">
            <w:pPr>
              <w:adjustRightInd w:val="0"/>
              <w:snapToGrid w:val="0"/>
              <w:jc w:val="center"/>
              <w:rPr>
                <w:sz w:val="15"/>
                <w:szCs w:val="15"/>
              </w:rPr>
            </w:pPr>
            <w:r w:rsidRPr="00C448F1">
              <w:rPr>
                <w:rFonts w:hint="eastAsia"/>
                <w:sz w:val="15"/>
                <w:szCs w:val="15"/>
              </w:rPr>
              <w:t>实验室数</w:t>
            </w:r>
            <w:r w:rsidRPr="00C448F1">
              <w:rPr>
                <w:rFonts w:hint="eastAsia"/>
                <w:sz w:val="15"/>
                <w:szCs w:val="15"/>
              </w:rPr>
              <w:t>p=8</w:t>
            </w:r>
            <w:r w:rsidRPr="00C448F1">
              <w:rPr>
                <w:rFonts w:hint="eastAsia"/>
                <w:sz w:val="15"/>
                <w:szCs w:val="15"/>
              </w:rPr>
              <w:t>时，</w:t>
            </w:r>
            <w:r w:rsidRPr="00C448F1">
              <w:rPr>
                <w:rFonts w:hint="eastAsia"/>
                <w:sz w:val="15"/>
                <w:szCs w:val="15"/>
              </w:rPr>
              <w:t>G</w:t>
            </w:r>
            <w:r w:rsidRPr="00C448F1">
              <w:rPr>
                <w:rFonts w:hint="eastAsia"/>
                <w:sz w:val="15"/>
                <w:szCs w:val="15"/>
              </w:rPr>
              <w:t>临界值：上</w:t>
            </w:r>
            <w:r w:rsidRPr="00C448F1">
              <w:rPr>
                <w:rFonts w:hint="eastAsia"/>
                <w:sz w:val="15"/>
                <w:szCs w:val="15"/>
              </w:rPr>
              <w:t>1%</w:t>
            </w:r>
            <w:r w:rsidRPr="00C448F1">
              <w:rPr>
                <w:rFonts w:hint="eastAsia"/>
                <w:sz w:val="15"/>
                <w:szCs w:val="15"/>
              </w:rPr>
              <w:t>点时为</w:t>
            </w:r>
            <w:r>
              <w:rPr>
                <w:sz w:val="15"/>
                <w:szCs w:val="15"/>
              </w:rPr>
              <w:t>2.387</w:t>
            </w:r>
            <w:r w:rsidRPr="00C448F1">
              <w:rPr>
                <w:rFonts w:hint="eastAsia"/>
                <w:sz w:val="15"/>
                <w:szCs w:val="15"/>
              </w:rPr>
              <w:t>；上</w:t>
            </w:r>
            <w:r w:rsidRPr="00C448F1">
              <w:rPr>
                <w:rFonts w:hint="eastAsia"/>
                <w:sz w:val="15"/>
                <w:szCs w:val="15"/>
              </w:rPr>
              <w:t>5%</w:t>
            </w:r>
            <w:r w:rsidRPr="00C448F1">
              <w:rPr>
                <w:rFonts w:hint="eastAsia"/>
                <w:sz w:val="15"/>
                <w:szCs w:val="15"/>
              </w:rPr>
              <w:t>点时为</w:t>
            </w:r>
            <w:r w:rsidRPr="00C448F1">
              <w:rPr>
                <w:rFonts w:hint="eastAsia"/>
                <w:sz w:val="15"/>
                <w:szCs w:val="15"/>
              </w:rPr>
              <w:t>2.</w:t>
            </w:r>
            <w:r>
              <w:rPr>
                <w:sz w:val="15"/>
                <w:szCs w:val="15"/>
              </w:rPr>
              <w:t>215</w:t>
            </w:r>
            <w:r w:rsidRPr="00C448F1">
              <w:rPr>
                <w:rFonts w:hint="eastAsia"/>
                <w:sz w:val="15"/>
                <w:szCs w:val="15"/>
              </w:rPr>
              <w:t>。</w:t>
            </w:r>
          </w:p>
        </w:tc>
      </w:tr>
    </w:tbl>
    <w:p w:rsidR="0024627B" w:rsidRDefault="0024627B" w:rsidP="0024627B">
      <w:pPr>
        <w:spacing w:line="312" w:lineRule="auto"/>
        <w:ind w:firstLineChars="200" w:firstLine="420"/>
        <w:rPr>
          <w:szCs w:val="21"/>
        </w:rPr>
      </w:pPr>
      <w:r>
        <w:rPr>
          <w:szCs w:val="21"/>
        </w:rPr>
        <w:t>格拉布斯检验显示，</w:t>
      </w:r>
      <w:r>
        <w:rPr>
          <w:rFonts w:hint="eastAsia"/>
          <w:szCs w:val="21"/>
        </w:rPr>
        <w:t>无离群值，无歧离值。</w:t>
      </w:r>
    </w:p>
    <w:p w:rsidR="0024627B" w:rsidRDefault="0024627B" w:rsidP="00917C9B">
      <w:pPr>
        <w:spacing w:beforeLines="50" w:afterLines="50" w:line="312" w:lineRule="auto"/>
        <w:rPr>
          <w:rFonts w:ascii="黑体" w:eastAsia="黑体" w:hAnsi="黑体"/>
          <w:szCs w:val="21"/>
        </w:rPr>
      </w:pPr>
      <w:r>
        <w:rPr>
          <w:rFonts w:ascii="黑体" w:eastAsia="黑体" w:hAnsi="黑体"/>
          <w:szCs w:val="21"/>
        </w:rPr>
        <w:t>2</w:t>
      </w:r>
      <w:r>
        <w:rPr>
          <w:rFonts w:ascii="黑体" w:eastAsia="黑体" w:hAnsi="黑体" w:hint="eastAsia"/>
          <w:szCs w:val="21"/>
        </w:rPr>
        <w:t>.3</w:t>
      </w:r>
      <w:r>
        <w:rPr>
          <w:rFonts w:ascii="黑体" w:eastAsia="黑体" w:hAnsi="黑体" w:hint="eastAsia"/>
          <w:szCs w:val="21"/>
        </w:rPr>
        <w:tab/>
      </w:r>
      <w:proofErr w:type="spellStart"/>
      <w:r>
        <w:rPr>
          <w:rFonts w:eastAsia="黑体"/>
          <w:szCs w:val="21"/>
        </w:rPr>
        <w:t>S</w:t>
      </w:r>
      <w:r>
        <w:rPr>
          <w:rFonts w:eastAsia="黑体"/>
          <w:szCs w:val="21"/>
          <w:vertAlign w:val="subscript"/>
        </w:rPr>
        <w:t>r</w:t>
      </w:r>
      <w:proofErr w:type="spellEnd"/>
      <w:r>
        <w:rPr>
          <w:rFonts w:eastAsia="黑体" w:hAnsi="黑体"/>
          <w:szCs w:val="21"/>
        </w:rPr>
        <w:t>、</w:t>
      </w:r>
      <w:r>
        <w:rPr>
          <w:rFonts w:eastAsia="黑体"/>
          <w:szCs w:val="21"/>
        </w:rPr>
        <w:t>S</w:t>
      </w:r>
      <w:r>
        <w:rPr>
          <w:rFonts w:eastAsia="黑体"/>
          <w:szCs w:val="21"/>
          <w:vertAlign w:val="subscript"/>
        </w:rPr>
        <w:t>R</w:t>
      </w:r>
      <w:r>
        <w:rPr>
          <w:rFonts w:eastAsia="黑体" w:hAnsi="黑体"/>
          <w:szCs w:val="21"/>
        </w:rPr>
        <w:t>、</w:t>
      </w:r>
      <w:r>
        <w:rPr>
          <w:rFonts w:eastAsia="黑体"/>
          <w:szCs w:val="21"/>
        </w:rPr>
        <w:t>r</w:t>
      </w:r>
      <w:r>
        <w:rPr>
          <w:rFonts w:eastAsia="黑体" w:hAnsi="黑体"/>
          <w:szCs w:val="21"/>
        </w:rPr>
        <w:t>与</w:t>
      </w:r>
      <w:r>
        <w:rPr>
          <w:rFonts w:eastAsia="黑体"/>
          <w:szCs w:val="21"/>
        </w:rPr>
        <w:t>R</w:t>
      </w:r>
      <w:r>
        <w:rPr>
          <w:rFonts w:ascii="黑体" w:eastAsia="黑体" w:hAnsi="黑体" w:hint="eastAsia"/>
          <w:szCs w:val="21"/>
        </w:rPr>
        <w:t>的计算</w:t>
      </w:r>
    </w:p>
    <w:p w:rsidR="0024627B" w:rsidRDefault="0024627B" w:rsidP="0024627B">
      <w:pPr>
        <w:spacing w:line="312" w:lineRule="auto"/>
        <w:jc w:val="center"/>
        <w:rPr>
          <w:szCs w:val="21"/>
        </w:rPr>
      </w:pPr>
      <w:r>
        <w:rPr>
          <w:rFonts w:hint="eastAsia"/>
          <w:szCs w:val="21"/>
        </w:rPr>
        <w:t>表</w:t>
      </w:r>
      <w:r>
        <w:rPr>
          <w:rFonts w:hint="eastAsia"/>
          <w:szCs w:val="21"/>
        </w:rPr>
        <w:t>A.</w:t>
      </w:r>
      <w:r>
        <w:rPr>
          <w:szCs w:val="21"/>
        </w:rPr>
        <w:t>6</w:t>
      </w:r>
      <w:r>
        <w:rPr>
          <w:rFonts w:hint="eastAsia"/>
          <w:szCs w:val="21"/>
        </w:rPr>
        <w:t xml:space="preserve"> </w:t>
      </w:r>
      <w:r>
        <w:rPr>
          <w:rFonts w:hint="eastAsia"/>
          <w:szCs w:val="21"/>
        </w:rPr>
        <w:t>精密度计算数据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996"/>
        <w:gridCol w:w="996"/>
        <w:gridCol w:w="996"/>
        <w:gridCol w:w="996"/>
        <w:gridCol w:w="1030"/>
        <w:gridCol w:w="1030"/>
        <w:gridCol w:w="996"/>
        <w:gridCol w:w="1030"/>
        <w:gridCol w:w="1030"/>
      </w:tblGrid>
      <w:tr w:rsidR="0024627B" w:rsidRPr="0036536D" w:rsidTr="00904B1B">
        <w:trPr>
          <w:trHeight w:val="341"/>
        </w:trPr>
        <w:tc>
          <w:tcPr>
            <w:tcW w:w="0" w:type="auto"/>
            <w:shd w:val="clear" w:color="auto" w:fill="auto"/>
            <w:noWrap/>
            <w:vAlign w:val="center"/>
          </w:tcPr>
          <w:p w:rsidR="0024627B" w:rsidRPr="0036536D" w:rsidRDefault="0024627B" w:rsidP="00904B1B">
            <w:pPr>
              <w:widowControl/>
              <w:jc w:val="center"/>
              <w:rPr>
                <w:kern w:val="0"/>
                <w:sz w:val="15"/>
                <w:szCs w:val="15"/>
              </w:rPr>
            </w:pPr>
          </w:p>
        </w:tc>
        <w:tc>
          <w:tcPr>
            <w:tcW w:w="0" w:type="auto"/>
            <w:shd w:val="clear" w:color="auto" w:fill="auto"/>
            <w:noWrap/>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1</w:t>
            </w:r>
          </w:p>
        </w:tc>
        <w:tc>
          <w:tcPr>
            <w:tcW w:w="0" w:type="auto"/>
            <w:shd w:val="clear" w:color="auto" w:fill="auto"/>
            <w:noWrap/>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2</w:t>
            </w:r>
          </w:p>
        </w:tc>
        <w:tc>
          <w:tcPr>
            <w:tcW w:w="0" w:type="auto"/>
            <w:shd w:val="clear" w:color="auto" w:fill="auto"/>
            <w:noWrap/>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hint="eastAsia"/>
                <w:kern w:val="0"/>
                <w:sz w:val="15"/>
                <w:szCs w:val="15"/>
              </w:rPr>
              <w:t>3</w:t>
            </w:r>
          </w:p>
        </w:tc>
        <w:tc>
          <w:tcPr>
            <w:tcW w:w="0" w:type="auto"/>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4</w:t>
            </w:r>
          </w:p>
        </w:tc>
        <w:tc>
          <w:tcPr>
            <w:tcW w:w="0" w:type="auto"/>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5</w:t>
            </w:r>
          </w:p>
        </w:tc>
        <w:tc>
          <w:tcPr>
            <w:tcW w:w="0" w:type="auto"/>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6</w:t>
            </w:r>
          </w:p>
        </w:tc>
        <w:tc>
          <w:tcPr>
            <w:tcW w:w="0" w:type="auto"/>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7</w:t>
            </w:r>
          </w:p>
        </w:tc>
        <w:tc>
          <w:tcPr>
            <w:tcW w:w="0" w:type="auto"/>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8</w:t>
            </w:r>
          </w:p>
        </w:tc>
        <w:tc>
          <w:tcPr>
            <w:tcW w:w="0" w:type="auto"/>
            <w:vAlign w:val="center"/>
          </w:tcPr>
          <w:p w:rsidR="0024627B" w:rsidRPr="0036536D" w:rsidRDefault="0024627B" w:rsidP="00904B1B">
            <w:pPr>
              <w:widowControl/>
              <w:jc w:val="center"/>
              <w:rPr>
                <w:sz w:val="15"/>
                <w:szCs w:val="15"/>
              </w:rPr>
            </w:pPr>
            <w:r w:rsidRPr="003F27B1">
              <w:rPr>
                <w:rFonts w:eastAsiaTheme="minorEastAsia" w:hint="eastAsia"/>
                <w:kern w:val="0"/>
                <w:sz w:val="15"/>
                <w:szCs w:val="15"/>
              </w:rPr>
              <w:t>水平</w:t>
            </w:r>
            <w:r w:rsidRPr="003F27B1">
              <w:rPr>
                <w:rFonts w:eastAsiaTheme="minorEastAsia"/>
                <w:kern w:val="0"/>
                <w:sz w:val="15"/>
                <w:szCs w:val="15"/>
              </w:rPr>
              <w:t>9</w:t>
            </w:r>
          </w:p>
        </w:tc>
      </w:tr>
      <w:tr w:rsidR="0024627B" w:rsidRPr="0036536D" w:rsidTr="00904B1B">
        <w:trPr>
          <w:trHeight w:val="341"/>
        </w:trPr>
        <w:tc>
          <w:tcPr>
            <w:tcW w:w="0" w:type="auto"/>
            <w:shd w:val="clear" w:color="auto" w:fill="auto"/>
            <w:noWrap/>
            <w:vAlign w:val="center"/>
          </w:tcPr>
          <w:p w:rsidR="0024627B" w:rsidRPr="0036536D" w:rsidRDefault="0024627B" w:rsidP="00904B1B">
            <w:pPr>
              <w:widowControl/>
              <w:jc w:val="center"/>
              <w:rPr>
                <w:kern w:val="0"/>
                <w:sz w:val="15"/>
                <w:szCs w:val="15"/>
              </w:rPr>
            </w:pPr>
            <w:r w:rsidRPr="0036536D">
              <w:rPr>
                <w:rFonts w:hint="eastAsia"/>
                <w:sz w:val="15"/>
                <w:szCs w:val="15"/>
              </w:rPr>
              <w:t>总平均值</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0.0107</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0.000750</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0.00262</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0.000843</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0.156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0.138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0.00480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0.0449</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0.0716</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T1</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5.14250E-01</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3.50500E-02</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1.25570E-01</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3.87520E-02</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7.32900E+00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6.47100E+00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2.20140E-01</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2.15200E+00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3.36220E+00</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T2</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5.51608E-03</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2.64375E-05</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3.29491E-04</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3.26899E-05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1.14379E+00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8.92475E-01</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1.05984E-03</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9.67685E-02</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2.40948E-01</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T3</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48</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47</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48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47</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T4</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288</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277</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288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268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277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277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268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288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277</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T5</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2.87538E-06</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1.79546E-07</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5.38983E-07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1.84455E-07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1.58367E-04</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2.01200E-04</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1.54906E-06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7.86600E-05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1.74214E-04</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P</w:t>
            </w:r>
          </w:p>
        </w:tc>
        <w:tc>
          <w:tcPr>
            <w:tcW w:w="0" w:type="auto"/>
            <w:shd w:val="clear" w:color="auto" w:fill="auto"/>
            <w:noWrap/>
            <w:vAlign w:val="center"/>
          </w:tcPr>
          <w:p w:rsidR="0024627B" w:rsidRPr="0036536D" w:rsidRDefault="0024627B" w:rsidP="00904B1B">
            <w:pPr>
              <w:jc w:val="center"/>
              <w:rPr>
                <w:color w:val="000000"/>
                <w:sz w:val="15"/>
                <w:szCs w:val="15"/>
              </w:rPr>
            </w:pPr>
            <w:r>
              <w:rPr>
                <w:color w:val="000000"/>
                <w:sz w:val="15"/>
                <w:szCs w:val="15"/>
              </w:rPr>
              <w:t>8</w:t>
            </w:r>
          </w:p>
        </w:tc>
        <w:tc>
          <w:tcPr>
            <w:tcW w:w="0" w:type="auto"/>
            <w:shd w:val="clear" w:color="auto" w:fill="auto"/>
            <w:noWrap/>
          </w:tcPr>
          <w:p w:rsidR="0024627B" w:rsidRPr="0036536D" w:rsidRDefault="0024627B" w:rsidP="00904B1B">
            <w:pPr>
              <w:jc w:val="center"/>
              <w:rPr>
                <w:color w:val="000000"/>
                <w:sz w:val="15"/>
                <w:szCs w:val="15"/>
              </w:rPr>
            </w:pPr>
            <w:r w:rsidRPr="0092005E">
              <w:rPr>
                <w:color w:val="000000"/>
                <w:sz w:val="15"/>
                <w:szCs w:val="15"/>
              </w:rPr>
              <w:t>8</w:t>
            </w:r>
          </w:p>
        </w:tc>
        <w:tc>
          <w:tcPr>
            <w:tcW w:w="0" w:type="auto"/>
            <w:shd w:val="clear" w:color="auto" w:fill="auto"/>
            <w:noWrap/>
          </w:tcPr>
          <w:p w:rsidR="0024627B" w:rsidRPr="0036536D" w:rsidRDefault="0024627B" w:rsidP="00904B1B">
            <w:pPr>
              <w:jc w:val="center"/>
              <w:rPr>
                <w:color w:val="000000"/>
                <w:sz w:val="15"/>
                <w:szCs w:val="15"/>
              </w:rPr>
            </w:pPr>
            <w:r w:rsidRPr="0092005E">
              <w:rPr>
                <w:color w:val="000000"/>
                <w:sz w:val="15"/>
                <w:szCs w:val="15"/>
              </w:rPr>
              <w:t>8</w:t>
            </w:r>
          </w:p>
        </w:tc>
        <w:tc>
          <w:tcPr>
            <w:tcW w:w="0" w:type="auto"/>
          </w:tcPr>
          <w:p w:rsidR="0024627B" w:rsidRPr="0036536D" w:rsidRDefault="0024627B" w:rsidP="00904B1B">
            <w:pPr>
              <w:jc w:val="center"/>
              <w:rPr>
                <w:color w:val="000000"/>
                <w:sz w:val="15"/>
                <w:szCs w:val="15"/>
              </w:rPr>
            </w:pPr>
            <w:r w:rsidRPr="0092005E">
              <w:rPr>
                <w:color w:val="000000"/>
                <w:sz w:val="15"/>
                <w:szCs w:val="15"/>
              </w:rPr>
              <w:t>8</w:t>
            </w:r>
          </w:p>
        </w:tc>
        <w:tc>
          <w:tcPr>
            <w:tcW w:w="0" w:type="auto"/>
          </w:tcPr>
          <w:p w:rsidR="0024627B" w:rsidRPr="0036536D" w:rsidRDefault="0024627B" w:rsidP="00904B1B">
            <w:pPr>
              <w:jc w:val="center"/>
              <w:rPr>
                <w:color w:val="000000"/>
                <w:sz w:val="15"/>
                <w:szCs w:val="15"/>
              </w:rPr>
            </w:pPr>
            <w:r w:rsidRPr="0092005E">
              <w:rPr>
                <w:color w:val="000000"/>
                <w:sz w:val="15"/>
                <w:szCs w:val="15"/>
              </w:rPr>
              <w:t>8</w:t>
            </w:r>
          </w:p>
        </w:tc>
        <w:tc>
          <w:tcPr>
            <w:tcW w:w="0" w:type="auto"/>
          </w:tcPr>
          <w:p w:rsidR="0024627B" w:rsidRPr="0036536D" w:rsidRDefault="0024627B" w:rsidP="00904B1B">
            <w:pPr>
              <w:jc w:val="center"/>
              <w:rPr>
                <w:color w:val="000000"/>
                <w:sz w:val="15"/>
                <w:szCs w:val="15"/>
              </w:rPr>
            </w:pPr>
            <w:r w:rsidRPr="0092005E">
              <w:rPr>
                <w:color w:val="000000"/>
                <w:sz w:val="15"/>
                <w:szCs w:val="15"/>
              </w:rPr>
              <w:t>8</w:t>
            </w:r>
          </w:p>
        </w:tc>
        <w:tc>
          <w:tcPr>
            <w:tcW w:w="0" w:type="auto"/>
          </w:tcPr>
          <w:p w:rsidR="0024627B" w:rsidRPr="0036536D" w:rsidRDefault="0024627B" w:rsidP="00904B1B">
            <w:pPr>
              <w:jc w:val="center"/>
              <w:rPr>
                <w:color w:val="000000"/>
                <w:sz w:val="15"/>
                <w:szCs w:val="15"/>
              </w:rPr>
            </w:pPr>
            <w:r w:rsidRPr="0092005E">
              <w:rPr>
                <w:color w:val="000000"/>
                <w:sz w:val="15"/>
                <w:szCs w:val="15"/>
              </w:rPr>
              <w:t>8</w:t>
            </w:r>
          </w:p>
        </w:tc>
        <w:tc>
          <w:tcPr>
            <w:tcW w:w="0" w:type="auto"/>
          </w:tcPr>
          <w:p w:rsidR="0024627B" w:rsidRPr="0036536D" w:rsidRDefault="0024627B" w:rsidP="00904B1B">
            <w:pPr>
              <w:jc w:val="center"/>
              <w:rPr>
                <w:color w:val="000000"/>
                <w:sz w:val="15"/>
                <w:szCs w:val="15"/>
              </w:rPr>
            </w:pPr>
            <w:r w:rsidRPr="0092005E">
              <w:rPr>
                <w:color w:val="000000"/>
                <w:sz w:val="15"/>
                <w:szCs w:val="15"/>
              </w:rPr>
              <w:t>8</w:t>
            </w:r>
          </w:p>
        </w:tc>
        <w:tc>
          <w:tcPr>
            <w:tcW w:w="0" w:type="auto"/>
          </w:tcPr>
          <w:p w:rsidR="0024627B" w:rsidRPr="0036536D" w:rsidRDefault="0024627B" w:rsidP="00904B1B">
            <w:pPr>
              <w:jc w:val="center"/>
              <w:rPr>
                <w:color w:val="000000"/>
                <w:sz w:val="15"/>
                <w:szCs w:val="15"/>
              </w:rPr>
            </w:pPr>
            <w:r w:rsidRPr="0092005E">
              <w:rPr>
                <w:color w:val="000000"/>
                <w:sz w:val="15"/>
                <w:szCs w:val="15"/>
              </w:rPr>
              <w:t>8</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S</w:t>
            </w:r>
            <w:r w:rsidRPr="0036536D">
              <w:rPr>
                <w:sz w:val="15"/>
                <w:szCs w:val="15"/>
                <w:vertAlign w:val="subscript"/>
              </w:rPr>
              <w:t>r</w:t>
            </w:r>
            <w:r w:rsidRPr="0036536D">
              <w:rPr>
                <w:sz w:val="15"/>
                <w:szCs w:val="15"/>
                <w:vertAlign w:val="superscript"/>
              </w:rPr>
              <w:t>2</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7.18846E-08</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4.60375E-09</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1.34746E-08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4.85407E-09</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4.06068E-06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5.15897E-06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4.07647E-08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1.96650E-06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4.46702E-06</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S</w:t>
            </w:r>
            <w:r w:rsidRPr="0036536D">
              <w:rPr>
                <w:sz w:val="15"/>
                <w:szCs w:val="15"/>
                <w:vertAlign w:val="subscript"/>
              </w:rPr>
              <w:t>L</w:t>
            </w:r>
            <w:r w:rsidRPr="0036536D">
              <w:rPr>
                <w:sz w:val="15"/>
                <w:szCs w:val="15"/>
                <w:vertAlign w:val="superscript"/>
              </w:rPr>
              <w:t>2</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1.46219E-07</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6.49346E-09</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2.14411E-08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2.45005E-10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2.20740E-05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3.66508E-05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1.50376E-07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6.50908E-06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9.68559E-06</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S</w:t>
            </w:r>
            <w:r w:rsidRPr="0036536D">
              <w:rPr>
                <w:sz w:val="15"/>
                <w:szCs w:val="15"/>
                <w:vertAlign w:val="subscript"/>
              </w:rPr>
              <w:t>R</w:t>
            </w:r>
            <w:r w:rsidRPr="0036536D">
              <w:rPr>
                <w:sz w:val="15"/>
                <w:szCs w:val="15"/>
                <w:vertAlign w:val="superscript"/>
              </w:rPr>
              <w:t>2</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2.18104E-07</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1.10972E-08</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3.49157E-08</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5.09908E-09</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2.61347E-05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4.18097E-05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1.91140E-07</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8.47558E-06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1.41526E-05</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proofErr w:type="spellStart"/>
            <w:r w:rsidRPr="0036536D">
              <w:rPr>
                <w:sz w:val="15"/>
                <w:szCs w:val="15"/>
              </w:rPr>
              <w:t>S</w:t>
            </w:r>
            <w:r w:rsidRPr="0036536D">
              <w:rPr>
                <w:sz w:val="15"/>
                <w:szCs w:val="15"/>
                <w:vertAlign w:val="subscript"/>
              </w:rPr>
              <w:t>r</w:t>
            </w:r>
            <w:proofErr w:type="spellEnd"/>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1.07135E-02</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7.45745E-04</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2.61604E-03</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8.42435E-04</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1.55936E-01</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1.37681E-01</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4.78565E-03</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4.48333E-02</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7.15362E-02</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S</w:t>
            </w:r>
            <w:r w:rsidRPr="0036536D">
              <w:rPr>
                <w:sz w:val="15"/>
                <w:szCs w:val="15"/>
                <w:vertAlign w:val="subscript"/>
              </w:rPr>
              <w:t>R</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0.000268 </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0.000068 </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0.000116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0.000070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0.002015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0.002271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0.000202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0.001402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0.002114 </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r</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0.000467 </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0.000105 </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0.000187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0.000071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0.005112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0.006466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0.000437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0.002911 </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 xml:space="preserve">0.003762 </w:t>
            </w:r>
          </w:p>
        </w:tc>
      </w:tr>
      <w:tr w:rsidR="0024627B" w:rsidRPr="0036536D" w:rsidTr="00904B1B">
        <w:trPr>
          <w:trHeight w:val="341"/>
        </w:trPr>
        <w:tc>
          <w:tcPr>
            <w:tcW w:w="0" w:type="auto"/>
            <w:shd w:val="clear" w:color="auto" w:fill="auto"/>
            <w:noWrap/>
            <w:vAlign w:val="center"/>
          </w:tcPr>
          <w:p w:rsidR="0024627B" w:rsidRPr="0036536D" w:rsidRDefault="0024627B" w:rsidP="00904B1B">
            <w:pPr>
              <w:jc w:val="center"/>
              <w:rPr>
                <w:sz w:val="15"/>
                <w:szCs w:val="15"/>
              </w:rPr>
            </w:pPr>
            <w:r w:rsidRPr="0036536D">
              <w:rPr>
                <w:sz w:val="15"/>
                <w:szCs w:val="15"/>
              </w:rPr>
              <w:t>R</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0.000751</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0.000190</w:t>
            </w:r>
          </w:p>
        </w:tc>
        <w:tc>
          <w:tcPr>
            <w:tcW w:w="0" w:type="auto"/>
            <w:shd w:val="clear" w:color="auto" w:fill="auto"/>
            <w:noWrap/>
            <w:vAlign w:val="center"/>
          </w:tcPr>
          <w:p w:rsidR="0024627B" w:rsidRPr="00973E64" w:rsidRDefault="0024627B" w:rsidP="00904B1B">
            <w:pPr>
              <w:jc w:val="center"/>
              <w:rPr>
                <w:color w:val="000000"/>
                <w:sz w:val="15"/>
                <w:szCs w:val="15"/>
              </w:rPr>
            </w:pPr>
            <w:r w:rsidRPr="00973E64">
              <w:rPr>
                <w:rFonts w:hint="eastAsia"/>
                <w:color w:val="000000"/>
                <w:sz w:val="15"/>
                <w:szCs w:val="15"/>
              </w:rPr>
              <w:t>0.000325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0.000195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0.005642</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0.006360</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0.000565</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0.003926</w:t>
            </w:r>
          </w:p>
        </w:tc>
        <w:tc>
          <w:tcPr>
            <w:tcW w:w="0" w:type="auto"/>
            <w:vAlign w:val="center"/>
          </w:tcPr>
          <w:p w:rsidR="0024627B" w:rsidRPr="00973E64" w:rsidRDefault="0024627B" w:rsidP="00904B1B">
            <w:pPr>
              <w:jc w:val="center"/>
              <w:rPr>
                <w:color w:val="000000"/>
                <w:sz w:val="15"/>
                <w:szCs w:val="15"/>
              </w:rPr>
            </w:pPr>
            <w:r w:rsidRPr="00973E64">
              <w:rPr>
                <w:rFonts w:hint="eastAsia"/>
                <w:color w:val="000000"/>
                <w:sz w:val="15"/>
                <w:szCs w:val="15"/>
              </w:rPr>
              <w:t>0.005918</w:t>
            </w:r>
          </w:p>
        </w:tc>
      </w:tr>
    </w:tbl>
    <w:p w:rsidR="0024627B" w:rsidRDefault="0024627B" w:rsidP="0024627B">
      <w:pPr>
        <w:widowControl/>
        <w:spacing w:line="312" w:lineRule="auto"/>
        <w:rPr>
          <w:b/>
          <w:sz w:val="28"/>
          <w:szCs w:val="28"/>
        </w:rPr>
      </w:pPr>
    </w:p>
    <w:sectPr w:rsidR="0024627B" w:rsidSect="00142CE5">
      <w:footerReference w:type="default" r:id="rId12"/>
      <w:pgSz w:w="11906" w:h="16838"/>
      <w:pgMar w:top="1134" w:right="1077" w:bottom="1213"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D98" w:rsidRDefault="002A7D98" w:rsidP="00142CE5">
      <w:r>
        <w:separator/>
      </w:r>
    </w:p>
  </w:endnote>
  <w:endnote w:type="continuationSeparator" w:id="0">
    <w:p w:rsidR="002A7D98" w:rsidRDefault="002A7D98" w:rsidP="00142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98" w:rsidRDefault="00917C9B">
    <w:pPr>
      <w:pStyle w:val="aff0"/>
      <w:jc w:val="center"/>
    </w:pPr>
    <w:r w:rsidRPr="00917C9B">
      <w:fldChar w:fldCharType="begin"/>
    </w:r>
    <w:r w:rsidR="002A7D98">
      <w:instrText xml:space="preserve"> PAGE   \* MERGEFORMAT </w:instrText>
    </w:r>
    <w:r w:rsidRPr="00917C9B">
      <w:fldChar w:fldCharType="separate"/>
    </w:r>
    <w:r w:rsidR="007744E6" w:rsidRPr="007744E6">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D98" w:rsidRDefault="002A7D98" w:rsidP="00142CE5">
      <w:r>
        <w:separator/>
      </w:r>
    </w:p>
  </w:footnote>
  <w:footnote w:type="continuationSeparator" w:id="0">
    <w:p w:rsidR="002A7D98" w:rsidRDefault="002A7D98" w:rsidP="00142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98" w:rsidRDefault="002A7D98">
    <w:pPr>
      <w:pStyle w:val="af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76F62E6"/>
    <w:multiLevelType w:val="hybridMultilevel"/>
    <w:tmpl w:val="101C5216"/>
    <w:lvl w:ilvl="0" w:tplc="1220A8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CF3744D"/>
    <w:multiLevelType w:val="multilevel"/>
    <w:tmpl w:val="0CF3744D"/>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28D95999"/>
    <w:multiLevelType w:val="hybridMultilevel"/>
    <w:tmpl w:val="3C8044A8"/>
    <w:lvl w:ilvl="0" w:tplc="7B7CB0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B742F6B"/>
    <w:multiLevelType w:val="hybridMultilevel"/>
    <w:tmpl w:val="C960DE00"/>
    <w:lvl w:ilvl="0" w:tplc="AC4A09A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8A1221"/>
    <w:multiLevelType w:val="singleLevel"/>
    <w:tmpl w:val="608A1221"/>
    <w:lvl w:ilvl="0">
      <w:start w:val="1"/>
      <w:numFmt w:val="decimal"/>
      <w:suff w:val="nothing"/>
      <w:lvlText w:val="%1、"/>
      <w:lvlJc w:val="left"/>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3AB"/>
    <w:rsid w:val="00000843"/>
    <w:rsid w:val="000046B0"/>
    <w:rsid w:val="00006A40"/>
    <w:rsid w:val="00010180"/>
    <w:rsid w:val="00012DB2"/>
    <w:rsid w:val="00013DC2"/>
    <w:rsid w:val="00014853"/>
    <w:rsid w:val="00014FDB"/>
    <w:rsid w:val="0002096F"/>
    <w:rsid w:val="00022FF0"/>
    <w:rsid w:val="00024B42"/>
    <w:rsid w:val="00026D78"/>
    <w:rsid w:val="00032195"/>
    <w:rsid w:val="000332A6"/>
    <w:rsid w:val="00033691"/>
    <w:rsid w:val="00035035"/>
    <w:rsid w:val="00035C97"/>
    <w:rsid w:val="00036C57"/>
    <w:rsid w:val="00046620"/>
    <w:rsid w:val="00046680"/>
    <w:rsid w:val="00047D95"/>
    <w:rsid w:val="00050085"/>
    <w:rsid w:val="0005146E"/>
    <w:rsid w:val="0005350B"/>
    <w:rsid w:val="0006092B"/>
    <w:rsid w:val="00061D34"/>
    <w:rsid w:val="00061D46"/>
    <w:rsid w:val="00062070"/>
    <w:rsid w:val="00062935"/>
    <w:rsid w:val="0006432D"/>
    <w:rsid w:val="0006477B"/>
    <w:rsid w:val="00072756"/>
    <w:rsid w:val="00073C3A"/>
    <w:rsid w:val="00080F70"/>
    <w:rsid w:val="00081A9E"/>
    <w:rsid w:val="00083A57"/>
    <w:rsid w:val="000842C3"/>
    <w:rsid w:val="00085404"/>
    <w:rsid w:val="00091DD9"/>
    <w:rsid w:val="00096C71"/>
    <w:rsid w:val="000A0C8C"/>
    <w:rsid w:val="000A0CA9"/>
    <w:rsid w:val="000A180E"/>
    <w:rsid w:val="000A1CC0"/>
    <w:rsid w:val="000A1DCD"/>
    <w:rsid w:val="000A2986"/>
    <w:rsid w:val="000A317E"/>
    <w:rsid w:val="000A54AC"/>
    <w:rsid w:val="000A569E"/>
    <w:rsid w:val="000A5CC2"/>
    <w:rsid w:val="000A7008"/>
    <w:rsid w:val="000A7FF3"/>
    <w:rsid w:val="000B14A6"/>
    <w:rsid w:val="000B3127"/>
    <w:rsid w:val="000B3EDA"/>
    <w:rsid w:val="000B605E"/>
    <w:rsid w:val="000C44B2"/>
    <w:rsid w:val="000C44E3"/>
    <w:rsid w:val="000D2045"/>
    <w:rsid w:val="000D30C5"/>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4205"/>
    <w:rsid w:val="00106D48"/>
    <w:rsid w:val="001074F0"/>
    <w:rsid w:val="00110508"/>
    <w:rsid w:val="001115A6"/>
    <w:rsid w:val="00112CBC"/>
    <w:rsid w:val="0011570F"/>
    <w:rsid w:val="00116165"/>
    <w:rsid w:val="00116D8F"/>
    <w:rsid w:val="00121F04"/>
    <w:rsid w:val="00122903"/>
    <w:rsid w:val="00122D11"/>
    <w:rsid w:val="001241A8"/>
    <w:rsid w:val="00125536"/>
    <w:rsid w:val="0012792A"/>
    <w:rsid w:val="00131B47"/>
    <w:rsid w:val="001345DA"/>
    <w:rsid w:val="00134E2D"/>
    <w:rsid w:val="00135E64"/>
    <w:rsid w:val="00136064"/>
    <w:rsid w:val="00137D4C"/>
    <w:rsid w:val="001424D5"/>
    <w:rsid w:val="00142CE5"/>
    <w:rsid w:val="001438F6"/>
    <w:rsid w:val="001465CB"/>
    <w:rsid w:val="0015171C"/>
    <w:rsid w:val="00151C56"/>
    <w:rsid w:val="00151F1C"/>
    <w:rsid w:val="00152747"/>
    <w:rsid w:val="00154608"/>
    <w:rsid w:val="00156452"/>
    <w:rsid w:val="00163B6C"/>
    <w:rsid w:val="001645BF"/>
    <w:rsid w:val="0016567C"/>
    <w:rsid w:val="00166B2D"/>
    <w:rsid w:val="00166ED4"/>
    <w:rsid w:val="00171087"/>
    <w:rsid w:val="0017147D"/>
    <w:rsid w:val="001742D0"/>
    <w:rsid w:val="00176CA2"/>
    <w:rsid w:val="00181F19"/>
    <w:rsid w:val="00182D22"/>
    <w:rsid w:val="00184C54"/>
    <w:rsid w:val="001859A2"/>
    <w:rsid w:val="00186C6D"/>
    <w:rsid w:val="00186DB8"/>
    <w:rsid w:val="00187FC9"/>
    <w:rsid w:val="0019163F"/>
    <w:rsid w:val="00192E96"/>
    <w:rsid w:val="001933C0"/>
    <w:rsid w:val="00194EB2"/>
    <w:rsid w:val="001A02DA"/>
    <w:rsid w:val="001A0910"/>
    <w:rsid w:val="001A1931"/>
    <w:rsid w:val="001A1A3D"/>
    <w:rsid w:val="001A287E"/>
    <w:rsid w:val="001A78A3"/>
    <w:rsid w:val="001B3592"/>
    <w:rsid w:val="001B4997"/>
    <w:rsid w:val="001B5781"/>
    <w:rsid w:val="001B6A87"/>
    <w:rsid w:val="001C33D3"/>
    <w:rsid w:val="001C344E"/>
    <w:rsid w:val="001C35AF"/>
    <w:rsid w:val="001C4AB5"/>
    <w:rsid w:val="001C5722"/>
    <w:rsid w:val="001C5E29"/>
    <w:rsid w:val="001C6263"/>
    <w:rsid w:val="001D18F0"/>
    <w:rsid w:val="001D1A3E"/>
    <w:rsid w:val="001D200A"/>
    <w:rsid w:val="001D24F0"/>
    <w:rsid w:val="001D4584"/>
    <w:rsid w:val="001D57BC"/>
    <w:rsid w:val="001D6080"/>
    <w:rsid w:val="001D783C"/>
    <w:rsid w:val="001D7A87"/>
    <w:rsid w:val="001E328F"/>
    <w:rsid w:val="001E58C9"/>
    <w:rsid w:val="001E7268"/>
    <w:rsid w:val="001F2611"/>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2F07"/>
    <w:rsid w:val="002246A5"/>
    <w:rsid w:val="00224A26"/>
    <w:rsid w:val="00224F5D"/>
    <w:rsid w:val="0022584C"/>
    <w:rsid w:val="00226EC1"/>
    <w:rsid w:val="002344C3"/>
    <w:rsid w:val="00235039"/>
    <w:rsid w:val="002367F4"/>
    <w:rsid w:val="00237934"/>
    <w:rsid w:val="00237C66"/>
    <w:rsid w:val="002408F8"/>
    <w:rsid w:val="00240D65"/>
    <w:rsid w:val="002414FB"/>
    <w:rsid w:val="00242023"/>
    <w:rsid w:val="00242AAA"/>
    <w:rsid w:val="00243777"/>
    <w:rsid w:val="00245A31"/>
    <w:rsid w:val="0024627B"/>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08C"/>
    <w:rsid w:val="00283872"/>
    <w:rsid w:val="002841A5"/>
    <w:rsid w:val="002842F4"/>
    <w:rsid w:val="0029258B"/>
    <w:rsid w:val="00292C1B"/>
    <w:rsid w:val="002935AF"/>
    <w:rsid w:val="00294B68"/>
    <w:rsid w:val="00295158"/>
    <w:rsid w:val="00295954"/>
    <w:rsid w:val="00296C10"/>
    <w:rsid w:val="00297A7C"/>
    <w:rsid w:val="002A6909"/>
    <w:rsid w:val="002A7884"/>
    <w:rsid w:val="002A7D98"/>
    <w:rsid w:val="002B10D8"/>
    <w:rsid w:val="002B1184"/>
    <w:rsid w:val="002B1448"/>
    <w:rsid w:val="002B1476"/>
    <w:rsid w:val="002B1CDE"/>
    <w:rsid w:val="002B1E00"/>
    <w:rsid w:val="002B1EB8"/>
    <w:rsid w:val="002B39F3"/>
    <w:rsid w:val="002B4B2F"/>
    <w:rsid w:val="002B6730"/>
    <w:rsid w:val="002B6D40"/>
    <w:rsid w:val="002B743A"/>
    <w:rsid w:val="002B7F73"/>
    <w:rsid w:val="002C2432"/>
    <w:rsid w:val="002C5386"/>
    <w:rsid w:val="002C6032"/>
    <w:rsid w:val="002D4DC6"/>
    <w:rsid w:val="002D542A"/>
    <w:rsid w:val="002D7674"/>
    <w:rsid w:val="002E0737"/>
    <w:rsid w:val="002E1898"/>
    <w:rsid w:val="002E44DD"/>
    <w:rsid w:val="002E585A"/>
    <w:rsid w:val="002E601F"/>
    <w:rsid w:val="002E7241"/>
    <w:rsid w:val="002F1734"/>
    <w:rsid w:val="002F27DD"/>
    <w:rsid w:val="002F3670"/>
    <w:rsid w:val="002F7D18"/>
    <w:rsid w:val="003017C7"/>
    <w:rsid w:val="003023FF"/>
    <w:rsid w:val="00302CA7"/>
    <w:rsid w:val="00305AB4"/>
    <w:rsid w:val="003070AE"/>
    <w:rsid w:val="00311372"/>
    <w:rsid w:val="003113E1"/>
    <w:rsid w:val="00313760"/>
    <w:rsid w:val="0031608B"/>
    <w:rsid w:val="00324906"/>
    <w:rsid w:val="0033039A"/>
    <w:rsid w:val="00330BB9"/>
    <w:rsid w:val="00331DA0"/>
    <w:rsid w:val="003320EC"/>
    <w:rsid w:val="0033255D"/>
    <w:rsid w:val="003336E8"/>
    <w:rsid w:val="00333F1C"/>
    <w:rsid w:val="00336817"/>
    <w:rsid w:val="003371FA"/>
    <w:rsid w:val="00340092"/>
    <w:rsid w:val="003402ED"/>
    <w:rsid w:val="003406E3"/>
    <w:rsid w:val="00342365"/>
    <w:rsid w:val="00342CD1"/>
    <w:rsid w:val="003430B3"/>
    <w:rsid w:val="00352BC9"/>
    <w:rsid w:val="0036056B"/>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C78"/>
    <w:rsid w:val="003B65F5"/>
    <w:rsid w:val="003B73DC"/>
    <w:rsid w:val="003B7E75"/>
    <w:rsid w:val="003B7F17"/>
    <w:rsid w:val="003C0CDA"/>
    <w:rsid w:val="003C1F6D"/>
    <w:rsid w:val="003C25C6"/>
    <w:rsid w:val="003C492E"/>
    <w:rsid w:val="003C5392"/>
    <w:rsid w:val="003C5F0B"/>
    <w:rsid w:val="003C7814"/>
    <w:rsid w:val="003C7AA8"/>
    <w:rsid w:val="003D687D"/>
    <w:rsid w:val="003D79E6"/>
    <w:rsid w:val="003E0A25"/>
    <w:rsid w:val="003E1178"/>
    <w:rsid w:val="003E2665"/>
    <w:rsid w:val="003E47D4"/>
    <w:rsid w:val="003E6C70"/>
    <w:rsid w:val="003E7121"/>
    <w:rsid w:val="003F03FD"/>
    <w:rsid w:val="003F28C1"/>
    <w:rsid w:val="003F34E7"/>
    <w:rsid w:val="003F5178"/>
    <w:rsid w:val="003F67B0"/>
    <w:rsid w:val="0040009E"/>
    <w:rsid w:val="004002F5"/>
    <w:rsid w:val="00400ED1"/>
    <w:rsid w:val="0040158B"/>
    <w:rsid w:val="00402FE6"/>
    <w:rsid w:val="00404B49"/>
    <w:rsid w:val="00404E31"/>
    <w:rsid w:val="00405AFC"/>
    <w:rsid w:val="00411827"/>
    <w:rsid w:val="00412EFD"/>
    <w:rsid w:val="00415749"/>
    <w:rsid w:val="004169D7"/>
    <w:rsid w:val="00422087"/>
    <w:rsid w:val="00424F60"/>
    <w:rsid w:val="004306FA"/>
    <w:rsid w:val="0043072C"/>
    <w:rsid w:val="00433247"/>
    <w:rsid w:val="00437F04"/>
    <w:rsid w:val="004425AD"/>
    <w:rsid w:val="00443098"/>
    <w:rsid w:val="0044330C"/>
    <w:rsid w:val="0044631C"/>
    <w:rsid w:val="004468D7"/>
    <w:rsid w:val="00446C40"/>
    <w:rsid w:val="0044747A"/>
    <w:rsid w:val="00451D1D"/>
    <w:rsid w:val="0045247E"/>
    <w:rsid w:val="00457F66"/>
    <w:rsid w:val="00462904"/>
    <w:rsid w:val="00464989"/>
    <w:rsid w:val="00465D91"/>
    <w:rsid w:val="00471A2D"/>
    <w:rsid w:val="00477643"/>
    <w:rsid w:val="00480F24"/>
    <w:rsid w:val="004814CC"/>
    <w:rsid w:val="00483671"/>
    <w:rsid w:val="004837ED"/>
    <w:rsid w:val="0048575A"/>
    <w:rsid w:val="00493E0A"/>
    <w:rsid w:val="0049424A"/>
    <w:rsid w:val="004961DA"/>
    <w:rsid w:val="004A0DC0"/>
    <w:rsid w:val="004A1567"/>
    <w:rsid w:val="004A28AA"/>
    <w:rsid w:val="004A2C5B"/>
    <w:rsid w:val="004A3A2A"/>
    <w:rsid w:val="004A513C"/>
    <w:rsid w:val="004B415A"/>
    <w:rsid w:val="004B41B0"/>
    <w:rsid w:val="004B5176"/>
    <w:rsid w:val="004B5F05"/>
    <w:rsid w:val="004C0C60"/>
    <w:rsid w:val="004C144D"/>
    <w:rsid w:val="004C63B3"/>
    <w:rsid w:val="004C6DE0"/>
    <w:rsid w:val="004C707A"/>
    <w:rsid w:val="004D071E"/>
    <w:rsid w:val="004D1285"/>
    <w:rsid w:val="004D73BC"/>
    <w:rsid w:val="004E0997"/>
    <w:rsid w:val="004E282E"/>
    <w:rsid w:val="004E2B89"/>
    <w:rsid w:val="004E7AD9"/>
    <w:rsid w:val="004F0AC8"/>
    <w:rsid w:val="004F59CD"/>
    <w:rsid w:val="005029C8"/>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4BB"/>
    <w:rsid w:val="005275AB"/>
    <w:rsid w:val="00532F62"/>
    <w:rsid w:val="00535E44"/>
    <w:rsid w:val="00540267"/>
    <w:rsid w:val="00540944"/>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50C3"/>
    <w:rsid w:val="005812BF"/>
    <w:rsid w:val="00581330"/>
    <w:rsid w:val="0058298B"/>
    <w:rsid w:val="00584051"/>
    <w:rsid w:val="00584C17"/>
    <w:rsid w:val="00584DCF"/>
    <w:rsid w:val="00587778"/>
    <w:rsid w:val="0059018B"/>
    <w:rsid w:val="00590DF2"/>
    <w:rsid w:val="00591B99"/>
    <w:rsid w:val="00592A0B"/>
    <w:rsid w:val="0059441F"/>
    <w:rsid w:val="00595C2D"/>
    <w:rsid w:val="0059615E"/>
    <w:rsid w:val="00596F20"/>
    <w:rsid w:val="005A433E"/>
    <w:rsid w:val="005A6367"/>
    <w:rsid w:val="005A7FAD"/>
    <w:rsid w:val="005B073F"/>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F5169"/>
    <w:rsid w:val="005F6B21"/>
    <w:rsid w:val="005F7971"/>
    <w:rsid w:val="006001C3"/>
    <w:rsid w:val="00600224"/>
    <w:rsid w:val="0060729F"/>
    <w:rsid w:val="00607C62"/>
    <w:rsid w:val="00607F6D"/>
    <w:rsid w:val="00610273"/>
    <w:rsid w:val="006102D3"/>
    <w:rsid w:val="00613007"/>
    <w:rsid w:val="00620C94"/>
    <w:rsid w:val="006219A3"/>
    <w:rsid w:val="006237B0"/>
    <w:rsid w:val="006335EA"/>
    <w:rsid w:val="0063380C"/>
    <w:rsid w:val="0063508A"/>
    <w:rsid w:val="00636BDB"/>
    <w:rsid w:val="00636F2E"/>
    <w:rsid w:val="00641E79"/>
    <w:rsid w:val="00642493"/>
    <w:rsid w:val="00642731"/>
    <w:rsid w:val="006437BE"/>
    <w:rsid w:val="00644B14"/>
    <w:rsid w:val="006452CC"/>
    <w:rsid w:val="00645CDE"/>
    <w:rsid w:val="00646F53"/>
    <w:rsid w:val="0065133E"/>
    <w:rsid w:val="00653375"/>
    <w:rsid w:val="00653DEA"/>
    <w:rsid w:val="006555BA"/>
    <w:rsid w:val="00655DBC"/>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580B"/>
    <w:rsid w:val="00696C74"/>
    <w:rsid w:val="006A070E"/>
    <w:rsid w:val="006A082A"/>
    <w:rsid w:val="006A1792"/>
    <w:rsid w:val="006A6B27"/>
    <w:rsid w:val="006A71CE"/>
    <w:rsid w:val="006B1820"/>
    <w:rsid w:val="006B2E03"/>
    <w:rsid w:val="006B3ECC"/>
    <w:rsid w:val="006B643B"/>
    <w:rsid w:val="006B69D8"/>
    <w:rsid w:val="006B6A84"/>
    <w:rsid w:val="006B7418"/>
    <w:rsid w:val="006B7431"/>
    <w:rsid w:val="006C194E"/>
    <w:rsid w:val="006C26B4"/>
    <w:rsid w:val="006C2F95"/>
    <w:rsid w:val="006C3687"/>
    <w:rsid w:val="006C3F70"/>
    <w:rsid w:val="006C5FBA"/>
    <w:rsid w:val="006C7173"/>
    <w:rsid w:val="006C7F01"/>
    <w:rsid w:val="006D0BE5"/>
    <w:rsid w:val="006D1A4B"/>
    <w:rsid w:val="006D251E"/>
    <w:rsid w:val="006D253F"/>
    <w:rsid w:val="006D34A7"/>
    <w:rsid w:val="006D42C7"/>
    <w:rsid w:val="006D4A00"/>
    <w:rsid w:val="006D6225"/>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7BA"/>
    <w:rsid w:val="00700E3B"/>
    <w:rsid w:val="007011A5"/>
    <w:rsid w:val="00702B5B"/>
    <w:rsid w:val="00703406"/>
    <w:rsid w:val="00704897"/>
    <w:rsid w:val="007054B8"/>
    <w:rsid w:val="007123C8"/>
    <w:rsid w:val="00712513"/>
    <w:rsid w:val="0071397A"/>
    <w:rsid w:val="00713AC2"/>
    <w:rsid w:val="007164EC"/>
    <w:rsid w:val="00716A87"/>
    <w:rsid w:val="0071761A"/>
    <w:rsid w:val="00717801"/>
    <w:rsid w:val="0072080A"/>
    <w:rsid w:val="0072235E"/>
    <w:rsid w:val="00722768"/>
    <w:rsid w:val="00723AF6"/>
    <w:rsid w:val="00723B32"/>
    <w:rsid w:val="00723CFC"/>
    <w:rsid w:val="00724057"/>
    <w:rsid w:val="007255D5"/>
    <w:rsid w:val="00726914"/>
    <w:rsid w:val="00726C2F"/>
    <w:rsid w:val="00727AB4"/>
    <w:rsid w:val="00730D42"/>
    <w:rsid w:val="00732BB3"/>
    <w:rsid w:val="007345BC"/>
    <w:rsid w:val="00736885"/>
    <w:rsid w:val="0074071E"/>
    <w:rsid w:val="007415D6"/>
    <w:rsid w:val="007436BB"/>
    <w:rsid w:val="00745D4F"/>
    <w:rsid w:val="00745DEC"/>
    <w:rsid w:val="00746EF3"/>
    <w:rsid w:val="00747E57"/>
    <w:rsid w:val="00750CFC"/>
    <w:rsid w:val="00752374"/>
    <w:rsid w:val="00752ACC"/>
    <w:rsid w:val="00752FB4"/>
    <w:rsid w:val="00754E21"/>
    <w:rsid w:val="00755B27"/>
    <w:rsid w:val="00762256"/>
    <w:rsid w:val="00764446"/>
    <w:rsid w:val="00766258"/>
    <w:rsid w:val="00771198"/>
    <w:rsid w:val="007744E6"/>
    <w:rsid w:val="0077459D"/>
    <w:rsid w:val="00781168"/>
    <w:rsid w:val="0078372D"/>
    <w:rsid w:val="00785A8D"/>
    <w:rsid w:val="00790EBF"/>
    <w:rsid w:val="007967ED"/>
    <w:rsid w:val="00796FFE"/>
    <w:rsid w:val="007A16E2"/>
    <w:rsid w:val="007A3EDF"/>
    <w:rsid w:val="007A3FC1"/>
    <w:rsid w:val="007A4155"/>
    <w:rsid w:val="007A5A25"/>
    <w:rsid w:val="007A786C"/>
    <w:rsid w:val="007B1B7D"/>
    <w:rsid w:val="007B23F8"/>
    <w:rsid w:val="007B29F0"/>
    <w:rsid w:val="007B3DDA"/>
    <w:rsid w:val="007B5DB0"/>
    <w:rsid w:val="007B688D"/>
    <w:rsid w:val="007B74F4"/>
    <w:rsid w:val="007B7D0F"/>
    <w:rsid w:val="007C03E6"/>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7F553E"/>
    <w:rsid w:val="00801948"/>
    <w:rsid w:val="008029FF"/>
    <w:rsid w:val="00802E22"/>
    <w:rsid w:val="00803152"/>
    <w:rsid w:val="008036B5"/>
    <w:rsid w:val="008039DF"/>
    <w:rsid w:val="00804032"/>
    <w:rsid w:val="008043CF"/>
    <w:rsid w:val="008130E4"/>
    <w:rsid w:val="008148E9"/>
    <w:rsid w:val="008152A0"/>
    <w:rsid w:val="00815B0F"/>
    <w:rsid w:val="0082271E"/>
    <w:rsid w:val="00822777"/>
    <w:rsid w:val="00825D21"/>
    <w:rsid w:val="00825FE8"/>
    <w:rsid w:val="008260E1"/>
    <w:rsid w:val="0082615F"/>
    <w:rsid w:val="00826C6B"/>
    <w:rsid w:val="008278D0"/>
    <w:rsid w:val="0083190B"/>
    <w:rsid w:val="00832B3D"/>
    <w:rsid w:val="0083304C"/>
    <w:rsid w:val="00835BDA"/>
    <w:rsid w:val="00842D20"/>
    <w:rsid w:val="008459EE"/>
    <w:rsid w:val="0084647D"/>
    <w:rsid w:val="00854C07"/>
    <w:rsid w:val="0086177D"/>
    <w:rsid w:val="00862280"/>
    <w:rsid w:val="00865831"/>
    <w:rsid w:val="00872C9E"/>
    <w:rsid w:val="00873AC3"/>
    <w:rsid w:val="00880BF7"/>
    <w:rsid w:val="00880F82"/>
    <w:rsid w:val="00881B81"/>
    <w:rsid w:val="008928C2"/>
    <w:rsid w:val="008A2214"/>
    <w:rsid w:val="008A2228"/>
    <w:rsid w:val="008A3569"/>
    <w:rsid w:val="008A3C8F"/>
    <w:rsid w:val="008A3FF9"/>
    <w:rsid w:val="008A4E27"/>
    <w:rsid w:val="008A582A"/>
    <w:rsid w:val="008B105E"/>
    <w:rsid w:val="008B154E"/>
    <w:rsid w:val="008B20F7"/>
    <w:rsid w:val="008B6805"/>
    <w:rsid w:val="008C306D"/>
    <w:rsid w:val="008C5E1E"/>
    <w:rsid w:val="008C62B9"/>
    <w:rsid w:val="008C6A2D"/>
    <w:rsid w:val="008C73F2"/>
    <w:rsid w:val="008C754F"/>
    <w:rsid w:val="008D38E7"/>
    <w:rsid w:val="008D3F5C"/>
    <w:rsid w:val="008D4991"/>
    <w:rsid w:val="008E1C30"/>
    <w:rsid w:val="008E22B8"/>
    <w:rsid w:val="008E23D4"/>
    <w:rsid w:val="008E2B02"/>
    <w:rsid w:val="008E2C62"/>
    <w:rsid w:val="008E340B"/>
    <w:rsid w:val="008F2540"/>
    <w:rsid w:val="008F2FAC"/>
    <w:rsid w:val="008F36C4"/>
    <w:rsid w:val="008F58FF"/>
    <w:rsid w:val="008F5C0C"/>
    <w:rsid w:val="00907A92"/>
    <w:rsid w:val="009118E6"/>
    <w:rsid w:val="009170A7"/>
    <w:rsid w:val="0091772E"/>
    <w:rsid w:val="00917C9B"/>
    <w:rsid w:val="00920149"/>
    <w:rsid w:val="00920D72"/>
    <w:rsid w:val="0092194B"/>
    <w:rsid w:val="009227CD"/>
    <w:rsid w:val="00924079"/>
    <w:rsid w:val="009254EF"/>
    <w:rsid w:val="009256A5"/>
    <w:rsid w:val="009275A7"/>
    <w:rsid w:val="00927C5A"/>
    <w:rsid w:val="009322D7"/>
    <w:rsid w:val="0093640A"/>
    <w:rsid w:val="00937C2A"/>
    <w:rsid w:val="00945C50"/>
    <w:rsid w:val="009514E6"/>
    <w:rsid w:val="00952E60"/>
    <w:rsid w:val="0095338D"/>
    <w:rsid w:val="00953D99"/>
    <w:rsid w:val="00954F1C"/>
    <w:rsid w:val="00955795"/>
    <w:rsid w:val="009579E5"/>
    <w:rsid w:val="0096152F"/>
    <w:rsid w:val="00963674"/>
    <w:rsid w:val="00964A13"/>
    <w:rsid w:val="009660B1"/>
    <w:rsid w:val="00966C89"/>
    <w:rsid w:val="00974F87"/>
    <w:rsid w:val="00977009"/>
    <w:rsid w:val="00977426"/>
    <w:rsid w:val="0098380E"/>
    <w:rsid w:val="00983DA9"/>
    <w:rsid w:val="00984BB9"/>
    <w:rsid w:val="009855CE"/>
    <w:rsid w:val="009855F9"/>
    <w:rsid w:val="00987010"/>
    <w:rsid w:val="00990368"/>
    <w:rsid w:val="00990D94"/>
    <w:rsid w:val="00991880"/>
    <w:rsid w:val="00993030"/>
    <w:rsid w:val="009931BF"/>
    <w:rsid w:val="009938AE"/>
    <w:rsid w:val="00996ADD"/>
    <w:rsid w:val="009A06F2"/>
    <w:rsid w:val="009A2C15"/>
    <w:rsid w:val="009A2C7C"/>
    <w:rsid w:val="009A48B0"/>
    <w:rsid w:val="009A5EF2"/>
    <w:rsid w:val="009B11CC"/>
    <w:rsid w:val="009B1949"/>
    <w:rsid w:val="009B2597"/>
    <w:rsid w:val="009B2744"/>
    <w:rsid w:val="009B702D"/>
    <w:rsid w:val="009B79AC"/>
    <w:rsid w:val="009C2CC3"/>
    <w:rsid w:val="009C342C"/>
    <w:rsid w:val="009C5117"/>
    <w:rsid w:val="009C76E1"/>
    <w:rsid w:val="009D130A"/>
    <w:rsid w:val="009D2729"/>
    <w:rsid w:val="009E19FB"/>
    <w:rsid w:val="009E2786"/>
    <w:rsid w:val="009E3323"/>
    <w:rsid w:val="009E3624"/>
    <w:rsid w:val="009E4222"/>
    <w:rsid w:val="009E437C"/>
    <w:rsid w:val="009E47AE"/>
    <w:rsid w:val="009E4EC4"/>
    <w:rsid w:val="009E532E"/>
    <w:rsid w:val="009E5672"/>
    <w:rsid w:val="009E5F0C"/>
    <w:rsid w:val="009E7658"/>
    <w:rsid w:val="009F3840"/>
    <w:rsid w:val="009F479E"/>
    <w:rsid w:val="009F5C49"/>
    <w:rsid w:val="009F6382"/>
    <w:rsid w:val="009F7A68"/>
    <w:rsid w:val="00A01650"/>
    <w:rsid w:val="00A0169F"/>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10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67CC9"/>
    <w:rsid w:val="00A72A11"/>
    <w:rsid w:val="00A73569"/>
    <w:rsid w:val="00A76449"/>
    <w:rsid w:val="00A77438"/>
    <w:rsid w:val="00A7773A"/>
    <w:rsid w:val="00A77C1A"/>
    <w:rsid w:val="00A77C85"/>
    <w:rsid w:val="00A8120B"/>
    <w:rsid w:val="00A82EF4"/>
    <w:rsid w:val="00A82F63"/>
    <w:rsid w:val="00A834B6"/>
    <w:rsid w:val="00A847A8"/>
    <w:rsid w:val="00A84C6B"/>
    <w:rsid w:val="00A8711B"/>
    <w:rsid w:val="00A90DFA"/>
    <w:rsid w:val="00A91626"/>
    <w:rsid w:val="00A919D8"/>
    <w:rsid w:val="00A928FE"/>
    <w:rsid w:val="00A976FA"/>
    <w:rsid w:val="00A97C9F"/>
    <w:rsid w:val="00AA2645"/>
    <w:rsid w:val="00AA265A"/>
    <w:rsid w:val="00AA540B"/>
    <w:rsid w:val="00AA6C84"/>
    <w:rsid w:val="00AB10A7"/>
    <w:rsid w:val="00AB171A"/>
    <w:rsid w:val="00AB640E"/>
    <w:rsid w:val="00AC0B30"/>
    <w:rsid w:val="00AC1627"/>
    <w:rsid w:val="00AC20AF"/>
    <w:rsid w:val="00AC3949"/>
    <w:rsid w:val="00AC475D"/>
    <w:rsid w:val="00AC5F01"/>
    <w:rsid w:val="00AD0DDB"/>
    <w:rsid w:val="00AD2E9B"/>
    <w:rsid w:val="00AD7DDD"/>
    <w:rsid w:val="00AE1106"/>
    <w:rsid w:val="00AE1B25"/>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58F8"/>
    <w:rsid w:val="00B3625D"/>
    <w:rsid w:val="00B36291"/>
    <w:rsid w:val="00B400AE"/>
    <w:rsid w:val="00B4737D"/>
    <w:rsid w:val="00B508A5"/>
    <w:rsid w:val="00B510D2"/>
    <w:rsid w:val="00B52556"/>
    <w:rsid w:val="00B54154"/>
    <w:rsid w:val="00B54159"/>
    <w:rsid w:val="00B5610F"/>
    <w:rsid w:val="00B563D6"/>
    <w:rsid w:val="00B56E03"/>
    <w:rsid w:val="00B577BB"/>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21C"/>
    <w:rsid w:val="00B86346"/>
    <w:rsid w:val="00B86C55"/>
    <w:rsid w:val="00B879D0"/>
    <w:rsid w:val="00B917FC"/>
    <w:rsid w:val="00B92BF9"/>
    <w:rsid w:val="00B92F78"/>
    <w:rsid w:val="00B956CC"/>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5701"/>
    <w:rsid w:val="00BC677B"/>
    <w:rsid w:val="00BC6F4A"/>
    <w:rsid w:val="00BC7247"/>
    <w:rsid w:val="00BD1292"/>
    <w:rsid w:val="00BD2B53"/>
    <w:rsid w:val="00BD355B"/>
    <w:rsid w:val="00BD3E12"/>
    <w:rsid w:val="00BD5075"/>
    <w:rsid w:val="00BE07C9"/>
    <w:rsid w:val="00BE273D"/>
    <w:rsid w:val="00BE4574"/>
    <w:rsid w:val="00BE7122"/>
    <w:rsid w:val="00BF013A"/>
    <w:rsid w:val="00BF1244"/>
    <w:rsid w:val="00BF1F40"/>
    <w:rsid w:val="00BF592D"/>
    <w:rsid w:val="00BF6444"/>
    <w:rsid w:val="00C02390"/>
    <w:rsid w:val="00C027EA"/>
    <w:rsid w:val="00C0333D"/>
    <w:rsid w:val="00C1097A"/>
    <w:rsid w:val="00C15AC4"/>
    <w:rsid w:val="00C16295"/>
    <w:rsid w:val="00C16FCF"/>
    <w:rsid w:val="00C17DCE"/>
    <w:rsid w:val="00C22B43"/>
    <w:rsid w:val="00C22C6B"/>
    <w:rsid w:val="00C24CA2"/>
    <w:rsid w:val="00C252C4"/>
    <w:rsid w:val="00C27544"/>
    <w:rsid w:val="00C2763A"/>
    <w:rsid w:val="00C30A1B"/>
    <w:rsid w:val="00C317D1"/>
    <w:rsid w:val="00C32990"/>
    <w:rsid w:val="00C33B55"/>
    <w:rsid w:val="00C35D4C"/>
    <w:rsid w:val="00C40DAE"/>
    <w:rsid w:val="00C417FC"/>
    <w:rsid w:val="00C5372F"/>
    <w:rsid w:val="00C5615D"/>
    <w:rsid w:val="00C57F39"/>
    <w:rsid w:val="00C62684"/>
    <w:rsid w:val="00C63201"/>
    <w:rsid w:val="00C63448"/>
    <w:rsid w:val="00C659BF"/>
    <w:rsid w:val="00C65B29"/>
    <w:rsid w:val="00C66710"/>
    <w:rsid w:val="00C67064"/>
    <w:rsid w:val="00C67724"/>
    <w:rsid w:val="00C7340B"/>
    <w:rsid w:val="00C76442"/>
    <w:rsid w:val="00C76B98"/>
    <w:rsid w:val="00C831AB"/>
    <w:rsid w:val="00C85A32"/>
    <w:rsid w:val="00C915A4"/>
    <w:rsid w:val="00C92209"/>
    <w:rsid w:val="00C96009"/>
    <w:rsid w:val="00C961D5"/>
    <w:rsid w:val="00C96A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D734A"/>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EA4"/>
    <w:rsid w:val="00D35FAA"/>
    <w:rsid w:val="00D364E8"/>
    <w:rsid w:val="00D37E79"/>
    <w:rsid w:val="00D40031"/>
    <w:rsid w:val="00D40A1C"/>
    <w:rsid w:val="00D41256"/>
    <w:rsid w:val="00D45373"/>
    <w:rsid w:val="00D46973"/>
    <w:rsid w:val="00D50E91"/>
    <w:rsid w:val="00D5488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3188"/>
    <w:rsid w:val="00D9464C"/>
    <w:rsid w:val="00D94B44"/>
    <w:rsid w:val="00D979B0"/>
    <w:rsid w:val="00DA0918"/>
    <w:rsid w:val="00DA2967"/>
    <w:rsid w:val="00DA43A9"/>
    <w:rsid w:val="00DA4676"/>
    <w:rsid w:val="00DA582E"/>
    <w:rsid w:val="00DB2062"/>
    <w:rsid w:val="00DB3A6F"/>
    <w:rsid w:val="00DB6523"/>
    <w:rsid w:val="00DC60EE"/>
    <w:rsid w:val="00DC72BD"/>
    <w:rsid w:val="00DD33FA"/>
    <w:rsid w:val="00DD3BAF"/>
    <w:rsid w:val="00DD53A1"/>
    <w:rsid w:val="00DD6D4E"/>
    <w:rsid w:val="00DD70C1"/>
    <w:rsid w:val="00DE2AFA"/>
    <w:rsid w:val="00DE4206"/>
    <w:rsid w:val="00DE5071"/>
    <w:rsid w:val="00DE68A7"/>
    <w:rsid w:val="00DE6BD9"/>
    <w:rsid w:val="00DF15AB"/>
    <w:rsid w:val="00DF4E97"/>
    <w:rsid w:val="00E01E44"/>
    <w:rsid w:val="00E02A78"/>
    <w:rsid w:val="00E05926"/>
    <w:rsid w:val="00E065D3"/>
    <w:rsid w:val="00E06F2D"/>
    <w:rsid w:val="00E16860"/>
    <w:rsid w:val="00E16B6F"/>
    <w:rsid w:val="00E172AB"/>
    <w:rsid w:val="00E17AC3"/>
    <w:rsid w:val="00E203A5"/>
    <w:rsid w:val="00E20C9D"/>
    <w:rsid w:val="00E228A1"/>
    <w:rsid w:val="00E22DE0"/>
    <w:rsid w:val="00E23F95"/>
    <w:rsid w:val="00E24DCD"/>
    <w:rsid w:val="00E27E4C"/>
    <w:rsid w:val="00E3074A"/>
    <w:rsid w:val="00E32DE9"/>
    <w:rsid w:val="00E338F5"/>
    <w:rsid w:val="00E340A6"/>
    <w:rsid w:val="00E344A8"/>
    <w:rsid w:val="00E45521"/>
    <w:rsid w:val="00E50610"/>
    <w:rsid w:val="00E50944"/>
    <w:rsid w:val="00E51658"/>
    <w:rsid w:val="00E51966"/>
    <w:rsid w:val="00E52C95"/>
    <w:rsid w:val="00E548C6"/>
    <w:rsid w:val="00E55128"/>
    <w:rsid w:val="00E5542E"/>
    <w:rsid w:val="00E60000"/>
    <w:rsid w:val="00E6102F"/>
    <w:rsid w:val="00E621A8"/>
    <w:rsid w:val="00E73FAC"/>
    <w:rsid w:val="00E75019"/>
    <w:rsid w:val="00E76EF5"/>
    <w:rsid w:val="00E77888"/>
    <w:rsid w:val="00E861EA"/>
    <w:rsid w:val="00E966A3"/>
    <w:rsid w:val="00E97954"/>
    <w:rsid w:val="00E97A93"/>
    <w:rsid w:val="00EA3F4A"/>
    <w:rsid w:val="00EA4584"/>
    <w:rsid w:val="00EA545B"/>
    <w:rsid w:val="00EA5E1E"/>
    <w:rsid w:val="00EA6FE0"/>
    <w:rsid w:val="00EA7123"/>
    <w:rsid w:val="00EB0E21"/>
    <w:rsid w:val="00EB4B52"/>
    <w:rsid w:val="00EB4EEB"/>
    <w:rsid w:val="00EB596B"/>
    <w:rsid w:val="00EB6C07"/>
    <w:rsid w:val="00EC21AB"/>
    <w:rsid w:val="00EC2BC3"/>
    <w:rsid w:val="00EC3811"/>
    <w:rsid w:val="00EC3DE8"/>
    <w:rsid w:val="00EC4880"/>
    <w:rsid w:val="00EC4AF8"/>
    <w:rsid w:val="00EC4C53"/>
    <w:rsid w:val="00EC6651"/>
    <w:rsid w:val="00EC6F1C"/>
    <w:rsid w:val="00ED0334"/>
    <w:rsid w:val="00ED4979"/>
    <w:rsid w:val="00ED51F7"/>
    <w:rsid w:val="00EE1058"/>
    <w:rsid w:val="00EE1A1C"/>
    <w:rsid w:val="00EE207A"/>
    <w:rsid w:val="00EE32C3"/>
    <w:rsid w:val="00EE37FC"/>
    <w:rsid w:val="00EE43D0"/>
    <w:rsid w:val="00EE4D8B"/>
    <w:rsid w:val="00EE580F"/>
    <w:rsid w:val="00EE7CB8"/>
    <w:rsid w:val="00EF081F"/>
    <w:rsid w:val="00EF13E4"/>
    <w:rsid w:val="00EF1A62"/>
    <w:rsid w:val="00EF1FFC"/>
    <w:rsid w:val="00EF24D7"/>
    <w:rsid w:val="00EF6149"/>
    <w:rsid w:val="00EF74EC"/>
    <w:rsid w:val="00F017DB"/>
    <w:rsid w:val="00F030DE"/>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2C17"/>
    <w:rsid w:val="00F32F7C"/>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027F"/>
    <w:rsid w:val="00F73967"/>
    <w:rsid w:val="00F74579"/>
    <w:rsid w:val="00F80277"/>
    <w:rsid w:val="00F803B7"/>
    <w:rsid w:val="00F823A3"/>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2230"/>
    <w:rsid w:val="00FB395D"/>
    <w:rsid w:val="00FB50E9"/>
    <w:rsid w:val="00FB5882"/>
    <w:rsid w:val="00FB7CDE"/>
    <w:rsid w:val="00FC056B"/>
    <w:rsid w:val="00FC1558"/>
    <w:rsid w:val="00FC4C72"/>
    <w:rsid w:val="00FC4F6E"/>
    <w:rsid w:val="00FD01B2"/>
    <w:rsid w:val="00FD1EA7"/>
    <w:rsid w:val="00FD27A1"/>
    <w:rsid w:val="00FD684E"/>
    <w:rsid w:val="00FE26E4"/>
    <w:rsid w:val="00FE33BB"/>
    <w:rsid w:val="00FE3922"/>
    <w:rsid w:val="00FE6B87"/>
    <w:rsid w:val="00FE7DF6"/>
    <w:rsid w:val="00FF595B"/>
    <w:rsid w:val="00FF6D53"/>
    <w:rsid w:val="00FF7642"/>
    <w:rsid w:val="00FF7B8D"/>
    <w:rsid w:val="01D678F7"/>
    <w:rsid w:val="24375CE5"/>
    <w:rsid w:val="272C2997"/>
    <w:rsid w:val="27F4501D"/>
    <w:rsid w:val="3318600B"/>
    <w:rsid w:val="34EB79D4"/>
    <w:rsid w:val="366837D9"/>
    <w:rsid w:val="39BD7A27"/>
    <w:rsid w:val="44F81687"/>
    <w:rsid w:val="493823F6"/>
    <w:rsid w:val="4C787046"/>
    <w:rsid w:val="4CA0721A"/>
    <w:rsid w:val="51785CC0"/>
    <w:rsid w:val="55833198"/>
    <w:rsid w:val="6B6E2960"/>
    <w:rsid w:val="6E4B434F"/>
    <w:rsid w:val="707748C2"/>
    <w:rsid w:val="7B5805EA"/>
    <w:rsid w:val="7F0A1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2CE5"/>
    <w:pPr>
      <w:widowControl w:val="0"/>
      <w:jc w:val="both"/>
    </w:pPr>
    <w:rPr>
      <w:kern w:val="2"/>
      <w:sz w:val="21"/>
      <w:szCs w:val="24"/>
    </w:rPr>
  </w:style>
  <w:style w:type="paragraph" w:styleId="1">
    <w:name w:val="heading 1"/>
    <w:basedOn w:val="a6"/>
    <w:next w:val="a6"/>
    <w:link w:val="1Char"/>
    <w:qFormat/>
    <w:rsid w:val="00142CE5"/>
    <w:pPr>
      <w:keepNext/>
      <w:keepLines/>
      <w:spacing w:before="340" w:after="330" w:line="578" w:lineRule="auto"/>
      <w:outlineLvl w:val="0"/>
    </w:pPr>
    <w:rPr>
      <w:b/>
      <w:bCs/>
      <w:kern w:val="44"/>
      <w:sz w:val="44"/>
      <w:szCs w:val="44"/>
    </w:rPr>
  </w:style>
  <w:style w:type="paragraph" w:styleId="2">
    <w:name w:val="heading 2"/>
    <w:basedOn w:val="a6"/>
    <w:next w:val="a6"/>
    <w:link w:val="2Char"/>
    <w:qFormat/>
    <w:rsid w:val="00142CE5"/>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rsid w:val="00142CE5"/>
    <w:pPr>
      <w:keepNext/>
      <w:keepLines/>
      <w:spacing w:before="260" w:after="260" w:line="416" w:lineRule="auto"/>
      <w:outlineLvl w:val="2"/>
    </w:pPr>
    <w:rPr>
      <w:b/>
      <w:bCs/>
      <w:sz w:val="32"/>
      <w:szCs w:val="32"/>
    </w:rPr>
  </w:style>
  <w:style w:type="paragraph" w:styleId="4">
    <w:name w:val="heading 4"/>
    <w:basedOn w:val="a6"/>
    <w:next w:val="a6"/>
    <w:link w:val="4Char"/>
    <w:qFormat/>
    <w:rsid w:val="00142CE5"/>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142CE5"/>
    <w:pPr>
      <w:keepNext/>
      <w:keepLines/>
      <w:spacing w:before="280" w:after="290" w:line="376" w:lineRule="auto"/>
      <w:outlineLvl w:val="4"/>
    </w:pPr>
    <w:rPr>
      <w:b/>
      <w:bCs/>
      <w:sz w:val="28"/>
      <w:szCs w:val="28"/>
    </w:rPr>
  </w:style>
  <w:style w:type="paragraph" w:styleId="6">
    <w:name w:val="heading 6"/>
    <w:basedOn w:val="a6"/>
    <w:next w:val="a6"/>
    <w:link w:val="6Char"/>
    <w:qFormat/>
    <w:rsid w:val="00142CE5"/>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rsid w:val="00142CE5"/>
    <w:pPr>
      <w:keepNext/>
      <w:keepLines/>
      <w:spacing w:before="240" w:after="64" w:line="320" w:lineRule="auto"/>
      <w:outlineLvl w:val="6"/>
    </w:pPr>
    <w:rPr>
      <w:b/>
      <w:bCs/>
      <w:sz w:val="24"/>
    </w:rPr>
  </w:style>
  <w:style w:type="paragraph" w:styleId="8">
    <w:name w:val="heading 8"/>
    <w:basedOn w:val="a6"/>
    <w:next w:val="a6"/>
    <w:link w:val="8Char"/>
    <w:qFormat/>
    <w:rsid w:val="00142CE5"/>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rsid w:val="00142CE5"/>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rsid w:val="00142CE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rsid w:val="00142CE5"/>
    <w:pPr>
      <w:ind w:leftChars="400" w:left="100" w:hangingChars="200" w:hanging="200"/>
    </w:pPr>
  </w:style>
  <w:style w:type="paragraph" w:styleId="70">
    <w:name w:val="toc 7"/>
    <w:basedOn w:val="a6"/>
    <w:next w:val="a6"/>
    <w:qFormat/>
    <w:rsid w:val="00142CE5"/>
    <w:pPr>
      <w:ind w:leftChars="1200" w:left="2520"/>
    </w:pPr>
  </w:style>
  <w:style w:type="paragraph" w:styleId="20">
    <w:name w:val="List Number 2"/>
    <w:basedOn w:val="a6"/>
    <w:qFormat/>
    <w:rsid w:val="00142CE5"/>
    <w:pPr>
      <w:tabs>
        <w:tab w:val="left" w:pos="675"/>
        <w:tab w:val="left" w:pos="780"/>
      </w:tabs>
      <w:ind w:left="675" w:hanging="360"/>
    </w:pPr>
  </w:style>
  <w:style w:type="paragraph" w:styleId="ab">
    <w:name w:val="table of authorities"/>
    <w:basedOn w:val="a6"/>
    <w:next w:val="a6"/>
    <w:qFormat/>
    <w:rsid w:val="00142CE5"/>
    <w:pPr>
      <w:ind w:leftChars="200" w:left="420"/>
    </w:pPr>
  </w:style>
  <w:style w:type="paragraph" w:styleId="ac">
    <w:name w:val="Note Heading"/>
    <w:basedOn w:val="a6"/>
    <w:next w:val="a6"/>
    <w:link w:val="Char0"/>
    <w:qFormat/>
    <w:rsid w:val="00142CE5"/>
    <w:pPr>
      <w:jc w:val="center"/>
    </w:pPr>
  </w:style>
  <w:style w:type="paragraph" w:styleId="40">
    <w:name w:val="List Bullet 4"/>
    <w:basedOn w:val="a6"/>
    <w:qFormat/>
    <w:rsid w:val="00142CE5"/>
    <w:pPr>
      <w:tabs>
        <w:tab w:val="left" w:pos="750"/>
        <w:tab w:val="left" w:pos="1620"/>
      </w:tabs>
      <w:ind w:left="750" w:hanging="750"/>
    </w:pPr>
  </w:style>
  <w:style w:type="paragraph" w:styleId="80">
    <w:name w:val="index 8"/>
    <w:basedOn w:val="a6"/>
    <w:next w:val="a6"/>
    <w:qFormat/>
    <w:rsid w:val="00142CE5"/>
    <w:pPr>
      <w:ind w:leftChars="1400" w:left="1400"/>
    </w:pPr>
  </w:style>
  <w:style w:type="paragraph" w:styleId="ad">
    <w:name w:val="E-mail Signature"/>
    <w:basedOn w:val="a6"/>
    <w:link w:val="Char1"/>
    <w:qFormat/>
    <w:rsid w:val="00142CE5"/>
  </w:style>
  <w:style w:type="paragraph" w:styleId="ae">
    <w:name w:val="List Number"/>
    <w:basedOn w:val="a6"/>
    <w:qFormat/>
    <w:rsid w:val="00142CE5"/>
    <w:pPr>
      <w:tabs>
        <w:tab w:val="left" w:pos="360"/>
        <w:tab w:val="left" w:pos="720"/>
      </w:tabs>
      <w:ind w:left="720" w:hanging="720"/>
    </w:pPr>
  </w:style>
  <w:style w:type="paragraph" w:styleId="af">
    <w:name w:val="Normal Indent"/>
    <w:basedOn w:val="a6"/>
    <w:unhideWhenUsed/>
    <w:qFormat/>
    <w:rsid w:val="00142CE5"/>
    <w:pPr>
      <w:ind w:firstLineChars="200" w:firstLine="420"/>
    </w:pPr>
  </w:style>
  <w:style w:type="paragraph" w:styleId="af0">
    <w:name w:val="caption"/>
    <w:basedOn w:val="a6"/>
    <w:next w:val="a6"/>
    <w:qFormat/>
    <w:rsid w:val="00142CE5"/>
    <w:pPr>
      <w:jc w:val="center"/>
    </w:pPr>
    <w:rPr>
      <w:rFonts w:ascii="Arial" w:eastAsia="黑体" w:hAnsi="Arial" w:cs="Arial"/>
      <w:sz w:val="24"/>
      <w:szCs w:val="20"/>
    </w:rPr>
  </w:style>
  <w:style w:type="paragraph" w:styleId="50">
    <w:name w:val="index 5"/>
    <w:basedOn w:val="a6"/>
    <w:next w:val="a6"/>
    <w:qFormat/>
    <w:rsid w:val="00142CE5"/>
    <w:pPr>
      <w:ind w:leftChars="800" w:left="800"/>
    </w:pPr>
  </w:style>
  <w:style w:type="paragraph" w:styleId="af1">
    <w:name w:val="List Bullet"/>
    <w:basedOn w:val="a6"/>
    <w:qFormat/>
    <w:rsid w:val="00142CE5"/>
    <w:pPr>
      <w:tabs>
        <w:tab w:val="left" w:pos="360"/>
        <w:tab w:val="left" w:pos="720"/>
      </w:tabs>
      <w:ind w:left="720" w:hanging="720"/>
    </w:pPr>
  </w:style>
  <w:style w:type="paragraph" w:styleId="af2">
    <w:name w:val="envelope address"/>
    <w:basedOn w:val="a6"/>
    <w:qFormat/>
    <w:rsid w:val="00142CE5"/>
    <w:pPr>
      <w:snapToGrid w:val="0"/>
      <w:ind w:leftChars="1400" w:left="100"/>
    </w:pPr>
    <w:rPr>
      <w:rFonts w:ascii="Arial" w:hAnsi="Arial" w:cs="Arial"/>
      <w:sz w:val="24"/>
    </w:rPr>
  </w:style>
  <w:style w:type="paragraph" w:styleId="af3">
    <w:name w:val="Document Map"/>
    <w:basedOn w:val="a6"/>
    <w:link w:val="Char2"/>
    <w:qFormat/>
    <w:rsid w:val="00142CE5"/>
    <w:pPr>
      <w:shd w:val="clear" w:color="auto" w:fill="000080"/>
    </w:pPr>
  </w:style>
  <w:style w:type="paragraph" w:styleId="af4">
    <w:name w:val="toa heading"/>
    <w:basedOn w:val="a6"/>
    <w:next w:val="a6"/>
    <w:qFormat/>
    <w:rsid w:val="00142CE5"/>
    <w:pPr>
      <w:spacing w:before="120"/>
    </w:pPr>
    <w:rPr>
      <w:rFonts w:ascii="Arial" w:hAnsi="Arial" w:cs="Arial"/>
      <w:sz w:val="24"/>
    </w:rPr>
  </w:style>
  <w:style w:type="paragraph" w:styleId="af5">
    <w:name w:val="annotation text"/>
    <w:basedOn w:val="a6"/>
    <w:link w:val="Char3"/>
    <w:unhideWhenUsed/>
    <w:qFormat/>
    <w:rsid w:val="00142CE5"/>
    <w:pPr>
      <w:jc w:val="left"/>
    </w:pPr>
    <w:rPr>
      <w:szCs w:val="21"/>
    </w:rPr>
  </w:style>
  <w:style w:type="paragraph" w:styleId="60">
    <w:name w:val="index 6"/>
    <w:basedOn w:val="a6"/>
    <w:next w:val="a6"/>
    <w:qFormat/>
    <w:rsid w:val="00142CE5"/>
    <w:pPr>
      <w:ind w:leftChars="1000" w:left="1000"/>
    </w:pPr>
  </w:style>
  <w:style w:type="paragraph" w:styleId="af6">
    <w:name w:val="Salutation"/>
    <w:basedOn w:val="a6"/>
    <w:next w:val="a6"/>
    <w:link w:val="Char4"/>
    <w:qFormat/>
    <w:rsid w:val="00142CE5"/>
  </w:style>
  <w:style w:type="paragraph" w:styleId="31">
    <w:name w:val="Body Text 3"/>
    <w:basedOn w:val="a6"/>
    <w:link w:val="3Char0"/>
    <w:qFormat/>
    <w:rsid w:val="00142CE5"/>
    <w:pPr>
      <w:spacing w:after="120"/>
    </w:pPr>
    <w:rPr>
      <w:sz w:val="16"/>
      <w:szCs w:val="16"/>
    </w:rPr>
  </w:style>
  <w:style w:type="paragraph" w:styleId="af7">
    <w:name w:val="Closing"/>
    <w:basedOn w:val="a6"/>
    <w:link w:val="Char5"/>
    <w:qFormat/>
    <w:rsid w:val="00142CE5"/>
    <w:pPr>
      <w:ind w:leftChars="2100" w:left="100"/>
    </w:pPr>
  </w:style>
  <w:style w:type="paragraph" w:styleId="32">
    <w:name w:val="List Bullet 3"/>
    <w:basedOn w:val="a6"/>
    <w:qFormat/>
    <w:rsid w:val="00142CE5"/>
    <w:pPr>
      <w:tabs>
        <w:tab w:val="left" w:pos="480"/>
        <w:tab w:val="left" w:pos="1200"/>
      </w:tabs>
      <w:ind w:left="480" w:hanging="480"/>
    </w:pPr>
  </w:style>
  <w:style w:type="paragraph" w:styleId="af8">
    <w:name w:val="Body Text"/>
    <w:basedOn w:val="a6"/>
    <w:link w:val="Char6"/>
    <w:qFormat/>
    <w:rsid w:val="00142CE5"/>
    <w:pPr>
      <w:spacing w:after="120"/>
    </w:pPr>
  </w:style>
  <w:style w:type="paragraph" w:styleId="af9">
    <w:name w:val="Body Text Indent"/>
    <w:basedOn w:val="a6"/>
    <w:link w:val="Char7"/>
    <w:qFormat/>
    <w:rsid w:val="00142CE5"/>
    <w:pPr>
      <w:spacing w:after="120"/>
      <w:ind w:leftChars="200" w:left="420"/>
    </w:pPr>
  </w:style>
  <w:style w:type="paragraph" w:styleId="33">
    <w:name w:val="List Number 3"/>
    <w:basedOn w:val="a6"/>
    <w:qFormat/>
    <w:rsid w:val="00142CE5"/>
    <w:pPr>
      <w:tabs>
        <w:tab w:val="left" w:pos="360"/>
        <w:tab w:val="left" w:pos="1200"/>
      </w:tabs>
      <w:ind w:left="360" w:hanging="360"/>
    </w:pPr>
  </w:style>
  <w:style w:type="paragraph" w:styleId="21">
    <w:name w:val="List 2"/>
    <w:basedOn w:val="a6"/>
    <w:qFormat/>
    <w:rsid w:val="00142CE5"/>
    <w:pPr>
      <w:ind w:leftChars="200" w:left="100" w:hangingChars="200" w:hanging="200"/>
      <w:contextualSpacing/>
    </w:pPr>
  </w:style>
  <w:style w:type="paragraph" w:styleId="afa">
    <w:name w:val="List Continue"/>
    <w:basedOn w:val="a6"/>
    <w:qFormat/>
    <w:rsid w:val="00142CE5"/>
    <w:pPr>
      <w:spacing w:after="120"/>
      <w:ind w:leftChars="200" w:left="420"/>
    </w:pPr>
  </w:style>
  <w:style w:type="paragraph" w:styleId="afb">
    <w:name w:val="Block Text"/>
    <w:basedOn w:val="a6"/>
    <w:qFormat/>
    <w:rsid w:val="00142CE5"/>
    <w:pPr>
      <w:spacing w:after="120"/>
      <w:ind w:leftChars="700" w:left="1440" w:rightChars="700" w:right="1440"/>
    </w:pPr>
  </w:style>
  <w:style w:type="paragraph" w:styleId="22">
    <w:name w:val="List Bullet 2"/>
    <w:basedOn w:val="a6"/>
    <w:qFormat/>
    <w:rsid w:val="00142CE5"/>
    <w:pPr>
      <w:tabs>
        <w:tab w:val="left" w:pos="720"/>
        <w:tab w:val="left" w:pos="780"/>
      </w:tabs>
      <w:ind w:left="720" w:hanging="360"/>
    </w:pPr>
  </w:style>
  <w:style w:type="paragraph" w:styleId="HTML">
    <w:name w:val="HTML Address"/>
    <w:basedOn w:val="a6"/>
    <w:link w:val="HTMLChar"/>
    <w:qFormat/>
    <w:rsid w:val="00142CE5"/>
    <w:rPr>
      <w:i/>
      <w:iCs/>
    </w:rPr>
  </w:style>
  <w:style w:type="paragraph" w:styleId="41">
    <w:name w:val="index 4"/>
    <w:basedOn w:val="a6"/>
    <w:next w:val="a6"/>
    <w:qFormat/>
    <w:rsid w:val="00142CE5"/>
    <w:pPr>
      <w:ind w:leftChars="600" w:left="600"/>
    </w:pPr>
  </w:style>
  <w:style w:type="paragraph" w:styleId="51">
    <w:name w:val="toc 5"/>
    <w:basedOn w:val="a6"/>
    <w:next w:val="a6"/>
    <w:qFormat/>
    <w:rsid w:val="00142CE5"/>
    <w:pPr>
      <w:ind w:leftChars="800" w:left="1680"/>
    </w:pPr>
  </w:style>
  <w:style w:type="paragraph" w:styleId="34">
    <w:name w:val="toc 3"/>
    <w:basedOn w:val="a6"/>
    <w:next w:val="a6"/>
    <w:qFormat/>
    <w:rsid w:val="00142CE5"/>
    <w:pPr>
      <w:tabs>
        <w:tab w:val="right" w:leader="dot" w:pos="8296"/>
      </w:tabs>
      <w:spacing w:line="312" w:lineRule="auto"/>
      <w:ind w:leftChars="400" w:left="400"/>
    </w:pPr>
    <w:rPr>
      <w:sz w:val="24"/>
    </w:rPr>
  </w:style>
  <w:style w:type="paragraph" w:styleId="afc">
    <w:name w:val="Plain Text"/>
    <w:basedOn w:val="a6"/>
    <w:link w:val="Char8"/>
    <w:qFormat/>
    <w:rsid w:val="00142CE5"/>
    <w:rPr>
      <w:rFonts w:ascii="宋体" w:hAnsi="Courier New" w:cs="Courier New"/>
      <w:szCs w:val="21"/>
    </w:rPr>
  </w:style>
  <w:style w:type="paragraph" w:styleId="52">
    <w:name w:val="List Bullet 5"/>
    <w:basedOn w:val="a6"/>
    <w:qFormat/>
    <w:rsid w:val="00142CE5"/>
    <w:pPr>
      <w:tabs>
        <w:tab w:val="left" w:pos="840"/>
        <w:tab w:val="left" w:pos="2040"/>
      </w:tabs>
      <w:ind w:left="840" w:hanging="420"/>
    </w:pPr>
  </w:style>
  <w:style w:type="paragraph" w:styleId="42">
    <w:name w:val="List Number 4"/>
    <w:basedOn w:val="a6"/>
    <w:qFormat/>
    <w:rsid w:val="00142CE5"/>
    <w:pPr>
      <w:tabs>
        <w:tab w:val="left" w:pos="960"/>
        <w:tab w:val="left" w:pos="1620"/>
      </w:tabs>
      <w:ind w:left="960" w:hanging="720"/>
    </w:pPr>
  </w:style>
  <w:style w:type="paragraph" w:styleId="81">
    <w:name w:val="toc 8"/>
    <w:basedOn w:val="a6"/>
    <w:next w:val="a6"/>
    <w:qFormat/>
    <w:rsid w:val="00142CE5"/>
    <w:pPr>
      <w:ind w:leftChars="1400" w:left="2940"/>
    </w:pPr>
  </w:style>
  <w:style w:type="paragraph" w:styleId="35">
    <w:name w:val="index 3"/>
    <w:basedOn w:val="a6"/>
    <w:next w:val="a6"/>
    <w:qFormat/>
    <w:rsid w:val="00142CE5"/>
    <w:pPr>
      <w:ind w:leftChars="400" w:left="400"/>
    </w:pPr>
  </w:style>
  <w:style w:type="paragraph" w:styleId="afd">
    <w:name w:val="Date"/>
    <w:basedOn w:val="a6"/>
    <w:next w:val="a6"/>
    <w:link w:val="Char9"/>
    <w:qFormat/>
    <w:rsid w:val="00142CE5"/>
    <w:pPr>
      <w:ind w:leftChars="2500" w:left="100"/>
    </w:pPr>
  </w:style>
  <w:style w:type="paragraph" w:styleId="23">
    <w:name w:val="Body Text Indent 2"/>
    <w:basedOn w:val="a6"/>
    <w:link w:val="2Char0"/>
    <w:qFormat/>
    <w:rsid w:val="00142CE5"/>
    <w:pPr>
      <w:spacing w:after="120" w:line="480" w:lineRule="auto"/>
      <w:ind w:leftChars="200" w:left="420"/>
    </w:pPr>
  </w:style>
  <w:style w:type="paragraph" w:styleId="afe">
    <w:name w:val="endnote text"/>
    <w:basedOn w:val="a6"/>
    <w:link w:val="Chara"/>
    <w:qFormat/>
    <w:rsid w:val="00142CE5"/>
    <w:pPr>
      <w:snapToGrid w:val="0"/>
      <w:jc w:val="left"/>
    </w:pPr>
  </w:style>
  <w:style w:type="paragraph" w:styleId="53">
    <w:name w:val="List Continue 5"/>
    <w:basedOn w:val="a6"/>
    <w:qFormat/>
    <w:rsid w:val="00142CE5"/>
    <w:pPr>
      <w:spacing w:after="120"/>
      <w:ind w:leftChars="1000" w:left="2100"/>
    </w:pPr>
  </w:style>
  <w:style w:type="paragraph" w:styleId="aff">
    <w:name w:val="Balloon Text"/>
    <w:basedOn w:val="a6"/>
    <w:link w:val="Charb"/>
    <w:qFormat/>
    <w:rsid w:val="00142CE5"/>
    <w:rPr>
      <w:sz w:val="18"/>
      <w:szCs w:val="18"/>
    </w:rPr>
  </w:style>
  <w:style w:type="paragraph" w:styleId="aff0">
    <w:name w:val="footer"/>
    <w:basedOn w:val="a6"/>
    <w:link w:val="Charc"/>
    <w:uiPriority w:val="99"/>
    <w:qFormat/>
    <w:rsid w:val="00142CE5"/>
    <w:pPr>
      <w:tabs>
        <w:tab w:val="center" w:pos="4153"/>
        <w:tab w:val="right" w:pos="8306"/>
      </w:tabs>
      <w:snapToGrid w:val="0"/>
      <w:jc w:val="left"/>
    </w:pPr>
    <w:rPr>
      <w:sz w:val="18"/>
    </w:rPr>
  </w:style>
  <w:style w:type="paragraph" w:styleId="aff1">
    <w:name w:val="envelope return"/>
    <w:basedOn w:val="a6"/>
    <w:qFormat/>
    <w:rsid w:val="00142CE5"/>
    <w:pPr>
      <w:snapToGrid w:val="0"/>
    </w:pPr>
    <w:rPr>
      <w:rFonts w:ascii="Arial" w:hAnsi="Arial" w:cs="Arial"/>
    </w:rPr>
  </w:style>
  <w:style w:type="paragraph" w:styleId="aff2">
    <w:name w:val="header"/>
    <w:basedOn w:val="a6"/>
    <w:link w:val="Chard"/>
    <w:qFormat/>
    <w:rsid w:val="00142C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rsid w:val="00142CE5"/>
    <w:pPr>
      <w:ind w:leftChars="2100" w:left="100"/>
    </w:pPr>
  </w:style>
  <w:style w:type="paragraph" w:styleId="10">
    <w:name w:val="toc 1"/>
    <w:basedOn w:val="a6"/>
    <w:next w:val="a6"/>
    <w:qFormat/>
    <w:rsid w:val="00142CE5"/>
    <w:pPr>
      <w:tabs>
        <w:tab w:val="right" w:leader="dot" w:pos="8296"/>
      </w:tabs>
      <w:spacing w:line="312" w:lineRule="auto"/>
    </w:pPr>
    <w:rPr>
      <w:sz w:val="24"/>
    </w:rPr>
  </w:style>
  <w:style w:type="paragraph" w:styleId="43">
    <w:name w:val="List Continue 4"/>
    <w:basedOn w:val="a6"/>
    <w:qFormat/>
    <w:rsid w:val="00142CE5"/>
    <w:pPr>
      <w:spacing w:after="120"/>
      <w:ind w:leftChars="800" w:left="1680"/>
    </w:pPr>
  </w:style>
  <w:style w:type="paragraph" w:styleId="44">
    <w:name w:val="toc 4"/>
    <w:basedOn w:val="a6"/>
    <w:next w:val="a6"/>
    <w:qFormat/>
    <w:rsid w:val="00142CE5"/>
    <w:pPr>
      <w:ind w:leftChars="600" w:left="1260"/>
    </w:pPr>
  </w:style>
  <w:style w:type="paragraph" w:styleId="aff4">
    <w:name w:val="index heading"/>
    <w:basedOn w:val="a6"/>
    <w:next w:val="11"/>
    <w:qFormat/>
    <w:rsid w:val="00142CE5"/>
    <w:rPr>
      <w:rFonts w:ascii="Arial" w:hAnsi="Arial" w:cs="Arial"/>
      <w:b/>
      <w:bCs/>
    </w:rPr>
  </w:style>
  <w:style w:type="paragraph" w:styleId="11">
    <w:name w:val="index 1"/>
    <w:basedOn w:val="a6"/>
    <w:next w:val="a6"/>
    <w:qFormat/>
    <w:rsid w:val="00142CE5"/>
  </w:style>
  <w:style w:type="paragraph" w:styleId="aff5">
    <w:name w:val="Subtitle"/>
    <w:basedOn w:val="a6"/>
    <w:link w:val="Charf"/>
    <w:qFormat/>
    <w:rsid w:val="00142CE5"/>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rsid w:val="00142CE5"/>
    <w:pPr>
      <w:tabs>
        <w:tab w:val="left" w:pos="2040"/>
      </w:tabs>
    </w:pPr>
  </w:style>
  <w:style w:type="paragraph" w:styleId="aff6">
    <w:name w:val="List"/>
    <w:basedOn w:val="a6"/>
    <w:qFormat/>
    <w:rsid w:val="00142CE5"/>
    <w:pPr>
      <w:ind w:left="200" w:hangingChars="200" w:hanging="200"/>
    </w:pPr>
  </w:style>
  <w:style w:type="paragraph" w:styleId="aff7">
    <w:name w:val="footnote text"/>
    <w:basedOn w:val="a6"/>
    <w:link w:val="Charf0"/>
    <w:qFormat/>
    <w:rsid w:val="00142CE5"/>
    <w:pPr>
      <w:snapToGrid w:val="0"/>
      <w:jc w:val="left"/>
    </w:pPr>
    <w:rPr>
      <w:sz w:val="18"/>
      <w:szCs w:val="18"/>
    </w:rPr>
  </w:style>
  <w:style w:type="paragraph" w:styleId="61">
    <w:name w:val="toc 6"/>
    <w:basedOn w:val="a6"/>
    <w:next w:val="a6"/>
    <w:qFormat/>
    <w:rsid w:val="00142CE5"/>
    <w:pPr>
      <w:ind w:leftChars="1000" w:left="2100"/>
    </w:pPr>
  </w:style>
  <w:style w:type="paragraph" w:styleId="55">
    <w:name w:val="List 5"/>
    <w:basedOn w:val="a6"/>
    <w:qFormat/>
    <w:rsid w:val="00142CE5"/>
    <w:pPr>
      <w:ind w:leftChars="800" w:left="100" w:hangingChars="200" w:hanging="200"/>
    </w:pPr>
  </w:style>
  <w:style w:type="paragraph" w:styleId="36">
    <w:name w:val="Body Text Indent 3"/>
    <w:basedOn w:val="a6"/>
    <w:link w:val="3Char1"/>
    <w:qFormat/>
    <w:rsid w:val="00142CE5"/>
    <w:pPr>
      <w:spacing w:after="120"/>
      <w:ind w:leftChars="200" w:left="420"/>
    </w:pPr>
    <w:rPr>
      <w:sz w:val="16"/>
      <w:szCs w:val="16"/>
    </w:rPr>
  </w:style>
  <w:style w:type="paragraph" w:styleId="71">
    <w:name w:val="index 7"/>
    <w:basedOn w:val="a6"/>
    <w:next w:val="a6"/>
    <w:qFormat/>
    <w:rsid w:val="00142CE5"/>
    <w:pPr>
      <w:ind w:leftChars="1200" w:left="1200"/>
    </w:pPr>
  </w:style>
  <w:style w:type="paragraph" w:styleId="90">
    <w:name w:val="index 9"/>
    <w:basedOn w:val="a6"/>
    <w:next w:val="a6"/>
    <w:qFormat/>
    <w:rsid w:val="00142CE5"/>
    <w:pPr>
      <w:ind w:leftChars="1600" w:left="1600"/>
    </w:pPr>
  </w:style>
  <w:style w:type="paragraph" w:styleId="aff8">
    <w:name w:val="table of figures"/>
    <w:basedOn w:val="a6"/>
    <w:next w:val="a6"/>
    <w:qFormat/>
    <w:rsid w:val="00142CE5"/>
    <w:pPr>
      <w:ind w:leftChars="200" w:left="200" w:hangingChars="200" w:hanging="200"/>
    </w:pPr>
  </w:style>
  <w:style w:type="paragraph" w:styleId="24">
    <w:name w:val="toc 2"/>
    <w:basedOn w:val="a6"/>
    <w:next w:val="a6"/>
    <w:qFormat/>
    <w:rsid w:val="00142CE5"/>
    <w:pPr>
      <w:tabs>
        <w:tab w:val="right" w:leader="dot" w:pos="8296"/>
      </w:tabs>
      <w:spacing w:line="312" w:lineRule="auto"/>
      <w:ind w:leftChars="200" w:left="420"/>
    </w:pPr>
    <w:rPr>
      <w:sz w:val="24"/>
    </w:rPr>
  </w:style>
  <w:style w:type="paragraph" w:styleId="91">
    <w:name w:val="toc 9"/>
    <w:basedOn w:val="a6"/>
    <w:next w:val="a6"/>
    <w:qFormat/>
    <w:rsid w:val="00142CE5"/>
    <w:pPr>
      <w:ind w:leftChars="1600" w:left="3360"/>
    </w:pPr>
  </w:style>
  <w:style w:type="paragraph" w:styleId="25">
    <w:name w:val="Body Text 2"/>
    <w:basedOn w:val="a6"/>
    <w:link w:val="2Char1"/>
    <w:qFormat/>
    <w:rsid w:val="00142CE5"/>
    <w:pPr>
      <w:spacing w:after="120" w:line="480" w:lineRule="auto"/>
    </w:pPr>
  </w:style>
  <w:style w:type="paragraph" w:styleId="45">
    <w:name w:val="List 4"/>
    <w:basedOn w:val="a6"/>
    <w:qFormat/>
    <w:rsid w:val="00142CE5"/>
    <w:pPr>
      <w:ind w:leftChars="600" w:left="100" w:hangingChars="200" w:hanging="200"/>
    </w:pPr>
  </w:style>
  <w:style w:type="paragraph" w:styleId="26">
    <w:name w:val="List Continue 2"/>
    <w:basedOn w:val="a6"/>
    <w:qFormat/>
    <w:rsid w:val="00142CE5"/>
    <w:pPr>
      <w:spacing w:after="120"/>
      <w:ind w:leftChars="400" w:left="840"/>
    </w:pPr>
  </w:style>
  <w:style w:type="paragraph" w:styleId="aff9">
    <w:name w:val="Message Header"/>
    <w:basedOn w:val="a6"/>
    <w:link w:val="Charf1"/>
    <w:qFormat/>
    <w:rsid w:val="00142C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rsid w:val="00142C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rsid w:val="00142CE5"/>
    <w:pPr>
      <w:widowControl/>
      <w:spacing w:before="100" w:beforeAutospacing="1" w:after="100" w:afterAutospacing="1"/>
      <w:jc w:val="left"/>
    </w:pPr>
    <w:rPr>
      <w:rFonts w:ascii="宋体" w:hAnsi="宋体" w:cs="宋体"/>
      <w:kern w:val="0"/>
      <w:sz w:val="24"/>
    </w:rPr>
  </w:style>
  <w:style w:type="paragraph" w:styleId="37">
    <w:name w:val="List Continue 3"/>
    <w:basedOn w:val="a6"/>
    <w:qFormat/>
    <w:rsid w:val="00142CE5"/>
    <w:pPr>
      <w:spacing w:after="120"/>
      <w:ind w:leftChars="600" w:left="1260"/>
    </w:pPr>
  </w:style>
  <w:style w:type="paragraph" w:styleId="27">
    <w:name w:val="index 2"/>
    <w:basedOn w:val="a6"/>
    <w:next w:val="a6"/>
    <w:qFormat/>
    <w:rsid w:val="00142CE5"/>
    <w:pPr>
      <w:ind w:leftChars="200" w:left="200"/>
    </w:pPr>
  </w:style>
  <w:style w:type="paragraph" w:styleId="affb">
    <w:name w:val="Title"/>
    <w:basedOn w:val="a6"/>
    <w:link w:val="Charf2"/>
    <w:qFormat/>
    <w:rsid w:val="00142CE5"/>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sid w:val="00142CE5"/>
    <w:rPr>
      <w:b/>
      <w:bCs/>
      <w:szCs w:val="24"/>
    </w:rPr>
  </w:style>
  <w:style w:type="paragraph" w:styleId="affd">
    <w:name w:val="Body Text First Indent"/>
    <w:basedOn w:val="af8"/>
    <w:link w:val="Charf4"/>
    <w:qFormat/>
    <w:rsid w:val="00142CE5"/>
    <w:pPr>
      <w:ind w:firstLineChars="100" w:firstLine="420"/>
    </w:pPr>
  </w:style>
  <w:style w:type="paragraph" w:styleId="28">
    <w:name w:val="Body Text First Indent 2"/>
    <w:basedOn w:val="af9"/>
    <w:link w:val="2Char2"/>
    <w:qFormat/>
    <w:rsid w:val="00142CE5"/>
    <w:pPr>
      <w:ind w:firstLineChars="200" w:firstLine="420"/>
    </w:pPr>
  </w:style>
  <w:style w:type="table" w:styleId="affe">
    <w:name w:val="Table Grid"/>
    <w:basedOn w:val="a8"/>
    <w:uiPriority w:val="99"/>
    <w:qFormat/>
    <w:rsid w:val="00142C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sid w:val="00142CE5"/>
    <w:rPr>
      <w:b/>
      <w:bCs/>
    </w:rPr>
  </w:style>
  <w:style w:type="character" w:styleId="afff0">
    <w:name w:val="endnote reference"/>
    <w:qFormat/>
    <w:rsid w:val="00142CE5"/>
    <w:rPr>
      <w:vertAlign w:val="superscript"/>
    </w:rPr>
  </w:style>
  <w:style w:type="character" w:styleId="afff1">
    <w:name w:val="page number"/>
    <w:basedOn w:val="a7"/>
    <w:unhideWhenUsed/>
    <w:qFormat/>
    <w:rsid w:val="00142CE5"/>
    <w:rPr>
      <w:rFonts w:ascii="Times New Roman" w:eastAsia="宋体" w:hAnsi="Times New Roman"/>
      <w:sz w:val="18"/>
    </w:rPr>
  </w:style>
  <w:style w:type="character" w:styleId="afff2">
    <w:name w:val="FollowedHyperlink"/>
    <w:basedOn w:val="a7"/>
    <w:uiPriority w:val="99"/>
    <w:qFormat/>
    <w:rsid w:val="00142CE5"/>
    <w:rPr>
      <w:color w:val="800080" w:themeColor="followedHyperlink"/>
      <w:u w:val="single"/>
    </w:rPr>
  </w:style>
  <w:style w:type="character" w:styleId="afff3">
    <w:name w:val="Emphasis"/>
    <w:uiPriority w:val="20"/>
    <w:qFormat/>
    <w:rsid w:val="00142CE5"/>
    <w:rPr>
      <w:i/>
      <w:iCs/>
    </w:rPr>
  </w:style>
  <w:style w:type="character" w:styleId="afff4">
    <w:name w:val="line number"/>
    <w:basedOn w:val="a7"/>
    <w:qFormat/>
    <w:rsid w:val="00142CE5"/>
  </w:style>
  <w:style w:type="character" w:styleId="HTML1">
    <w:name w:val="HTML Definition"/>
    <w:qFormat/>
    <w:rsid w:val="00142CE5"/>
    <w:rPr>
      <w:i/>
      <w:iCs/>
    </w:rPr>
  </w:style>
  <w:style w:type="character" w:styleId="HTML2">
    <w:name w:val="HTML Typewriter"/>
    <w:qFormat/>
    <w:rsid w:val="00142CE5"/>
    <w:rPr>
      <w:rFonts w:ascii="Courier New" w:hAnsi="Courier New" w:cs="Courier New"/>
      <w:sz w:val="20"/>
      <w:szCs w:val="20"/>
    </w:rPr>
  </w:style>
  <w:style w:type="character" w:styleId="HTML3">
    <w:name w:val="HTML Acronym"/>
    <w:basedOn w:val="a7"/>
    <w:qFormat/>
    <w:rsid w:val="00142CE5"/>
  </w:style>
  <w:style w:type="character" w:styleId="HTML4">
    <w:name w:val="HTML Variable"/>
    <w:qFormat/>
    <w:rsid w:val="00142CE5"/>
    <w:rPr>
      <w:i/>
      <w:iCs/>
    </w:rPr>
  </w:style>
  <w:style w:type="character" w:styleId="afff5">
    <w:name w:val="Hyperlink"/>
    <w:basedOn w:val="a7"/>
    <w:uiPriority w:val="99"/>
    <w:qFormat/>
    <w:rsid w:val="00142CE5"/>
    <w:rPr>
      <w:color w:val="0000FF"/>
      <w:u w:val="single"/>
    </w:rPr>
  </w:style>
  <w:style w:type="character" w:styleId="HTML5">
    <w:name w:val="HTML Code"/>
    <w:qFormat/>
    <w:rsid w:val="00142CE5"/>
    <w:rPr>
      <w:rFonts w:ascii="Courier New" w:hAnsi="Courier New" w:cs="Courier New"/>
      <w:sz w:val="20"/>
      <w:szCs w:val="20"/>
    </w:rPr>
  </w:style>
  <w:style w:type="character" w:styleId="afff6">
    <w:name w:val="annotation reference"/>
    <w:basedOn w:val="a7"/>
    <w:qFormat/>
    <w:rsid w:val="00142CE5"/>
    <w:rPr>
      <w:sz w:val="21"/>
      <w:szCs w:val="21"/>
    </w:rPr>
  </w:style>
  <w:style w:type="character" w:styleId="HTML6">
    <w:name w:val="HTML Cite"/>
    <w:qFormat/>
    <w:rsid w:val="00142CE5"/>
    <w:rPr>
      <w:i/>
      <w:iCs/>
    </w:rPr>
  </w:style>
  <w:style w:type="character" w:styleId="afff7">
    <w:name w:val="footnote reference"/>
    <w:qFormat/>
    <w:rsid w:val="00142CE5"/>
    <w:rPr>
      <w:vertAlign w:val="superscript"/>
    </w:rPr>
  </w:style>
  <w:style w:type="character" w:styleId="HTML7">
    <w:name w:val="HTML Keyboard"/>
    <w:qFormat/>
    <w:rsid w:val="00142CE5"/>
    <w:rPr>
      <w:rFonts w:ascii="Courier New" w:hAnsi="Courier New" w:cs="Courier New"/>
      <w:sz w:val="20"/>
      <w:szCs w:val="20"/>
    </w:rPr>
  </w:style>
  <w:style w:type="character" w:styleId="HTML8">
    <w:name w:val="HTML Sample"/>
    <w:qFormat/>
    <w:rsid w:val="00142CE5"/>
    <w:rPr>
      <w:rFonts w:ascii="Courier New" w:hAnsi="Courier New" w:cs="Courier New"/>
    </w:rPr>
  </w:style>
  <w:style w:type="character" w:customStyle="1" w:styleId="1Char">
    <w:name w:val="标题 1 Char"/>
    <w:basedOn w:val="a7"/>
    <w:link w:val="1"/>
    <w:qFormat/>
    <w:rsid w:val="00142CE5"/>
    <w:rPr>
      <w:b/>
      <w:bCs/>
      <w:kern w:val="44"/>
      <w:sz w:val="44"/>
      <w:szCs w:val="44"/>
    </w:rPr>
  </w:style>
  <w:style w:type="character" w:customStyle="1" w:styleId="2Char">
    <w:name w:val="标题 2 Char"/>
    <w:basedOn w:val="a7"/>
    <w:link w:val="2"/>
    <w:qFormat/>
    <w:rsid w:val="00142CE5"/>
    <w:rPr>
      <w:rFonts w:ascii="Arial" w:eastAsia="黑体" w:hAnsi="Arial"/>
      <w:b/>
      <w:bCs/>
      <w:kern w:val="2"/>
      <w:sz w:val="32"/>
      <w:szCs w:val="32"/>
    </w:rPr>
  </w:style>
  <w:style w:type="character" w:customStyle="1" w:styleId="3Char">
    <w:name w:val="标题 3 Char"/>
    <w:basedOn w:val="a7"/>
    <w:link w:val="3"/>
    <w:qFormat/>
    <w:rsid w:val="00142CE5"/>
    <w:rPr>
      <w:b/>
      <w:bCs/>
      <w:kern w:val="2"/>
      <w:sz w:val="32"/>
      <w:szCs w:val="32"/>
    </w:rPr>
  </w:style>
  <w:style w:type="character" w:customStyle="1" w:styleId="4Char">
    <w:name w:val="标题 4 Char"/>
    <w:basedOn w:val="a7"/>
    <w:link w:val="4"/>
    <w:qFormat/>
    <w:rsid w:val="00142CE5"/>
    <w:rPr>
      <w:rFonts w:ascii="Arial" w:eastAsia="黑体" w:hAnsi="Arial"/>
      <w:b/>
      <w:bCs/>
      <w:kern w:val="2"/>
      <w:sz w:val="28"/>
      <w:szCs w:val="28"/>
    </w:rPr>
  </w:style>
  <w:style w:type="character" w:customStyle="1" w:styleId="5Char">
    <w:name w:val="标题 5 Char"/>
    <w:basedOn w:val="a7"/>
    <w:link w:val="5"/>
    <w:qFormat/>
    <w:rsid w:val="00142CE5"/>
    <w:rPr>
      <w:b/>
      <w:bCs/>
      <w:kern w:val="2"/>
      <w:sz w:val="28"/>
      <w:szCs w:val="28"/>
    </w:rPr>
  </w:style>
  <w:style w:type="character" w:customStyle="1" w:styleId="6Char">
    <w:name w:val="标题 6 Char"/>
    <w:basedOn w:val="a7"/>
    <w:link w:val="6"/>
    <w:qFormat/>
    <w:rsid w:val="00142CE5"/>
    <w:rPr>
      <w:rFonts w:ascii="Arial" w:eastAsia="黑体" w:hAnsi="Arial"/>
      <w:b/>
      <w:bCs/>
      <w:kern w:val="2"/>
      <w:sz w:val="24"/>
      <w:szCs w:val="24"/>
    </w:rPr>
  </w:style>
  <w:style w:type="character" w:customStyle="1" w:styleId="7Char">
    <w:name w:val="标题 7 Char"/>
    <w:basedOn w:val="a7"/>
    <w:link w:val="7"/>
    <w:qFormat/>
    <w:rsid w:val="00142CE5"/>
    <w:rPr>
      <w:b/>
      <w:bCs/>
      <w:kern w:val="2"/>
      <w:sz w:val="24"/>
      <w:szCs w:val="24"/>
    </w:rPr>
  </w:style>
  <w:style w:type="character" w:customStyle="1" w:styleId="8Char">
    <w:name w:val="标题 8 Char"/>
    <w:basedOn w:val="a7"/>
    <w:link w:val="8"/>
    <w:qFormat/>
    <w:rsid w:val="00142CE5"/>
    <w:rPr>
      <w:rFonts w:ascii="Arial" w:eastAsia="黑体" w:hAnsi="Arial"/>
      <w:kern w:val="2"/>
      <w:sz w:val="24"/>
      <w:szCs w:val="24"/>
    </w:rPr>
  </w:style>
  <w:style w:type="character" w:customStyle="1" w:styleId="9Char">
    <w:name w:val="标题 9 Char"/>
    <w:basedOn w:val="a7"/>
    <w:link w:val="9"/>
    <w:qFormat/>
    <w:rsid w:val="00142CE5"/>
    <w:rPr>
      <w:rFonts w:ascii="Arial" w:eastAsia="黑体" w:hAnsi="Arial"/>
      <w:kern w:val="2"/>
      <w:sz w:val="21"/>
      <w:szCs w:val="21"/>
    </w:rPr>
  </w:style>
  <w:style w:type="paragraph" w:customStyle="1" w:styleId="afff8">
    <w:name w:val="封面标准英文名称"/>
    <w:qFormat/>
    <w:rsid w:val="00142CE5"/>
    <w:pPr>
      <w:widowControl w:val="0"/>
      <w:spacing w:before="370" w:line="400" w:lineRule="exact"/>
      <w:ind w:firstLineChars="200" w:firstLine="200"/>
      <w:jc w:val="center"/>
    </w:pPr>
    <w:rPr>
      <w:sz w:val="28"/>
    </w:rPr>
  </w:style>
  <w:style w:type="paragraph" w:customStyle="1" w:styleId="afff9">
    <w:name w:val="标准"/>
    <w:basedOn w:val="a6"/>
    <w:qFormat/>
    <w:rsid w:val="00142CE5"/>
    <w:pPr>
      <w:adjustRightInd w:val="0"/>
      <w:spacing w:line="312" w:lineRule="atLeast"/>
      <w:jc w:val="center"/>
      <w:textAlignment w:val="baseline"/>
    </w:pPr>
    <w:rPr>
      <w:kern w:val="0"/>
      <w:szCs w:val="20"/>
    </w:rPr>
  </w:style>
  <w:style w:type="paragraph" w:customStyle="1" w:styleId="29">
    <w:name w:val="封面标准号2"/>
    <w:basedOn w:val="a6"/>
    <w:qFormat/>
    <w:rsid w:val="00142CE5"/>
  </w:style>
  <w:style w:type="paragraph" w:customStyle="1" w:styleId="afffa">
    <w:name w:val="章标题"/>
    <w:next w:val="a6"/>
    <w:qFormat/>
    <w:rsid w:val="00142CE5"/>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rsid w:val="00142CE5"/>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sid w:val="00142CE5"/>
    <w:rPr>
      <w:kern w:val="2"/>
      <w:sz w:val="21"/>
      <w:szCs w:val="21"/>
    </w:rPr>
  </w:style>
  <w:style w:type="character" w:customStyle="1" w:styleId="Chard">
    <w:name w:val="页眉 Char"/>
    <w:basedOn w:val="a7"/>
    <w:link w:val="aff2"/>
    <w:qFormat/>
    <w:rsid w:val="00142CE5"/>
    <w:rPr>
      <w:kern w:val="2"/>
      <w:sz w:val="18"/>
      <w:szCs w:val="24"/>
    </w:rPr>
  </w:style>
  <w:style w:type="character" w:customStyle="1" w:styleId="Charc">
    <w:name w:val="页脚 Char"/>
    <w:basedOn w:val="a7"/>
    <w:link w:val="aff0"/>
    <w:uiPriority w:val="99"/>
    <w:qFormat/>
    <w:rsid w:val="00142CE5"/>
    <w:rPr>
      <w:kern w:val="2"/>
      <w:sz w:val="18"/>
      <w:szCs w:val="24"/>
    </w:rPr>
  </w:style>
  <w:style w:type="paragraph" w:customStyle="1" w:styleId="12">
    <w:name w:val="列出段落1"/>
    <w:basedOn w:val="a6"/>
    <w:qFormat/>
    <w:rsid w:val="00142CE5"/>
    <w:pPr>
      <w:ind w:firstLineChars="200" w:firstLine="420"/>
    </w:pPr>
    <w:rPr>
      <w:rFonts w:ascii="Calibri" w:hAnsi="Calibri" w:cs="黑体"/>
      <w:szCs w:val="22"/>
    </w:rPr>
  </w:style>
  <w:style w:type="paragraph" w:customStyle="1" w:styleId="CharCharCharChar">
    <w:name w:val="Char Char Char Char"/>
    <w:basedOn w:val="a6"/>
    <w:qFormat/>
    <w:rsid w:val="00142CE5"/>
    <w:pPr>
      <w:widowControl/>
      <w:spacing w:after="160" w:line="240" w:lineRule="exact"/>
      <w:jc w:val="left"/>
    </w:pPr>
  </w:style>
  <w:style w:type="character" w:customStyle="1" w:styleId="Charf2">
    <w:name w:val="标题 Char"/>
    <w:basedOn w:val="a7"/>
    <w:link w:val="affb"/>
    <w:qFormat/>
    <w:rsid w:val="00142CE5"/>
    <w:rPr>
      <w:rFonts w:ascii="Arial" w:hAnsi="Arial" w:cs="Arial"/>
      <w:b/>
      <w:bCs/>
      <w:kern w:val="2"/>
      <w:sz w:val="32"/>
      <w:szCs w:val="32"/>
    </w:rPr>
  </w:style>
  <w:style w:type="character" w:customStyle="1" w:styleId="ttag">
    <w:name w:val="t_tag"/>
    <w:basedOn w:val="a7"/>
    <w:qFormat/>
    <w:rsid w:val="00142CE5"/>
  </w:style>
  <w:style w:type="character" w:customStyle="1" w:styleId="apple-converted-space">
    <w:name w:val="apple-converted-space"/>
    <w:basedOn w:val="a7"/>
    <w:qFormat/>
    <w:rsid w:val="00142CE5"/>
  </w:style>
  <w:style w:type="character" w:customStyle="1" w:styleId="apple-style-span">
    <w:name w:val="apple-style-span"/>
    <w:basedOn w:val="a7"/>
    <w:qFormat/>
    <w:rsid w:val="00142CE5"/>
  </w:style>
  <w:style w:type="character" w:customStyle="1" w:styleId="Char9">
    <w:name w:val="日期 Char"/>
    <w:basedOn w:val="a7"/>
    <w:link w:val="afd"/>
    <w:qFormat/>
    <w:rsid w:val="00142CE5"/>
    <w:rPr>
      <w:kern w:val="2"/>
      <w:sz w:val="21"/>
      <w:szCs w:val="24"/>
    </w:rPr>
  </w:style>
  <w:style w:type="character" w:customStyle="1" w:styleId="HTMLChar0">
    <w:name w:val="HTML 预设格式 Char"/>
    <w:basedOn w:val="a7"/>
    <w:link w:val="HTML0"/>
    <w:uiPriority w:val="99"/>
    <w:qFormat/>
    <w:rsid w:val="00142CE5"/>
    <w:rPr>
      <w:rFonts w:ascii="宋体" w:hAnsi="宋体" w:cs="宋体"/>
      <w:sz w:val="24"/>
      <w:szCs w:val="24"/>
    </w:rPr>
  </w:style>
  <w:style w:type="character" w:customStyle="1" w:styleId="Char8">
    <w:name w:val="纯文本 Char"/>
    <w:basedOn w:val="a7"/>
    <w:link w:val="afc"/>
    <w:qFormat/>
    <w:rsid w:val="00142CE5"/>
    <w:rPr>
      <w:rFonts w:ascii="宋体" w:hAnsi="Courier New" w:cs="Courier New"/>
      <w:kern w:val="2"/>
      <w:sz w:val="21"/>
      <w:szCs w:val="21"/>
    </w:rPr>
  </w:style>
  <w:style w:type="character" w:customStyle="1" w:styleId="Charf3">
    <w:name w:val="批注主题 Char"/>
    <w:basedOn w:val="Char3"/>
    <w:link w:val="affc"/>
    <w:qFormat/>
    <w:rsid w:val="00142CE5"/>
    <w:rPr>
      <w:b/>
      <w:bCs/>
      <w:kern w:val="2"/>
      <w:sz w:val="21"/>
      <w:szCs w:val="24"/>
    </w:rPr>
  </w:style>
  <w:style w:type="character" w:customStyle="1" w:styleId="Charb">
    <w:name w:val="批注框文本 Char"/>
    <w:basedOn w:val="a7"/>
    <w:link w:val="aff"/>
    <w:qFormat/>
    <w:rsid w:val="00142CE5"/>
    <w:rPr>
      <w:kern w:val="2"/>
      <w:sz w:val="18"/>
      <w:szCs w:val="18"/>
    </w:rPr>
  </w:style>
  <w:style w:type="paragraph" w:styleId="afffc">
    <w:name w:val="List Paragraph"/>
    <w:basedOn w:val="a6"/>
    <w:uiPriority w:val="99"/>
    <w:qFormat/>
    <w:rsid w:val="00142CE5"/>
    <w:pPr>
      <w:ind w:firstLineChars="200" w:firstLine="420"/>
    </w:pPr>
  </w:style>
  <w:style w:type="character" w:customStyle="1" w:styleId="CharChar">
    <w:name w:val="段 Char Char"/>
    <w:basedOn w:val="a7"/>
    <w:link w:val="afffb"/>
    <w:qFormat/>
    <w:rsid w:val="00142CE5"/>
    <w:rPr>
      <w:rFonts w:ascii="宋体" w:hAnsi="宋体"/>
      <w:sz w:val="21"/>
    </w:rPr>
  </w:style>
  <w:style w:type="character" w:customStyle="1" w:styleId="shorttext1">
    <w:name w:val="short_text1"/>
    <w:basedOn w:val="a7"/>
    <w:qFormat/>
    <w:rsid w:val="00142CE5"/>
    <w:rPr>
      <w:sz w:val="19"/>
      <w:szCs w:val="19"/>
    </w:rPr>
  </w:style>
  <w:style w:type="paragraph" w:customStyle="1" w:styleId="2a">
    <w:name w:val="2"/>
    <w:uiPriority w:val="99"/>
    <w:unhideWhenUsed/>
    <w:qFormat/>
    <w:rsid w:val="00142CE5"/>
    <w:pPr>
      <w:widowControl w:val="0"/>
      <w:jc w:val="both"/>
    </w:pPr>
    <w:rPr>
      <w:kern w:val="2"/>
      <w:sz w:val="21"/>
      <w:szCs w:val="24"/>
    </w:rPr>
  </w:style>
  <w:style w:type="character" w:customStyle="1" w:styleId="afffd">
    <w:name w:val="上标"/>
    <w:qFormat/>
    <w:rsid w:val="00142CE5"/>
    <w:rPr>
      <w:vertAlign w:val="superscript"/>
    </w:rPr>
  </w:style>
  <w:style w:type="character" w:customStyle="1" w:styleId="z">
    <w:name w:val="z题名页日期"/>
    <w:qFormat/>
    <w:rsid w:val="00142CE5"/>
    <w:rPr>
      <w:rFonts w:ascii="Times New Roman" w:eastAsia="宋体" w:hAnsi="Times New Roman"/>
      <w:spacing w:val="0"/>
      <w:sz w:val="28"/>
    </w:rPr>
  </w:style>
  <w:style w:type="character" w:customStyle="1" w:styleId="z0">
    <w:name w:val="z题名页其他"/>
    <w:qFormat/>
    <w:rsid w:val="00142CE5"/>
    <w:rPr>
      <w:rFonts w:ascii="Times New Roman" w:eastAsia="宋体" w:hAnsi="Times New Roman"/>
      <w:sz w:val="21"/>
    </w:rPr>
  </w:style>
  <w:style w:type="character" w:customStyle="1" w:styleId="datatitle1">
    <w:name w:val="datatitle1"/>
    <w:qFormat/>
    <w:rsid w:val="00142CE5"/>
    <w:rPr>
      <w:b/>
      <w:bCs/>
      <w:color w:val="10619F"/>
      <w:sz w:val="21"/>
      <w:szCs w:val="21"/>
    </w:rPr>
  </w:style>
  <w:style w:type="character" w:customStyle="1" w:styleId="z1">
    <w:name w:val="z题名页作者"/>
    <w:basedOn w:val="z2"/>
    <w:qFormat/>
    <w:rsid w:val="00142CE5"/>
    <w:rPr>
      <w:rFonts w:ascii="Times New Roman" w:eastAsia="宋体" w:hAnsi="Times New Roman"/>
      <w:sz w:val="28"/>
    </w:rPr>
  </w:style>
  <w:style w:type="character" w:customStyle="1" w:styleId="z2">
    <w:name w:val="z题名页题名"/>
    <w:qFormat/>
    <w:rsid w:val="00142CE5"/>
    <w:rPr>
      <w:rFonts w:ascii="Times New Roman" w:eastAsia="宋体" w:hAnsi="Times New Roman"/>
      <w:sz w:val="28"/>
    </w:rPr>
  </w:style>
  <w:style w:type="character" w:customStyle="1" w:styleId="z3">
    <w:name w:val="z封面题名"/>
    <w:qFormat/>
    <w:rsid w:val="00142CE5"/>
    <w:rPr>
      <w:rFonts w:ascii="Times New Roman" w:eastAsia="宋体" w:hAnsi="Times New Roman"/>
      <w:b/>
      <w:spacing w:val="0"/>
      <w:sz w:val="36"/>
    </w:rPr>
  </w:style>
  <w:style w:type="character" w:customStyle="1" w:styleId="z4">
    <w:name w:val="z封面其他"/>
    <w:qFormat/>
    <w:rsid w:val="00142CE5"/>
    <w:rPr>
      <w:rFonts w:ascii="Times New Roman" w:eastAsia="宋体" w:hAnsi="Times New Roman"/>
      <w:spacing w:val="0"/>
      <w:sz w:val="30"/>
    </w:rPr>
  </w:style>
  <w:style w:type="character" w:customStyle="1" w:styleId="u">
    <w:name w:val="u关键词"/>
    <w:qFormat/>
    <w:rsid w:val="00142CE5"/>
    <w:rPr>
      <w:rFonts w:ascii="Times New Roman" w:eastAsia="黑体" w:hAnsi="Times New Roman"/>
      <w:b/>
      <w:sz w:val="24"/>
    </w:rPr>
  </w:style>
  <w:style w:type="character" w:customStyle="1" w:styleId="uCharChar">
    <w:name w:val="u正文 Char Char"/>
    <w:link w:val="uChar"/>
    <w:qFormat/>
    <w:rsid w:val="00142CE5"/>
    <w:rPr>
      <w:rFonts w:cs="宋体"/>
      <w:kern w:val="2"/>
      <w:sz w:val="24"/>
      <w:szCs w:val="24"/>
    </w:rPr>
  </w:style>
  <w:style w:type="paragraph" w:customStyle="1" w:styleId="uChar">
    <w:name w:val="u正文 Char"/>
    <w:basedOn w:val="a6"/>
    <w:link w:val="uCharChar"/>
    <w:qFormat/>
    <w:rsid w:val="00142CE5"/>
    <w:pPr>
      <w:spacing w:beforeLines="10" w:afterLines="10" w:line="312" w:lineRule="auto"/>
      <w:ind w:firstLineChars="200" w:firstLine="200"/>
    </w:pPr>
    <w:rPr>
      <w:rFonts w:cs="宋体"/>
      <w:sz w:val="24"/>
    </w:rPr>
  </w:style>
  <w:style w:type="character" w:customStyle="1" w:styleId="z5">
    <w:name w:val="z封二题名"/>
    <w:qFormat/>
    <w:rsid w:val="00142CE5"/>
    <w:rPr>
      <w:rFonts w:ascii="Times New Roman" w:eastAsia="宋体" w:hAnsi="Times New Roman"/>
      <w:sz w:val="36"/>
    </w:rPr>
  </w:style>
  <w:style w:type="character" w:customStyle="1" w:styleId="z6">
    <w:name w:val="z书脊"/>
    <w:qFormat/>
    <w:rsid w:val="00142CE5"/>
    <w:rPr>
      <w:rFonts w:ascii="Times New Roman" w:eastAsia="宋体" w:hAnsi="Times New Roman"/>
      <w:b/>
      <w:sz w:val="32"/>
    </w:rPr>
  </w:style>
  <w:style w:type="character" w:customStyle="1" w:styleId="z7">
    <w:name w:val="z封二其他"/>
    <w:qFormat/>
    <w:rsid w:val="00142CE5"/>
    <w:rPr>
      <w:rFonts w:ascii="Times New Roman" w:eastAsia="宋体" w:hAnsi="Times New Roman"/>
      <w:sz w:val="24"/>
    </w:rPr>
  </w:style>
  <w:style w:type="character" w:customStyle="1" w:styleId="Char">
    <w:name w:val="宏文本 Char"/>
    <w:basedOn w:val="a7"/>
    <w:link w:val="aa"/>
    <w:qFormat/>
    <w:rsid w:val="00142CE5"/>
    <w:rPr>
      <w:rFonts w:ascii="Courier New" w:hAnsi="Courier New" w:cs="Courier New"/>
      <w:kern w:val="2"/>
      <w:sz w:val="24"/>
      <w:szCs w:val="24"/>
    </w:rPr>
  </w:style>
  <w:style w:type="character" w:customStyle="1" w:styleId="Char6">
    <w:name w:val="正文文本 Char"/>
    <w:basedOn w:val="a7"/>
    <w:link w:val="af8"/>
    <w:qFormat/>
    <w:rsid w:val="00142CE5"/>
    <w:rPr>
      <w:kern w:val="2"/>
      <w:sz w:val="21"/>
      <w:szCs w:val="24"/>
    </w:rPr>
  </w:style>
  <w:style w:type="character" w:customStyle="1" w:styleId="Charf4">
    <w:name w:val="正文首行缩进 Char"/>
    <w:basedOn w:val="Char6"/>
    <w:link w:val="affd"/>
    <w:qFormat/>
    <w:rsid w:val="00142CE5"/>
    <w:rPr>
      <w:kern w:val="2"/>
      <w:sz w:val="21"/>
      <w:szCs w:val="24"/>
    </w:rPr>
  </w:style>
  <w:style w:type="character" w:customStyle="1" w:styleId="Char7">
    <w:name w:val="正文文本缩进 Char"/>
    <w:basedOn w:val="a7"/>
    <w:link w:val="af9"/>
    <w:qFormat/>
    <w:rsid w:val="00142CE5"/>
    <w:rPr>
      <w:kern w:val="2"/>
      <w:sz w:val="21"/>
      <w:szCs w:val="24"/>
    </w:rPr>
  </w:style>
  <w:style w:type="character" w:customStyle="1" w:styleId="2Char2">
    <w:name w:val="正文首行缩进 2 Char"/>
    <w:basedOn w:val="Char7"/>
    <w:link w:val="28"/>
    <w:qFormat/>
    <w:rsid w:val="00142CE5"/>
    <w:rPr>
      <w:kern w:val="2"/>
      <w:sz w:val="21"/>
      <w:szCs w:val="24"/>
    </w:rPr>
  </w:style>
  <w:style w:type="character" w:customStyle="1" w:styleId="Char2">
    <w:name w:val="文档结构图 Char"/>
    <w:basedOn w:val="a7"/>
    <w:link w:val="af3"/>
    <w:qFormat/>
    <w:rsid w:val="00142CE5"/>
    <w:rPr>
      <w:kern w:val="2"/>
      <w:sz w:val="21"/>
      <w:szCs w:val="24"/>
      <w:shd w:val="clear" w:color="auto" w:fill="000080"/>
    </w:rPr>
  </w:style>
  <w:style w:type="character" w:customStyle="1" w:styleId="3Char0">
    <w:name w:val="正文文本 3 Char"/>
    <w:basedOn w:val="a7"/>
    <w:link w:val="31"/>
    <w:qFormat/>
    <w:rsid w:val="00142CE5"/>
    <w:rPr>
      <w:kern w:val="2"/>
      <w:sz w:val="16"/>
      <w:szCs w:val="16"/>
    </w:rPr>
  </w:style>
  <w:style w:type="character" w:customStyle="1" w:styleId="HTMLChar">
    <w:name w:val="HTML 地址 Char"/>
    <w:basedOn w:val="a7"/>
    <w:link w:val="HTML"/>
    <w:qFormat/>
    <w:rsid w:val="00142CE5"/>
    <w:rPr>
      <w:i/>
      <w:iCs/>
      <w:kern w:val="2"/>
      <w:sz w:val="21"/>
      <w:szCs w:val="24"/>
    </w:rPr>
  </w:style>
  <w:style w:type="character" w:customStyle="1" w:styleId="3Char1">
    <w:name w:val="正文文本缩进 3 Char"/>
    <w:basedOn w:val="a7"/>
    <w:link w:val="36"/>
    <w:qFormat/>
    <w:rsid w:val="00142CE5"/>
    <w:rPr>
      <w:kern w:val="2"/>
      <w:sz w:val="16"/>
      <w:szCs w:val="16"/>
    </w:rPr>
  </w:style>
  <w:style w:type="character" w:customStyle="1" w:styleId="Char1">
    <w:name w:val="电子邮件签名 Char"/>
    <w:basedOn w:val="a7"/>
    <w:link w:val="ad"/>
    <w:qFormat/>
    <w:rsid w:val="00142CE5"/>
    <w:rPr>
      <w:kern w:val="2"/>
      <w:sz w:val="21"/>
      <w:szCs w:val="24"/>
    </w:rPr>
  </w:style>
  <w:style w:type="character" w:customStyle="1" w:styleId="Chare">
    <w:name w:val="签名 Char"/>
    <w:basedOn w:val="a7"/>
    <w:link w:val="aff3"/>
    <w:qFormat/>
    <w:rsid w:val="00142CE5"/>
    <w:rPr>
      <w:kern w:val="2"/>
      <w:sz w:val="21"/>
      <w:szCs w:val="24"/>
    </w:rPr>
  </w:style>
  <w:style w:type="character" w:customStyle="1" w:styleId="Charf0">
    <w:name w:val="脚注文本 Char"/>
    <w:basedOn w:val="a7"/>
    <w:link w:val="aff7"/>
    <w:qFormat/>
    <w:rsid w:val="00142CE5"/>
    <w:rPr>
      <w:kern w:val="2"/>
      <w:sz w:val="18"/>
      <w:szCs w:val="18"/>
    </w:rPr>
  </w:style>
  <w:style w:type="character" w:customStyle="1" w:styleId="Char0">
    <w:name w:val="注释标题 Char"/>
    <w:basedOn w:val="a7"/>
    <w:link w:val="ac"/>
    <w:qFormat/>
    <w:rsid w:val="00142CE5"/>
    <w:rPr>
      <w:kern w:val="2"/>
      <w:sz w:val="21"/>
      <w:szCs w:val="24"/>
    </w:rPr>
  </w:style>
  <w:style w:type="character" w:customStyle="1" w:styleId="2Char1">
    <w:name w:val="正文文本 2 Char"/>
    <w:basedOn w:val="a7"/>
    <w:link w:val="25"/>
    <w:qFormat/>
    <w:rsid w:val="00142CE5"/>
    <w:rPr>
      <w:kern w:val="2"/>
      <w:sz w:val="21"/>
      <w:szCs w:val="24"/>
    </w:rPr>
  </w:style>
  <w:style w:type="character" w:customStyle="1" w:styleId="Char4">
    <w:name w:val="称呼 Char"/>
    <w:basedOn w:val="a7"/>
    <w:link w:val="af6"/>
    <w:qFormat/>
    <w:rsid w:val="00142CE5"/>
    <w:rPr>
      <w:kern w:val="2"/>
      <w:sz w:val="21"/>
      <w:szCs w:val="24"/>
    </w:rPr>
  </w:style>
  <w:style w:type="character" w:customStyle="1" w:styleId="Chara">
    <w:name w:val="尾注文本 Char"/>
    <w:basedOn w:val="a7"/>
    <w:link w:val="afe"/>
    <w:qFormat/>
    <w:rsid w:val="00142CE5"/>
    <w:rPr>
      <w:kern w:val="2"/>
      <w:sz w:val="21"/>
      <w:szCs w:val="24"/>
    </w:rPr>
  </w:style>
  <w:style w:type="character" w:customStyle="1" w:styleId="Char5">
    <w:name w:val="结束语 Char"/>
    <w:basedOn w:val="a7"/>
    <w:link w:val="af7"/>
    <w:qFormat/>
    <w:rsid w:val="00142CE5"/>
    <w:rPr>
      <w:kern w:val="2"/>
      <w:sz w:val="21"/>
      <w:szCs w:val="24"/>
    </w:rPr>
  </w:style>
  <w:style w:type="character" w:customStyle="1" w:styleId="2Char0">
    <w:name w:val="正文文本缩进 2 Char"/>
    <w:basedOn w:val="a7"/>
    <w:link w:val="23"/>
    <w:qFormat/>
    <w:rsid w:val="00142CE5"/>
    <w:rPr>
      <w:kern w:val="2"/>
      <w:sz w:val="21"/>
      <w:szCs w:val="24"/>
    </w:rPr>
  </w:style>
  <w:style w:type="character" w:customStyle="1" w:styleId="Charf">
    <w:name w:val="副标题 Char"/>
    <w:basedOn w:val="a7"/>
    <w:link w:val="aff5"/>
    <w:qFormat/>
    <w:rsid w:val="00142CE5"/>
    <w:rPr>
      <w:rFonts w:ascii="Arial" w:hAnsi="Arial" w:cs="Arial"/>
      <w:b/>
      <w:bCs/>
      <w:kern w:val="28"/>
      <w:sz w:val="32"/>
      <w:szCs w:val="32"/>
    </w:rPr>
  </w:style>
  <w:style w:type="character" w:customStyle="1" w:styleId="Charf1">
    <w:name w:val="信息标题 Char"/>
    <w:basedOn w:val="a7"/>
    <w:link w:val="aff9"/>
    <w:qFormat/>
    <w:rsid w:val="00142CE5"/>
    <w:rPr>
      <w:rFonts w:ascii="Arial" w:hAnsi="Arial" w:cs="Arial"/>
      <w:kern w:val="2"/>
      <w:sz w:val="24"/>
      <w:szCs w:val="24"/>
      <w:shd w:val="pct20" w:color="auto" w:fill="auto"/>
    </w:rPr>
  </w:style>
  <w:style w:type="paragraph" w:customStyle="1" w:styleId="u0">
    <w:name w:val="u页眉"/>
    <w:basedOn w:val="a6"/>
    <w:qFormat/>
    <w:rsid w:val="00142CE5"/>
    <w:pPr>
      <w:pBdr>
        <w:bottom w:val="single" w:sz="4" w:space="1" w:color="auto"/>
      </w:pBdr>
      <w:jc w:val="center"/>
    </w:pPr>
  </w:style>
  <w:style w:type="paragraph" w:customStyle="1" w:styleId="afffe">
    <w:name w:val="连续正文文字"/>
    <w:basedOn w:val="af8"/>
    <w:qFormat/>
    <w:rsid w:val="00142CE5"/>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rsid w:val="00142CE5"/>
    <w:pPr>
      <w:adjustRightInd w:val="0"/>
      <w:snapToGrid w:val="0"/>
      <w:spacing w:line="320" w:lineRule="exact"/>
      <w:ind w:firstLineChars="200" w:firstLine="200"/>
    </w:pPr>
  </w:style>
  <w:style w:type="paragraph" w:customStyle="1" w:styleId="affff0">
    <w:name w:val="基准页眉样式"/>
    <w:basedOn w:val="af8"/>
    <w:qFormat/>
    <w:rsid w:val="00142CE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rsid w:val="00142CE5"/>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rsid w:val="00142CE5"/>
    <w:pPr>
      <w:tabs>
        <w:tab w:val="left" w:pos="3360"/>
      </w:tabs>
      <w:ind w:left="3360"/>
      <w:outlineLvl w:val="6"/>
    </w:pPr>
  </w:style>
  <w:style w:type="paragraph" w:customStyle="1" w:styleId="affff3">
    <w:name w:val="四级条标题"/>
    <w:basedOn w:val="affff4"/>
    <w:next w:val="afffb"/>
    <w:qFormat/>
    <w:rsid w:val="00142CE5"/>
    <w:pPr>
      <w:tabs>
        <w:tab w:val="left" w:pos="2940"/>
      </w:tabs>
      <w:ind w:left="2940"/>
      <w:outlineLvl w:val="5"/>
    </w:pPr>
  </w:style>
  <w:style w:type="paragraph" w:customStyle="1" w:styleId="affff4">
    <w:name w:val="三级条标题"/>
    <w:basedOn w:val="affff5"/>
    <w:next w:val="afffb"/>
    <w:qFormat/>
    <w:rsid w:val="00142CE5"/>
    <w:pPr>
      <w:tabs>
        <w:tab w:val="left" w:pos="2520"/>
      </w:tabs>
      <w:ind w:left="2520"/>
      <w:outlineLvl w:val="4"/>
    </w:pPr>
  </w:style>
  <w:style w:type="paragraph" w:customStyle="1" w:styleId="affff5">
    <w:name w:val="二级条标题"/>
    <w:basedOn w:val="affff6"/>
    <w:next w:val="afffb"/>
    <w:qFormat/>
    <w:rsid w:val="00142CE5"/>
    <w:pPr>
      <w:tabs>
        <w:tab w:val="left" w:pos="2100"/>
      </w:tabs>
      <w:ind w:left="2100"/>
      <w:outlineLvl w:val="3"/>
    </w:pPr>
  </w:style>
  <w:style w:type="paragraph" w:customStyle="1" w:styleId="affff6">
    <w:name w:val="一级条标题"/>
    <w:basedOn w:val="afffa"/>
    <w:next w:val="afffb"/>
    <w:qFormat/>
    <w:rsid w:val="00142CE5"/>
    <w:pPr>
      <w:tabs>
        <w:tab w:val="clear" w:pos="675"/>
        <w:tab w:val="left" w:pos="1680"/>
      </w:tabs>
      <w:spacing w:beforeLines="0" w:afterLines="0"/>
      <w:ind w:left="1680" w:hanging="420"/>
      <w:outlineLvl w:val="2"/>
    </w:pPr>
  </w:style>
  <w:style w:type="paragraph" w:customStyle="1" w:styleId="affff7">
    <w:name w:val="附录"/>
    <w:basedOn w:val="1"/>
    <w:next w:val="a6"/>
    <w:qFormat/>
    <w:rsid w:val="00142CE5"/>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142CE5"/>
  </w:style>
  <w:style w:type="paragraph" w:customStyle="1" w:styleId="u1">
    <w:name w:val="u正文"/>
    <w:basedOn w:val="a6"/>
    <w:qFormat/>
    <w:rsid w:val="00142CE5"/>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142CE5"/>
    <w:pPr>
      <w:pageBreakBefore/>
    </w:pPr>
  </w:style>
  <w:style w:type="paragraph" w:customStyle="1" w:styleId="u3">
    <w:name w:val="u标题"/>
    <w:basedOn w:val="1"/>
    <w:next w:val="uChar"/>
    <w:qFormat/>
    <w:rsid w:val="00142CE5"/>
    <w:pPr>
      <w:spacing w:line="576" w:lineRule="auto"/>
      <w:jc w:val="center"/>
    </w:pPr>
    <w:rPr>
      <w:rFonts w:eastAsia="黑体"/>
      <w:sz w:val="30"/>
    </w:rPr>
  </w:style>
  <w:style w:type="paragraph" w:customStyle="1" w:styleId="affff8">
    <w:name w:val="基准页脚样式"/>
    <w:basedOn w:val="af8"/>
    <w:qFormat/>
    <w:rsid w:val="00142CE5"/>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142CE5"/>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142CE5"/>
  </w:style>
  <w:style w:type="paragraph" w:customStyle="1" w:styleId="affffa">
    <w:name w:val="前言、引言标题"/>
    <w:next w:val="a6"/>
    <w:qFormat/>
    <w:rsid w:val="00142CE5"/>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rsid w:val="00142CE5"/>
    <w:pPr>
      <w:spacing w:line="576" w:lineRule="auto"/>
    </w:pPr>
  </w:style>
  <w:style w:type="paragraph" w:customStyle="1" w:styleId="u20">
    <w:name w:val="u正文2级标题"/>
    <w:basedOn w:val="2"/>
    <w:next w:val="a6"/>
    <w:qFormat/>
    <w:rsid w:val="00142CE5"/>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rsid w:val="00142CE5"/>
    <w:pPr>
      <w:spacing w:line="312" w:lineRule="auto"/>
      <w:ind w:left="200" w:hangingChars="200" w:hanging="200"/>
    </w:pPr>
    <w:rPr>
      <w:sz w:val="24"/>
    </w:rPr>
  </w:style>
  <w:style w:type="paragraph" w:customStyle="1" w:styleId="affffb">
    <w:name w:val="基准标题"/>
    <w:basedOn w:val="af8"/>
    <w:next w:val="af8"/>
    <w:qFormat/>
    <w:rsid w:val="00142CE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rsid w:val="00142CE5"/>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142CE5"/>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142CE5"/>
    <w:pPr>
      <w:spacing w:beforeLines="20"/>
    </w:pPr>
    <w:rPr>
      <w:kern w:val="0"/>
    </w:rPr>
  </w:style>
  <w:style w:type="paragraph" w:customStyle="1" w:styleId="u6">
    <w:name w:val="u表标题"/>
    <w:basedOn w:val="a6"/>
    <w:qFormat/>
    <w:rsid w:val="00142CE5"/>
    <w:pPr>
      <w:spacing w:beforeLines="150" w:afterLines="50" w:line="360" w:lineRule="auto"/>
      <w:jc w:val="center"/>
    </w:pPr>
    <w:rPr>
      <w:rFonts w:eastAsia="黑体"/>
      <w:b/>
    </w:rPr>
  </w:style>
  <w:style w:type="paragraph" w:customStyle="1" w:styleId="affffc">
    <w:name w:val="图表题"/>
    <w:basedOn w:val="a6"/>
    <w:qFormat/>
    <w:rsid w:val="00142CE5"/>
    <w:pPr>
      <w:adjustRightInd w:val="0"/>
      <w:snapToGrid w:val="0"/>
      <w:spacing w:line="400" w:lineRule="exact"/>
      <w:jc w:val="center"/>
    </w:pPr>
  </w:style>
  <w:style w:type="paragraph" w:customStyle="1" w:styleId="u205">
    <w:name w:val="样式 u正文 + 首行缩进:  2 字符 段前: 0.5 行"/>
    <w:basedOn w:val="u1"/>
    <w:qFormat/>
    <w:rsid w:val="00142CE5"/>
    <w:pPr>
      <w:spacing w:beforeLines="0" w:beforeAutospacing="1"/>
    </w:pPr>
  </w:style>
  <w:style w:type="paragraph" w:customStyle="1" w:styleId="u10">
    <w:name w:val="u正文1级标题"/>
    <w:basedOn w:val="1"/>
    <w:next w:val="a6"/>
    <w:qFormat/>
    <w:rsid w:val="00142CE5"/>
    <w:pPr>
      <w:pageBreakBefore/>
      <w:spacing w:after="340" w:line="312" w:lineRule="auto"/>
    </w:pPr>
    <w:rPr>
      <w:rFonts w:eastAsia="黑体"/>
      <w:sz w:val="30"/>
    </w:rPr>
  </w:style>
  <w:style w:type="paragraph" w:customStyle="1" w:styleId="u7">
    <w:name w:val="u脚注"/>
    <w:basedOn w:val="a6"/>
    <w:qFormat/>
    <w:rsid w:val="00142CE5"/>
    <w:pPr>
      <w:spacing w:before="100" w:beforeAutospacing="1" w:after="100" w:afterAutospacing="1"/>
    </w:pPr>
  </w:style>
  <w:style w:type="paragraph" w:customStyle="1" w:styleId="affffd">
    <w:name w:val="标准书眉_奇数页"/>
    <w:next w:val="a6"/>
    <w:qFormat/>
    <w:rsid w:val="00142CE5"/>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rsid w:val="00142CE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142CE5"/>
    <w:pPr>
      <w:spacing w:line="312" w:lineRule="auto"/>
      <w:ind w:left="2160"/>
    </w:pPr>
    <w:rPr>
      <w:rFonts w:eastAsia="Times New Roman"/>
      <w:sz w:val="28"/>
    </w:rPr>
  </w:style>
  <w:style w:type="paragraph" w:customStyle="1" w:styleId="afffff">
    <w:name w:val="表标题"/>
    <w:basedOn w:val="a6"/>
    <w:next w:val="a6"/>
    <w:qFormat/>
    <w:rsid w:val="00142CE5"/>
    <w:pPr>
      <w:widowControl/>
      <w:spacing w:before="400" w:after="200" w:line="312" w:lineRule="auto"/>
      <w:jc w:val="left"/>
    </w:pPr>
    <w:rPr>
      <w:b/>
      <w:spacing w:val="-5"/>
      <w:kern w:val="0"/>
      <w:sz w:val="24"/>
      <w:szCs w:val="20"/>
    </w:rPr>
  </w:style>
  <w:style w:type="paragraph" w:customStyle="1" w:styleId="afffff0">
    <w:name w:val="其他"/>
    <w:basedOn w:val="a6"/>
    <w:qFormat/>
    <w:rsid w:val="00142CE5"/>
  </w:style>
  <w:style w:type="paragraph" w:customStyle="1" w:styleId="u8">
    <w:name w:val="u参考文献条目顺序编码制"/>
    <w:basedOn w:val="a6"/>
    <w:qFormat/>
    <w:rsid w:val="00142CE5"/>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142CE5"/>
    <w:pPr>
      <w:spacing w:beforeLines="20"/>
    </w:pPr>
    <w:rPr>
      <w:kern w:val="0"/>
    </w:rPr>
  </w:style>
  <w:style w:type="paragraph" w:customStyle="1" w:styleId="u9">
    <w:name w:val="u图标题"/>
    <w:basedOn w:val="a6"/>
    <w:next w:val="u1"/>
    <w:qFormat/>
    <w:rsid w:val="00142CE5"/>
    <w:pPr>
      <w:spacing w:beforeLines="50" w:afterLines="150" w:line="360" w:lineRule="auto"/>
      <w:jc w:val="center"/>
    </w:pPr>
    <w:rPr>
      <w:rFonts w:eastAsia="黑体"/>
      <w:b/>
    </w:rPr>
  </w:style>
  <w:style w:type="paragraph" w:customStyle="1" w:styleId="u15">
    <w:name w:val="样式 u表标题 + 段前: 1.5 行"/>
    <w:basedOn w:val="u6"/>
    <w:qFormat/>
    <w:rsid w:val="00142CE5"/>
    <w:rPr>
      <w:rFonts w:cs="宋体"/>
      <w:bCs/>
      <w:szCs w:val="20"/>
    </w:rPr>
  </w:style>
  <w:style w:type="paragraph" w:customStyle="1" w:styleId="afffff1">
    <w:name w:val="图片"/>
    <w:basedOn w:val="a6"/>
    <w:next w:val="af0"/>
    <w:qFormat/>
    <w:rsid w:val="00142CE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142CE5"/>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142CE5"/>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142CE5"/>
    <w:pPr>
      <w:jc w:val="center"/>
    </w:pPr>
    <w:rPr>
      <w:rFonts w:eastAsia="黑体"/>
      <w:b/>
      <w:sz w:val="30"/>
      <w:szCs w:val="30"/>
    </w:rPr>
  </w:style>
  <w:style w:type="paragraph" w:customStyle="1" w:styleId="xl63">
    <w:name w:val="xl63"/>
    <w:basedOn w:val="a6"/>
    <w:qFormat/>
    <w:rsid w:val="00142CE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142CE5"/>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142CE5"/>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142CE5"/>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142CE5"/>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142CE5"/>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142CE5"/>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142CE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142CE5"/>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142CE5"/>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142CE5"/>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142CE5"/>
    <w:pPr>
      <w:widowControl w:val="0"/>
      <w:jc w:val="both"/>
    </w:pPr>
    <w:rPr>
      <w:kern w:val="2"/>
      <w:sz w:val="21"/>
      <w:szCs w:val="24"/>
    </w:rPr>
  </w:style>
  <w:style w:type="character" w:styleId="afffff2">
    <w:name w:val="Placeholder Text"/>
    <w:basedOn w:val="a7"/>
    <w:uiPriority w:val="99"/>
    <w:semiHidden/>
    <w:qFormat/>
    <w:rsid w:val="00142CE5"/>
    <w:rPr>
      <w:color w:val="808080"/>
    </w:rPr>
  </w:style>
  <w:style w:type="character" w:customStyle="1" w:styleId="Charf6">
    <w:name w:val="段 Char"/>
    <w:qFormat/>
    <w:rsid w:val="00142CE5"/>
    <w:rPr>
      <w:rFonts w:ascii="宋体"/>
      <w:sz w:val="21"/>
      <w:lang w:bidi="ar-SA"/>
    </w:rPr>
  </w:style>
  <w:style w:type="paragraph" w:customStyle="1" w:styleId="a">
    <w:name w:val="附录标识"/>
    <w:basedOn w:val="affffa"/>
    <w:qFormat/>
    <w:rsid w:val="00142CE5"/>
    <w:pPr>
      <w:numPr>
        <w:numId w:val="1"/>
      </w:numPr>
      <w:tabs>
        <w:tab w:val="left" w:pos="6405"/>
      </w:tabs>
      <w:spacing w:after="200"/>
    </w:pPr>
    <w:rPr>
      <w:sz w:val="21"/>
    </w:rPr>
  </w:style>
  <w:style w:type="paragraph" w:customStyle="1" w:styleId="a0">
    <w:name w:val="附录章标题"/>
    <w:next w:val="afffb"/>
    <w:qFormat/>
    <w:rsid w:val="00142CE5"/>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rsid w:val="00142CE5"/>
    <w:pPr>
      <w:numPr>
        <w:ilvl w:val="6"/>
      </w:numPr>
      <w:outlineLvl w:val="6"/>
    </w:pPr>
  </w:style>
  <w:style w:type="paragraph" w:customStyle="1" w:styleId="a4">
    <w:name w:val="附录四级条标题"/>
    <w:basedOn w:val="a3"/>
    <w:next w:val="afffb"/>
    <w:qFormat/>
    <w:rsid w:val="00142CE5"/>
    <w:pPr>
      <w:numPr>
        <w:ilvl w:val="5"/>
      </w:numPr>
      <w:outlineLvl w:val="5"/>
    </w:pPr>
  </w:style>
  <w:style w:type="paragraph" w:customStyle="1" w:styleId="a3">
    <w:name w:val="附录三级条标题"/>
    <w:basedOn w:val="a2"/>
    <w:next w:val="afffb"/>
    <w:qFormat/>
    <w:rsid w:val="00142CE5"/>
    <w:pPr>
      <w:numPr>
        <w:ilvl w:val="4"/>
      </w:numPr>
      <w:outlineLvl w:val="4"/>
    </w:pPr>
  </w:style>
  <w:style w:type="paragraph" w:customStyle="1" w:styleId="a2">
    <w:name w:val="附录二级条标题"/>
    <w:basedOn w:val="a1"/>
    <w:next w:val="afffb"/>
    <w:qFormat/>
    <w:rsid w:val="00142CE5"/>
    <w:pPr>
      <w:numPr>
        <w:ilvl w:val="3"/>
      </w:numPr>
      <w:outlineLvl w:val="3"/>
    </w:pPr>
  </w:style>
  <w:style w:type="paragraph" w:customStyle="1" w:styleId="a1">
    <w:name w:val="附录一级条标题"/>
    <w:basedOn w:val="a0"/>
    <w:next w:val="afffb"/>
    <w:qFormat/>
    <w:rsid w:val="00142CE5"/>
    <w:pPr>
      <w:numPr>
        <w:ilvl w:val="2"/>
      </w:numPr>
      <w:autoSpaceDN w:val="0"/>
      <w:spacing w:beforeLines="0" w:afterLines="0"/>
      <w:outlineLvl w:val="2"/>
    </w:pPr>
  </w:style>
  <w:style w:type="character" w:customStyle="1" w:styleId="font31">
    <w:name w:val="font31"/>
    <w:basedOn w:val="a7"/>
    <w:qFormat/>
    <w:rsid w:val="00142CE5"/>
    <w:rPr>
      <w:rFonts w:ascii="Times New Roman" w:hAnsi="Times New Roman" w:cs="Times New Roman" w:hint="default"/>
      <w:color w:val="000000"/>
      <w:sz w:val="28"/>
      <w:szCs w:val="28"/>
      <w:u w:val="none"/>
    </w:rPr>
  </w:style>
  <w:style w:type="character" w:customStyle="1" w:styleId="font21">
    <w:name w:val="font21"/>
    <w:basedOn w:val="a7"/>
    <w:rsid w:val="00142CE5"/>
    <w:rPr>
      <w:rFonts w:ascii="宋体" w:eastAsia="宋体" w:hAnsi="宋体" w:cs="宋体" w:hint="eastAsia"/>
      <w:color w:val="000000"/>
      <w:sz w:val="28"/>
      <w:szCs w:val="28"/>
      <w:u w:val="none"/>
    </w:rPr>
  </w:style>
  <w:style w:type="paragraph" w:customStyle="1" w:styleId="15">
    <w:name w:val="修订1"/>
    <w:hidden/>
    <w:uiPriority w:val="99"/>
    <w:unhideWhenUsed/>
    <w:rsid w:val="00142CE5"/>
    <w:rPr>
      <w:kern w:val="2"/>
      <w:sz w:val="21"/>
      <w:szCs w:val="24"/>
    </w:rPr>
  </w:style>
  <w:style w:type="character" w:customStyle="1" w:styleId="fontstyle01">
    <w:name w:val="fontstyle01"/>
    <w:basedOn w:val="a7"/>
    <w:rsid w:val="009D130A"/>
    <w:rPr>
      <w:rFonts w:ascii="宋体" w:eastAsia="宋体" w:hAnsi="宋体" w:hint="eastAsia"/>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42CE5"/>
    <w:pPr>
      <w:widowControl w:val="0"/>
      <w:jc w:val="both"/>
    </w:pPr>
    <w:rPr>
      <w:kern w:val="2"/>
      <w:sz w:val="21"/>
      <w:szCs w:val="24"/>
    </w:rPr>
  </w:style>
  <w:style w:type="paragraph" w:styleId="1">
    <w:name w:val="heading 1"/>
    <w:basedOn w:val="a6"/>
    <w:next w:val="a6"/>
    <w:link w:val="1Char"/>
    <w:qFormat/>
    <w:rsid w:val="00142CE5"/>
    <w:pPr>
      <w:keepNext/>
      <w:keepLines/>
      <w:spacing w:before="340" w:after="330" w:line="578" w:lineRule="auto"/>
      <w:outlineLvl w:val="0"/>
    </w:pPr>
    <w:rPr>
      <w:b/>
      <w:bCs/>
      <w:kern w:val="44"/>
      <w:sz w:val="44"/>
      <w:szCs w:val="44"/>
    </w:rPr>
  </w:style>
  <w:style w:type="paragraph" w:styleId="2">
    <w:name w:val="heading 2"/>
    <w:basedOn w:val="a6"/>
    <w:next w:val="a6"/>
    <w:link w:val="2Char"/>
    <w:qFormat/>
    <w:rsid w:val="00142CE5"/>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rsid w:val="00142CE5"/>
    <w:pPr>
      <w:keepNext/>
      <w:keepLines/>
      <w:spacing w:before="260" w:after="260" w:line="416" w:lineRule="auto"/>
      <w:outlineLvl w:val="2"/>
    </w:pPr>
    <w:rPr>
      <w:b/>
      <w:bCs/>
      <w:sz w:val="32"/>
      <w:szCs w:val="32"/>
    </w:rPr>
  </w:style>
  <w:style w:type="paragraph" w:styleId="4">
    <w:name w:val="heading 4"/>
    <w:basedOn w:val="a6"/>
    <w:next w:val="a6"/>
    <w:link w:val="4Char"/>
    <w:qFormat/>
    <w:rsid w:val="00142CE5"/>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142CE5"/>
    <w:pPr>
      <w:keepNext/>
      <w:keepLines/>
      <w:spacing w:before="280" w:after="290" w:line="376" w:lineRule="auto"/>
      <w:outlineLvl w:val="4"/>
    </w:pPr>
    <w:rPr>
      <w:b/>
      <w:bCs/>
      <w:sz w:val="28"/>
      <w:szCs w:val="28"/>
    </w:rPr>
  </w:style>
  <w:style w:type="paragraph" w:styleId="6">
    <w:name w:val="heading 6"/>
    <w:basedOn w:val="a6"/>
    <w:next w:val="a6"/>
    <w:link w:val="6Char"/>
    <w:qFormat/>
    <w:rsid w:val="00142CE5"/>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rsid w:val="00142CE5"/>
    <w:pPr>
      <w:keepNext/>
      <w:keepLines/>
      <w:spacing w:before="240" w:after="64" w:line="320" w:lineRule="auto"/>
      <w:outlineLvl w:val="6"/>
    </w:pPr>
    <w:rPr>
      <w:b/>
      <w:bCs/>
      <w:sz w:val="24"/>
    </w:rPr>
  </w:style>
  <w:style w:type="paragraph" w:styleId="8">
    <w:name w:val="heading 8"/>
    <w:basedOn w:val="a6"/>
    <w:next w:val="a6"/>
    <w:link w:val="8Char"/>
    <w:qFormat/>
    <w:rsid w:val="00142CE5"/>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rsid w:val="00142CE5"/>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rsid w:val="00142CE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rsid w:val="00142CE5"/>
    <w:pPr>
      <w:ind w:leftChars="400" w:left="100" w:hangingChars="200" w:hanging="200"/>
    </w:pPr>
  </w:style>
  <w:style w:type="paragraph" w:styleId="70">
    <w:name w:val="toc 7"/>
    <w:basedOn w:val="a6"/>
    <w:next w:val="a6"/>
    <w:qFormat/>
    <w:rsid w:val="00142CE5"/>
    <w:pPr>
      <w:ind w:leftChars="1200" w:left="2520"/>
    </w:pPr>
  </w:style>
  <w:style w:type="paragraph" w:styleId="20">
    <w:name w:val="List Number 2"/>
    <w:basedOn w:val="a6"/>
    <w:qFormat/>
    <w:rsid w:val="00142CE5"/>
    <w:pPr>
      <w:tabs>
        <w:tab w:val="left" w:pos="675"/>
        <w:tab w:val="left" w:pos="780"/>
      </w:tabs>
      <w:ind w:left="675" w:hanging="360"/>
    </w:pPr>
  </w:style>
  <w:style w:type="paragraph" w:styleId="ab">
    <w:name w:val="table of authorities"/>
    <w:basedOn w:val="a6"/>
    <w:next w:val="a6"/>
    <w:qFormat/>
    <w:rsid w:val="00142CE5"/>
    <w:pPr>
      <w:ind w:leftChars="200" w:left="420"/>
    </w:pPr>
  </w:style>
  <w:style w:type="paragraph" w:styleId="ac">
    <w:name w:val="Note Heading"/>
    <w:basedOn w:val="a6"/>
    <w:next w:val="a6"/>
    <w:link w:val="Char0"/>
    <w:qFormat/>
    <w:rsid w:val="00142CE5"/>
    <w:pPr>
      <w:jc w:val="center"/>
    </w:pPr>
  </w:style>
  <w:style w:type="paragraph" w:styleId="40">
    <w:name w:val="List Bullet 4"/>
    <w:basedOn w:val="a6"/>
    <w:qFormat/>
    <w:rsid w:val="00142CE5"/>
    <w:pPr>
      <w:tabs>
        <w:tab w:val="left" w:pos="750"/>
        <w:tab w:val="left" w:pos="1620"/>
      </w:tabs>
      <w:ind w:left="750" w:hanging="750"/>
    </w:pPr>
  </w:style>
  <w:style w:type="paragraph" w:styleId="80">
    <w:name w:val="index 8"/>
    <w:basedOn w:val="a6"/>
    <w:next w:val="a6"/>
    <w:qFormat/>
    <w:rsid w:val="00142CE5"/>
    <w:pPr>
      <w:ind w:leftChars="1400" w:left="1400"/>
    </w:pPr>
  </w:style>
  <w:style w:type="paragraph" w:styleId="ad">
    <w:name w:val="E-mail Signature"/>
    <w:basedOn w:val="a6"/>
    <w:link w:val="Char1"/>
    <w:qFormat/>
    <w:rsid w:val="00142CE5"/>
  </w:style>
  <w:style w:type="paragraph" w:styleId="ae">
    <w:name w:val="List Number"/>
    <w:basedOn w:val="a6"/>
    <w:qFormat/>
    <w:rsid w:val="00142CE5"/>
    <w:pPr>
      <w:tabs>
        <w:tab w:val="left" w:pos="360"/>
        <w:tab w:val="left" w:pos="720"/>
      </w:tabs>
      <w:ind w:left="720" w:hanging="720"/>
    </w:pPr>
  </w:style>
  <w:style w:type="paragraph" w:styleId="af">
    <w:name w:val="Normal Indent"/>
    <w:basedOn w:val="a6"/>
    <w:unhideWhenUsed/>
    <w:qFormat/>
    <w:rsid w:val="00142CE5"/>
    <w:pPr>
      <w:ind w:firstLineChars="200" w:firstLine="420"/>
    </w:pPr>
  </w:style>
  <w:style w:type="paragraph" w:styleId="af0">
    <w:name w:val="caption"/>
    <w:basedOn w:val="a6"/>
    <w:next w:val="a6"/>
    <w:qFormat/>
    <w:rsid w:val="00142CE5"/>
    <w:pPr>
      <w:jc w:val="center"/>
    </w:pPr>
    <w:rPr>
      <w:rFonts w:ascii="Arial" w:eastAsia="黑体" w:hAnsi="Arial" w:cs="Arial"/>
      <w:sz w:val="24"/>
      <w:szCs w:val="20"/>
    </w:rPr>
  </w:style>
  <w:style w:type="paragraph" w:styleId="50">
    <w:name w:val="index 5"/>
    <w:basedOn w:val="a6"/>
    <w:next w:val="a6"/>
    <w:qFormat/>
    <w:rsid w:val="00142CE5"/>
    <w:pPr>
      <w:ind w:leftChars="800" w:left="800"/>
    </w:pPr>
  </w:style>
  <w:style w:type="paragraph" w:styleId="af1">
    <w:name w:val="List Bullet"/>
    <w:basedOn w:val="a6"/>
    <w:qFormat/>
    <w:rsid w:val="00142CE5"/>
    <w:pPr>
      <w:tabs>
        <w:tab w:val="left" w:pos="360"/>
        <w:tab w:val="left" w:pos="720"/>
      </w:tabs>
      <w:ind w:left="720" w:hanging="720"/>
    </w:pPr>
  </w:style>
  <w:style w:type="paragraph" w:styleId="af2">
    <w:name w:val="envelope address"/>
    <w:basedOn w:val="a6"/>
    <w:qFormat/>
    <w:rsid w:val="00142CE5"/>
    <w:pPr>
      <w:snapToGrid w:val="0"/>
      <w:ind w:leftChars="1400" w:left="100"/>
    </w:pPr>
    <w:rPr>
      <w:rFonts w:ascii="Arial" w:hAnsi="Arial" w:cs="Arial"/>
      <w:sz w:val="24"/>
    </w:rPr>
  </w:style>
  <w:style w:type="paragraph" w:styleId="af3">
    <w:name w:val="Document Map"/>
    <w:basedOn w:val="a6"/>
    <w:link w:val="Char2"/>
    <w:qFormat/>
    <w:rsid w:val="00142CE5"/>
    <w:pPr>
      <w:shd w:val="clear" w:color="auto" w:fill="000080"/>
    </w:pPr>
  </w:style>
  <w:style w:type="paragraph" w:styleId="af4">
    <w:name w:val="toa heading"/>
    <w:basedOn w:val="a6"/>
    <w:next w:val="a6"/>
    <w:qFormat/>
    <w:rsid w:val="00142CE5"/>
    <w:pPr>
      <w:spacing w:before="120"/>
    </w:pPr>
    <w:rPr>
      <w:rFonts w:ascii="Arial" w:hAnsi="Arial" w:cs="Arial"/>
      <w:sz w:val="24"/>
    </w:rPr>
  </w:style>
  <w:style w:type="paragraph" w:styleId="af5">
    <w:name w:val="annotation text"/>
    <w:basedOn w:val="a6"/>
    <w:link w:val="Char3"/>
    <w:unhideWhenUsed/>
    <w:qFormat/>
    <w:rsid w:val="00142CE5"/>
    <w:pPr>
      <w:jc w:val="left"/>
    </w:pPr>
    <w:rPr>
      <w:szCs w:val="21"/>
    </w:rPr>
  </w:style>
  <w:style w:type="paragraph" w:styleId="60">
    <w:name w:val="index 6"/>
    <w:basedOn w:val="a6"/>
    <w:next w:val="a6"/>
    <w:qFormat/>
    <w:rsid w:val="00142CE5"/>
    <w:pPr>
      <w:ind w:leftChars="1000" w:left="1000"/>
    </w:pPr>
  </w:style>
  <w:style w:type="paragraph" w:styleId="af6">
    <w:name w:val="Salutation"/>
    <w:basedOn w:val="a6"/>
    <w:next w:val="a6"/>
    <w:link w:val="Char4"/>
    <w:qFormat/>
    <w:rsid w:val="00142CE5"/>
  </w:style>
  <w:style w:type="paragraph" w:styleId="31">
    <w:name w:val="Body Text 3"/>
    <w:basedOn w:val="a6"/>
    <w:link w:val="3Char0"/>
    <w:qFormat/>
    <w:rsid w:val="00142CE5"/>
    <w:pPr>
      <w:spacing w:after="120"/>
    </w:pPr>
    <w:rPr>
      <w:sz w:val="16"/>
      <w:szCs w:val="16"/>
    </w:rPr>
  </w:style>
  <w:style w:type="paragraph" w:styleId="af7">
    <w:name w:val="Closing"/>
    <w:basedOn w:val="a6"/>
    <w:link w:val="Char5"/>
    <w:qFormat/>
    <w:rsid w:val="00142CE5"/>
    <w:pPr>
      <w:ind w:leftChars="2100" w:left="100"/>
    </w:pPr>
  </w:style>
  <w:style w:type="paragraph" w:styleId="32">
    <w:name w:val="List Bullet 3"/>
    <w:basedOn w:val="a6"/>
    <w:qFormat/>
    <w:rsid w:val="00142CE5"/>
    <w:pPr>
      <w:tabs>
        <w:tab w:val="left" w:pos="480"/>
        <w:tab w:val="left" w:pos="1200"/>
      </w:tabs>
      <w:ind w:left="480" w:hanging="480"/>
    </w:pPr>
  </w:style>
  <w:style w:type="paragraph" w:styleId="af8">
    <w:name w:val="Body Text"/>
    <w:basedOn w:val="a6"/>
    <w:link w:val="Char6"/>
    <w:qFormat/>
    <w:rsid w:val="00142CE5"/>
    <w:pPr>
      <w:spacing w:after="120"/>
    </w:pPr>
  </w:style>
  <w:style w:type="paragraph" w:styleId="af9">
    <w:name w:val="Body Text Indent"/>
    <w:basedOn w:val="a6"/>
    <w:link w:val="Char7"/>
    <w:qFormat/>
    <w:rsid w:val="00142CE5"/>
    <w:pPr>
      <w:spacing w:after="120"/>
      <w:ind w:leftChars="200" w:left="420"/>
    </w:pPr>
  </w:style>
  <w:style w:type="paragraph" w:styleId="33">
    <w:name w:val="List Number 3"/>
    <w:basedOn w:val="a6"/>
    <w:qFormat/>
    <w:rsid w:val="00142CE5"/>
    <w:pPr>
      <w:tabs>
        <w:tab w:val="left" w:pos="360"/>
        <w:tab w:val="left" w:pos="1200"/>
      </w:tabs>
      <w:ind w:left="360" w:hanging="360"/>
    </w:pPr>
  </w:style>
  <w:style w:type="paragraph" w:styleId="21">
    <w:name w:val="List 2"/>
    <w:basedOn w:val="a6"/>
    <w:qFormat/>
    <w:rsid w:val="00142CE5"/>
    <w:pPr>
      <w:ind w:leftChars="200" w:left="100" w:hangingChars="200" w:hanging="200"/>
      <w:contextualSpacing/>
    </w:pPr>
  </w:style>
  <w:style w:type="paragraph" w:styleId="afa">
    <w:name w:val="List Continue"/>
    <w:basedOn w:val="a6"/>
    <w:qFormat/>
    <w:rsid w:val="00142CE5"/>
    <w:pPr>
      <w:spacing w:after="120"/>
      <w:ind w:leftChars="200" w:left="420"/>
    </w:pPr>
  </w:style>
  <w:style w:type="paragraph" w:styleId="afb">
    <w:name w:val="Block Text"/>
    <w:basedOn w:val="a6"/>
    <w:qFormat/>
    <w:rsid w:val="00142CE5"/>
    <w:pPr>
      <w:spacing w:after="120"/>
      <w:ind w:leftChars="700" w:left="1440" w:rightChars="700" w:right="1440"/>
    </w:pPr>
  </w:style>
  <w:style w:type="paragraph" w:styleId="22">
    <w:name w:val="List Bullet 2"/>
    <w:basedOn w:val="a6"/>
    <w:qFormat/>
    <w:rsid w:val="00142CE5"/>
    <w:pPr>
      <w:tabs>
        <w:tab w:val="left" w:pos="720"/>
        <w:tab w:val="left" w:pos="780"/>
      </w:tabs>
      <w:ind w:left="720" w:hanging="360"/>
    </w:pPr>
  </w:style>
  <w:style w:type="paragraph" w:styleId="HTML">
    <w:name w:val="HTML Address"/>
    <w:basedOn w:val="a6"/>
    <w:link w:val="HTMLChar"/>
    <w:qFormat/>
    <w:rsid w:val="00142CE5"/>
    <w:rPr>
      <w:i/>
      <w:iCs/>
    </w:rPr>
  </w:style>
  <w:style w:type="paragraph" w:styleId="41">
    <w:name w:val="index 4"/>
    <w:basedOn w:val="a6"/>
    <w:next w:val="a6"/>
    <w:qFormat/>
    <w:rsid w:val="00142CE5"/>
    <w:pPr>
      <w:ind w:leftChars="600" w:left="600"/>
    </w:pPr>
  </w:style>
  <w:style w:type="paragraph" w:styleId="51">
    <w:name w:val="toc 5"/>
    <w:basedOn w:val="a6"/>
    <w:next w:val="a6"/>
    <w:qFormat/>
    <w:rsid w:val="00142CE5"/>
    <w:pPr>
      <w:ind w:leftChars="800" w:left="1680"/>
    </w:pPr>
  </w:style>
  <w:style w:type="paragraph" w:styleId="34">
    <w:name w:val="toc 3"/>
    <w:basedOn w:val="a6"/>
    <w:next w:val="a6"/>
    <w:qFormat/>
    <w:rsid w:val="00142CE5"/>
    <w:pPr>
      <w:tabs>
        <w:tab w:val="right" w:leader="dot" w:pos="8296"/>
      </w:tabs>
      <w:spacing w:line="312" w:lineRule="auto"/>
      <w:ind w:leftChars="400" w:left="400"/>
    </w:pPr>
    <w:rPr>
      <w:sz w:val="24"/>
    </w:rPr>
  </w:style>
  <w:style w:type="paragraph" w:styleId="afc">
    <w:name w:val="Plain Text"/>
    <w:basedOn w:val="a6"/>
    <w:link w:val="Char8"/>
    <w:qFormat/>
    <w:rsid w:val="00142CE5"/>
    <w:rPr>
      <w:rFonts w:ascii="宋体" w:hAnsi="Courier New" w:cs="Courier New"/>
      <w:szCs w:val="21"/>
    </w:rPr>
  </w:style>
  <w:style w:type="paragraph" w:styleId="52">
    <w:name w:val="List Bullet 5"/>
    <w:basedOn w:val="a6"/>
    <w:qFormat/>
    <w:rsid w:val="00142CE5"/>
    <w:pPr>
      <w:tabs>
        <w:tab w:val="left" w:pos="840"/>
        <w:tab w:val="left" w:pos="2040"/>
      </w:tabs>
      <w:ind w:left="840" w:hanging="420"/>
    </w:pPr>
  </w:style>
  <w:style w:type="paragraph" w:styleId="42">
    <w:name w:val="List Number 4"/>
    <w:basedOn w:val="a6"/>
    <w:qFormat/>
    <w:rsid w:val="00142CE5"/>
    <w:pPr>
      <w:tabs>
        <w:tab w:val="left" w:pos="960"/>
        <w:tab w:val="left" w:pos="1620"/>
      </w:tabs>
      <w:ind w:left="960" w:hanging="720"/>
    </w:pPr>
  </w:style>
  <w:style w:type="paragraph" w:styleId="81">
    <w:name w:val="toc 8"/>
    <w:basedOn w:val="a6"/>
    <w:next w:val="a6"/>
    <w:qFormat/>
    <w:rsid w:val="00142CE5"/>
    <w:pPr>
      <w:ind w:leftChars="1400" w:left="2940"/>
    </w:pPr>
  </w:style>
  <w:style w:type="paragraph" w:styleId="35">
    <w:name w:val="index 3"/>
    <w:basedOn w:val="a6"/>
    <w:next w:val="a6"/>
    <w:qFormat/>
    <w:rsid w:val="00142CE5"/>
    <w:pPr>
      <w:ind w:leftChars="400" w:left="400"/>
    </w:pPr>
  </w:style>
  <w:style w:type="paragraph" w:styleId="afd">
    <w:name w:val="Date"/>
    <w:basedOn w:val="a6"/>
    <w:next w:val="a6"/>
    <w:link w:val="Char9"/>
    <w:qFormat/>
    <w:rsid w:val="00142CE5"/>
    <w:pPr>
      <w:ind w:leftChars="2500" w:left="100"/>
    </w:pPr>
  </w:style>
  <w:style w:type="paragraph" w:styleId="23">
    <w:name w:val="Body Text Indent 2"/>
    <w:basedOn w:val="a6"/>
    <w:link w:val="2Char0"/>
    <w:qFormat/>
    <w:rsid w:val="00142CE5"/>
    <w:pPr>
      <w:spacing w:after="120" w:line="480" w:lineRule="auto"/>
      <w:ind w:leftChars="200" w:left="420"/>
    </w:pPr>
  </w:style>
  <w:style w:type="paragraph" w:styleId="afe">
    <w:name w:val="endnote text"/>
    <w:basedOn w:val="a6"/>
    <w:link w:val="Chara"/>
    <w:qFormat/>
    <w:rsid w:val="00142CE5"/>
    <w:pPr>
      <w:snapToGrid w:val="0"/>
      <w:jc w:val="left"/>
    </w:pPr>
  </w:style>
  <w:style w:type="paragraph" w:styleId="53">
    <w:name w:val="List Continue 5"/>
    <w:basedOn w:val="a6"/>
    <w:qFormat/>
    <w:rsid w:val="00142CE5"/>
    <w:pPr>
      <w:spacing w:after="120"/>
      <w:ind w:leftChars="1000" w:left="2100"/>
    </w:pPr>
  </w:style>
  <w:style w:type="paragraph" w:styleId="aff">
    <w:name w:val="Balloon Text"/>
    <w:basedOn w:val="a6"/>
    <w:link w:val="Charb"/>
    <w:qFormat/>
    <w:rsid w:val="00142CE5"/>
    <w:rPr>
      <w:sz w:val="18"/>
      <w:szCs w:val="18"/>
    </w:rPr>
  </w:style>
  <w:style w:type="paragraph" w:styleId="aff0">
    <w:name w:val="footer"/>
    <w:basedOn w:val="a6"/>
    <w:link w:val="Charc"/>
    <w:uiPriority w:val="99"/>
    <w:qFormat/>
    <w:rsid w:val="00142CE5"/>
    <w:pPr>
      <w:tabs>
        <w:tab w:val="center" w:pos="4153"/>
        <w:tab w:val="right" w:pos="8306"/>
      </w:tabs>
      <w:snapToGrid w:val="0"/>
      <w:jc w:val="left"/>
    </w:pPr>
    <w:rPr>
      <w:sz w:val="18"/>
    </w:rPr>
  </w:style>
  <w:style w:type="paragraph" w:styleId="aff1">
    <w:name w:val="envelope return"/>
    <w:basedOn w:val="a6"/>
    <w:qFormat/>
    <w:rsid w:val="00142CE5"/>
    <w:pPr>
      <w:snapToGrid w:val="0"/>
    </w:pPr>
    <w:rPr>
      <w:rFonts w:ascii="Arial" w:hAnsi="Arial" w:cs="Arial"/>
    </w:rPr>
  </w:style>
  <w:style w:type="paragraph" w:styleId="aff2">
    <w:name w:val="header"/>
    <w:basedOn w:val="a6"/>
    <w:link w:val="Chard"/>
    <w:qFormat/>
    <w:rsid w:val="00142C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rsid w:val="00142CE5"/>
    <w:pPr>
      <w:ind w:leftChars="2100" w:left="100"/>
    </w:pPr>
  </w:style>
  <w:style w:type="paragraph" w:styleId="10">
    <w:name w:val="toc 1"/>
    <w:basedOn w:val="a6"/>
    <w:next w:val="a6"/>
    <w:qFormat/>
    <w:rsid w:val="00142CE5"/>
    <w:pPr>
      <w:tabs>
        <w:tab w:val="right" w:leader="dot" w:pos="8296"/>
      </w:tabs>
      <w:spacing w:line="312" w:lineRule="auto"/>
    </w:pPr>
    <w:rPr>
      <w:sz w:val="24"/>
    </w:rPr>
  </w:style>
  <w:style w:type="paragraph" w:styleId="43">
    <w:name w:val="List Continue 4"/>
    <w:basedOn w:val="a6"/>
    <w:qFormat/>
    <w:rsid w:val="00142CE5"/>
    <w:pPr>
      <w:spacing w:after="120"/>
      <w:ind w:leftChars="800" w:left="1680"/>
    </w:pPr>
  </w:style>
  <w:style w:type="paragraph" w:styleId="44">
    <w:name w:val="toc 4"/>
    <w:basedOn w:val="a6"/>
    <w:next w:val="a6"/>
    <w:qFormat/>
    <w:rsid w:val="00142CE5"/>
    <w:pPr>
      <w:ind w:leftChars="600" w:left="1260"/>
    </w:pPr>
  </w:style>
  <w:style w:type="paragraph" w:styleId="aff4">
    <w:name w:val="index heading"/>
    <w:basedOn w:val="a6"/>
    <w:next w:val="11"/>
    <w:qFormat/>
    <w:rsid w:val="00142CE5"/>
    <w:rPr>
      <w:rFonts w:ascii="Arial" w:hAnsi="Arial" w:cs="Arial"/>
      <w:b/>
      <w:bCs/>
    </w:rPr>
  </w:style>
  <w:style w:type="paragraph" w:styleId="11">
    <w:name w:val="index 1"/>
    <w:basedOn w:val="a6"/>
    <w:next w:val="a6"/>
    <w:qFormat/>
    <w:rsid w:val="00142CE5"/>
  </w:style>
  <w:style w:type="paragraph" w:styleId="aff5">
    <w:name w:val="Subtitle"/>
    <w:basedOn w:val="a6"/>
    <w:link w:val="Charf"/>
    <w:qFormat/>
    <w:rsid w:val="00142CE5"/>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rsid w:val="00142CE5"/>
    <w:pPr>
      <w:tabs>
        <w:tab w:val="left" w:pos="2040"/>
      </w:tabs>
    </w:pPr>
  </w:style>
  <w:style w:type="paragraph" w:styleId="aff6">
    <w:name w:val="List"/>
    <w:basedOn w:val="a6"/>
    <w:qFormat/>
    <w:rsid w:val="00142CE5"/>
    <w:pPr>
      <w:ind w:left="200" w:hangingChars="200" w:hanging="200"/>
    </w:pPr>
  </w:style>
  <w:style w:type="paragraph" w:styleId="aff7">
    <w:name w:val="footnote text"/>
    <w:basedOn w:val="a6"/>
    <w:link w:val="Charf0"/>
    <w:qFormat/>
    <w:rsid w:val="00142CE5"/>
    <w:pPr>
      <w:snapToGrid w:val="0"/>
      <w:jc w:val="left"/>
    </w:pPr>
    <w:rPr>
      <w:sz w:val="18"/>
      <w:szCs w:val="18"/>
    </w:rPr>
  </w:style>
  <w:style w:type="paragraph" w:styleId="61">
    <w:name w:val="toc 6"/>
    <w:basedOn w:val="a6"/>
    <w:next w:val="a6"/>
    <w:qFormat/>
    <w:rsid w:val="00142CE5"/>
    <w:pPr>
      <w:ind w:leftChars="1000" w:left="2100"/>
    </w:pPr>
  </w:style>
  <w:style w:type="paragraph" w:styleId="55">
    <w:name w:val="List 5"/>
    <w:basedOn w:val="a6"/>
    <w:qFormat/>
    <w:rsid w:val="00142CE5"/>
    <w:pPr>
      <w:ind w:leftChars="800" w:left="100" w:hangingChars="200" w:hanging="200"/>
    </w:pPr>
  </w:style>
  <w:style w:type="paragraph" w:styleId="36">
    <w:name w:val="Body Text Indent 3"/>
    <w:basedOn w:val="a6"/>
    <w:link w:val="3Char1"/>
    <w:qFormat/>
    <w:rsid w:val="00142CE5"/>
    <w:pPr>
      <w:spacing w:after="120"/>
      <w:ind w:leftChars="200" w:left="420"/>
    </w:pPr>
    <w:rPr>
      <w:sz w:val="16"/>
      <w:szCs w:val="16"/>
    </w:rPr>
  </w:style>
  <w:style w:type="paragraph" w:styleId="71">
    <w:name w:val="index 7"/>
    <w:basedOn w:val="a6"/>
    <w:next w:val="a6"/>
    <w:qFormat/>
    <w:rsid w:val="00142CE5"/>
    <w:pPr>
      <w:ind w:leftChars="1200" w:left="1200"/>
    </w:pPr>
  </w:style>
  <w:style w:type="paragraph" w:styleId="90">
    <w:name w:val="index 9"/>
    <w:basedOn w:val="a6"/>
    <w:next w:val="a6"/>
    <w:qFormat/>
    <w:rsid w:val="00142CE5"/>
    <w:pPr>
      <w:ind w:leftChars="1600" w:left="1600"/>
    </w:pPr>
  </w:style>
  <w:style w:type="paragraph" w:styleId="aff8">
    <w:name w:val="table of figures"/>
    <w:basedOn w:val="a6"/>
    <w:next w:val="a6"/>
    <w:qFormat/>
    <w:rsid w:val="00142CE5"/>
    <w:pPr>
      <w:ind w:leftChars="200" w:left="200" w:hangingChars="200" w:hanging="200"/>
    </w:pPr>
  </w:style>
  <w:style w:type="paragraph" w:styleId="24">
    <w:name w:val="toc 2"/>
    <w:basedOn w:val="a6"/>
    <w:next w:val="a6"/>
    <w:qFormat/>
    <w:rsid w:val="00142CE5"/>
    <w:pPr>
      <w:tabs>
        <w:tab w:val="right" w:leader="dot" w:pos="8296"/>
      </w:tabs>
      <w:spacing w:line="312" w:lineRule="auto"/>
      <w:ind w:leftChars="200" w:left="420"/>
    </w:pPr>
    <w:rPr>
      <w:sz w:val="24"/>
    </w:rPr>
  </w:style>
  <w:style w:type="paragraph" w:styleId="91">
    <w:name w:val="toc 9"/>
    <w:basedOn w:val="a6"/>
    <w:next w:val="a6"/>
    <w:qFormat/>
    <w:rsid w:val="00142CE5"/>
    <w:pPr>
      <w:ind w:leftChars="1600" w:left="3360"/>
    </w:pPr>
  </w:style>
  <w:style w:type="paragraph" w:styleId="25">
    <w:name w:val="Body Text 2"/>
    <w:basedOn w:val="a6"/>
    <w:link w:val="2Char1"/>
    <w:qFormat/>
    <w:rsid w:val="00142CE5"/>
    <w:pPr>
      <w:spacing w:after="120" w:line="480" w:lineRule="auto"/>
    </w:pPr>
  </w:style>
  <w:style w:type="paragraph" w:styleId="45">
    <w:name w:val="List 4"/>
    <w:basedOn w:val="a6"/>
    <w:qFormat/>
    <w:rsid w:val="00142CE5"/>
    <w:pPr>
      <w:ind w:leftChars="600" w:left="100" w:hangingChars="200" w:hanging="200"/>
    </w:pPr>
  </w:style>
  <w:style w:type="paragraph" w:styleId="26">
    <w:name w:val="List Continue 2"/>
    <w:basedOn w:val="a6"/>
    <w:qFormat/>
    <w:rsid w:val="00142CE5"/>
    <w:pPr>
      <w:spacing w:after="120"/>
      <w:ind w:leftChars="400" w:left="840"/>
    </w:pPr>
  </w:style>
  <w:style w:type="paragraph" w:styleId="aff9">
    <w:name w:val="Message Header"/>
    <w:basedOn w:val="a6"/>
    <w:link w:val="Charf1"/>
    <w:qFormat/>
    <w:rsid w:val="00142C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rsid w:val="00142C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rsid w:val="00142CE5"/>
    <w:pPr>
      <w:widowControl/>
      <w:spacing w:before="100" w:beforeAutospacing="1" w:after="100" w:afterAutospacing="1"/>
      <w:jc w:val="left"/>
    </w:pPr>
    <w:rPr>
      <w:rFonts w:ascii="宋体" w:hAnsi="宋体" w:cs="宋体"/>
      <w:kern w:val="0"/>
      <w:sz w:val="24"/>
    </w:rPr>
  </w:style>
  <w:style w:type="paragraph" w:styleId="37">
    <w:name w:val="List Continue 3"/>
    <w:basedOn w:val="a6"/>
    <w:qFormat/>
    <w:rsid w:val="00142CE5"/>
    <w:pPr>
      <w:spacing w:after="120"/>
      <w:ind w:leftChars="600" w:left="1260"/>
    </w:pPr>
  </w:style>
  <w:style w:type="paragraph" w:styleId="27">
    <w:name w:val="index 2"/>
    <w:basedOn w:val="a6"/>
    <w:next w:val="a6"/>
    <w:qFormat/>
    <w:rsid w:val="00142CE5"/>
    <w:pPr>
      <w:ind w:leftChars="200" w:left="200"/>
    </w:pPr>
  </w:style>
  <w:style w:type="paragraph" w:styleId="affb">
    <w:name w:val="Title"/>
    <w:basedOn w:val="a6"/>
    <w:link w:val="Charf2"/>
    <w:qFormat/>
    <w:rsid w:val="00142CE5"/>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sid w:val="00142CE5"/>
    <w:rPr>
      <w:b/>
      <w:bCs/>
      <w:szCs w:val="24"/>
    </w:rPr>
  </w:style>
  <w:style w:type="paragraph" w:styleId="affd">
    <w:name w:val="Body Text First Indent"/>
    <w:basedOn w:val="af8"/>
    <w:link w:val="Charf4"/>
    <w:qFormat/>
    <w:rsid w:val="00142CE5"/>
    <w:pPr>
      <w:ind w:firstLineChars="100" w:firstLine="420"/>
    </w:pPr>
  </w:style>
  <w:style w:type="paragraph" w:styleId="28">
    <w:name w:val="Body Text First Indent 2"/>
    <w:basedOn w:val="af9"/>
    <w:link w:val="2Char2"/>
    <w:qFormat/>
    <w:rsid w:val="00142CE5"/>
    <w:pPr>
      <w:ind w:firstLineChars="200" w:firstLine="420"/>
    </w:pPr>
  </w:style>
  <w:style w:type="table" w:styleId="affe">
    <w:name w:val="Table Grid"/>
    <w:basedOn w:val="a8"/>
    <w:uiPriority w:val="99"/>
    <w:qFormat/>
    <w:rsid w:val="00142C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sid w:val="00142CE5"/>
    <w:rPr>
      <w:b/>
      <w:bCs/>
    </w:rPr>
  </w:style>
  <w:style w:type="character" w:styleId="afff0">
    <w:name w:val="endnote reference"/>
    <w:qFormat/>
    <w:rsid w:val="00142CE5"/>
    <w:rPr>
      <w:vertAlign w:val="superscript"/>
    </w:rPr>
  </w:style>
  <w:style w:type="character" w:styleId="afff1">
    <w:name w:val="page number"/>
    <w:basedOn w:val="a7"/>
    <w:unhideWhenUsed/>
    <w:qFormat/>
    <w:rsid w:val="00142CE5"/>
    <w:rPr>
      <w:rFonts w:ascii="Times New Roman" w:eastAsia="宋体" w:hAnsi="Times New Roman"/>
      <w:sz w:val="18"/>
    </w:rPr>
  </w:style>
  <w:style w:type="character" w:styleId="afff2">
    <w:name w:val="FollowedHyperlink"/>
    <w:basedOn w:val="a7"/>
    <w:uiPriority w:val="99"/>
    <w:qFormat/>
    <w:rsid w:val="00142CE5"/>
    <w:rPr>
      <w:color w:val="800080" w:themeColor="followedHyperlink"/>
      <w:u w:val="single"/>
    </w:rPr>
  </w:style>
  <w:style w:type="character" w:styleId="afff3">
    <w:name w:val="Emphasis"/>
    <w:uiPriority w:val="20"/>
    <w:qFormat/>
    <w:rsid w:val="00142CE5"/>
    <w:rPr>
      <w:i/>
      <w:iCs/>
    </w:rPr>
  </w:style>
  <w:style w:type="character" w:styleId="afff4">
    <w:name w:val="line number"/>
    <w:basedOn w:val="a7"/>
    <w:qFormat/>
    <w:rsid w:val="00142CE5"/>
  </w:style>
  <w:style w:type="character" w:styleId="HTML1">
    <w:name w:val="HTML Definition"/>
    <w:qFormat/>
    <w:rsid w:val="00142CE5"/>
    <w:rPr>
      <w:i/>
      <w:iCs/>
    </w:rPr>
  </w:style>
  <w:style w:type="character" w:styleId="HTML2">
    <w:name w:val="HTML Typewriter"/>
    <w:qFormat/>
    <w:rsid w:val="00142CE5"/>
    <w:rPr>
      <w:rFonts w:ascii="Courier New" w:hAnsi="Courier New" w:cs="Courier New"/>
      <w:sz w:val="20"/>
      <w:szCs w:val="20"/>
    </w:rPr>
  </w:style>
  <w:style w:type="character" w:styleId="HTML3">
    <w:name w:val="HTML Acronym"/>
    <w:basedOn w:val="a7"/>
    <w:qFormat/>
    <w:rsid w:val="00142CE5"/>
  </w:style>
  <w:style w:type="character" w:styleId="HTML4">
    <w:name w:val="HTML Variable"/>
    <w:qFormat/>
    <w:rsid w:val="00142CE5"/>
    <w:rPr>
      <w:i/>
      <w:iCs/>
    </w:rPr>
  </w:style>
  <w:style w:type="character" w:styleId="afff5">
    <w:name w:val="Hyperlink"/>
    <w:basedOn w:val="a7"/>
    <w:uiPriority w:val="99"/>
    <w:qFormat/>
    <w:rsid w:val="00142CE5"/>
    <w:rPr>
      <w:color w:val="0000FF"/>
      <w:u w:val="single"/>
    </w:rPr>
  </w:style>
  <w:style w:type="character" w:styleId="HTML5">
    <w:name w:val="HTML Code"/>
    <w:qFormat/>
    <w:rsid w:val="00142CE5"/>
    <w:rPr>
      <w:rFonts w:ascii="Courier New" w:hAnsi="Courier New" w:cs="Courier New"/>
      <w:sz w:val="20"/>
      <w:szCs w:val="20"/>
    </w:rPr>
  </w:style>
  <w:style w:type="character" w:styleId="afff6">
    <w:name w:val="annotation reference"/>
    <w:basedOn w:val="a7"/>
    <w:qFormat/>
    <w:rsid w:val="00142CE5"/>
    <w:rPr>
      <w:sz w:val="21"/>
      <w:szCs w:val="21"/>
    </w:rPr>
  </w:style>
  <w:style w:type="character" w:styleId="HTML6">
    <w:name w:val="HTML Cite"/>
    <w:qFormat/>
    <w:rsid w:val="00142CE5"/>
    <w:rPr>
      <w:i/>
      <w:iCs/>
    </w:rPr>
  </w:style>
  <w:style w:type="character" w:styleId="afff7">
    <w:name w:val="footnote reference"/>
    <w:qFormat/>
    <w:rsid w:val="00142CE5"/>
    <w:rPr>
      <w:vertAlign w:val="superscript"/>
    </w:rPr>
  </w:style>
  <w:style w:type="character" w:styleId="HTML7">
    <w:name w:val="HTML Keyboard"/>
    <w:qFormat/>
    <w:rsid w:val="00142CE5"/>
    <w:rPr>
      <w:rFonts w:ascii="Courier New" w:hAnsi="Courier New" w:cs="Courier New"/>
      <w:sz w:val="20"/>
      <w:szCs w:val="20"/>
    </w:rPr>
  </w:style>
  <w:style w:type="character" w:styleId="HTML8">
    <w:name w:val="HTML Sample"/>
    <w:qFormat/>
    <w:rsid w:val="00142CE5"/>
    <w:rPr>
      <w:rFonts w:ascii="Courier New" w:hAnsi="Courier New" w:cs="Courier New"/>
    </w:rPr>
  </w:style>
  <w:style w:type="character" w:customStyle="1" w:styleId="1Char">
    <w:name w:val="标题 1 Char"/>
    <w:basedOn w:val="a7"/>
    <w:link w:val="1"/>
    <w:qFormat/>
    <w:rsid w:val="00142CE5"/>
    <w:rPr>
      <w:b/>
      <w:bCs/>
      <w:kern w:val="44"/>
      <w:sz w:val="44"/>
      <w:szCs w:val="44"/>
    </w:rPr>
  </w:style>
  <w:style w:type="character" w:customStyle="1" w:styleId="2Char">
    <w:name w:val="标题 2 Char"/>
    <w:basedOn w:val="a7"/>
    <w:link w:val="2"/>
    <w:qFormat/>
    <w:rsid w:val="00142CE5"/>
    <w:rPr>
      <w:rFonts w:ascii="Arial" w:eastAsia="黑体" w:hAnsi="Arial"/>
      <w:b/>
      <w:bCs/>
      <w:kern w:val="2"/>
      <w:sz w:val="32"/>
      <w:szCs w:val="32"/>
    </w:rPr>
  </w:style>
  <w:style w:type="character" w:customStyle="1" w:styleId="3Char">
    <w:name w:val="标题 3 Char"/>
    <w:basedOn w:val="a7"/>
    <w:link w:val="3"/>
    <w:qFormat/>
    <w:rsid w:val="00142CE5"/>
    <w:rPr>
      <w:b/>
      <w:bCs/>
      <w:kern w:val="2"/>
      <w:sz w:val="32"/>
      <w:szCs w:val="32"/>
    </w:rPr>
  </w:style>
  <w:style w:type="character" w:customStyle="1" w:styleId="4Char">
    <w:name w:val="标题 4 Char"/>
    <w:basedOn w:val="a7"/>
    <w:link w:val="4"/>
    <w:qFormat/>
    <w:rsid w:val="00142CE5"/>
    <w:rPr>
      <w:rFonts w:ascii="Arial" w:eastAsia="黑体" w:hAnsi="Arial"/>
      <w:b/>
      <w:bCs/>
      <w:kern w:val="2"/>
      <w:sz w:val="28"/>
      <w:szCs w:val="28"/>
    </w:rPr>
  </w:style>
  <w:style w:type="character" w:customStyle="1" w:styleId="5Char">
    <w:name w:val="标题 5 Char"/>
    <w:basedOn w:val="a7"/>
    <w:link w:val="5"/>
    <w:qFormat/>
    <w:rsid w:val="00142CE5"/>
    <w:rPr>
      <w:b/>
      <w:bCs/>
      <w:kern w:val="2"/>
      <w:sz w:val="28"/>
      <w:szCs w:val="28"/>
    </w:rPr>
  </w:style>
  <w:style w:type="character" w:customStyle="1" w:styleId="6Char">
    <w:name w:val="标题 6 Char"/>
    <w:basedOn w:val="a7"/>
    <w:link w:val="6"/>
    <w:qFormat/>
    <w:rsid w:val="00142CE5"/>
    <w:rPr>
      <w:rFonts w:ascii="Arial" w:eastAsia="黑体" w:hAnsi="Arial"/>
      <w:b/>
      <w:bCs/>
      <w:kern w:val="2"/>
      <w:sz w:val="24"/>
      <w:szCs w:val="24"/>
    </w:rPr>
  </w:style>
  <w:style w:type="character" w:customStyle="1" w:styleId="7Char">
    <w:name w:val="标题 7 Char"/>
    <w:basedOn w:val="a7"/>
    <w:link w:val="7"/>
    <w:qFormat/>
    <w:rsid w:val="00142CE5"/>
    <w:rPr>
      <w:b/>
      <w:bCs/>
      <w:kern w:val="2"/>
      <w:sz w:val="24"/>
      <w:szCs w:val="24"/>
    </w:rPr>
  </w:style>
  <w:style w:type="character" w:customStyle="1" w:styleId="8Char">
    <w:name w:val="标题 8 Char"/>
    <w:basedOn w:val="a7"/>
    <w:link w:val="8"/>
    <w:qFormat/>
    <w:rsid w:val="00142CE5"/>
    <w:rPr>
      <w:rFonts w:ascii="Arial" w:eastAsia="黑体" w:hAnsi="Arial"/>
      <w:kern w:val="2"/>
      <w:sz w:val="24"/>
      <w:szCs w:val="24"/>
    </w:rPr>
  </w:style>
  <w:style w:type="character" w:customStyle="1" w:styleId="9Char">
    <w:name w:val="标题 9 Char"/>
    <w:basedOn w:val="a7"/>
    <w:link w:val="9"/>
    <w:qFormat/>
    <w:rsid w:val="00142CE5"/>
    <w:rPr>
      <w:rFonts w:ascii="Arial" w:eastAsia="黑体" w:hAnsi="Arial"/>
      <w:kern w:val="2"/>
      <w:sz w:val="21"/>
      <w:szCs w:val="21"/>
    </w:rPr>
  </w:style>
  <w:style w:type="paragraph" w:customStyle="1" w:styleId="afff8">
    <w:name w:val="封面标准英文名称"/>
    <w:qFormat/>
    <w:rsid w:val="00142CE5"/>
    <w:pPr>
      <w:widowControl w:val="0"/>
      <w:spacing w:before="370" w:line="400" w:lineRule="exact"/>
      <w:ind w:firstLineChars="200" w:firstLine="200"/>
      <w:jc w:val="center"/>
    </w:pPr>
    <w:rPr>
      <w:sz w:val="28"/>
    </w:rPr>
  </w:style>
  <w:style w:type="paragraph" w:customStyle="1" w:styleId="afff9">
    <w:name w:val="标准"/>
    <w:basedOn w:val="a6"/>
    <w:qFormat/>
    <w:rsid w:val="00142CE5"/>
    <w:pPr>
      <w:adjustRightInd w:val="0"/>
      <w:spacing w:line="312" w:lineRule="atLeast"/>
      <w:jc w:val="center"/>
      <w:textAlignment w:val="baseline"/>
    </w:pPr>
    <w:rPr>
      <w:kern w:val="0"/>
      <w:szCs w:val="20"/>
    </w:rPr>
  </w:style>
  <w:style w:type="paragraph" w:customStyle="1" w:styleId="29">
    <w:name w:val="封面标准号2"/>
    <w:basedOn w:val="a6"/>
    <w:qFormat/>
    <w:rsid w:val="00142CE5"/>
  </w:style>
  <w:style w:type="paragraph" w:customStyle="1" w:styleId="afffa">
    <w:name w:val="章标题"/>
    <w:next w:val="a6"/>
    <w:qFormat/>
    <w:rsid w:val="00142CE5"/>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rsid w:val="00142CE5"/>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sid w:val="00142CE5"/>
    <w:rPr>
      <w:kern w:val="2"/>
      <w:sz w:val="21"/>
      <w:szCs w:val="21"/>
    </w:rPr>
  </w:style>
  <w:style w:type="character" w:customStyle="1" w:styleId="Chard">
    <w:name w:val="页眉 Char"/>
    <w:basedOn w:val="a7"/>
    <w:link w:val="aff2"/>
    <w:qFormat/>
    <w:rsid w:val="00142CE5"/>
    <w:rPr>
      <w:kern w:val="2"/>
      <w:sz w:val="18"/>
      <w:szCs w:val="24"/>
    </w:rPr>
  </w:style>
  <w:style w:type="character" w:customStyle="1" w:styleId="Charc">
    <w:name w:val="页脚 Char"/>
    <w:basedOn w:val="a7"/>
    <w:link w:val="aff0"/>
    <w:uiPriority w:val="99"/>
    <w:qFormat/>
    <w:rsid w:val="00142CE5"/>
    <w:rPr>
      <w:kern w:val="2"/>
      <w:sz w:val="18"/>
      <w:szCs w:val="24"/>
    </w:rPr>
  </w:style>
  <w:style w:type="paragraph" w:customStyle="1" w:styleId="12">
    <w:name w:val="列出段落1"/>
    <w:basedOn w:val="a6"/>
    <w:qFormat/>
    <w:rsid w:val="00142CE5"/>
    <w:pPr>
      <w:ind w:firstLineChars="200" w:firstLine="420"/>
    </w:pPr>
    <w:rPr>
      <w:rFonts w:ascii="Calibri" w:hAnsi="Calibri" w:cs="黑体"/>
      <w:szCs w:val="22"/>
    </w:rPr>
  </w:style>
  <w:style w:type="paragraph" w:customStyle="1" w:styleId="CharCharCharChar">
    <w:name w:val="Char Char Char Char"/>
    <w:basedOn w:val="a6"/>
    <w:qFormat/>
    <w:rsid w:val="00142CE5"/>
    <w:pPr>
      <w:widowControl/>
      <w:spacing w:after="160" w:line="240" w:lineRule="exact"/>
      <w:jc w:val="left"/>
    </w:pPr>
  </w:style>
  <w:style w:type="character" w:customStyle="1" w:styleId="Charf2">
    <w:name w:val="标题 Char"/>
    <w:basedOn w:val="a7"/>
    <w:link w:val="affb"/>
    <w:qFormat/>
    <w:rsid w:val="00142CE5"/>
    <w:rPr>
      <w:rFonts w:ascii="Arial" w:hAnsi="Arial" w:cs="Arial"/>
      <w:b/>
      <w:bCs/>
      <w:kern w:val="2"/>
      <w:sz w:val="32"/>
      <w:szCs w:val="32"/>
    </w:rPr>
  </w:style>
  <w:style w:type="character" w:customStyle="1" w:styleId="ttag">
    <w:name w:val="t_tag"/>
    <w:basedOn w:val="a7"/>
    <w:qFormat/>
    <w:rsid w:val="00142CE5"/>
  </w:style>
  <w:style w:type="character" w:customStyle="1" w:styleId="apple-converted-space">
    <w:name w:val="apple-converted-space"/>
    <w:basedOn w:val="a7"/>
    <w:qFormat/>
    <w:rsid w:val="00142CE5"/>
  </w:style>
  <w:style w:type="character" w:customStyle="1" w:styleId="apple-style-span">
    <w:name w:val="apple-style-span"/>
    <w:basedOn w:val="a7"/>
    <w:qFormat/>
    <w:rsid w:val="00142CE5"/>
  </w:style>
  <w:style w:type="character" w:customStyle="1" w:styleId="Char9">
    <w:name w:val="日期 Char"/>
    <w:basedOn w:val="a7"/>
    <w:link w:val="afd"/>
    <w:qFormat/>
    <w:rsid w:val="00142CE5"/>
    <w:rPr>
      <w:kern w:val="2"/>
      <w:sz w:val="21"/>
      <w:szCs w:val="24"/>
    </w:rPr>
  </w:style>
  <w:style w:type="character" w:customStyle="1" w:styleId="HTMLChar0">
    <w:name w:val="HTML 预设格式 Char"/>
    <w:basedOn w:val="a7"/>
    <w:link w:val="HTML0"/>
    <w:uiPriority w:val="99"/>
    <w:qFormat/>
    <w:rsid w:val="00142CE5"/>
    <w:rPr>
      <w:rFonts w:ascii="宋体" w:hAnsi="宋体" w:cs="宋体"/>
      <w:sz w:val="24"/>
      <w:szCs w:val="24"/>
    </w:rPr>
  </w:style>
  <w:style w:type="character" w:customStyle="1" w:styleId="Char8">
    <w:name w:val="纯文本 Char"/>
    <w:basedOn w:val="a7"/>
    <w:link w:val="afc"/>
    <w:qFormat/>
    <w:rsid w:val="00142CE5"/>
    <w:rPr>
      <w:rFonts w:ascii="宋体" w:hAnsi="Courier New" w:cs="Courier New"/>
      <w:kern w:val="2"/>
      <w:sz w:val="21"/>
      <w:szCs w:val="21"/>
    </w:rPr>
  </w:style>
  <w:style w:type="character" w:customStyle="1" w:styleId="Charf3">
    <w:name w:val="批注主题 Char"/>
    <w:basedOn w:val="Char3"/>
    <w:link w:val="affc"/>
    <w:qFormat/>
    <w:rsid w:val="00142CE5"/>
    <w:rPr>
      <w:b/>
      <w:bCs/>
      <w:kern w:val="2"/>
      <w:sz w:val="21"/>
      <w:szCs w:val="24"/>
    </w:rPr>
  </w:style>
  <w:style w:type="character" w:customStyle="1" w:styleId="Charb">
    <w:name w:val="批注框文本 Char"/>
    <w:basedOn w:val="a7"/>
    <w:link w:val="aff"/>
    <w:qFormat/>
    <w:rsid w:val="00142CE5"/>
    <w:rPr>
      <w:kern w:val="2"/>
      <w:sz w:val="18"/>
      <w:szCs w:val="18"/>
    </w:rPr>
  </w:style>
  <w:style w:type="paragraph" w:styleId="afffc">
    <w:name w:val="List Paragraph"/>
    <w:basedOn w:val="a6"/>
    <w:uiPriority w:val="99"/>
    <w:qFormat/>
    <w:rsid w:val="00142CE5"/>
    <w:pPr>
      <w:ind w:firstLineChars="200" w:firstLine="420"/>
    </w:pPr>
  </w:style>
  <w:style w:type="character" w:customStyle="1" w:styleId="CharChar">
    <w:name w:val="段 Char Char"/>
    <w:basedOn w:val="a7"/>
    <w:link w:val="afffb"/>
    <w:qFormat/>
    <w:rsid w:val="00142CE5"/>
    <w:rPr>
      <w:rFonts w:ascii="宋体" w:hAnsi="宋体"/>
      <w:sz w:val="21"/>
    </w:rPr>
  </w:style>
  <w:style w:type="character" w:customStyle="1" w:styleId="shorttext1">
    <w:name w:val="short_text1"/>
    <w:basedOn w:val="a7"/>
    <w:qFormat/>
    <w:rsid w:val="00142CE5"/>
    <w:rPr>
      <w:sz w:val="19"/>
      <w:szCs w:val="19"/>
    </w:rPr>
  </w:style>
  <w:style w:type="paragraph" w:customStyle="1" w:styleId="2a">
    <w:name w:val="2"/>
    <w:uiPriority w:val="99"/>
    <w:unhideWhenUsed/>
    <w:qFormat/>
    <w:rsid w:val="00142CE5"/>
    <w:pPr>
      <w:widowControl w:val="0"/>
      <w:jc w:val="both"/>
    </w:pPr>
    <w:rPr>
      <w:kern w:val="2"/>
      <w:sz w:val="21"/>
      <w:szCs w:val="24"/>
    </w:rPr>
  </w:style>
  <w:style w:type="character" w:customStyle="1" w:styleId="afffd">
    <w:name w:val="上标"/>
    <w:qFormat/>
    <w:rsid w:val="00142CE5"/>
    <w:rPr>
      <w:vertAlign w:val="superscript"/>
    </w:rPr>
  </w:style>
  <w:style w:type="character" w:customStyle="1" w:styleId="z">
    <w:name w:val="z题名页日期"/>
    <w:qFormat/>
    <w:rsid w:val="00142CE5"/>
    <w:rPr>
      <w:rFonts w:ascii="Times New Roman" w:eastAsia="宋体" w:hAnsi="Times New Roman"/>
      <w:spacing w:val="0"/>
      <w:sz w:val="28"/>
    </w:rPr>
  </w:style>
  <w:style w:type="character" w:customStyle="1" w:styleId="z0">
    <w:name w:val="z题名页其他"/>
    <w:qFormat/>
    <w:rsid w:val="00142CE5"/>
    <w:rPr>
      <w:rFonts w:ascii="Times New Roman" w:eastAsia="宋体" w:hAnsi="Times New Roman"/>
      <w:sz w:val="21"/>
    </w:rPr>
  </w:style>
  <w:style w:type="character" w:customStyle="1" w:styleId="datatitle1">
    <w:name w:val="datatitle1"/>
    <w:qFormat/>
    <w:rsid w:val="00142CE5"/>
    <w:rPr>
      <w:b/>
      <w:bCs/>
      <w:color w:val="10619F"/>
      <w:sz w:val="21"/>
      <w:szCs w:val="21"/>
    </w:rPr>
  </w:style>
  <w:style w:type="character" w:customStyle="1" w:styleId="z1">
    <w:name w:val="z题名页作者"/>
    <w:basedOn w:val="z2"/>
    <w:qFormat/>
    <w:rsid w:val="00142CE5"/>
    <w:rPr>
      <w:rFonts w:ascii="Times New Roman" w:eastAsia="宋体" w:hAnsi="Times New Roman"/>
      <w:sz w:val="28"/>
    </w:rPr>
  </w:style>
  <w:style w:type="character" w:customStyle="1" w:styleId="z2">
    <w:name w:val="z题名页题名"/>
    <w:qFormat/>
    <w:rsid w:val="00142CE5"/>
    <w:rPr>
      <w:rFonts w:ascii="Times New Roman" w:eastAsia="宋体" w:hAnsi="Times New Roman"/>
      <w:sz w:val="28"/>
    </w:rPr>
  </w:style>
  <w:style w:type="character" w:customStyle="1" w:styleId="z3">
    <w:name w:val="z封面题名"/>
    <w:qFormat/>
    <w:rsid w:val="00142CE5"/>
    <w:rPr>
      <w:rFonts w:ascii="Times New Roman" w:eastAsia="宋体" w:hAnsi="Times New Roman"/>
      <w:b/>
      <w:spacing w:val="0"/>
      <w:sz w:val="36"/>
    </w:rPr>
  </w:style>
  <w:style w:type="character" w:customStyle="1" w:styleId="z4">
    <w:name w:val="z封面其他"/>
    <w:qFormat/>
    <w:rsid w:val="00142CE5"/>
    <w:rPr>
      <w:rFonts w:ascii="Times New Roman" w:eastAsia="宋体" w:hAnsi="Times New Roman"/>
      <w:spacing w:val="0"/>
      <w:sz w:val="30"/>
    </w:rPr>
  </w:style>
  <w:style w:type="character" w:customStyle="1" w:styleId="u">
    <w:name w:val="u关键词"/>
    <w:qFormat/>
    <w:rsid w:val="00142CE5"/>
    <w:rPr>
      <w:rFonts w:ascii="Times New Roman" w:eastAsia="黑体" w:hAnsi="Times New Roman"/>
      <w:b/>
      <w:sz w:val="24"/>
    </w:rPr>
  </w:style>
  <w:style w:type="character" w:customStyle="1" w:styleId="uCharChar">
    <w:name w:val="u正文 Char Char"/>
    <w:link w:val="uChar"/>
    <w:qFormat/>
    <w:rsid w:val="00142CE5"/>
    <w:rPr>
      <w:rFonts w:cs="宋体"/>
      <w:kern w:val="2"/>
      <w:sz w:val="24"/>
      <w:szCs w:val="24"/>
    </w:rPr>
  </w:style>
  <w:style w:type="paragraph" w:customStyle="1" w:styleId="uChar">
    <w:name w:val="u正文 Char"/>
    <w:basedOn w:val="a6"/>
    <w:link w:val="uCharChar"/>
    <w:qFormat/>
    <w:rsid w:val="00142CE5"/>
    <w:pPr>
      <w:spacing w:beforeLines="10" w:afterLines="10" w:line="312" w:lineRule="auto"/>
      <w:ind w:firstLineChars="200" w:firstLine="200"/>
    </w:pPr>
    <w:rPr>
      <w:rFonts w:cs="宋体"/>
      <w:sz w:val="24"/>
    </w:rPr>
  </w:style>
  <w:style w:type="character" w:customStyle="1" w:styleId="z5">
    <w:name w:val="z封二题名"/>
    <w:qFormat/>
    <w:rsid w:val="00142CE5"/>
    <w:rPr>
      <w:rFonts w:ascii="Times New Roman" w:eastAsia="宋体" w:hAnsi="Times New Roman"/>
      <w:sz w:val="36"/>
    </w:rPr>
  </w:style>
  <w:style w:type="character" w:customStyle="1" w:styleId="z6">
    <w:name w:val="z书脊"/>
    <w:qFormat/>
    <w:rsid w:val="00142CE5"/>
    <w:rPr>
      <w:rFonts w:ascii="Times New Roman" w:eastAsia="宋体" w:hAnsi="Times New Roman"/>
      <w:b/>
      <w:sz w:val="32"/>
    </w:rPr>
  </w:style>
  <w:style w:type="character" w:customStyle="1" w:styleId="z7">
    <w:name w:val="z封二其他"/>
    <w:qFormat/>
    <w:rsid w:val="00142CE5"/>
    <w:rPr>
      <w:rFonts w:ascii="Times New Roman" w:eastAsia="宋体" w:hAnsi="Times New Roman"/>
      <w:sz w:val="24"/>
    </w:rPr>
  </w:style>
  <w:style w:type="character" w:customStyle="1" w:styleId="Char">
    <w:name w:val="宏文本 Char"/>
    <w:basedOn w:val="a7"/>
    <w:link w:val="aa"/>
    <w:qFormat/>
    <w:rsid w:val="00142CE5"/>
    <w:rPr>
      <w:rFonts w:ascii="Courier New" w:hAnsi="Courier New" w:cs="Courier New"/>
      <w:kern w:val="2"/>
      <w:sz w:val="24"/>
      <w:szCs w:val="24"/>
    </w:rPr>
  </w:style>
  <w:style w:type="character" w:customStyle="1" w:styleId="Char6">
    <w:name w:val="正文文本 Char"/>
    <w:basedOn w:val="a7"/>
    <w:link w:val="af8"/>
    <w:qFormat/>
    <w:rsid w:val="00142CE5"/>
    <w:rPr>
      <w:kern w:val="2"/>
      <w:sz w:val="21"/>
      <w:szCs w:val="24"/>
    </w:rPr>
  </w:style>
  <w:style w:type="character" w:customStyle="1" w:styleId="Charf4">
    <w:name w:val="正文首行缩进 Char"/>
    <w:basedOn w:val="Char6"/>
    <w:link w:val="affd"/>
    <w:qFormat/>
    <w:rsid w:val="00142CE5"/>
    <w:rPr>
      <w:kern w:val="2"/>
      <w:sz w:val="21"/>
      <w:szCs w:val="24"/>
    </w:rPr>
  </w:style>
  <w:style w:type="character" w:customStyle="1" w:styleId="Char7">
    <w:name w:val="正文文本缩进 Char"/>
    <w:basedOn w:val="a7"/>
    <w:link w:val="af9"/>
    <w:qFormat/>
    <w:rsid w:val="00142CE5"/>
    <w:rPr>
      <w:kern w:val="2"/>
      <w:sz w:val="21"/>
      <w:szCs w:val="24"/>
    </w:rPr>
  </w:style>
  <w:style w:type="character" w:customStyle="1" w:styleId="2Char2">
    <w:name w:val="正文首行缩进 2 Char"/>
    <w:basedOn w:val="Char7"/>
    <w:link w:val="28"/>
    <w:qFormat/>
    <w:rsid w:val="00142CE5"/>
    <w:rPr>
      <w:kern w:val="2"/>
      <w:sz w:val="21"/>
      <w:szCs w:val="24"/>
    </w:rPr>
  </w:style>
  <w:style w:type="character" w:customStyle="1" w:styleId="Char2">
    <w:name w:val="文档结构图 Char"/>
    <w:basedOn w:val="a7"/>
    <w:link w:val="af3"/>
    <w:qFormat/>
    <w:rsid w:val="00142CE5"/>
    <w:rPr>
      <w:kern w:val="2"/>
      <w:sz w:val="21"/>
      <w:szCs w:val="24"/>
      <w:shd w:val="clear" w:color="auto" w:fill="000080"/>
    </w:rPr>
  </w:style>
  <w:style w:type="character" w:customStyle="1" w:styleId="3Char0">
    <w:name w:val="正文文本 3 Char"/>
    <w:basedOn w:val="a7"/>
    <w:link w:val="31"/>
    <w:qFormat/>
    <w:rsid w:val="00142CE5"/>
    <w:rPr>
      <w:kern w:val="2"/>
      <w:sz w:val="16"/>
      <w:szCs w:val="16"/>
    </w:rPr>
  </w:style>
  <w:style w:type="character" w:customStyle="1" w:styleId="HTMLChar">
    <w:name w:val="HTML 地址 Char"/>
    <w:basedOn w:val="a7"/>
    <w:link w:val="HTML"/>
    <w:qFormat/>
    <w:rsid w:val="00142CE5"/>
    <w:rPr>
      <w:i/>
      <w:iCs/>
      <w:kern w:val="2"/>
      <w:sz w:val="21"/>
      <w:szCs w:val="24"/>
    </w:rPr>
  </w:style>
  <w:style w:type="character" w:customStyle="1" w:styleId="3Char1">
    <w:name w:val="正文文本缩进 3 Char"/>
    <w:basedOn w:val="a7"/>
    <w:link w:val="36"/>
    <w:qFormat/>
    <w:rsid w:val="00142CE5"/>
    <w:rPr>
      <w:kern w:val="2"/>
      <w:sz w:val="16"/>
      <w:szCs w:val="16"/>
    </w:rPr>
  </w:style>
  <w:style w:type="character" w:customStyle="1" w:styleId="Char1">
    <w:name w:val="电子邮件签名 Char"/>
    <w:basedOn w:val="a7"/>
    <w:link w:val="ad"/>
    <w:qFormat/>
    <w:rsid w:val="00142CE5"/>
    <w:rPr>
      <w:kern w:val="2"/>
      <w:sz w:val="21"/>
      <w:szCs w:val="24"/>
    </w:rPr>
  </w:style>
  <w:style w:type="character" w:customStyle="1" w:styleId="Chare">
    <w:name w:val="签名 Char"/>
    <w:basedOn w:val="a7"/>
    <w:link w:val="aff3"/>
    <w:qFormat/>
    <w:rsid w:val="00142CE5"/>
    <w:rPr>
      <w:kern w:val="2"/>
      <w:sz w:val="21"/>
      <w:szCs w:val="24"/>
    </w:rPr>
  </w:style>
  <w:style w:type="character" w:customStyle="1" w:styleId="Charf0">
    <w:name w:val="脚注文本 Char"/>
    <w:basedOn w:val="a7"/>
    <w:link w:val="aff7"/>
    <w:qFormat/>
    <w:rsid w:val="00142CE5"/>
    <w:rPr>
      <w:kern w:val="2"/>
      <w:sz w:val="18"/>
      <w:szCs w:val="18"/>
    </w:rPr>
  </w:style>
  <w:style w:type="character" w:customStyle="1" w:styleId="Char0">
    <w:name w:val="注释标题 Char"/>
    <w:basedOn w:val="a7"/>
    <w:link w:val="ac"/>
    <w:qFormat/>
    <w:rsid w:val="00142CE5"/>
    <w:rPr>
      <w:kern w:val="2"/>
      <w:sz w:val="21"/>
      <w:szCs w:val="24"/>
    </w:rPr>
  </w:style>
  <w:style w:type="character" w:customStyle="1" w:styleId="2Char1">
    <w:name w:val="正文文本 2 Char"/>
    <w:basedOn w:val="a7"/>
    <w:link w:val="25"/>
    <w:qFormat/>
    <w:rsid w:val="00142CE5"/>
    <w:rPr>
      <w:kern w:val="2"/>
      <w:sz w:val="21"/>
      <w:szCs w:val="24"/>
    </w:rPr>
  </w:style>
  <w:style w:type="character" w:customStyle="1" w:styleId="Char4">
    <w:name w:val="称呼 Char"/>
    <w:basedOn w:val="a7"/>
    <w:link w:val="af6"/>
    <w:qFormat/>
    <w:rsid w:val="00142CE5"/>
    <w:rPr>
      <w:kern w:val="2"/>
      <w:sz w:val="21"/>
      <w:szCs w:val="24"/>
    </w:rPr>
  </w:style>
  <w:style w:type="character" w:customStyle="1" w:styleId="Chara">
    <w:name w:val="尾注文本 Char"/>
    <w:basedOn w:val="a7"/>
    <w:link w:val="afe"/>
    <w:qFormat/>
    <w:rsid w:val="00142CE5"/>
    <w:rPr>
      <w:kern w:val="2"/>
      <w:sz w:val="21"/>
      <w:szCs w:val="24"/>
    </w:rPr>
  </w:style>
  <w:style w:type="character" w:customStyle="1" w:styleId="Char5">
    <w:name w:val="结束语 Char"/>
    <w:basedOn w:val="a7"/>
    <w:link w:val="af7"/>
    <w:qFormat/>
    <w:rsid w:val="00142CE5"/>
    <w:rPr>
      <w:kern w:val="2"/>
      <w:sz w:val="21"/>
      <w:szCs w:val="24"/>
    </w:rPr>
  </w:style>
  <w:style w:type="character" w:customStyle="1" w:styleId="2Char0">
    <w:name w:val="正文文本缩进 2 Char"/>
    <w:basedOn w:val="a7"/>
    <w:link w:val="23"/>
    <w:qFormat/>
    <w:rsid w:val="00142CE5"/>
    <w:rPr>
      <w:kern w:val="2"/>
      <w:sz w:val="21"/>
      <w:szCs w:val="24"/>
    </w:rPr>
  </w:style>
  <w:style w:type="character" w:customStyle="1" w:styleId="Charf">
    <w:name w:val="副标题 Char"/>
    <w:basedOn w:val="a7"/>
    <w:link w:val="aff5"/>
    <w:qFormat/>
    <w:rsid w:val="00142CE5"/>
    <w:rPr>
      <w:rFonts w:ascii="Arial" w:hAnsi="Arial" w:cs="Arial"/>
      <w:b/>
      <w:bCs/>
      <w:kern w:val="28"/>
      <w:sz w:val="32"/>
      <w:szCs w:val="32"/>
    </w:rPr>
  </w:style>
  <w:style w:type="character" w:customStyle="1" w:styleId="Charf1">
    <w:name w:val="信息标题 Char"/>
    <w:basedOn w:val="a7"/>
    <w:link w:val="aff9"/>
    <w:qFormat/>
    <w:rsid w:val="00142CE5"/>
    <w:rPr>
      <w:rFonts w:ascii="Arial" w:hAnsi="Arial" w:cs="Arial"/>
      <w:kern w:val="2"/>
      <w:sz w:val="24"/>
      <w:szCs w:val="24"/>
      <w:shd w:val="pct20" w:color="auto" w:fill="auto"/>
    </w:rPr>
  </w:style>
  <w:style w:type="paragraph" w:customStyle="1" w:styleId="u0">
    <w:name w:val="u页眉"/>
    <w:basedOn w:val="a6"/>
    <w:qFormat/>
    <w:rsid w:val="00142CE5"/>
    <w:pPr>
      <w:pBdr>
        <w:bottom w:val="single" w:sz="4" w:space="1" w:color="auto"/>
      </w:pBdr>
      <w:jc w:val="center"/>
    </w:pPr>
  </w:style>
  <w:style w:type="paragraph" w:customStyle="1" w:styleId="afffe">
    <w:name w:val="连续正文文字"/>
    <w:basedOn w:val="af8"/>
    <w:qFormat/>
    <w:rsid w:val="00142CE5"/>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rsid w:val="00142CE5"/>
    <w:pPr>
      <w:adjustRightInd w:val="0"/>
      <w:snapToGrid w:val="0"/>
      <w:spacing w:line="320" w:lineRule="exact"/>
      <w:ind w:firstLineChars="200" w:firstLine="200"/>
    </w:pPr>
  </w:style>
  <w:style w:type="paragraph" w:customStyle="1" w:styleId="affff0">
    <w:name w:val="基准页眉样式"/>
    <w:basedOn w:val="af8"/>
    <w:qFormat/>
    <w:rsid w:val="00142CE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rsid w:val="00142CE5"/>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rsid w:val="00142CE5"/>
    <w:pPr>
      <w:tabs>
        <w:tab w:val="left" w:pos="3360"/>
      </w:tabs>
      <w:ind w:left="3360"/>
      <w:outlineLvl w:val="6"/>
    </w:pPr>
  </w:style>
  <w:style w:type="paragraph" w:customStyle="1" w:styleId="affff3">
    <w:name w:val="四级条标题"/>
    <w:basedOn w:val="affff4"/>
    <w:next w:val="afffb"/>
    <w:qFormat/>
    <w:rsid w:val="00142CE5"/>
    <w:pPr>
      <w:tabs>
        <w:tab w:val="left" w:pos="2940"/>
      </w:tabs>
      <w:ind w:left="2940"/>
      <w:outlineLvl w:val="5"/>
    </w:pPr>
  </w:style>
  <w:style w:type="paragraph" w:customStyle="1" w:styleId="affff4">
    <w:name w:val="三级条标题"/>
    <w:basedOn w:val="affff5"/>
    <w:next w:val="afffb"/>
    <w:qFormat/>
    <w:rsid w:val="00142CE5"/>
    <w:pPr>
      <w:tabs>
        <w:tab w:val="left" w:pos="2520"/>
      </w:tabs>
      <w:ind w:left="2520"/>
      <w:outlineLvl w:val="4"/>
    </w:pPr>
  </w:style>
  <w:style w:type="paragraph" w:customStyle="1" w:styleId="affff5">
    <w:name w:val="二级条标题"/>
    <w:basedOn w:val="affff6"/>
    <w:next w:val="afffb"/>
    <w:qFormat/>
    <w:rsid w:val="00142CE5"/>
    <w:pPr>
      <w:tabs>
        <w:tab w:val="left" w:pos="2100"/>
      </w:tabs>
      <w:ind w:left="2100"/>
      <w:outlineLvl w:val="3"/>
    </w:pPr>
  </w:style>
  <w:style w:type="paragraph" w:customStyle="1" w:styleId="affff6">
    <w:name w:val="一级条标题"/>
    <w:basedOn w:val="afffa"/>
    <w:next w:val="afffb"/>
    <w:qFormat/>
    <w:rsid w:val="00142CE5"/>
    <w:pPr>
      <w:tabs>
        <w:tab w:val="clear" w:pos="675"/>
        <w:tab w:val="left" w:pos="1680"/>
      </w:tabs>
      <w:spacing w:beforeLines="0" w:afterLines="0"/>
      <w:ind w:left="1680" w:hanging="420"/>
      <w:outlineLvl w:val="2"/>
    </w:pPr>
  </w:style>
  <w:style w:type="paragraph" w:customStyle="1" w:styleId="affff7">
    <w:name w:val="附录"/>
    <w:basedOn w:val="1"/>
    <w:next w:val="a6"/>
    <w:qFormat/>
    <w:rsid w:val="00142CE5"/>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142CE5"/>
  </w:style>
  <w:style w:type="paragraph" w:customStyle="1" w:styleId="u1">
    <w:name w:val="u正文"/>
    <w:basedOn w:val="a6"/>
    <w:qFormat/>
    <w:rsid w:val="00142CE5"/>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142CE5"/>
    <w:pPr>
      <w:pageBreakBefore/>
    </w:pPr>
  </w:style>
  <w:style w:type="paragraph" w:customStyle="1" w:styleId="u3">
    <w:name w:val="u标题"/>
    <w:basedOn w:val="1"/>
    <w:next w:val="uChar"/>
    <w:qFormat/>
    <w:rsid w:val="00142CE5"/>
    <w:pPr>
      <w:spacing w:line="576" w:lineRule="auto"/>
      <w:jc w:val="center"/>
    </w:pPr>
    <w:rPr>
      <w:rFonts w:eastAsia="黑体"/>
      <w:sz w:val="30"/>
    </w:rPr>
  </w:style>
  <w:style w:type="paragraph" w:customStyle="1" w:styleId="affff8">
    <w:name w:val="基准页脚样式"/>
    <w:basedOn w:val="af8"/>
    <w:qFormat/>
    <w:rsid w:val="00142CE5"/>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142CE5"/>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142CE5"/>
  </w:style>
  <w:style w:type="paragraph" w:customStyle="1" w:styleId="affffa">
    <w:name w:val="前言、引言标题"/>
    <w:next w:val="a6"/>
    <w:qFormat/>
    <w:rsid w:val="00142CE5"/>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rsid w:val="00142CE5"/>
    <w:pPr>
      <w:spacing w:line="576" w:lineRule="auto"/>
    </w:pPr>
  </w:style>
  <w:style w:type="paragraph" w:customStyle="1" w:styleId="u20">
    <w:name w:val="u正文2级标题"/>
    <w:basedOn w:val="2"/>
    <w:next w:val="a6"/>
    <w:qFormat/>
    <w:rsid w:val="00142CE5"/>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rsid w:val="00142CE5"/>
    <w:pPr>
      <w:spacing w:line="312" w:lineRule="auto"/>
      <w:ind w:left="200" w:hangingChars="200" w:hanging="200"/>
    </w:pPr>
    <w:rPr>
      <w:sz w:val="24"/>
    </w:rPr>
  </w:style>
  <w:style w:type="paragraph" w:customStyle="1" w:styleId="affffb">
    <w:name w:val="基准标题"/>
    <w:basedOn w:val="af8"/>
    <w:next w:val="af8"/>
    <w:qFormat/>
    <w:rsid w:val="00142CE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rsid w:val="00142CE5"/>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142CE5"/>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142CE5"/>
    <w:pPr>
      <w:spacing w:beforeLines="20"/>
    </w:pPr>
    <w:rPr>
      <w:kern w:val="0"/>
    </w:rPr>
  </w:style>
  <w:style w:type="paragraph" w:customStyle="1" w:styleId="u6">
    <w:name w:val="u表标题"/>
    <w:basedOn w:val="a6"/>
    <w:qFormat/>
    <w:rsid w:val="00142CE5"/>
    <w:pPr>
      <w:spacing w:beforeLines="150" w:afterLines="50" w:line="360" w:lineRule="auto"/>
      <w:jc w:val="center"/>
    </w:pPr>
    <w:rPr>
      <w:rFonts w:eastAsia="黑体"/>
      <w:b/>
    </w:rPr>
  </w:style>
  <w:style w:type="paragraph" w:customStyle="1" w:styleId="affffc">
    <w:name w:val="图表题"/>
    <w:basedOn w:val="a6"/>
    <w:qFormat/>
    <w:rsid w:val="00142CE5"/>
    <w:pPr>
      <w:adjustRightInd w:val="0"/>
      <w:snapToGrid w:val="0"/>
      <w:spacing w:line="400" w:lineRule="exact"/>
      <w:jc w:val="center"/>
    </w:pPr>
  </w:style>
  <w:style w:type="paragraph" w:customStyle="1" w:styleId="u205">
    <w:name w:val="样式 u正文 + 首行缩进:  2 字符 段前: 0.5 行"/>
    <w:basedOn w:val="u1"/>
    <w:qFormat/>
    <w:rsid w:val="00142CE5"/>
    <w:pPr>
      <w:spacing w:beforeLines="0" w:beforeAutospacing="1"/>
    </w:pPr>
  </w:style>
  <w:style w:type="paragraph" w:customStyle="1" w:styleId="u10">
    <w:name w:val="u正文1级标题"/>
    <w:basedOn w:val="1"/>
    <w:next w:val="a6"/>
    <w:qFormat/>
    <w:rsid w:val="00142CE5"/>
    <w:pPr>
      <w:pageBreakBefore/>
      <w:spacing w:after="340" w:line="312" w:lineRule="auto"/>
    </w:pPr>
    <w:rPr>
      <w:rFonts w:eastAsia="黑体"/>
      <w:sz w:val="30"/>
    </w:rPr>
  </w:style>
  <w:style w:type="paragraph" w:customStyle="1" w:styleId="u7">
    <w:name w:val="u脚注"/>
    <w:basedOn w:val="a6"/>
    <w:qFormat/>
    <w:rsid w:val="00142CE5"/>
    <w:pPr>
      <w:spacing w:before="100" w:beforeAutospacing="1" w:after="100" w:afterAutospacing="1"/>
    </w:pPr>
  </w:style>
  <w:style w:type="paragraph" w:customStyle="1" w:styleId="affffd">
    <w:name w:val="标准书眉_奇数页"/>
    <w:next w:val="a6"/>
    <w:qFormat/>
    <w:rsid w:val="00142CE5"/>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rsid w:val="00142CE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142CE5"/>
    <w:pPr>
      <w:spacing w:line="312" w:lineRule="auto"/>
      <w:ind w:left="2160"/>
    </w:pPr>
    <w:rPr>
      <w:rFonts w:eastAsia="Times New Roman"/>
      <w:sz w:val="28"/>
    </w:rPr>
  </w:style>
  <w:style w:type="paragraph" w:customStyle="1" w:styleId="afffff">
    <w:name w:val="表标题"/>
    <w:basedOn w:val="a6"/>
    <w:next w:val="a6"/>
    <w:qFormat/>
    <w:rsid w:val="00142CE5"/>
    <w:pPr>
      <w:widowControl/>
      <w:spacing w:before="400" w:after="200" w:line="312" w:lineRule="auto"/>
      <w:jc w:val="left"/>
    </w:pPr>
    <w:rPr>
      <w:b/>
      <w:spacing w:val="-5"/>
      <w:kern w:val="0"/>
      <w:sz w:val="24"/>
      <w:szCs w:val="20"/>
    </w:rPr>
  </w:style>
  <w:style w:type="paragraph" w:customStyle="1" w:styleId="afffff0">
    <w:name w:val="其他"/>
    <w:basedOn w:val="a6"/>
    <w:qFormat/>
    <w:rsid w:val="00142CE5"/>
  </w:style>
  <w:style w:type="paragraph" w:customStyle="1" w:styleId="u8">
    <w:name w:val="u参考文献条目顺序编码制"/>
    <w:basedOn w:val="a6"/>
    <w:qFormat/>
    <w:rsid w:val="00142CE5"/>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142CE5"/>
    <w:pPr>
      <w:spacing w:beforeLines="20"/>
    </w:pPr>
    <w:rPr>
      <w:kern w:val="0"/>
    </w:rPr>
  </w:style>
  <w:style w:type="paragraph" w:customStyle="1" w:styleId="u9">
    <w:name w:val="u图标题"/>
    <w:basedOn w:val="a6"/>
    <w:next w:val="u1"/>
    <w:qFormat/>
    <w:rsid w:val="00142CE5"/>
    <w:pPr>
      <w:spacing w:beforeLines="50" w:afterLines="150" w:line="360" w:lineRule="auto"/>
      <w:jc w:val="center"/>
    </w:pPr>
    <w:rPr>
      <w:rFonts w:eastAsia="黑体"/>
      <w:b/>
    </w:rPr>
  </w:style>
  <w:style w:type="paragraph" w:customStyle="1" w:styleId="u15">
    <w:name w:val="样式 u表标题 + 段前: 1.5 行"/>
    <w:basedOn w:val="u6"/>
    <w:qFormat/>
    <w:rsid w:val="00142CE5"/>
    <w:rPr>
      <w:rFonts w:cs="宋体"/>
      <w:bCs/>
      <w:szCs w:val="20"/>
    </w:rPr>
  </w:style>
  <w:style w:type="paragraph" w:customStyle="1" w:styleId="afffff1">
    <w:name w:val="图片"/>
    <w:basedOn w:val="a6"/>
    <w:next w:val="af0"/>
    <w:qFormat/>
    <w:rsid w:val="00142CE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142CE5"/>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142CE5"/>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142CE5"/>
    <w:pPr>
      <w:jc w:val="center"/>
    </w:pPr>
    <w:rPr>
      <w:rFonts w:eastAsia="黑体"/>
      <w:b/>
      <w:sz w:val="30"/>
      <w:szCs w:val="30"/>
    </w:rPr>
  </w:style>
  <w:style w:type="paragraph" w:customStyle="1" w:styleId="xl63">
    <w:name w:val="xl63"/>
    <w:basedOn w:val="a6"/>
    <w:qFormat/>
    <w:rsid w:val="00142CE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142CE5"/>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142CE5"/>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142CE5"/>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142CE5"/>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142CE5"/>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142CE5"/>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142CE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142CE5"/>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142CE5"/>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142CE5"/>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142CE5"/>
    <w:pPr>
      <w:widowControl w:val="0"/>
      <w:jc w:val="both"/>
    </w:pPr>
    <w:rPr>
      <w:kern w:val="2"/>
      <w:sz w:val="21"/>
      <w:szCs w:val="24"/>
    </w:rPr>
  </w:style>
  <w:style w:type="character" w:styleId="afffff2">
    <w:name w:val="Placeholder Text"/>
    <w:basedOn w:val="a7"/>
    <w:uiPriority w:val="99"/>
    <w:semiHidden/>
    <w:qFormat/>
    <w:rsid w:val="00142CE5"/>
    <w:rPr>
      <w:color w:val="808080"/>
    </w:rPr>
  </w:style>
  <w:style w:type="character" w:customStyle="1" w:styleId="Charf6">
    <w:name w:val="段 Char"/>
    <w:qFormat/>
    <w:rsid w:val="00142CE5"/>
    <w:rPr>
      <w:rFonts w:ascii="宋体"/>
      <w:sz w:val="21"/>
      <w:lang w:bidi="ar-SA"/>
    </w:rPr>
  </w:style>
  <w:style w:type="paragraph" w:customStyle="1" w:styleId="a">
    <w:name w:val="附录标识"/>
    <w:basedOn w:val="affffa"/>
    <w:qFormat/>
    <w:rsid w:val="00142CE5"/>
    <w:pPr>
      <w:numPr>
        <w:numId w:val="1"/>
      </w:numPr>
      <w:tabs>
        <w:tab w:val="left" w:pos="6405"/>
      </w:tabs>
      <w:spacing w:after="200"/>
    </w:pPr>
    <w:rPr>
      <w:sz w:val="21"/>
    </w:rPr>
  </w:style>
  <w:style w:type="paragraph" w:customStyle="1" w:styleId="a0">
    <w:name w:val="附录章标题"/>
    <w:next w:val="afffb"/>
    <w:qFormat/>
    <w:rsid w:val="00142CE5"/>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rsid w:val="00142CE5"/>
    <w:pPr>
      <w:numPr>
        <w:ilvl w:val="6"/>
      </w:numPr>
      <w:outlineLvl w:val="6"/>
    </w:pPr>
  </w:style>
  <w:style w:type="paragraph" w:customStyle="1" w:styleId="a4">
    <w:name w:val="附录四级条标题"/>
    <w:basedOn w:val="a3"/>
    <w:next w:val="afffb"/>
    <w:qFormat/>
    <w:rsid w:val="00142CE5"/>
    <w:pPr>
      <w:numPr>
        <w:ilvl w:val="5"/>
      </w:numPr>
      <w:outlineLvl w:val="5"/>
    </w:pPr>
  </w:style>
  <w:style w:type="paragraph" w:customStyle="1" w:styleId="a3">
    <w:name w:val="附录三级条标题"/>
    <w:basedOn w:val="a2"/>
    <w:next w:val="afffb"/>
    <w:qFormat/>
    <w:rsid w:val="00142CE5"/>
    <w:pPr>
      <w:numPr>
        <w:ilvl w:val="4"/>
      </w:numPr>
      <w:outlineLvl w:val="4"/>
    </w:pPr>
  </w:style>
  <w:style w:type="paragraph" w:customStyle="1" w:styleId="a2">
    <w:name w:val="附录二级条标题"/>
    <w:basedOn w:val="a1"/>
    <w:next w:val="afffb"/>
    <w:qFormat/>
    <w:rsid w:val="00142CE5"/>
    <w:pPr>
      <w:numPr>
        <w:ilvl w:val="3"/>
      </w:numPr>
      <w:outlineLvl w:val="3"/>
    </w:pPr>
  </w:style>
  <w:style w:type="paragraph" w:customStyle="1" w:styleId="a1">
    <w:name w:val="附录一级条标题"/>
    <w:basedOn w:val="a0"/>
    <w:next w:val="afffb"/>
    <w:qFormat/>
    <w:rsid w:val="00142CE5"/>
    <w:pPr>
      <w:numPr>
        <w:ilvl w:val="2"/>
      </w:numPr>
      <w:autoSpaceDN w:val="0"/>
      <w:spacing w:beforeLines="0" w:afterLines="0"/>
      <w:outlineLvl w:val="2"/>
    </w:pPr>
  </w:style>
  <w:style w:type="character" w:customStyle="1" w:styleId="font31">
    <w:name w:val="font31"/>
    <w:basedOn w:val="a7"/>
    <w:qFormat/>
    <w:rsid w:val="00142CE5"/>
    <w:rPr>
      <w:rFonts w:ascii="Times New Roman" w:hAnsi="Times New Roman" w:cs="Times New Roman" w:hint="default"/>
      <w:color w:val="000000"/>
      <w:sz w:val="28"/>
      <w:szCs w:val="28"/>
      <w:u w:val="none"/>
    </w:rPr>
  </w:style>
  <w:style w:type="character" w:customStyle="1" w:styleId="font21">
    <w:name w:val="font21"/>
    <w:basedOn w:val="a7"/>
    <w:rsid w:val="00142CE5"/>
    <w:rPr>
      <w:rFonts w:ascii="宋体" w:eastAsia="宋体" w:hAnsi="宋体" w:cs="宋体" w:hint="eastAsia"/>
      <w:color w:val="000000"/>
      <w:sz w:val="28"/>
      <w:szCs w:val="28"/>
      <w:u w:val="none"/>
    </w:rPr>
  </w:style>
  <w:style w:type="paragraph" w:customStyle="1" w:styleId="15">
    <w:name w:val="修订1"/>
    <w:hidden/>
    <w:uiPriority w:val="99"/>
    <w:unhideWhenUsed/>
    <w:rsid w:val="00142CE5"/>
    <w:rPr>
      <w:kern w:val="2"/>
      <w:sz w:val="21"/>
      <w:szCs w:val="24"/>
    </w:rPr>
  </w:style>
  <w:style w:type="character" w:customStyle="1" w:styleId="fontstyle01">
    <w:name w:val="fontstyle01"/>
    <w:basedOn w:val="a7"/>
    <w:rsid w:val="009D130A"/>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D1710-C4FF-4466-917F-74E8963A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10</Pages>
  <Words>8789</Words>
  <Characters>6975</Characters>
  <Application>Microsoft Office Word</Application>
  <DocSecurity>0</DocSecurity>
  <Lines>58</Lines>
  <Paragraphs>31</Paragraphs>
  <ScaleCrop>false</ScaleCrop>
  <Company>www.xunchi.com</Company>
  <LinksUpToDate>false</LinksUpToDate>
  <CharactersWithSpaces>15733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126</cp:revision>
  <cp:lastPrinted>2018-08-20T12:57:00Z</cp:lastPrinted>
  <dcterms:created xsi:type="dcterms:W3CDTF">2021-08-09T00:40:00Z</dcterms:created>
  <dcterms:modified xsi:type="dcterms:W3CDTF">2022-05-22T03:19:00Z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D033CB16BA7940F8ACCC9B65FD6A595C</vt:lpwstr>
  </property>
</Properties>
</file>