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14:paraId="445291A2" w14:textId="77777777" w:rsidR="008449F8" w:rsidRDefault="0032027A">
      <w:pPr>
        <w:pStyle w:val="aff1"/>
      </w:pPr>
      <w:r>
        <w:rPr>
          <w:noProof/>
        </w:rPr>
        <mc:AlternateContent>
          <mc:Choice Requires="wps">
            <w:drawing>
              <wp:anchor distT="0" distB="0" distL="114300" distR="114300" simplePos="0" relativeHeight="251657728" behindDoc="0" locked="0" layoutInCell="1" allowOverlap="1" wp14:anchorId="6E7523C3" wp14:editId="1EE9E914">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Line 11" o:spid="_x0000_s1026" o:spt="20" style="position:absolute;left:0pt;margin-left:0pt;margin-top:699.95pt;height:0pt;width:482pt;z-index:25165824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58752" behindDoc="0" locked="1" layoutInCell="1" allowOverlap="1" wp14:anchorId="0E9F53D9" wp14:editId="11606C6C">
                <wp:simplePos x="0" y="0"/>
                <wp:positionH relativeFrom="margin">
                  <wp:posOffset>4100830</wp:posOffset>
                </wp:positionH>
                <wp:positionV relativeFrom="margin">
                  <wp:posOffset>8563610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A7B8945" w14:textId="77777777" w:rsidR="008449F8" w:rsidRDefault="0032027A">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9F53D9"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KEwaXzrAQAAyAMAAA4AAAAAAAAAAAAAAAAALgIAAGRycy9lMm9E&#10;b2MueG1sUEsBAi0AFAAGAAgAAAAhAElX7W7hAAAADQEAAA8AAAAAAAAAAAAAAAAARQQAAGRycy9k&#10;b3ducmV2LnhtbFBLBQYAAAAABAAEAPMAAABTBQAAAAA=&#10;" stroked="f">
                <v:textbox inset="0,0,0,0">
                  <w:txbxContent>
                    <w:p w14:paraId="1A7B8945" w14:textId="77777777" w:rsidR="008449F8" w:rsidRDefault="0032027A">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3B2C34BD" wp14:editId="29F017C5">
                <wp:simplePos x="0" y="0"/>
                <wp:positionH relativeFrom="margin">
                  <wp:posOffset>0</wp:posOffset>
                </wp:positionH>
                <wp:positionV relativeFrom="margin">
                  <wp:posOffset>8563610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6813DC1" w14:textId="77777777" w:rsidR="008449F8" w:rsidRDefault="0032027A">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2C34BD" id="fmFrame5" o:spid="_x0000_s1027" type="#_x0000_t202" style="position:absolute;left:0;text-align:left;margin-left:0;margin-top:674.3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" stroked="f">
                <v:textbox inset="0,0,0,0">
                  <w:txbxContent>
                    <w:p w14:paraId="16813DC1" w14:textId="77777777" w:rsidR="008449F8" w:rsidRDefault="0032027A">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7ACCA3A0" wp14:editId="17AE20C5">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02FB5D6F" w14:textId="77777777" w:rsidR="00CF6B03" w:rsidRDefault="00CF6B03">
                            <w:pPr>
                              <w:pStyle w:val="aff8"/>
                              <w:spacing w:before="0" w:line="0" w:lineRule="atLeast"/>
                              <w:rPr>
                                <w:rFonts w:eastAsia="黑体"/>
                                <w:sz w:val="52"/>
                                <w:szCs w:val="52"/>
                              </w:rPr>
                            </w:pPr>
                            <w:bookmarkStart w:id="1" w:name="_Hlk102116384"/>
                            <w:r w:rsidRPr="00CF6B03">
                              <w:rPr>
                                <w:rFonts w:eastAsia="黑体" w:hint="eastAsia"/>
                                <w:sz w:val="52"/>
                                <w:szCs w:val="52"/>
                              </w:rPr>
                              <w:t>富</w:t>
                            </w:r>
                            <w:proofErr w:type="gramStart"/>
                            <w:r w:rsidRPr="00CF6B03">
                              <w:rPr>
                                <w:rFonts w:eastAsia="黑体" w:hint="eastAsia"/>
                                <w:sz w:val="52"/>
                                <w:szCs w:val="52"/>
                              </w:rPr>
                              <w:t>钇</w:t>
                            </w:r>
                            <w:proofErr w:type="gramEnd"/>
                            <w:r w:rsidRPr="00CF6B03">
                              <w:rPr>
                                <w:rFonts w:eastAsia="黑体" w:hint="eastAsia"/>
                                <w:sz w:val="52"/>
                                <w:szCs w:val="52"/>
                              </w:rPr>
                              <w:t>富集物化学分析方法</w:t>
                            </w:r>
                            <w:r>
                              <w:rPr>
                                <w:rFonts w:eastAsia="黑体" w:hint="eastAsia"/>
                                <w:sz w:val="52"/>
                                <w:szCs w:val="52"/>
                              </w:rPr>
                              <w:t xml:space="preserve"> </w:t>
                            </w:r>
                          </w:p>
                          <w:p w14:paraId="1A414648" w14:textId="77549595" w:rsidR="00CF6B03" w:rsidRDefault="00CF6B03">
                            <w:pPr>
                              <w:pStyle w:val="aff8"/>
                              <w:spacing w:before="0" w:line="0" w:lineRule="atLeast"/>
                              <w:rPr>
                                <w:rFonts w:eastAsia="黑体"/>
                                <w:sz w:val="52"/>
                                <w:szCs w:val="52"/>
                              </w:rPr>
                            </w:pPr>
                            <w:r w:rsidRPr="00CF6B03">
                              <w:rPr>
                                <w:rFonts w:eastAsia="黑体" w:hint="eastAsia"/>
                                <w:sz w:val="52"/>
                                <w:szCs w:val="52"/>
                              </w:rPr>
                              <w:t>十五个稀土元素氧化物配分量的测定</w:t>
                            </w:r>
                            <w:r w:rsidRPr="00CF6B03">
                              <w:rPr>
                                <w:rFonts w:eastAsia="黑体" w:hint="eastAsia"/>
                                <w:sz w:val="52"/>
                                <w:szCs w:val="52"/>
                              </w:rPr>
                              <w:t xml:space="preserve"> </w:t>
                            </w:r>
                          </w:p>
                          <w:p w14:paraId="69F894DA" w14:textId="25892AF2" w:rsidR="008449F8" w:rsidRDefault="00CF6B03">
                            <w:pPr>
                              <w:pStyle w:val="aff8"/>
                              <w:spacing w:before="0" w:line="0" w:lineRule="atLeast"/>
                              <w:rPr>
                                <w:rFonts w:eastAsia="黑体"/>
                                <w:b/>
                                <w:bCs/>
                                <w:sz w:val="48"/>
                              </w:rPr>
                            </w:pPr>
                            <w:r w:rsidRPr="00CF6B03">
                              <w:rPr>
                                <w:rFonts w:eastAsia="黑体" w:hint="eastAsia"/>
                                <w:sz w:val="52"/>
                                <w:szCs w:val="52"/>
                              </w:rPr>
                              <w:t>电感耦合等离子体发射光谱法</w:t>
                            </w:r>
                          </w:p>
                          <w:bookmarkEnd w:id="1"/>
                          <w:p w14:paraId="023F70CC" w14:textId="3DADA894" w:rsidR="00F243B6" w:rsidRDefault="00EE6F1E" w:rsidP="00B433B8">
                            <w:pPr>
                              <w:pStyle w:val="aff8"/>
                              <w:tabs>
                                <w:tab w:val="left" w:pos="7155"/>
                              </w:tabs>
                              <w:spacing w:before="567"/>
                              <w:ind w:leftChars="100" w:left="210"/>
                              <w:rPr>
                                <w:rFonts w:ascii="黑体" w:eastAsia="黑体" w:hAnsi="黑体" w:cs="黑体"/>
                                <w:bCs/>
                                <w:szCs w:val="28"/>
                              </w:rPr>
                            </w:pPr>
                            <w:r w:rsidRPr="00EE6F1E">
                              <w:rPr>
                                <w:rFonts w:ascii="黑体" w:eastAsia="黑体" w:hAnsi="黑体" w:cs="黑体"/>
                                <w:bCs/>
                                <w:szCs w:val="28"/>
                              </w:rPr>
                              <w:t xml:space="preserve">Chemical analysis </w:t>
                            </w:r>
                            <w:r w:rsidR="0066716A">
                              <w:rPr>
                                <w:rFonts w:ascii="黑体" w:eastAsia="黑体" w:hAnsi="黑体" w:cs="黑体"/>
                                <w:bCs/>
                                <w:szCs w:val="28"/>
                              </w:rPr>
                              <w:t xml:space="preserve">method </w:t>
                            </w:r>
                            <w:r w:rsidRPr="00EE6F1E">
                              <w:rPr>
                                <w:rFonts w:ascii="黑体" w:eastAsia="黑体" w:hAnsi="黑体" w:cs="黑体"/>
                                <w:bCs/>
                                <w:szCs w:val="28"/>
                              </w:rPr>
                              <w:t xml:space="preserve">of </w:t>
                            </w:r>
                            <w:r w:rsidR="0066716A">
                              <w:rPr>
                                <w:rFonts w:ascii="黑体" w:eastAsia="黑体" w:hAnsi="黑体" w:cs="黑体"/>
                                <w:bCs/>
                                <w:szCs w:val="28"/>
                              </w:rPr>
                              <w:t xml:space="preserve">concentrates of </w:t>
                            </w:r>
                            <w:r w:rsidRPr="009B393A">
                              <w:rPr>
                                <w:rFonts w:ascii="黑体" w:eastAsia="黑体" w:hAnsi="黑体" w:cs="黑体"/>
                                <w:bCs/>
                                <w:szCs w:val="28"/>
                              </w:rPr>
                              <w:t>yttrium</w:t>
                            </w:r>
                            <w:r w:rsidR="00F243B6">
                              <w:rPr>
                                <w:rFonts w:ascii="黑体" w:eastAsia="黑体" w:hAnsi="黑体" w:cs="黑体" w:hint="eastAsia"/>
                                <w:bCs/>
                                <w:szCs w:val="28"/>
                              </w:rPr>
                              <w:t>－</w:t>
                            </w:r>
                          </w:p>
                          <w:p w14:paraId="56D6F80F" w14:textId="68944B89" w:rsidR="00F243B6" w:rsidRDefault="00F243B6" w:rsidP="00B433B8">
                            <w:pPr>
                              <w:pStyle w:val="aff8"/>
                              <w:tabs>
                                <w:tab w:val="left" w:pos="7155"/>
                              </w:tabs>
                              <w:spacing w:before="0"/>
                              <w:ind w:leftChars="100" w:left="210"/>
                              <w:rPr>
                                <w:rFonts w:ascii="黑体" w:eastAsia="黑体" w:hAnsi="黑体" w:cs="黑体"/>
                                <w:bCs/>
                                <w:szCs w:val="28"/>
                              </w:rPr>
                            </w:pPr>
                            <w:r w:rsidRPr="00F243B6">
                              <w:rPr>
                                <w:rFonts w:ascii="黑体" w:eastAsia="黑体" w:hAnsi="黑体" w:cs="黑体"/>
                                <w:bCs/>
                                <w:szCs w:val="28"/>
                              </w:rPr>
                              <w:t>Determination of fifteen rare earth oxide relative contents</w:t>
                            </w:r>
                            <w:r>
                              <w:rPr>
                                <w:rFonts w:ascii="黑体" w:eastAsia="黑体" w:hAnsi="黑体" w:cs="黑体"/>
                                <w:bCs/>
                                <w:szCs w:val="28"/>
                              </w:rPr>
                              <w:t>-</w:t>
                            </w:r>
                          </w:p>
                          <w:p w14:paraId="0FF728E7" w14:textId="577431B6" w:rsidR="00F243B6" w:rsidRDefault="00F243B6" w:rsidP="00B433B8">
                            <w:pPr>
                              <w:pStyle w:val="aff8"/>
                              <w:tabs>
                                <w:tab w:val="left" w:pos="7155"/>
                              </w:tabs>
                              <w:spacing w:before="0"/>
                              <w:ind w:leftChars="100" w:left="210"/>
                              <w:rPr>
                                <w:rFonts w:ascii="黑体" w:eastAsia="黑体" w:hAnsi="黑体" w:cs="黑体"/>
                                <w:bCs/>
                                <w:szCs w:val="28"/>
                              </w:rPr>
                            </w:pPr>
                            <w:r>
                              <w:rPr>
                                <w:rFonts w:ascii="黑体" w:eastAsia="黑体" w:hAnsi="黑体" w:cs="黑体" w:hint="eastAsia"/>
                                <w:bCs/>
                                <w:szCs w:val="28"/>
                              </w:rPr>
                              <w:t xml:space="preserve">Inductively coupled plasma </w:t>
                            </w:r>
                            <w:r w:rsidRPr="00943824">
                              <w:rPr>
                                <w:rFonts w:ascii="黑体" w:eastAsia="黑体" w:hAnsi="黑体" w:cs="黑体"/>
                                <w:bCs/>
                                <w:szCs w:val="28"/>
                              </w:rPr>
                              <w:t>optical</w:t>
                            </w:r>
                            <w:r>
                              <w:rPr>
                                <w:rFonts w:ascii="黑体" w:eastAsia="黑体" w:hAnsi="黑体" w:cs="黑体" w:hint="eastAsia"/>
                                <w:bCs/>
                                <w:szCs w:val="28"/>
                              </w:rPr>
                              <w:t xml:space="preserve"> emission spectrometry</w:t>
                            </w:r>
                          </w:p>
                          <w:p w14:paraId="28D633CF" w14:textId="77777777" w:rsidR="00C74725" w:rsidRDefault="00C74725">
                            <w:pPr>
                              <w:jc w:val="center"/>
                              <w:rPr>
                                <w:sz w:val="28"/>
                                <w:szCs w:val="28"/>
                              </w:rPr>
                            </w:pPr>
                          </w:p>
                          <w:p w14:paraId="5BE5B3C3" w14:textId="57D1480A" w:rsidR="008449F8" w:rsidRDefault="0032027A">
                            <w:pPr>
                              <w:jc w:val="center"/>
                              <w:rPr>
                                <w:sz w:val="28"/>
                                <w:szCs w:val="28"/>
                              </w:rPr>
                            </w:pPr>
                            <w:r>
                              <w:rPr>
                                <w:rFonts w:hint="eastAsia"/>
                                <w:sz w:val="28"/>
                                <w:szCs w:val="28"/>
                              </w:rPr>
                              <w:t>（</w:t>
                            </w:r>
                            <w:r w:rsidR="00CF65DC">
                              <w:rPr>
                                <w:rFonts w:hint="eastAsia"/>
                                <w:sz w:val="28"/>
                                <w:szCs w:val="28"/>
                              </w:rPr>
                              <w:t>预审</w:t>
                            </w:r>
                            <w:r w:rsidR="00C74725">
                              <w:rPr>
                                <w:rFonts w:hint="eastAsia"/>
                                <w:sz w:val="28"/>
                                <w:szCs w:val="28"/>
                              </w:rPr>
                              <w:t>稿</w:t>
                            </w:r>
                            <w:r>
                              <w:rPr>
                                <w:rFonts w:hint="eastAsia"/>
                                <w:sz w:val="28"/>
                                <w:szCs w:val="28"/>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CCA3A0" id="fmFrame4" o:spid="_x0000_s1028" type="#_x0000_t202" style="position:absolute;left:0;text-align:left;margin-left:-5.25pt;margin-top:241.8pt;width:470pt;height:413.0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" stroked="f">
                <v:textbox inset="0,0,0,0">
                  <w:txbxContent>
                    <w:p w14:paraId="02FB5D6F" w14:textId="77777777" w:rsidR="00CF6B03" w:rsidRDefault="00CF6B03">
                      <w:pPr>
                        <w:pStyle w:val="aff8"/>
                        <w:spacing w:before="0" w:line="0" w:lineRule="atLeast"/>
                        <w:rPr>
                          <w:rFonts w:eastAsia="黑体"/>
                          <w:sz w:val="52"/>
                          <w:szCs w:val="52"/>
                        </w:rPr>
                      </w:pPr>
                      <w:bookmarkStart w:id="2" w:name="_Hlk102116384"/>
                      <w:r w:rsidRPr="00CF6B03">
                        <w:rPr>
                          <w:rFonts w:eastAsia="黑体" w:hint="eastAsia"/>
                          <w:sz w:val="52"/>
                          <w:szCs w:val="52"/>
                        </w:rPr>
                        <w:t>富钇富集物化学分析方法</w:t>
                      </w:r>
                      <w:r>
                        <w:rPr>
                          <w:rFonts w:eastAsia="黑体" w:hint="eastAsia"/>
                          <w:sz w:val="52"/>
                          <w:szCs w:val="52"/>
                        </w:rPr>
                        <w:t xml:space="preserve"> </w:t>
                      </w:r>
                    </w:p>
                    <w:p w14:paraId="1A414648" w14:textId="77549595" w:rsidR="00CF6B03" w:rsidRDefault="00CF6B03">
                      <w:pPr>
                        <w:pStyle w:val="aff8"/>
                        <w:spacing w:before="0" w:line="0" w:lineRule="atLeast"/>
                        <w:rPr>
                          <w:rFonts w:eastAsia="黑体"/>
                          <w:sz w:val="52"/>
                          <w:szCs w:val="52"/>
                        </w:rPr>
                      </w:pPr>
                      <w:r w:rsidRPr="00CF6B03">
                        <w:rPr>
                          <w:rFonts w:eastAsia="黑体" w:hint="eastAsia"/>
                          <w:sz w:val="52"/>
                          <w:szCs w:val="52"/>
                        </w:rPr>
                        <w:t>十五个稀土元素氧化物配分量的测定</w:t>
                      </w:r>
                      <w:r w:rsidRPr="00CF6B03">
                        <w:rPr>
                          <w:rFonts w:eastAsia="黑体" w:hint="eastAsia"/>
                          <w:sz w:val="52"/>
                          <w:szCs w:val="52"/>
                        </w:rPr>
                        <w:t xml:space="preserve"> </w:t>
                      </w:r>
                    </w:p>
                    <w:p w14:paraId="69F894DA" w14:textId="25892AF2" w:rsidR="008449F8" w:rsidRDefault="00CF6B03">
                      <w:pPr>
                        <w:pStyle w:val="aff8"/>
                        <w:spacing w:before="0" w:line="0" w:lineRule="atLeast"/>
                        <w:rPr>
                          <w:rFonts w:eastAsia="黑体"/>
                          <w:b/>
                          <w:bCs/>
                          <w:sz w:val="48"/>
                        </w:rPr>
                      </w:pPr>
                      <w:r w:rsidRPr="00CF6B03">
                        <w:rPr>
                          <w:rFonts w:eastAsia="黑体" w:hint="eastAsia"/>
                          <w:sz w:val="52"/>
                          <w:szCs w:val="52"/>
                        </w:rPr>
                        <w:t>电感耦合等离子体发射光谱法</w:t>
                      </w:r>
                    </w:p>
                    <w:bookmarkEnd w:id="2"/>
                    <w:p w14:paraId="023F70CC" w14:textId="3DADA894" w:rsidR="00F243B6" w:rsidRDefault="00EE6F1E" w:rsidP="00B433B8">
                      <w:pPr>
                        <w:pStyle w:val="aff8"/>
                        <w:tabs>
                          <w:tab w:val="left" w:pos="7155"/>
                        </w:tabs>
                        <w:spacing w:before="567"/>
                        <w:ind w:leftChars="100" w:left="210"/>
                        <w:rPr>
                          <w:rFonts w:ascii="黑体" w:eastAsia="黑体" w:hAnsi="黑体" w:cs="黑体"/>
                          <w:bCs/>
                          <w:szCs w:val="28"/>
                        </w:rPr>
                      </w:pPr>
                      <w:r w:rsidRPr="00EE6F1E">
                        <w:rPr>
                          <w:rFonts w:ascii="黑体" w:eastAsia="黑体" w:hAnsi="黑体" w:cs="黑体"/>
                          <w:bCs/>
                          <w:szCs w:val="28"/>
                        </w:rPr>
                        <w:t xml:space="preserve">Chemical analysis </w:t>
                      </w:r>
                      <w:r w:rsidR="0066716A">
                        <w:rPr>
                          <w:rFonts w:ascii="黑体" w:eastAsia="黑体" w:hAnsi="黑体" w:cs="黑体"/>
                          <w:bCs/>
                          <w:szCs w:val="28"/>
                        </w:rPr>
                        <w:t xml:space="preserve">method </w:t>
                      </w:r>
                      <w:r w:rsidRPr="00EE6F1E">
                        <w:rPr>
                          <w:rFonts w:ascii="黑体" w:eastAsia="黑体" w:hAnsi="黑体" w:cs="黑体"/>
                          <w:bCs/>
                          <w:szCs w:val="28"/>
                        </w:rPr>
                        <w:t xml:space="preserve">of </w:t>
                      </w:r>
                      <w:r w:rsidR="0066716A">
                        <w:rPr>
                          <w:rFonts w:ascii="黑体" w:eastAsia="黑体" w:hAnsi="黑体" w:cs="黑体"/>
                          <w:bCs/>
                          <w:szCs w:val="28"/>
                        </w:rPr>
                        <w:t xml:space="preserve">concentrates of </w:t>
                      </w:r>
                      <w:r w:rsidRPr="009B393A">
                        <w:rPr>
                          <w:rFonts w:ascii="黑体" w:eastAsia="黑体" w:hAnsi="黑体" w:cs="黑体"/>
                          <w:bCs/>
                          <w:szCs w:val="28"/>
                        </w:rPr>
                        <w:t>yttrium</w:t>
                      </w:r>
                      <w:r w:rsidR="00F243B6">
                        <w:rPr>
                          <w:rFonts w:ascii="黑体" w:eastAsia="黑体" w:hAnsi="黑体" w:cs="黑体" w:hint="eastAsia"/>
                          <w:bCs/>
                          <w:szCs w:val="28"/>
                        </w:rPr>
                        <w:t>－</w:t>
                      </w:r>
                    </w:p>
                    <w:p w14:paraId="56D6F80F" w14:textId="68944B89" w:rsidR="00F243B6" w:rsidRDefault="00F243B6" w:rsidP="00B433B8">
                      <w:pPr>
                        <w:pStyle w:val="aff8"/>
                        <w:tabs>
                          <w:tab w:val="left" w:pos="7155"/>
                        </w:tabs>
                        <w:spacing w:before="0"/>
                        <w:ind w:leftChars="100" w:left="210"/>
                        <w:rPr>
                          <w:rFonts w:ascii="黑体" w:eastAsia="黑体" w:hAnsi="黑体" w:cs="黑体"/>
                          <w:bCs/>
                          <w:szCs w:val="28"/>
                        </w:rPr>
                      </w:pPr>
                      <w:r w:rsidRPr="00F243B6">
                        <w:rPr>
                          <w:rFonts w:ascii="黑体" w:eastAsia="黑体" w:hAnsi="黑体" w:cs="黑体"/>
                          <w:bCs/>
                          <w:szCs w:val="28"/>
                        </w:rPr>
                        <w:t>Determination of fifteen rare earth oxide relative contents</w:t>
                      </w:r>
                      <w:r>
                        <w:rPr>
                          <w:rFonts w:ascii="黑体" w:eastAsia="黑体" w:hAnsi="黑体" w:cs="黑体"/>
                          <w:bCs/>
                          <w:szCs w:val="28"/>
                        </w:rPr>
                        <w:t>-</w:t>
                      </w:r>
                    </w:p>
                    <w:p w14:paraId="0FF728E7" w14:textId="577431B6" w:rsidR="00F243B6" w:rsidRDefault="00F243B6" w:rsidP="00B433B8">
                      <w:pPr>
                        <w:pStyle w:val="aff8"/>
                        <w:tabs>
                          <w:tab w:val="left" w:pos="7155"/>
                        </w:tabs>
                        <w:spacing w:before="0"/>
                        <w:ind w:leftChars="100" w:left="210"/>
                        <w:rPr>
                          <w:rFonts w:ascii="黑体" w:eastAsia="黑体" w:hAnsi="黑体" w:cs="黑体"/>
                          <w:bCs/>
                          <w:szCs w:val="28"/>
                        </w:rPr>
                      </w:pPr>
                      <w:r>
                        <w:rPr>
                          <w:rFonts w:ascii="黑体" w:eastAsia="黑体" w:hAnsi="黑体" w:cs="黑体" w:hint="eastAsia"/>
                          <w:bCs/>
                          <w:szCs w:val="28"/>
                        </w:rPr>
                        <w:t xml:space="preserve">Inductively coupled plasma </w:t>
                      </w:r>
                      <w:r w:rsidRPr="00943824">
                        <w:rPr>
                          <w:rFonts w:ascii="黑体" w:eastAsia="黑体" w:hAnsi="黑体" w:cs="黑体"/>
                          <w:bCs/>
                          <w:szCs w:val="28"/>
                        </w:rPr>
                        <w:t>optical</w:t>
                      </w:r>
                      <w:r>
                        <w:rPr>
                          <w:rFonts w:ascii="黑体" w:eastAsia="黑体" w:hAnsi="黑体" w:cs="黑体" w:hint="eastAsia"/>
                          <w:bCs/>
                          <w:szCs w:val="28"/>
                        </w:rPr>
                        <w:t xml:space="preserve"> emission spectrometry</w:t>
                      </w:r>
                    </w:p>
                    <w:p w14:paraId="28D633CF" w14:textId="77777777" w:rsidR="00C74725" w:rsidRDefault="00C74725">
                      <w:pPr>
                        <w:jc w:val="center"/>
                        <w:rPr>
                          <w:sz w:val="28"/>
                          <w:szCs w:val="28"/>
                        </w:rPr>
                      </w:pPr>
                    </w:p>
                    <w:p w14:paraId="5BE5B3C3" w14:textId="57D1480A" w:rsidR="008449F8" w:rsidRDefault="0032027A">
                      <w:pPr>
                        <w:jc w:val="center"/>
                        <w:rPr>
                          <w:sz w:val="28"/>
                          <w:szCs w:val="28"/>
                        </w:rPr>
                      </w:pPr>
                      <w:r>
                        <w:rPr>
                          <w:rFonts w:hint="eastAsia"/>
                          <w:sz w:val="28"/>
                          <w:szCs w:val="28"/>
                        </w:rPr>
                        <w:t>（</w:t>
                      </w:r>
                      <w:r w:rsidR="00CF65DC">
                        <w:rPr>
                          <w:rFonts w:hint="eastAsia"/>
                          <w:sz w:val="28"/>
                          <w:szCs w:val="28"/>
                        </w:rPr>
                        <w:t>预审</w:t>
                      </w:r>
                      <w:r w:rsidR="00C74725">
                        <w:rPr>
                          <w:rFonts w:hint="eastAsia"/>
                          <w:sz w:val="28"/>
                          <w:szCs w:val="28"/>
                        </w:rPr>
                        <w:t>稿</w:t>
                      </w:r>
                      <w:r>
                        <w:rPr>
                          <w:rFonts w:hint="eastAsia"/>
                          <w:sz w:val="28"/>
                          <w:szCs w:val="28"/>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0E2BF1EC" wp14:editId="46ECA1BB">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05958C1B" w14:textId="77777777" w:rsidR="008449F8" w:rsidRDefault="0032027A">
                            <w:pPr>
                              <w:pStyle w:val="aff9"/>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2BF1EC" id="fmFrame2" o:spid="_x0000_s1029" type="#_x0000_t202" style="position:absolute;left:0;text-align:left;margin-left:0;margin-top:79.6pt;width:481.9pt;height:30.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o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9J8CUa0CdSQWE2WX0V1DQA/7ibCSH1Tz8&#10;PArUnNmPjpRMdlwCXIJmCYST9LTmkbM53MfZtkePpusJeZ6Vg3tSuzVZiOcuLjMi12R9Lg5Ptvxz&#10;n289/4e73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cZjo7wEAAM8DAAAOAAAAAAAAAAAAAAAAAC4CAABkcnMvZTJv&#10;RG9jLnhtbFBLAQItABQABgAIAAAAIQCU11t23gAAAAgBAAAPAAAAAAAAAAAAAAAAAEkEAABkcnMv&#10;ZG93bnJldi54bWxQSwUGAAAAAAQABADzAAAAVAUAAAAA&#10;" stroked="f">
                <v:textbox inset="0,0,0,0">
                  <w:txbxContent>
                    <w:p w14:paraId="05958C1B" w14:textId="77777777" w:rsidR="008449F8" w:rsidRDefault="0032027A">
                      <w:pPr>
                        <w:pStyle w:val="aff9"/>
                      </w:pPr>
                      <w:r>
                        <w:rPr>
                          <w:rFonts w:hint="eastAsia"/>
                          <w:sz w:val="44"/>
                          <w:szCs w:val="44"/>
                        </w:rPr>
                        <w:t>中华人民共和国稀土行业标准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7F056935" wp14:editId="0DA21423">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B1493C8" w14:textId="77777777" w:rsidR="008449F8" w:rsidRDefault="0032027A">
                            <w:pPr>
                              <w:pStyle w:val="aff0"/>
                              <w:spacing w:line="0" w:lineRule="atLeast"/>
                            </w:pPr>
                            <w:r>
                              <w:t xml:space="preserve">ICS </w:t>
                            </w:r>
                            <w:r>
                              <w:rPr>
                                <w:rFonts w:hint="eastAsia"/>
                                <w:color w:val="000000"/>
                              </w:rPr>
                              <w:t>77.120.99</w:t>
                            </w:r>
                          </w:p>
                          <w:p w14:paraId="4F761860" w14:textId="3463792C" w:rsidR="008449F8" w:rsidRDefault="0032027A">
                            <w:pPr>
                              <w:pStyle w:val="aff0"/>
                              <w:spacing w:line="0" w:lineRule="atLeast"/>
                            </w:pPr>
                            <w:r>
                              <w:t>H</w:t>
                            </w:r>
                            <w:r w:rsidR="00CF6B03">
                              <w:t>65</w:t>
                            </w:r>
                          </w:p>
                          <w:p w14:paraId="009207FA" w14:textId="77777777" w:rsidR="008449F8" w:rsidRDefault="008449F8">
                            <w:pPr>
                              <w:pStyle w:val="aff0"/>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056935" id="fmFrame1" o:spid="_x0000_s1030" type="#_x0000_t202" style="position:absolute;left:0;text-align:left;margin-left:0;margin-top:0;width:200pt;height:51.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Op8AEAAM8DAAAOAAAAZHJzL2Uyb0RvYy54bWysU8tu2zAQvBfoPxC817KNxA0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vljQ4k3S2uf54s0ldyUQ+v3bow2cFHYtBwZGamtDF6cGHWI3I5ysxmQejq4M2Ji2wKfcG&#10;2UmQAQ5pJAIvrhkbL1uIz0bEcUclC01pZp4j4zCUA9NVwa8i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C1L4Op8AEAAM8DAAAOAAAAAAAAAAAAAAAAAC4CAABkcnMvZTJvRG9j&#10;LnhtbFBLAQItABQABgAIAAAAIQAHD0K32gAAAAUBAAAPAAAAAAAAAAAAAAAAAEoEAABkcnMvZG93&#10;bnJldi54bWxQSwUGAAAAAAQABADzAAAAUQUAAAAA&#10;" stroked="f">
                <v:textbox inset="0,0,0,0">
                  <w:txbxContent>
                    <w:p w14:paraId="2B1493C8" w14:textId="77777777" w:rsidR="008449F8" w:rsidRDefault="0032027A">
                      <w:pPr>
                        <w:pStyle w:val="aff0"/>
                        <w:spacing w:line="0" w:lineRule="atLeast"/>
                      </w:pPr>
                      <w:r>
                        <w:t xml:space="preserve">ICS </w:t>
                      </w:r>
                      <w:r>
                        <w:rPr>
                          <w:rFonts w:hint="eastAsia"/>
                          <w:color w:val="000000"/>
                        </w:rPr>
                        <w:t>77.120.99</w:t>
                      </w:r>
                    </w:p>
                    <w:p w14:paraId="4F761860" w14:textId="3463792C" w:rsidR="008449F8" w:rsidRDefault="0032027A">
                      <w:pPr>
                        <w:pStyle w:val="aff0"/>
                        <w:spacing w:line="0" w:lineRule="atLeast"/>
                      </w:pPr>
                      <w:r>
                        <w:t>H</w:t>
                      </w:r>
                      <w:r w:rsidR="00CF6B03">
                        <w:t>65</w:t>
                      </w:r>
                    </w:p>
                    <w:p w14:paraId="009207FA" w14:textId="77777777" w:rsidR="008449F8" w:rsidRDefault="008449F8">
                      <w:pPr>
                        <w:pStyle w:val="aff0"/>
                      </w:pPr>
                    </w:p>
                  </w:txbxContent>
                </v:textbox>
                <w10:wrap anchorx="margin" anchory="margin"/>
                <w10:anchorlock/>
              </v:shape>
            </w:pict>
          </mc:Fallback>
        </mc:AlternateContent>
      </w:r>
      <w:r>
        <w:rPr>
          <w:rFonts w:hint="eastAsia"/>
        </w:rPr>
        <w:t xml:space="preserve"> </w:t>
      </w:r>
    </w:p>
    <w:p w14:paraId="2EA9C6A6" w14:textId="77777777" w:rsidR="008449F8" w:rsidRDefault="0032027A">
      <w:pPr>
        <w:pStyle w:val="aff"/>
        <w:framePr w:w="2266" w:h="1306" w:hRule="exact" w:wrap="notBeside" w:vAnchor="page" w:hAnchor="page" w:x="8506" w:y="991"/>
        <w:jc w:val="center"/>
      </w:pPr>
      <w:r>
        <w:rPr>
          <w:rFonts w:hint="eastAsia"/>
        </w:rPr>
        <w:t>X</w:t>
      </w:r>
      <w:r>
        <w:t>B</w:t>
      </w:r>
    </w:p>
    <w:p w14:paraId="42369D21" w14:textId="77777777" w:rsidR="008449F8" w:rsidRDefault="008449F8"/>
    <w:p w14:paraId="4436D820" w14:textId="77777777" w:rsidR="008449F8" w:rsidRDefault="008449F8">
      <w:pPr>
        <w:rPr>
          <w:b/>
          <w:bCs/>
          <w:sz w:val="28"/>
        </w:rPr>
      </w:pPr>
    </w:p>
    <w:p w14:paraId="070E1500" w14:textId="77777777" w:rsidR="008449F8" w:rsidRDefault="008449F8"/>
    <w:p w14:paraId="42485E84" w14:textId="77777777" w:rsidR="008449F8" w:rsidRDefault="0032027A">
      <w:pPr>
        <w:framePr w:w="5268" w:h="864" w:hRule="exact" w:hSpace="181" w:wrap="around" w:vAnchor="page" w:hAnchor="page" w:x="6164" w:y="3409" w:anchorLock="1"/>
        <w:ind w:firstLineChars="900" w:firstLine="2520"/>
        <w:rPr>
          <w:rFonts w:ascii="黑体" w:eastAsia="黑体"/>
          <w:sz w:val="28"/>
        </w:rPr>
      </w:pPr>
      <w:r>
        <w:rPr>
          <w:rFonts w:ascii="黑体" w:eastAsia="黑体" w:hint="eastAsia"/>
          <w:sz w:val="28"/>
        </w:rPr>
        <w:t xml:space="preserve">XB/T </w:t>
      </w:r>
      <w:r>
        <w:rPr>
          <w:rFonts w:ascii="黑体" w:eastAsia="黑体"/>
          <w:sz w:val="28"/>
        </w:rPr>
        <w:t>X</w:t>
      </w:r>
      <w:r>
        <w:rPr>
          <w:rFonts w:ascii="黑体" w:eastAsia="黑体" w:hint="eastAsia"/>
          <w:sz w:val="28"/>
        </w:rPr>
        <w:t>XXX—202X</w:t>
      </w:r>
      <w:r>
        <w:rPr>
          <w:rFonts w:hAnsi="宋体" w:hint="eastAsia"/>
          <w:szCs w:val="21"/>
        </w:rPr>
        <w:t xml:space="preserve">                 </w:t>
      </w:r>
    </w:p>
    <w:p w14:paraId="6D5ECCA9" w14:textId="77777777" w:rsidR="008449F8" w:rsidRDefault="0032027A">
      <w:pPr>
        <w:shd w:val="clear" w:color="auto" w:fill="FFFFFF"/>
        <w:rPr>
          <w:rFonts w:ascii="宋体" w:hAnsi="宋体"/>
        </w:rPr>
      </w:pPr>
      <w:r>
        <w:rPr>
          <w:noProof/>
          <w:sz w:val="20"/>
        </w:rPr>
        <mc:AlternateContent>
          <mc:Choice Requires="wps">
            <w:drawing>
              <wp:anchor distT="0" distB="0" distL="114300" distR="114300" simplePos="0" relativeHeight="251659776" behindDoc="0" locked="0" layoutInCell="1" allowOverlap="1" wp14:anchorId="1DEB3C30" wp14:editId="6470BD20">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Line 13" o:spid="_x0000_s1026" o:spt="20" style="position:absolute;left:0pt;flip:x;margin-left:9.75pt;margin-top:8.35pt;height:0pt;width:472.5pt;z-index:25165926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v:fill on="f" focussize="0,0"/>
                <v:stroke color="#000000" joinstyle="round"/>
                <v:imagedata o:title=""/>
                <o:lock v:ext="edit" aspectratio="f"/>
              </v:line>
            </w:pict>
          </mc:Fallback>
        </mc:AlternateContent>
      </w:r>
    </w:p>
    <w:p w14:paraId="68DE6002" w14:textId="77777777" w:rsidR="008449F8" w:rsidRDefault="0032027A">
      <w:pPr>
        <w:ind w:firstLine="540"/>
        <w:jc w:val="center"/>
        <w:sectPr w:rsidR="008449F8">
          <w:headerReference w:type="even" r:id="rId8"/>
          <w:headerReference w:type="default" r:id="rId9"/>
          <w:footerReference w:type="even" r:id="rId10"/>
          <w:footerReference w:type="default" r:id="rId11"/>
          <w:headerReference w:type="first" r:id="rId12"/>
          <w:pgSz w:w="11907" w:h="16839"/>
          <w:pgMar w:top="1134" w:right="851" w:bottom="851" w:left="1418" w:header="0" w:footer="0" w:gutter="0"/>
          <w:pgNumType w:start="1"/>
          <w:cols w:space="720"/>
          <w:titlePg/>
          <w:docGrid w:type="lines" w:linePitch="312"/>
        </w:sectPr>
      </w:pPr>
      <w:r>
        <w:rPr>
          <w:noProof/>
        </w:rPr>
        <mc:AlternateContent>
          <mc:Choice Requires="wps">
            <w:drawing>
              <wp:anchor distT="0" distB="0" distL="114300" distR="114300" simplePos="0" relativeHeight="251661824" behindDoc="0" locked="0" layoutInCell="1" allowOverlap="1" wp14:anchorId="54145D99" wp14:editId="2C57A2C8">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直线 19" o:spid="_x0000_s1026" o:spt="20" style="position:absolute;left:0pt;flip:y;margin-left:-9.85pt;margin-top:517.1pt;height:0.75pt;width:492.75pt;z-index:25166131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14:anchorId="390C9139" wp14:editId="322C04E2">
                <wp:simplePos x="0" y="0"/>
                <wp:positionH relativeFrom="margin">
                  <wp:posOffset>-142875</wp:posOffset>
                </wp:positionH>
                <wp:positionV relativeFrom="margin">
                  <wp:posOffset>9000490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66521975" w14:textId="77777777" w:rsidR="008449F8" w:rsidRDefault="0032027A">
                            <w:pPr>
                              <w:pStyle w:val="affc"/>
                            </w:pPr>
                            <w:r>
                              <w:rPr>
                                <w:rFonts w:hAnsi="宋体" w:hint="eastAsia"/>
                                <w:b/>
                                <w:sz w:val="32"/>
                                <w:szCs w:val="32"/>
                              </w:rPr>
                              <w:t xml:space="preserve">中华人民共和国工业和信息化部 </w:t>
                            </w:r>
                            <w:r>
                              <w:rPr>
                                <w:rStyle w:val="afd"/>
                                <w:rFonts w:hint="eastAsia"/>
                              </w:rPr>
                              <w:t>发布</w:t>
                            </w:r>
                          </w:p>
                        </w:txbxContent>
                      </wps:txbx>
                      <wps:bodyPr lIns="0" tIns="0" rIns="0" bIns="0" upright="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0C9139" id="fmFrame7" o:spid="_x0000_s1031" type="#_x0000_t202" style="position:absolute;left:0;text-align:left;margin-left:-11.25pt;margin-top:708.7pt;width:481.9pt;height:28.6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" stroked="f">
                <v:textbox inset="0,0,0,0">
                  <w:txbxContent>
                    <w:p w14:paraId="66521975" w14:textId="77777777" w:rsidR="008449F8" w:rsidRDefault="0032027A">
                      <w:pPr>
                        <w:pStyle w:val="affc"/>
                      </w:pPr>
                      <w:r>
                        <w:rPr>
                          <w:rFonts w:hAnsi="宋体" w:hint="eastAsia"/>
                          <w:b/>
                          <w:sz w:val="32"/>
                          <w:szCs w:val="32"/>
                        </w:rPr>
                        <w:t xml:space="preserve">中华人民共和国工业和信息化部 </w:t>
                      </w:r>
                      <w:r>
                        <w:rPr>
                          <w:rStyle w:val="afd"/>
                          <w:rFonts w:hint="eastAsia"/>
                        </w:rPr>
                        <w:t>发布</w:t>
                      </w:r>
                    </w:p>
                  </w:txbxContent>
                </v:textbox>
                <w10:wrap anchorx="margin" anchory="margin"/>
                <w10:anchorlock/>
              </v:shape>
            </w:pict>
          </mc:Fallback>
        </mc:AlternateContent>
      </w:r>
    </w:p>
    <w:p w14:paraId="36162D3B" w14:textId="77777777" w:rsidR="008449F8" w:rsidRDefault="0032027A">
      <w:pPr>
        <w:pStyle w:val="a"/>
        <w:numPr>
          <w:ilvl w:val="0"/>
          <w:numId w:val="0"/>
        </w:numPr>
        <w:tabs>
          <w:tab w:val="left" w:pos="0"/>
        </w:tabs>
        <w:spacing w:before="100" w:beforeAutospacing="1" w:after="100" w:afterAutospacing="1" w:line="300" w:lineRule="auto"/>
        <w:rPr>
          <w:sz w:val="28"/>
          <w:szCs w:val="28"/>
        </w:rPr>
      </w:pPr>
      <w:bookmarkStart w:id="2" w:name="SectionMark2"/>
      <w:bookmarkEnd w:id="0"/>
      <w:r>
        <w:rPr>
          <w:rFonts w:hAnsi="宋体" w:hint="eastAsia"/>
          <w:sz w:val="28"/>
          <w:szCs w:val="28"/>
        </w:rPr>
        <w:lastRenderedPageBreak/>
        <w:t>前言</w:t>
      </w:r>
      <w:bookmarkStart w:id="3" w:name="SectionMark4"/>
      <w:bookmarkEnd w:id="2"/>
    </w:p>
    <w:p w14:paraId="0BD1F79E" w14:textId="77777777" w:rsidR="008449F8" w:rsidRDefault="0032027A">
      <w:pPr>
        <w:widowControl/>
        <w:autoSpaceDE w:val="0"/>
        <w:autoSpaceDN w:val="0"/>
        <w:ind w:firstLineChars="200" w:firstLine="420"/>
        <w:jc w:val="left"/>
        <w:rPr>
          <w:kern w:val="0"/>
          <w:szCs w:val="21"/>
        </w:rPr>
      </w:pPr>
      <w:bookmarkStart w:id="4" w:name="OLE_LINK21"/>
      <w:bookmarkStart w:id="5" w:name="OLE_LINK22"/>
      <w:bookmarkEnd w:id="3"/>
      <w:r>
        <w:rPr>
          <w:kern w:val="0"/>
          <w:szCs w:val="21"/>
        </w:rPr>
        <w:t>本文件按照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部分：标准化文件的结构和起草规则》的规定起草。</w:t>
      </w:r>
    </w:p>
    <w:bookmarkEnd w:id="4"/>
    <w:bookmarkEnd w:id="5"/>
    <w:p w14:paraId="1115314F" w14:textId="77777777" w:rsidR="008449F8" w:rsidRDefault="0032027A">
      <w:pPr>
        <w:spacing w:line="300" w:lineRule="auto"/>
        <w:ind w:firstLineChars="200" w:firstLine="420"/>
        <w:rPr>
          <w:rFonts w:hAnsi="宋体"/>
          <w:szCs w:val="21"/>
        </w:rPr>
      </w:pPr>
      <w:r>
        <w:rPr>
          <w:rFonts w:hAnsi="宋体" w:hint="eastAsia"/>
          <w:szCs w:val="21"/>
        </w:rPr>
        <w:t>请注意本文件的某些内容可能涉及专利，本文件的发布机构不承担识别专利的责任。</w:t>
      </w:r>
    </w:p>
    <w:p w14:paraId="75114D0F" w14:textId="77777777" w:rsidR="008449F8" w:rsidRDefault="0032027A">
      <w:pPr>
        <w:spacing w:line="300" w:lineRule="auto"/>
        <w:ind w:firstLineChars="200" w:firstLine="420"/>
        <w:rPr>
          <w:szCs w:val="21"/>
        </w:rPr>
      </w:pPr>
      <w:r>
        <w:rPr>
          <w:rFonts w:hAnsi="宋体"/>
          <w:szCs w:val="21"/>
        </w:rPr>
        <w:t>本</w:t>
      </w:r>
      <w:r>
        <w:rPr>
          <w:rFonts w:hAnsi="宋体" w:hint="eastAsia"/>
          <w:szCs w:val="21"/>
        </w:rPr>
        <w:t>文件</w:t>
      </w:r>
      <w:r>
        <w:rPr>
          <w:rFonts w:hAnsi="宋体"/>
          <w:szCs w:val="21"/>
        </w:rPr>
        <w:t>由</w:t>
      </w:r>
      <w:r>
        <w:rPr>
          <w:rFonts w:hAnsi="宋体"/>
          <w:color w:val="000000"/>
          <w:szCs w:val="21"/>
        </w:rPr>
        <w:t>全国稀土标准化技术委员会</w:t>
      </w:r>
      <w:r>
        <w:rPr>
          <w:rFonts w:hAnsi="宋体" w:hint="eastAsia"/>
          <w:color w:val="000000"/>
          <w:szCs w:val="21"/>
        </w:rPr>
        <w:t>（</w:t>
      </w:r>
      <w:r>
        <w:rPr>
          <w:rFonts w:hAnsi="宋体" w:hint="eastAsia"/>
          <w:color w:val="000000"/>
          <w:szCs w:val="21"/>
        </w:rPr>
        <w:t>SAC/TC 229</w:t>
      </w:r>
      <w:r>
        <w:rPr>
          <w:rFonts w:hAnsi="宋体" w:hint="eastAsia"/>
          <w:color w:val="000000"/>
          <w:szCs w:val="21"/>
        </w:rPr>
        <w:t>）提出并</w:t>
      </w:r>
      <w:r>
        <w:rPr>
          <w:rFonts w:hAnsi="宋体"/>
          <w:szCs w:val="21"/>
        </w:rPr>
        <w:t>归口。</w:t>
      </w:r>
    </w:p>
    <w:p w14:paraId="33C61C7B" w14:textId="21BA04DE" w:rsidR="008449F8" w:rsidRDefault="0032027A">
      <w:pPr>
        <w:widowControl/>
        <w:autoSpaceDE w:val="0"/>
        <w:autoSpaceDN w:val="0"/>
        <w:ind w:firstLineChars="200" w:firstLine="420"/>
        <w:jc w:val="left"/>
        <w:rPr>
          <w:kern w:val="0"/>
          <w:szCs w:val="21"/>
        </w:rPr>
      </w:pPr>
      <w:r>
        <w:rPr>
          <w:kern w:val="0"/>
          <w:szCs w:val="21"/>
        </w:rPr>
        <w:t>本文件</w:t>
      </w:r>
      <w:r w:rsidR="008040C5">
        <w:rPr>
          <w:kern w:val="0"/>
          <w:szCs w:val="21"/>
        </w:rPr>
        <w:t>起</w:t>
      </w:r>
      <w:r>
        <w:rPr>
          <w:kern w:val="0"/>
          <w:szCs w:val="21"/>
        </w:rPr>
        <w:t>草单位：</w:t>
      </w:r>
      <w:r>
        <w:rPr>
          <w:rFonts w:hint="eastAsia"/>
          <w:kern w:val="0"/>
          <w:szCs w:val="21"/>
        </w:rPr>
        <w:t>。</w:t>
      </w:r>
    </w:p>
    <w:p w14:paraId="523F610A" w14:textId="1D89ABC7" w:rsidR="008449F8" w:rsidRDefault="0032027A">
      <w:pPr>
        <w:widowControl/>
        <w:autoSpaceDE w:val="0"/>
        <w:autoSpaceDN w:val="0"/>
        <w:ind w:firstLineChars="200" w:firstLine="420"/>
        <w:jc w:val="left"/>
        <w:rPr>
          <w:kern w:val="0"/>
          <w:szCs w:val="21"/>
        </w:rPr>
      </w:pPr>
      <w:r>
        <w:rPr>
          <w:kern w:val="0"/>
          <w:szCs w:val="21"/>
        </w:rPr>
        <w:t>本文件主要起草人：</w:t>
      </w:r>
      <w:r>
        <w:rPr>
          <w:rFonts w:hint="eastAsia"/>
          <w:kern w:val="0"/>
          <w:szCs w:val="21"/>
        </w:rPr>
        <w:t>。</w:t>
      </w:r>
    </w:p>
    <w:p w14:paraId="51246C83" w14:textId="7E883DB1" w:rsidR="008449F8" w:rsidRDefault="008449F8">
      <w:pPr>
        <w:widowControl/>
        <w:autoSpaceDE w:val="0"/>
        <w:autoSpaceDN w:val="0"/>
        <w:ind w:firstLineChars="200" w:firstLine="420"/>
        <w:jc w:val="left"/>
        <w:rPr>
          <w:kern w:val="0"/>
          <w:szCs w:val="21"/>
        </w:rPr>
        <w:sectPr w:rsidR="008449F8">
          <w:headerReference w:type="default" r:id="rId13"/>
          <w:footerReference w:type="even" r:id="rId14"/>
          <w:footerReference w:type="default" r:id="rId15"/>
          <w:pgSz w:w="11907" w:h="16839"/>
          <w:pgMar w:top="1418" w:right="1134" w:bottom="1134" w:left="1418" w:header="1418" w:footer="851" w:gutter="0"/>
          <w:pgNumType w:fmt="upperRoman" w:start="1"/>
          <w:cols w:space="720"/>
          <w:docGrid w:type="lines" w:linePitch="310"/>
        </w:sectPr>
      </w:pPr>
    </w:p>
    <w:p w14:paraId="7D63BD7F" w14:textId="77777777" w:rsidR="008449F8" w:rsidRDefault="0032027A">
      <w:pPr>
        <w:pStyle w:val="a"/>
        <w:spacing w:before="0" w:after="680"/>
        <w:ind w:firstLineChars="1350" w:firstLine="4320"/>
        <w:jc w:val="both"/>
        <w:rPr>
          <w:rFonts w:ascii="Times New Roman"/>
          <w:szCs w:val="22"/>
        </w:rPr>
      </w:pPr>
      <w:proofErr w:type="gramStart"/>
      <w:r>
        <w:rPr>
          <w:rFonts w:ascii="Times New Roman" w:hint="eastAsia"/>
          <w:szCs w:val="22"/>
        </w:rPr>
        <w:lastRenderedPageBreak/>
        <w:t xml:space="preserve">引　　</w:t>
      </w:r>
      <w:proofErr w:type="gramEnd"/>
      <w:r>
        <w:rPr>
          <w:rFonts w:ascii="Times New Roman" w:hint="eastAsia"/>
          <w:szCs w:val="22"/>
        </w:rPr>
        <w:t>言</w:t>
      </w:r>
    </w:p>
    <w:p w14:paraId="312D0E88" w14:textId="64CF87F1" w:rsidR="00853E41" w:rsidRDefault="00853E41">
      <w:pPr>
        <w:widowControl/>
        <w:autoSpaceDE w:val="0"/>
        <w:autoSpaceDN w:val="0"/>
        <w:ind w:firstLineChars="200" w:firstLine="420"/>
        <w:jc w:val="left"/>
        <w:rPr>
          <w:kern w:val="0"/>
          <w:szCs w:val="21"/>
          <w:highlight w:val="yellow"/>
        </w:rPr>
      </w:pPr>
      <w:r w:rsidRPr="00853E41">
        <w:rPr>
          <w:rFonts w:hint="eastAsia"/>
          <w:kern w:val="0"/>
          <w:szCs w:val="21"/>
        </w:rPr>
        <w:t>富</w:t>
      </w:r>
      <w:proofErr w:type="gramStart"/>
      <w:r w:rsidRPr="00853E41">
        <w:rPr>
          <w:rFonts w:hint="eastAsia"/>
          <w:kern w:val="0"/>
          <w:szCs w:val="21"/>
        </w:rPr>
        <w:t>钇</w:t>
      </w:r>
      <w:proofErr w:type="gramEnd"/>
      <w:r w:rsidRPr="00853E41">
        <w:rPr>
          <w:rFonts w:hint="eastAsia"/>
          <w:kern w:val="0"/>
          <w:szCs w:val="21"/>
        </w:rPr>
        <w:t>富集物作为稀土上游冶炼分离的中间产品，它和其它稀土矿产品一样，是重单一稀土分离的原料。</w:t>
      </w:r>
      <w:r w:rsidR="005461B8" w:rsidRPr="005461B8">
        <w:rPr>
          <w:rFonts w:hint="eastAsia"/>
          <w:kern w:val="0"/>
          <w:szCs w:val="21"/>
        </w:rPr>
        <w:t>本文件编制过程中，考虑了</w:t>
      </w:r>
      <w:r w:rsidRPr="00853E41">
        <w:rPr>
          <w:rFonts w:hint="eastAsia"/>
          <w:kern w:val="0"/>
          <w:szCs w:val="21"/>
        </w:rPr>
        <w:t>样品的均匀性、样品分解酸用量及共存离子的干扰情况，选择了合适仪器条件和分析谱线，从而确定了测定富</w:t>
      </w:r>
      <w:proofErr w:type="gramStart"/>
      <w:r w:rsidRPr="00853E41">
        <w:rPr>
          <w:rFonts w:hint="eastAsia"/>
          <w:kern w:val="0"/>
          <w:szCs w:val="21"/>
        </w:rPr>
        <w:t>钇</w:t>
      </w:r>
      <w:proofErr w:type="gramEnd"/>
      <w:r w:rsidRPr="00853E41">
        <w:rPr>
          <w:rFonts w:hint="eastAsia"/>
          <w:kern w:val="0"/>
          <w:szCs w:val="21"/>
        </w:rPr>
        <w:t>富集物中十五个稀土元素氧化物配分量的最佳条件，该方法具有操作简便快捷、精密度和准确度高的优点</w:t>
      </w:r>
      <w:r>
        <w:rPr>
          <w:rFonts w:hint="eastAsia"/>
          <w:kern w:val="0"/>
          <w:szCs w:val="21"/>
        </w:rPr>
        <w:t>。</w:t>
      </w:r>
    </w:p>
    <w:p w14:paraId="4CE54976" w14:textId="77777777" w:rsidR="008449F8" w:rsidRPr="00EB583F" w:rsidRDefault="0032027A">
      <w:pPr>
        <w:pStyle w:val="afc"/>
        <w:ind w:firstLine="420"/>
        <w:rPr>
          <w:rFonts w:hAnsi="宋体" w:cs="宋体"/>
          <w:szCs w:val="21"/>
        </w:rPr>
      </w:pPr>
      <w:r w:rsidRPr="00EB583F">
        <w:rPr>
          <w:rFonts w:hAnsi="宋体" w:cs="宋体" w:hint="eastAsia"/>
          <w:szCs w:val="21"/>
        </w:rPr>
        <w:t>本文件根据最新的标准化文件的结构和起草规则编写，所有标准方法均通过多家实验室试验、验证，在标准中给出了覆盖测量范围的重复性限、再现性限，</w:t>
      </w:r>
      <w:proofErr w:type="gramStart"/>
      <w:r w:rsidRPr="00EB583F">
        <w:rPr>
          <w:rFonts w:hAnsi="宋体" w:cs="宋体" w:hint="eastAsia"/>
          <w:szCs w:val="21"/>
        </w:rPr>
        <w:t>使方法</w:t>
      </w:r>
      <w:proofErr w:type="gramEnd"/>
      <w:r w:rsidRPr="00EB583F">
        <w:rPr>
          <w:rFonts w:hAnsi="宋体" w:cs="宋体" w:hint="eastAsia"/>
          <w:szCs w:val="21"/>
        </w:rPr>
        <w:t>的精密度要求更趋于完善。</w:t>
      </w:r>
    </w:p>
    <w:p w14:paraId="1340011F" w14:textId="51002A7C" w:rsidR="008449F8" w:rsidRDefault="008449F8">
      <w:pPr>
        <w:widowControl/>
        <w:autoSpaceDE w:val="0"/>
        <w:autoSpaceDN w:val="0"/>
        <w:ind w:firstLineChars="200" w:firstLine="420"/>
        <w:jc w:val="left"/>
        <w:rPr>
          <w:kern w:val="0"/>
          <w:szCs w:val="21"/>
        </w:rPr>
        <w:sectPr w:rsidR="008449F8">
          <w:footerReference w:type="default" r:id="rId16"/>
          <w:pgSz w:w="11907" w:h="16839"/>
          <w:pgMar w:top="1418" w:right="1134" w:bottom="1134" w:left="1418" w:header="1418" w:footer="851" w:gutter="0"/>
          <w:pgNumType w:fmt="upperRoman" w:start="1"/>
          <w:cols w:space="720"/>
          <w:docGrid w:type="lines" w:linePitch="310"/>
        </w:sectPr>
      </w:pPr>
    </w:p>
    <w:p w14:paraId="2EE6533A" w14:textId="77777777" w:rsidR="00045C41" w:rsidRDefault="008040C5" w:rsidP="008040C5">
      <w:pPr>
        <w:jc w:val="center"/>
        <w:rPr>
          <w:rFonts w:eastAsia="黑体"/>
          <w:bCs/>
          <w:spacing w:val="6"/>
          <w:kern w:val="0"/>
          <w:sz w:val="28"/>
          <w:szCs w:val="28"/>
        </w:rPr>
      </w:pPr>
      <w:r w:rsidRPr="008040C5">
        <w:rPr>
          <w:rFonts w:eastAsia="黑体" w:hint="eastAsia"/>
          <w:bCs/>
          <w:spacing w:val="6"/>
          <w:kern w:val="0"/>
          <w:sz w:val="28"/>
          <w:szCs w:val="28"/>
        </w:rPr>
        <w:lastRenderedPageBreak/>
        <w:t>富</w:t>
      </w:r>
      <w:proofErr w:type="gramStart"/>
      <w:r w:rsidRPr="008040C5">
        <w:rPr>
          <w:rFonts w:eastAsia="黑体" w:hint="eastAsia"/>
          <w:bCs/>
          <w:spacing w:val="6"/>
          <w:kern w:val="0"/>
          <w:sz w:val="28"/>
          <w:szCs w:val="28"/>
        </w:rPr>
        <w:t>钇</w:t>
      </w:r>
      <w:proofErr w:type="gramEnd"/>
      <w:r w:rsidRPr="008040C5">
        <w:rPr>
          <w:rFonts w:eastAsia="黑体" w:hint="eastAsia"/>
          <w:bCs/>
          <w:spacing w:val="6"/>
          <w:kern w:val="0"/>
          <w:sz w:val="28"/>
          <w:szCs w:val="28"/>
        </w:rPr>
        <w:t>富集物化学分析方法</w:t>
      </w:r>
      <w:r w:rsidR="00EB583F">
        <w:rPr>
          <w:rFonts w:eastAsia="黑体" w:hint="eastAsia"/>
          <w:bCs/>
          <w:spacing w:val="6"/>
          <w:kern w:val="0"/>
          <w:sz w:val="28"/>
          <w:szCs w:val="28"/>
        </w:rPr>
        <w:t xml:space="preserve"> </w:t>
      </w:r>
    </w:p>
    <w:p w14:paraId="0EAA7DF3" w14:textId="43F1D0DC" w:rsidR="008040C5" w:rsidRPr="008040C5" w:rsidRDefault="008040C5" w:rsidP="008040C5">
      <w:pPr>
        <w:jc w:val="center"/>
        <w:rPr>
          <w:rFonts w:eastAsia="黑体"/>
          <w:bCs/>
          <w:spacing w:val="6"/>
          <w:kern w:val="0"/>
          <w:sz w:val="28"/>
          <w:szCs w:val="28"/>
        </w:rPr>
      </w:pPr>
      <w:r w:rsidRPr="008040C5">
        <w:rPr>
          <w:rFonts w:eastAsia="黑体" w:hint="eastAsia"/>
          <w:bCs/>
          <w:spacing w:val="6"/>
          <w:kern w:val="0"/>
          <w:sz w:val="28"/>
          <w:szCs w:val="28"/>
        </w:rPr>
        <w:t>十五个稀土元素氧化物配分量的测定</w:t>
      </w:r>
      <w:r w:rsidRPr="008040C5">
        <w:rPr>
          <w:rFonts w:eastAsia="黑体" w:hint="eastAsia"/>
          <w:bCs/>
          <w:spacing w:val="6"/>
          <w:kern w:val="0"/>
          <w:sz w:val="28"/>
          <w:szCs w:val="28"/>
        </w:rPr>
        <w:t xml:space="preserve"> </w:t>
      </w:r>
    </w:p>
    <w:p w14:paraId="2213735C" w14:textId="6D54762F" w:rsidR="008449F8" w:rsidRDefault="008040C5" w:rsidP="008040C5">
      <w:pPr>
        <w:jc w:val="center"/>
        <w:rPr>
          <w:rFonts w:eastAsia="黑体"/>
          <w:bCs/>
          <w:spacing w:val="6"/>
          <w:kern w:val="0"/>
          <w:sz w:val="28"/>
          <w:szCs w:val="28"/>
        </w:rPr>
      </w:pPr>
      <w:r w:rsidRPr="008040C5">
        <w:rPr>
          <w:rFonts w:eastAsia="黑体" w:hint="eastAsia"/>
          <w:bCs/>
          <w:spacing w:val="6"/>
          <w:kern w:val="0"/>
          <w:sz w:val="28"/>
          <w:szCs w:val="28"/>
        </w:rPr>
        <w:t>电感耦合等离子体发射光谱法</w:t>
      </w:r>
    </w:p>
    <w:p w14:paraId="5F3D4612" w14:textId="77777777" w:rsidR="008449F8" w:rsidRPr="008C1660" w:rsidRDefault="0032027A">
      <w:pPr>
        <w:numPr>
          <w:ilvl w:val="0"/>
          <w:numId w:val="3"/>
        </w:numPr>
        <w:spacing w:beforeLines="100" w:before="310" w:afterLines="100" w:after="310"/>
        <w:ind w:left="363" w:hanging="363"/>
        <w:rPr>
          <w:rFonts w:eastAsia="黑体"/>
          <w:szCs w:val="21"/>
        </w:rPr>
      </w:pPr>
      <w:r w:rsidRPr="008C1660">
        <w:rPr>
          <w:rFonts w:eastAsia="黑体"/>
          <w:szCs w:val="21"/>
        </w:rPr>
        <w:t>范围</w:t>
      </w:r>
    </w:p>
    <w:p w14:paraId="4CB5FC7A" w14:textId="4F938F7C" w:rsidR="008449F8" w:rsidRPr="008C1660" w:rsidRDefault="0032027A">
      <w:pPr>
        <w:widowControl/>
        <w:tabs>
          <w:tab w:val="center" w:pos="4201"/>
          <w:tab w:val="right" w:leader="dot" w:pos="9298"/>
        </w:tabs>
        <w:autoSpaceDE w:val="0"/>
        <w:autoSpaceDN w:val="0"/>
        <w:ind w:firstLineChars="200" w:firstLine="420"/>
      </w:pPr>
      <w:r w:rsidRPr="008C1660">
        <w:t>本文件规定了</w:t>
      </w:r>
      <w:r w:rsidR="00853E41" w:rsidRPr="008C1660">
        <w:t>富</w:t>
      </w:r>
      <w:proofErr w:type="gramStart"/>
      <w:r w:rsidR="00853E41" w:rsidRPr="008C1660">
        <w:t>钇</w:t>
      </w:r>
      <w:proofErr w:type="gramEnd"/>
      <w:r w:rsidR="00853E41" w:rsidRPr="008C1660">
        <w:t>富集物</w:t>
      </w:r>
      <w:r w:rsidR="00EF6587">
        <w:rPr>
          <w:rFonts w:hint="eastAsia"/>
        </w:rPr>
        <w:t>(</w:t>
      </w:r>
      <w:r w:rsidR="00EF6587">
        <w:rPr>
          <w:rFonts w:hint="eastAsia"/>
        </w:rPr>
        <w:t>氧化物富集物、碳酸盐富集物、液体富集物</w:t>
      </w:r>
      <w:r w:rsidR="00EF6587">
        <w:t>)</w:t>
      </w:r>
      <w:r w:rsidR="00853E41" w:rsidRPr="008C1660">
        <w:t>中十五个稀土元素氧化物配分量的测定方法</w:t>
      </w:r>
      <w:r w:rsidRPr="008C1660">
        <w:t>。</w:t>
      </w:r>
    </w:p>
    <w:p w14:paraId="3A620384" w14:textId="5E99EDDB" w:rsidR="00B2376A" w:rsidRPr="00B2376A" w:rsidRDefault="0032027A" w:rsidP="00B2376A">
      <w:pPr>
        <w:widowControl/>
        <w:tabs>
          <w:tab w:val="center" w:pos="4201"/>
          <w:tab w:val="right" w:leader="dot" w:pos="9298"/>
        </w:tabs>
        <w:autoSpaceDE w:val="0"/>
        <w:autoSpaceDN w:val="0"/>
        <w:ind w:firstLineChars="200" w:firstLine="420"/>
      </w:pPr>
      <w:r w:rsidRPr="008C1660">
        <w:t>本文件适用于</w:t>
      </w:r>
      <w:bookmarkStart w:id="6" w:name="_Hlk102724751"/>
      <w:r w:rsidR="00853E41" w:rsidRPr="008C1660">
        <w:t>富</w:t>
      </w:r>
      <w:proofErr w:type="gramStart"/>
      <w:r w:rsidR="00853E41" w:rsidRPr="008C1660">
        <w:t>钇</w:t>
      </w:r>
      <w:proofErr w:type="gramEnd"/>
      <w:r w:rsidR="00853E41" w:rsidRPr="008C1660">
        <w:t>富集物</w:t>
      </w:r>
      <w:r w:rsidR="00EF6587" w:rsidRPr="00EF6587">
        <w:rPr>
          <w:rFonts w:hint="eastAsia"/>
        </w:rPr>
        <w:t>(</w:t>
      </w:r>
      <w:r w:rsidR="00EF6587" w:rsidRPr="00EF6587">
        <w:rPr>
          <w:rFonts w:hint="eastAsia"/>
        </w:rPr>
        <w:t>氧化物富集物、碳酸盐富集物、液体富集物</w:t>
      </w:r>
      <w:r w:rsidR="00EF6587" w:rsidRPr="00EF6587">
        <w:rPr>
          <w:rFonts w:hint="eastAsia"/>
        </w:rPr>
        <w:t>)</w:t>
      </w:r>
      <w:r w:rsidR="00853E41" w:rsidRPr="008C1660">
        <w:t>中十五个稀土元素氧化物配分量的测定</w:t>
      </w:r>
      <w:bookmarkEnd w:id="6"/>
      <w:r w:rsidRPr="008C1660">
        <w:t>。</w:t>
      </w:r>
      <w:bookmarkStart w:id="7" w:name="_Hlk100840076"/>
      <w:r w:rsidRPr="008C1660">
        <w:t>测定范围见表</w:t>
      </w:r>
      <w:r w:rsidRPr="008C1660">
        <w:t>1</w:t>
      </w:r>
      <w:bookmarkEnd w:id="7"/>
      <w:r w:rsidRPr="008C1660">
        <w:t>。</w:t>
      </w:r>
    </w:p>
    <w:p w14:paraId="7001EB6D" w14:textId="5FC7466F" w:rsidR="00B2376A" w:rsidRPr="008C1660" w:rsidRDefault="0032027A" w:rsidP="00793649">
      <w:pPr>
        <w:spacing w:beforeLines="50" w:before="155" w:afterLines="50" w:after="155"/>
        <w:ind w:firstLine="420"/>
        <w:jc w:val="center"/>
        <w:rPr>
          <w:rFonts w:eastAsia="黑体"/>
          <w:szCs w:val="21"/>
        </w:rPr>
      </w:pPr>
      <w:r w:rsidRPr="008C1660">
        <w:rPr>
          <w:rFonts w:eastAsia="黑体"/>
          <w:szCs w:val="21"/>
        </w:rPr>
        <w:t>表</w:t>
      </w:r>
      <w:r w:rsidRPr="008C1660">
        <w:rPr>
          <w:rFonts w:eastAsia="黑体"/>
          <w:szCs w:val="21"/>
        </w:rPr>
        <w:t>1</w:t>
      </w:r>
      <w:r w:rsidRPr="008C1660">
        <w:rPr>
          <w:rFonts w:eastAsia="黑体"/>
          <w:szCs w:val="21"/>
        </w:rPr>
        <w:t>测定范围</w:t>
      </w:r>
    </w:p>
    <w:tbl>
      <w:tblPr>
        <w:tblpPr w:leftFromText="180" w:rightFromText="180" w:vertAnchor="text" w:horzAnchor="margin" w:tblpX="1" w:tblpY="149"/>
        <w:tblW w:w="934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5797"/>
        <w:gridCol w:w="3544"/>
      </w:tblGrid>
      <w:tr w:rsidR="005468D7" w:rsidRPr="008C1660" w14:paraId="03DFD7E0" w14:textId="77777777" w:rsidTr="00410BAB">
        <w:trPr>
          <w:trHeight w:val="23"/>
        </w:trPr>
        <w:tc>
          <w:tcPr>
            <w:tcW w:w="5797" w:type="dxa"/>
            <w:tcBorders>
              <w:bottom w:val="single" w:sz="12" w:space="0" w:color="auto"/>
            </w:tcBorders>
            <w:vAlign w:val="center"/>
          </w:tcPr>
          <w:p w14:paraId="6D939CAF" w14:textId="135C7892" w:rsidR="005468D7" w:rsidRPr="008C1660" w:rsidRDefault="005468D7" w:rsidP="00014318">
            <w:pPr>
              <w:adjustRightInd w:val="0"/>
              <w:snapToGrid w:val="0"/>
              <w:jc w:val="center"/>
              <w:rPr>
                <w:sz w:val="18"/>
                <w:szCs w:val="18"/>
              </w:rPr>
            </w:pPr>
            <w:bookmarkStart w:id="8" w:name="_Hlk103410595"/>
            <w:r w:rsidRPr="008C1660">
              <w:rPr>
                <w:sz w:val="18"/>
                <w:szCs w:val="18"/>
              </w:rPr>
              <w:t>稀土氧化物</w:t>
            </w:r>
          </w:p>
        </w:tc>
        <w:tc>
          <w:tcPr>
            <w:tcW w:w="3544" w:type="dxa"/>
            <w:tcBorders>
              <w:bottom w:val="single" w:sz="12" w:space="0" w:color="auto"/>
            </w:tcBorders>
            <w:vAlign w:val="center"/>
          </w:tcPr>
          <w:p w14:paraId="52EECD33" w14:textId="40E33F4A" w:rsidR="005468D7" w:rsidRPr="008C1660" w:rsidRDefault="001E51BE" w:rsidP="00014318">
            <w:pPr>
              <w:adjustRightInd w:val="0"/>
              <w:snapToGrid w:val="0"/>
              <w:jc w:val="center"/>
              <w:rPr>
                <w:sz w:val="18"/>
                <w:szCs w:val="18"/>
              </w:rPr>
            </w:pPr>
            <w:r>
              <w:rPr>
                <w:rFonts w:hint="eastAsia"/>
                <w:sz w:val="18"/>
                <w:szCs w:val="18"/>
              </w:rPr>
              <w:t>测定范围（配分量）</w:t>
            </w:r>
            <w:r w:rsidR="005468D7" w:rsidRPr="008C1660">
              <w:rPr>
                <w:sz w:val="18"/>
                <w:szCs w:val="18"/>
              </w:rPr>
              <w:t>/%</w:t>
            </w:r>
          </w:p>
        </w:tc>
      </w:tr>
      <w:tr w:rsidR="005468D7" w:rsidRPr="008C1660" w14:paraId="18E3FC34" w14:textId="77777777" w:rsidTr="00410BAB">
        <w:trPr>
          <w:trHeight w:val="23"/>
        </w:trPr>
        <w:tc>
          <w:tcPr>
            <w:tcW w:w="5797" w:type="dxa"/>
            <w:tcBorders>
              <w:bottom w:val="single" w:sz="4" w:space="0" w:color="auto"/>
            </w:tcBorders>
            <w:vAlign w:val="center"/>
          </w:tcPr>
          <w:p w14:paraId="7E81772C" w14:textId="77777777" w:rsidR="00B2376A" w:rsidRDefault="00B2376A" w:rsidP="00014318">
            <w:pPr>
              <w:jc w:val="center"/>
              <w:rPr>
                <w:sz w:val="18"/>
                <w:szCs w:val="18"/>
              </w:rPr>
            </w:pPr>
            <w:r w:rsidRPr="00B2376A">
              <w:rPr>
                <w:rFonts w:hint="eastAsia"/>
                <w:sz w:val="18"/>
                <w:szCs w:val="18"/>
              </w:rPr>
              <w:t>氧化镧</w:t>
            </w:r>
            <w:r w:rsidR="0046793C" w:rsidRPr="008C1660">
              <w:rPr>
                <w:sz w:val="18"/>
                <w:szCs w:val="18"/>
              </w:rPr>
              <w:t>、</w:t>
            </w:r>
            <w:r w:rsidRPr="00B2376A">
              <w:rPr>
                <w:rFonts w:hint="eastAsia"/>
                <w:sz w:val="18"/>
                <w:szCs w:val="18"/>
              </w:rPr>
              <w:t>氧化铈</w:t>
            </w:r>
            <w:r w:rsidR="0046793C" w:rsidRPr="008C1660">
              <w:rPr>
                <w:sz w:val="18"/>
                <w:szCs w:val="18"/>
              </w:rPr>
              <w:t>、</w:t>
            </w:r>
            <w:r w:rsidRPr="00B2376A">
              <w:rPr>
                <w:rFonts w:hint="eastAsia"/>
                <w:sz w:val="18"/>
                <w:szCs w:val="18"/>
              </w:rPr>
              <w:t>氧化镨</w:t>
            </w:r>
            <w:r w:rsidR="0046793C" w:rsidRPr="008C1660">
              <w:rPr>
                <w:sz w:val="18"/>
                <w:szCs w:val="18"/>
              </w:rPr>
              <w:t>、</w:t>
            </w:r>
            <w:r w:rsidRPr="00B2376A">
              <w:rPr>
                <w:rFonts w:hint="eastAsia"/>
                <w:sz w:val="18"/>
                <w:szCs w:val="18"/>
              </w:rPr>
              <w:t>氧化钕</w:t>
            </w:r>
            <w:r w:rsidR="0046793C" w:rsidRPr="008C1660">
              <w:rPr>
                <w:sz w:val="18"/>
                <w:szCs w:val="18"/>
              </w:rPr>
              <w:t>、</w:t>
            </w:r>
            <w:r w:rsidRPr="00B2376A">
              <w:rPr>
                <w:rFonts w:hint="eastAsia"/>
                <w:sz w:val="18"/>
                <w:szCs w:val="18"/>
              </w:rPr>
              <w:t>氧化钐</w:t>
            </w:r>
            <w:r w:rsidR="0046793C" w:rsidRPr="008C1660">
              <w:rPr>
                <w:sz w:val="18"/>
                <w:szCs w:val="18"/>
              </w:rPr>
              <w:t>、</w:t>
            </w:r>
          </w:p>
          <w:p w14:paraId="6A0C38EC" w14:textId="420A4AF1" w:rsidR="00B2376A" w:rsidRPr="00E6485C" w:rsidRDefault="00B2376A" w:rsidP="00E6485C">
            <w:pPr>
              <w:jc w:val="center"/>
              <w:rPr>
                <w:sz w:val="18"/>
                <w:szCs w:val="18"/>
                <w:vertAlign w:val="subscript"/>
              </w:rPr>
            </w:pPr>
            <w:r w:rsidRPr="00B2376A">
              <w:rPr>
                <w:rFonts w:hint="eastAsia"/>
                <w:sz w:val="18"/>
                <w:szCs w:val="18"/>
              </w:rPr>
              <w:t>氧化铕</w:t>
            </w:r>
            <w:r w:rsidR="0046793C" w:rsidRPr="008C1660">
              <w:rPr>
                <w:sz w:val="18"/>
                <w:szCs w:val="18"/>
              </w:rPr>
              <w:t>、</w:t>
            </w:r>
            <w:r w:rsidRPr="00B2376A">
              <w:rPr>
                <w:rFonts w:hint="eastAsia"/>
                <w:sz w:val="18"/>
                <w:szCs w:val="18"/>
              </w:rPr>
              <w:t>氧化钆</w:t>
            </w:r>
            <w:r w:rsidR="0046793C" w:rsidRPr="008C1660">
              <w:rPr>
                <w:sz w:val="18"/>
                <w:szCs w:val="18"/>
              </w:rPr>
              <w:t>、</w:t>
            </w:r>
            <w:r w:rsidRPr="00B2376A">
              <w:rPr>
                <w:rFonts w:hint="eastAsia"/>
                <w:sz w:val="18"/>
                <w:szCs w:val="18"/>
              </w:rPr>
              <w:t>氧化铽</w:t>
            </w:r>
            <w:r w:rsidR="0046793C" w:rsidRPr="008C1660">
              <w:rPr>
                <w:sz w:val="18"/>
                <w:szCs w:val="18"/>
              </w:rPr>
              <w:t>、</w:t>
            </w:r>
            <w:r w:rsidRPr="00B2376A">
              <w:rPr>
                <w:rFonts w:hint="eastAsia"/>
                <w:sz w:val="18"/>
                <w:szCs w:val="18"/>
              </w:rPr>
              <w:t>氧化镝</w:t>
            </w:r>
          </w:p>
        </w:tc>
        <w:tc>
          <w:tcPr>
            <w:tcW w:w="3544" w:type="dxa"/>
            <w:tcBorders>
              <w:bottom w:val="single" w:sz="4" w:space="0" w:color="auto"/>
            </w:tcBorders>
            <w:vAlign w:val="center"/>
          </w:tcPr>
          <w:p w14:paraId="2FBE98B5" w14:textId="144CCCBF" w:rsidR="005468D7" w:rsidRPr="008C1660" w:rsidRDefault="005468D7" w:rsidP="00014318">
            <w:pPr>
              <w:jc w:val="center"/>
              <w:rPr>
                <w:sz w:val="18"/>
                <w:szCs w:val="18"/>
              </w:rPr>
            </w:pPr>
            <w:r w:rsidRPr="008C1660">
              <w:rPr>
                <w:sz w:val="18"/>
                <w:szCs w:val="18"/>
              </w:rPr>
              <w:t>0.10~2.00</w:t>
            </w:r>
          </w:p>
        </w:tc>
      </w:tr>
      <w:tr w:rsidR="005468D7" w:rsidRPr="008C1660" w14:paraId="7304C5F8" w14:textId="77777777" w:rsidTr="00410BAB">
        <w:trPr>
          <w:trHeight w:val="23"/>
        </w:trPr>
        <w:tc>
          <w:tcPr>
            <w:tcW w:w="5797" w:type="dxa"/>
            <w:tcBorders>
              <w:top w:val="single" w:sz="4" w:space="0" w:color="auto"/>
              <w:bottom w:val="single" w:sz="4" w:space="0" w:color="auto"/>
            </w:tcBorders>
            <w:vAlign w:val="center"/>
          </w:tcPr>
          <w:p w14:paraId="56F831E0" w14:textId="123965C8" w:rsidR="005468D7" w:rsidRPr="008C1660" w:rsidRDefault="00E6485C" w:rsidP="00014318">
            <w:pPr>
              <w:jc w:val="center"/>
              <w:rPr>
                <w:sz w:val="18"/>
              </w:rPr>
            </w:pPr>
            <w:r w:rsidRPr="00E6485C">
              <w:rPr>
                <w:rFonts w:hint="eastAsia"/>
                <w:sz w:val="18"/>
                <w:szCs w:val="18"/>
              </w:rPr>
              <w:t>氧化铥</w:t>
            </w:r>
            <w:r w:rsidR="00410BAB" w:rsidRPr="008C1660">
              <w:rPr>
                <w:sz w:val="18"/>
                <w:szCs w:val="18"/>
              </w:rPr>
              <w:t>、</w:t>
            </w:r>
            <w:r w:rsidRPr="00E6485C">
              <w:rPr>
                <w:rFonts w:hint="eastAsia"/>
                <w:sz w:val="18"/>
                <w:szCs w:val="18"/>
              </w:rPr>
              <w:t>氧化镥</w:t>
            </w:r>
          </w:p>
        </w:tc>
        <w:tc>
          <w:tcPr>
            <w:tcW w:w="3544" w:type="dxa"/>
            <w:tcBorders>
              <w:top w:val="single" w:sz="4" w:space="0" w:color="auto"/>
              <w:bottom w:val="single" w:sz="4" w:space="0" w:color="auto"/>
            </w:tcBorders>
            <w:vAlign w:val="center"/>
          </w:tcPr>
          <w:p w14:paraId="0A9E3931" w14:textId="6575D6FA" w:rsidR="005468D7" w:rsidRPr="008C1660" w:rsidRDefault="005468D7" w:rsidP="00014318">
            <w:pPr>
              <w:tabs>
                <w:tab w:val="left" w:pos="5460"/>
              </w:tabs>
              <w:ind w:rightChars="9" w:right="19"/>
              <w:jc w:val="center"/>
              <w:rPr>
                <w:sz w:val="18"/>
              </w:rPr>
            </w:pPr>
            <w:r w:rsidRPr="008C1660">
              <w:rPr>
                <w:sz w:val="18"/>
              </w:rPr>
              <w:t>0.10~5.00</w:t>
            </w:r>
          </w:p>
        </w:tc>
      </w:tr>
      <w:tr w:rsidR="005468D7" w:rsidRPr="008C1660" w14:paraId="16D29FD1" w14:textId="77777777" w:rsidTr="00410BAB">
        <w:trPr>
          <w:trHeight w:val="23"/>
        </w:trPr>
        <w:tc>
          <w:tcPr>
            <w:tcW w:w="5797" w:type="dxa"/>
            <w:tcBorders>
              <w:top w:val="single" w:sz="4" w:space="0" w:color="auto"/>
              <w:bottom w:val="single" w:sz="4" w:space="0" w:color="auto"/>
            </w:tcBorders>
            <w:vAlign w:val="center"/>
          </w:tcPr>
          <w:p w14:paraId="0EB27361" w14:textId="47C2C51E" w:rsidR="005468D7" w:rsidRPr="008C1660" w:rsidRDefault="00E6485C" w:rsidP="00014318">
            <w:pPr>
              <w:jc w:val="center"/>
              <w:rPr>
                <w:sz w:val="18"/>
              </w:rPr>
            </w:pPr>
            <w:r w:rsidRPr="00E6485C">
              <w:rPr>
                <w:rFonts w:hint="eastAsia"/>
                <w:sz w:val="18"/>
                <w:szCs w:val="18"/>
              </w:rPr>
              <w:t>氧化钬</w:t>
            </w:r>
            <w:r w:rsidR="00045C41" w:rsidRPr="008C1660">
              <w:rPr>
                <w:sz w:val="18"/>
                <w:szCs w:val="18"/>
              </w:rPr>
              <w:t>、</w:t>
            </w:r>
            <w:r w:rsidRPr="00E6485C">
              <w:rPr>
                <w:rFonts w:hint="eastAsia"/>
                <w:sz w:val="18"/>
                <w:szCs w:val="18"/>
              </w:rPr>
              <w:t>氧化镱</w:t>
            </w:r>
          </w:p>
        </w:tc>
        <w:tc>
          <w:tcPr>
            <w:tcW w:w="3544" w:type="dxa"/>
            <w:tcBorders>
              <w:top w:val="single" w:sz="4" w:space="0" w:color="auto"/>
              <w:bottom w:val="single" w:sz="4" w:space="0" w:color="auto"/>
            </w:tcBorders>
            <w:vAlign w:val="center"/>
          </w:tcPr>
          <w:p w14:paraId="6F011013" w14:textId="1026B552" w:rsidR="005468D7" w:rsidRPr="008C1660" w:rsidRDefault="005468D7" w:rsidP="00014318">
            <w:pPr>
              <w:tabs>
                <w:tab w:val="left" w:pos="5460"/>
              </w:tabs>
              <w:ind w:rightChars="9" w:right="19"/>
              <w:jc w:val="center"/>
              <w:rPr>
                <w:sz w:val="18"/>
              </w:rPr>
            </w:pPr>
            <w:r w:rsidRPr="008C1660">
              <w:rPr>
                <w:sz w:val="18"/>
              </w:rPr>
              <w:t>0.10~</w:t>
            </w:r>
            <w:r w:rsidR="0046793C" w:rsidRPr="008C1660">
              <w:rPr>
                <w:sz w:val="18"/>
              </w:rPr>
              <w:t>10.00</w:t>
            </w:r>
          </w:p>
        </w:tc>
      </w:tr>
      <w:tr w:rsidR="005468D7" w:rsidRPr="008C1660" w14:paraId="30B738C9" w14:textId="77777777" w:rsidTr="00B2376A">
        <w:trPr>
          <w:trHeight w:val="23"/>
        </w:trPr>
        <w:tc>
          <w:tcPr>
            <w:tcW w:w="5797" w:type="dxa"/>
            <w:tcBorders>
              <w:top w:val="single" w:sz="4" w:space="0" w:color="auto"/>
              <w:bottom w:val="single" w:sz="4" w:space="0" w:color="auto"/>
            </w:tcBorders>
            <w:vAlign w:val="center"/>
          </w:tcPr>
          <w:p w14:paraId="60019D49" w14:textId="26036CC0" w:rsidR="005468D7" w:rsidRPr="008C1660" w:rsidRDefault="00E6485C" w:rsidP="00014318">
            <w:pPr>
              <w:jc w:val="center"/>
              <w:rPr>
                <w:sz w:val="18"/>
              </w:rPr>
            </w:pPr>
            <w:r w:rsidRPr="00E6485C">
              <w:rPr>
                <w:rFonts w:hint="eastAsia"/>
                <w:sz w:val="18"/>
                <w:szCs w:val="18"/>
              </w:rPr>
              <w:t>氧化铒</w:t>
            </w:r>
          </w:p>
        </w:tc>
        <w:tc>
          <w:tcPr>
            <w:tcW w:w="3544" w:type="dxa"/>
            <w:tcBorders>
              <w:top w:val="single" w:sz="4" w:space="0" w:color="auto"/>
              <w:bottom w:val="single" w:sz="4" w:space="0" w:color="auto"/>
            </w:tcBorders>
            <w:vAlign w:val="center"/>
          </w:tcPr>
          <w:p w14:paraId="38FBD8C1" w14:textId="0B405CAD" w:rsidR="005468D7" w:rsidRPr="008C1660" w:rsidRDefault="0046793C" w:rsidP="00014318">
            <w:pPr>
              <w:tabs>
                <w:tab w:val="left" w:pos="5460"/>
              </w:tabs>
              <w:ind w:rightChars="9" w:right="19"/>
              <w:jc w:val="center"/>
              <w:rPr>
                <w:sz w:val="18"/>
              </w:rPr>
            </w:pPr>
            <w:r w:rsidRPr="008C1660">
              <w:rPr>
                <w:sz w:val="18"/>
              </w:rPr>
              <w:t>0.10~15.00</w:t>
            </w:r>
          </w:p>
        </w:tc>
      </w:tr>
      <w:tr w:rsidR="005468D7" w:rsidRPr="008C1660" w14:paraId="11249B14" w14:textId="77777777" w:rsidTr="00410BAB">
        <w:trPr>
          <w:trHeight w:val="23"/>
        </w:trPr>
        <w:tc>
          <w:tcPr>
            <w:tcW w:w="5797" w:type="dxa"/>
            <w:tcBorders>
              <w:top w:val="single" w:sz="4" w:space="0" w:color="auto"/>
            </w:tcBorders>
            <w:vAlign w:val="center"/>
          </w:tcPr>
          <w:p w14:paraId="02D53C94" w14:textId="0AB649E7" w:rsidR="005468D7" w:rsidRPr="008C1660" w:rsidRDefault="00E6485C" w:rsidP="00014318">
            <w:pPr>
              <w:jc w:val="center"/>
              <w:rPr>
                <w:sz w:val="18"/>
              </w:rPr>
            </w:pPr>
            <w:r w:rsidRPr="00E6485C">
              <w:rPr>
                <w:rFonts w:hint="eastAsia"/>
                <w:sz w:val="18"/>
                <w:szCs w:val="18"/>
              </w:rPr>
              <w:t>氧化钇</w:t>
            </w:r>
          </w:p>
        </w:tc>
        <w:tc>
          <w:tcPr>
            <w:tcW w:w="3544" w:type="dxa"/>
            <w:tcBorders>
              <w:top w:val="single" w:sz="4" w:space="0" w:color="auto"/>
            </w:tcBorders>
            <w:vAlign w:val="center"/>
          </w:tcPr>
          <w:p w14:paraId="4981BC60" w14:textId="00B789AE" w:rsidR="005468D7" w:rsidRPr="008C1660" w:rsidRDefault="0046793C" w:rsidP="00014318">
            <w:pPr>
              <w:tabs>
                <w:tab w:val="left" w:pos="5460"/>
              </w:tabs>
              <w:ind w:rightChars="9" w:right="19"/>
              <w:jc w:val="center"/>
              <w:rPr>
                <w:sz w:val="18"/>
              </w:rPr>
            </w:pPr>
            <w:r w:rsidRPr="008C1660">
              <w:rPr>
                <w:sz w:val="18"/>
              </w:rPr>
              <w:t>55.00~90.00</w:t>
            </w:r>
          </w:p>
        </w:tc>
      </w:tr>
    </w:tbl>
    <w:bookmarkEnd w:id="8"/>
    <w:p w14:paraId="2D63CD44" w14:textId="77777777" w:rsidR="008449F8" w:rsidRPr="008C1660" w:rsidRDefault="0032027A">
      <w:pPr>
        <w:numPr>
          <w:ilvl w:val="0"/>
          <w:numId w:val="3"/>
        </w:numPr>
        <w:spacing w:beforeLines="100" w:before="310" w:afterLines="100" w:after="310"/>
        <w:ind w:left="363" w:hanging="363"/>
        <w:rPr>
          <w:rFonts w:eastAsia="黑体"/>
          <w:szCs w:val="21"/>
        </w:rPr>
      </w:pPr>
      <w:r w:rsidRPr="008C1660">
        <w:rPr>
          <w:rFonts w:eastAsia="黑体"/>
          <w:szCs w:val="21"/>
        </w:rPr>
        <w:t>规范性引用文件</w:t>
      </w:r>
    </w:p>
    <w:p w14:paraId="68C662CC" w14:textId="77777777" w:rsidR="008449F8" w:rsidRPr="008C1660" w:rsidRDefault="0032027A">
      <w:pPr>
        <w:snapToGrid w:val="0"/>
        <w:ind w:firstLine="420"/>
        <w:rPr>
          <w:bCs/>
          <w:szCs w:val="21"/>
        </w:rPr>
      </w:pPr>
      <w:r w:rsidRPr="008C1660">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DC915B0" w14:textId="77777777" w:rsidR="008449F8" w:rsidRPr="008C1660" w:rsidRDefault="0032027A">
      <w:pPr>
        <w:ind w:firstLineChars="200" w:firstLine="420"/>
        <w:rPr>
          <w:bCs/>
          <w:szCs w:val="21"/>
        </w:rPr>
      </w:pPr>
      <w:r w:rsidRPr="008C1660">
        <w:rPr>
          <w:bCs/>
          <w:szCs w:val="21"/>
        </w:rPr>
        <w:t>GB/T 6628</w:t>
      </w:r>
      <w:r w:rsidRPr="008C1660">
        <w:t xml:space="preserve"> </w:t>
      </w:r>
      <w:r w:rsidRPr="008C1660">
        <w:t>分析实验室用水规格和试验方法</w:t>
      </w:r>
    </w:p>
    <w:p w14:paraId="4651B1CA" w14:textId="78649651" w:rsidR="008449F8" w:rsidRPr="008C1660" w:rsidRDefault="0032027A">
      <w:pPr>
        <w:snapToGrid w:val="0"/>
        <w:ind w:firstLine="420"/>
        <w:rPr>
          <w:bCs/>
          <w:szCs w:val="21"/>
        </w:rPr>
      </w:pPr>
      <w:r w:rsidRPr="008C1660">
        <w:rPr>
          <w:bCs/>
          <w:szCs w:val="21"/>
        </w:rPr>
        <w:t>GB/T</w:t>
      </w:r>
      <w:r w:rsidRPr="008C1660">
        <w:rPr>
          <w:color w:val="000000"/>
        </w:rPr>
        <w:t> </w:t>
      </w:r>
      <w:r w:rsidRPr="008C1660">
        <w:rPr>
          <w:bCs/>
          <w:szCs w:val="21"/>
        </w:rPr>
        <w:t xml:space="preserve">8170 </w:t>
      </w:r>
      <w:r w:rsidRPr="008C1660">
        <w:rPr>
          <w:bCs/>
          <w:szCs w:val="21"/>
        </w:rPr>
        <w:t>数值</w:t>
      </w:r>
      <w:proofErr w:type="gramStart"/>
      <w:r w:rsidRPr="008C1660">
        <w:rPr>
          <w:bCs/>
          <w:szCs w:val="21"/>
        </w:rPr>
        <w:t>修约规则</w:t>
      </w:r>
      <w:proofErr w:type="gramEnd"/>
      <w:r w:rsidRPr="008C1660">
        <w:rPr>
          <w:bCs/>
          <w:szCs w:val="21"/>
        </w:rPr>
        <w:t>与极限数值的表示和判定</w:t>
      </w:r>
    </w:p>
    <w:p w14:paraId="45E7962A" w14:textId="191367FF" w:rsidR="008F280E" w:rsidRPr="008C1660" w:rsidRDefault="008F280E">
      <w:pPr>
        <w:snapToGrid w:val="0"/>
        <w:ind w:firstLine="420"/>
        <w:rPr>
          <w:bCs/>
          <w:szCs w:val="21"/>
        </w:rPr>
      </w:pPr>
      <w:r w:rsidRPr="008C1660">
        <w:rPr>
          <w:bCs/>
          <w:szCs w:val="21"/>
        </w:rPr>
        <w:t xml:space="preserve">GB/T 6379.2 </w:t>
      </w:r>
      <w:r w:rsidRPr="008C1660">
        <w:rPr>
          <w:bCs/>
          <w:szCs w:val="21"/>
        </w:rPr>
        <w:t>测量方法与结果的准确度（正确度与精密度）</w:t>
      </w:r>
      <w:r w:rsidRPr="008C1660">
        <w:rPr>
          <w:bCs/>
          <w:szCs w:val="21"/>
        </w:rPr>
        <w:t xml:space="preserve"> </w:t>
      </w:r>
      <w:r w:rsidRPr="008C1660">
        <w:rPr>
          <w:bCs/>
          <w:szCs w:val="21"/>
        </w:rPr>
        <w:t>第</w:t>
      </w:r>
      <w:r w:rsidRPr="008C1660">
        <w:rPr>
          <w:bCs/>
          <w:szCs w:val="21"/>
        </w:rPr>
        <w:t>2</w:t>
      </w:r>
      <w:r w:rsidRPr="008C1660">
        <w:rPr>
          <w:bCs/>
          <w:szCs w:val="21"/>
        </w:rPr>
        <w:t>部分：确定标准测量方法重复性与再现性的基本方法</w:t>
      </w:r>
    </w:p>
    <w:p w14:paraId="42A79A93" w14:textId="77777777" w:rsidR="008449F8" w:rsidRPr="008C1660" w:rsidRDefault="0032027A">
      <w:pPr>
        <w:numPr>
          <w:ilvl w:val="0"/>
          <w:numId w:val="3"/>
        </w:numPr>
        <w:spacing w:beforeLines="100" w:before="310" w:afterLines="100" w:after="310"/>
        <w:ind w:left="363" w:hanging="363"/>
        <w:rPr>
          <w:rFonts w:eastAsia="黑体"/>
          <w:szCs w:val="21"/>
        </w:rPr>
      </w:pPr>
      <w:r w:rsidRPr="008C1660">
        <w:rPr>
          <w:rFonts w:eastAsia="黑体"/>
          <w:szCs w:val="21"/>
        </w:rPr>
        <w:t>术语和定义</w:t>
      </w:r>
    </w:p>
    <w:p w14:paraId="32E1CD66" w14:textId="77777777" w:rsidR="008449F8" w:rsidRPr="008C1660" w:rsidRDefault="0032027A">
      <w:pPr>
        <w:adjustRightInd w:val="0"/>
        <w:snapToGrid w:val="0"/>
        <w:ind w:firstLine="420"/>
      </w:pPr>
      <w:r w:rsidRPr="008C1660">
        <w:rPr>
          <w:bCs/>
          <w:szCs w:val="21"/>
        </w:rPr>
        <w:t>本文件没有需要界定的术语和定义</w:t>
      </w:r>
      <w:r w:rsidRPr="008C1660">
        <w:t>。</w:t>
      </w:r>
    </w:p>
    <w:p w14:paraId="39E5EB15" w14:textId="2C82699C" w:rsidR="008449F8" w:rsidRPr="008C1660" w:rsidRDefault="0032027A">
      <w:pPr>
        <w:spacing w:beforeLines="50" w:before="155" w:afterLines="50" w:after="155"/>
        <w:outlineLvl w:val="2"/>
        <w:rPr>
          <w:rFonts w:eastAsia="黑体"/>
          <w:szCs w:val="21"/>
        </w:rPr>
      </w:pPr>
      <w:r w:rsidRPr="008C1660">
        <w:rPr>
          <w:rFonts w:eastAsia="黑体"/>
          <w:szCs w:val="21"/>
        </w:rPr>
        <w:t>4.</w:t>
      </w:r>
      <w:r w:rsidRPr="008C1660">
        <w:rPr>
          <w:rFonts w:eastAsia="黑体"/>
          <w:szCs w:val="21"/>
        </w:rPr>
        <w:t>方法原理</w:t>
      </w:r>
    </w:p>
    <w:p w14:paraId="44785BFF" w14:textId="08054A6A" w:rsidR="008449F8" w:rsidRPr="008C1660" w:rsidRDefault="00846AF6">
      <w:pPr>
        <w:adjustRightInd w:val="0"/>
        <w:snapToGrid w:val="0"/>
        <w:ind w:firstLineChars="200" w:firstLine="420"/>
        <w:rPr>
          <w:szCs w:val="21"/>
        </w:rPr>
      </w:pPr>
      <w:r w:rsidRPr="008C1660">
        <w:rPr>
          <w:szCs w:val="21"/>
        </w:rPr>
        <w:t>样品以盐酸溶解，在稀盐酸介质中，直接以氩等离子光源激发，进行光谱测定</w:t>
      </w:r>
      <w:r w:rsidR="0032027A" w:rsidRPr="008C1660">
        <w:rPr>
          <w:szCs w:val="21"/>
        </w:rPr>
        <w:t>。</w:t>
      </w:r>
    </w:p>
    <w:p w14:paraId="586E1788" w14:textId="6E0319B7" w:rsidR="008449F8" w:rsidRPr="008C1660" w:rsidRDefault="00846AF6">
      <w:pPr>
        <w:spacing w:beforeLines="50" w:before="155" w:afterLines="50" w:after="155"/>
        <w:outlineLvl w:val="2"/>
        <w:rPr>
          <w:rFonts w:eastAsia="黑体"/>
          <w:szCs w:val="21"/>
        </w:rPr>
      </w:pPr>
      <w:r w:rsidRPr="008C1660">
        <w:rPr>
          <w:rFonts w:eastAsia="黑体"/>
          <w:szCs w:val="21"/>
        </w:rPr>
        <w:t>5</w:t>
      </w:r>
      <w:r w:rsidR="0032027A" w:rsidRPr="008C1660">
        <w:rPr>
          <w:rFonts w:eastAsia="黑体"/>
          <w:szCs w:val="21"/>
        </w:rPr>
        <w:t>试剂</w:t>
      </w:r>
      <w:r w:rsidRPr="008C1660">
        <w:rPr>
          <w:rFonts w:eastAsia="黑体"/>
          <w:szCs w:val="21"/>
        </w:rPr>
        <w:t>或材料</w:t>
      </w:r>
    </w:p>
    <w:p w14:paraId="1289AAB4" w14:textId="4DE5F352" w:rsidR="008449F8" w:rsidRPr="008C1660" w:rsidRDefault="00846AF6">
      <w:pPr>
        <w:widowControl/>
        <w:autoSpaceDE w:val="0"/>
        <w:autoSpaceDN w:val="0"/>
        <w:ind w:firstLineChars="200" w:firstLine="420"/>
        <w:rPr>
          <w:kern w:val="0"/>
          <w:szCs w:val="22"/>
        </w:rPr>
      </w:pPr>
      <w:r w:rsidRPr="008C1660">
        <w:rPr>
          <w:kern w:val="0"/>
          <w:szCs w:val="22"/>
        </w:rPr>
        <w:t>除非另有说明，在分析中仅使用确认为分析纯及以上试剂和符合</w:t>
      </w:r>
      <w:r w:rsidRPr="008C1660">
        <w:rPr>
          <w:kern w:val="0"/>
          <w:szCs w:val="22"/>
        </w:rPr>
        <w:t>GB/T 6682</w:t>
      </w:r>
      <w:r w:rsidRPr="008C1660">
        <w:rPr>
          <w:kern w:val="0"/>
          <w:szCs w:val="22"/>
        </w:rPr>
        <w:t>规定的二级及以上蒸馏水或去离子水或相当纯度的水。优先使用有证标准溶液</w:t>
      </w:r>
      <w:r w:rsidR="0032027A" w:rsidRPr="008C1660">
        <w:rPr>
          <w:kern w:val="0"/>
          <w:szCs w:val="22"/>
        </w:rPr>
        <w:t>。</w:t>
      </w:r>
    </w:p>
    <w:p w14:paraId="731B5127" w14:textId="71966807" w:rsidR="00EB583F" w:rsidRPr="008C1660" w:rsidRDefault="00EB583F" w:rsidP="00EB583F">
      <w:pPr>
        <w:widowControl/>
        <w:autoSpaceDE w:val="0"/>
        <w:autoSpaceDN w:val="0"/>
        <w:rPr>
          <w:kern w:val="0"/>
          <w:szCs w:val="22"/>
        </w:rPr>
      </w:pPr>
      <w:r w:rsidRPr="008C1660">
        <w:rPr>
          <w:kern w:val="0"/>
          <w:szCs w:val="22"/>
        </w:rPr>
        <w:t xml:space="preserve">5.1 </w:t>
      </w:r>
      <w:r w:rsidRPr="008C1660">
        <w:rPr>
          <w:kern w:val="0"/>
          <w:szCs w:val="22"/>
        </w:rPr>
        <w:t>过氧化氢（</w:t>
      </w:r>
      <w:r w:rsidRPr="008C1660">
        <w:rPr>
          <w:kern w:val="0"/>
          <w:szCs w:val="22"/>
        </w:rPr>
        <w:t>30%</w:t>
      </w:r>
      <w:r w:rsidRPr="008C1660">
        <w:rPr>
          <w:kern w:val="0"/>
          <w:szCs w:val="22"/>
        </w:rPr>
        <w:t>）。</w:t>
      </w:r>
    </w:p>
    <w:p w14:paraId="7A053BA1" w14:textId="57F10970" w:rsidR="00EB583F" w:rsidRPr="008C1660" w:rsidRDefault="00EB583F" w:rsidP="00EB583F">
      <w:pPr>
        <w:widowControl/>
        <w:autoSpaceDE w:val="0"/>
        <w:autoSpaceDN w:val="0"/>
        <w:rPr>
          <w:kern w:val="0"/>
          <w:szCs w:val="22"/>
        </w:rPr>
      </w:pPr>
      <w:r w:rsidRPr="008C1660">
        <w:rPr>
          <w:kern w:val="0"/>
          <w:szCs w:val="22"/>
        </w:rPr>
        <w:t xml:space="preserve">5.2 </w:t>
      </w:r>
      <w:r w:rsidRPr="008C1660">
        <w:rPr>
          <w:kern w:val="0"/>
          <w:szCs w:val="22"/>
        </w:rPr>
        <w:t>盐酸（</w:t>
      </w:r>
      <w:r w:rsidRPr="008C1660">
        <w:rPr>
          <w:kern w:val="0"/>
          <w:szCs w:val="22"/>
        </w:rPr>
        <w:t>1+1</w:t>
      </w:r>
      <w:r w:rsidRPr="008C1660">
        <w:rPr>
          <w:kern w:val="0"/>
          <w:szCs w:val="22"/>
        </w:rPr>
        <w:t>）。</w:t>
      </w:r>
    </w:p>
    <w:p w14:paraId="35CD7B9C" w14:textId="107581B6" w:rsidR="00EB583F" w:rsidRPr="008C1660" w:rsidRDefault="00EB583F" w:rsidP="00EB583F">
      <w:pPr>
        <w:widowControl/>
        <w:autoSpaceDE w:val="0"/>
        <w:autoSpaceDN w:val="0"/>
        <w:rPr>
          <w:kern w:val="0"/>
          <w:szCs w:val="22"/>
        </w:rPr>
      </w:pPr>
      <w:r w:rsidRPr="008C1660">
        <w:rPr>
          <w:kern w:val="0"/>
          <w:szCs w:val="22"/>
        </w:rPr>
        <w:lastRenderedPageBreak/>
        <w:t>5.3</w:t>
      </w:r>
      <w:r w:rsidR="001C0871" w:rsidRPr="008C1660">
        <w:rPr>
          <w:kern w:val="0"/>
          <w:szCs w:val="22"/>
        </w:rPr>
        <w:t xml:space="preserve"> </w:t>
      </w:r>
      <w:r w:rsidRPr="008C1660">
        <w:rPr>
          <w:kern w:val="0"/>
          <w:szCs w:val="22"/>
        </w:rPr>
        <w:t>盐酸（</w:t>
      </w:r>
      <w:r w:rsidRPr="008C1660">
        <w:rPr>
          <w:kern w:val="0"/>
          <w:szCs w:val="22"/>
        </w:rPr>
        <w:t>1+19</w:t>
      </w:r>
      <w:r w:rsidRPr="008C1660">
        <w:rPr>
          <w:kern w:val="0"/>
          <w:szCs w:val="22"/>
        </w:rPr>
        <w:t>）。</w:t>
      </w:r>
    </w:p>
    <w:p w14:paraId="270BEDB5" w14:textId="0157A50F" w:rsidR="00EB583F" w:rsidRPr="008C1660" w:rsidRDefault="00EB583F" w:rsidP="00EB583F">
      <w:pPr>
        <w:widowControl/>
        <w:autoSpaceDE w:val="0"/>
        <w:autoSpaceDN w:val="0"/>
        <w:rPr>
          <w:kern w:val="0"/>
          <w:szCs w:val="22"/>
        </w:rPr>
      </w:pPr>
      <w:r w:rsidRPr="008C1660">
        <w:rPr>
          <w:kern w:val="0"/>
          <w:szCs w:val="22"/>
        </w:rPr>
        <w:t xml:space="preserve">5.4 </w:t>
      </w:r>
      <w:r w:rsidRPr="008C1660">
        <w:rPr>
          <w:kern w:val="0"/>
          <w:szCs w:val="22"/>
        </w:rPr>
        <w:t>硝酸（</w:t>
      </w:r>
      <w:r w:rsidRPr="008C1660">
        <w:rPr>
          <w:kern w:val="0"/>
          <w:szCs w:val="22"/>
        </w:rPr>
        <w:t>1+1</w:t>
      </w:r>
      <w:r w:rsidRPr="008C1660">
        <w:rPr>
          <w:kern w:val="0"/>
          <w:szCs w:val="22"/>
        </w:rPr>
        <w:t>）。</w:t>
      </w:r>
    </w:p>
    <w:p w14:paraId="0FAB1106" w14:textId="6117BFEC" w:rsidR="00EB583F" w:rsidRPr="008C1660" w:rsidRDefault="00EB583F" w:rsidP="00EB583F">
      <w:pPr>
        <w:widowControl/>
        <w:autoSpaceDE w:val="0"/>
        <w:autoSpaceDN w:val="0"/>
        <w:rPr>
          <w:kern w:val="0"/>
          <w:szCs w:val="22"/>
        </w:rPr>
      </w:pPr>
      <w:r w:rsidRPr="008C1660">
        <w:rPr>
          <w:kern w:val="0"/>
          <w:szCs w:val="22"/>
        </w:rPr>
        <w:t xml:space="preserve">5.5 </w:t>
      </w:r>
      <w:r w:rsidRPr="008C1660">
        <w:rPr>
          <w:kern w:val="0"/>
          <w:szCs w:val="22"/>
        </w:rPr>
        <w:t>氧化镧</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(La</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30B8C59C" w14:textId="6A5035DD" w:rsidR="00EB583F" w:rsidRPr="008C1660" w:rsidRDefault="00EB583F" w:rsidP="00EB583F">
      <w:pPr>
        <w:widowControl/>
        <w:autoSpaceDE w:val="0"/>
        <w:autoSpaceDN w:val="0"/>
        <w:rPr>
          <w:kern w:val="0"/>
          <w:szCs w:val="22"/>
        </w:rPr>
      </w:pPr>
      <w:r w:rsidRPr="008C1660">
        <w:rPr>
          <w:kern w:val="0"/>
          <w:szCs w:val="22"/>
        </w:rPr>
        <w:t xml:space="preserve">5.6 </w:t>
      </w:r>
      <w:r w:rsidRPr="008C1660">
        <w:rPr>
          <w:kern w:val="0"/>
          <w:szCs w:val="22"/>
        </w:rPr>
        <w:t>氧化铈</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(CeO</w:t>
      </w:r>
      <w:r w:rsidRPr="008C1660">
        <w:rPr>
          <w:kern w:val="0"/>
          <w:szCs w:val="22"/>
          <w:vertAlign w:val="subscript"/>
        </w:rPr>
        <w:t>2</w:t>
      </w:r>
      <w:r w:rsidRPr="008C1660">
        <w:rPr>
          <w:kern w:val="0"/>
          <w:szCs w:val="22"/>
        </w:rPr>
        <w:t>/REO)&gt;99.99%</w:t>
      </w:r>
      <w:r w:rsidR="002F3CE0" w:rsidRPr="008C1660">
        <w:t>]</w:t>
      </w:r>
      <w:r w:rsidRPr="008C1660">
        <w:rPr>
          <w:kern w:val="0"/>
          <w:szCs w:val="22"/>
        </w:rPr>
        <w:t>。</w:t>
      </w:r>
    </w:p>
    <w:p w14:paraId="3B81AE84" w14:textId="4BFE8CCB" w:rsidR="00EB583F" w:rsidRPr="008C1660" w:rsidRDefault="00EB583F" w:rsidP="00EB583F">
      <w:pPr>
        <w:widowControl/>
        <w:autoSpaceDE w:val="0"/>
        <w:autoSpaceDN w:val="0"/>
        <w:rPr>
          <w:kern w:val="0"/>
          <w:szCs w:val="22"/>
        </w:rPr>
      </w:pPr>
      <w:r w:rsidRPr="008C1660">
        <w:rPr>
          <w:kern w:val="0"/>
          <w:szCs w:val="22"/>
        </w:rPr>
        <w:t xml:space="preserve">5.7 </w:t>
      </w:r>
      <w:r w:rsidRPr="008C1660">
        <w:rPr>
          <w:kern w:val="0"/>
          <w:szCs w:val="22"/>
        </w:rPr>
        <w:t>氧化镨</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(Pr</w:t>
      </w:r>
      <w:r w:rsidRPr="008C1660">
        <w:rPr>
          <w:kern w:val="0"/>
          <w:szCs w:val="22"/>
          <w:vertAlign w:val="subscript"/>
        </w:rPr>
        <w:t>6</w:t>
      </w:r>
      <w:r w:rsidRPr="008C1660">
        <w:rPr>
          <w:kern w:val="0"/>
          <w:szCs w:val="22"/>
        </w:rPr>
        <w:t>O</w:t>
      </w:r>
      <w:r w:rsidRPr="008C1660">
        <w:rPr>
          <w:kern w:val="0"/>
          <w:szCs w:val="22"/>
          <w:vertAlign w:val="subscript"/>
        </w:rPr>
        <w:t>11</w:t>
      </w:r>
      <w:r w:rsidRPr="008C1660">
        <w:rPr>
          <w:kern w:val="0"/>
          <w:szCs w:val="22"/>
        </w:rPr>
        <w:t>/REO)&gt;99.99%</w:t>
      </w:r>
      <w:r w:rsidR="002F3CE0" w:rsidRPr="008C1660">
        <w:t>]</w:t>
      </w:r>
      <w:r w:rsidRPr="008C1660">
        <w:rPr>
          <w:kern w:val="0"/>
          <w:szCs w:val="22"/>
        </w:rPr>
        <w:t>。</w:t>
      </w:r>
    </w:p>
    <w:p w14:paraId="7910C44F" w14:textId="5DC00F69" w:rsidR="00EB583F" w:rsidRPr="008C1660" w:rsidRDefault="00EB583F" w:rsidP="00EB583F">
      <w:pPr>
        <w:widowControl/>
        <w:autoSpaceDE w:val="0"/>
        <w:autoSpaceDN w:val="0"/>
        <w:rPr>
          <w:kern w:val="0"/>
          <w:szCs w:val="22"/>
        </w:rPr>
      </w:pPr>
      <w:r w:rsidRPr="008C1660">
        <w:rPr>
          <w:kern w:val="0"/>
          <w:szCs w:val="22"/>
        </w:rPr>
        <w:t xml:space="preserve">5.8 </w:t>
      </w:r>
      <w:r w:rsidRPr="008C1660">
        <w:rPr>
          <w:kern w:val="0"/>
          <w:szCs w:val="22"/>
        </w:rPr>
        <w:t>氧化钕</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(Nd</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1347FA0C" w14:textId="793AD2FF" w:rsidR="00EB583F" w:rsidRPr="008C1660" w:rsidRDefault="00EB583F" w:rsidP="00EB583F">
      <w:pPr>
        <w:widowControl/>
        <w:autoSpaceDE w:val="0"/>
        <w:autoSpaceDN w:val="0"/>
        <w:rPr>
          <w:kern w:val="0"/>
          <w:szCs w:val="22"/>
        </w:rPr>
      </w:pPr>
      <w:r w:rsidRPr="008C1660">
        <w:rPr>
          <w:kern w:val="0"/>
          <w:szCs w:val="22"/>
        </w:rPr>
        <w:t xml:space="preserve">5.9 </w:t>
      </w:r>
      <w:r w:rsidRPr="008C1660">
        <w:rPr>
          <w:kern w:val="0"/>
          <w:szCs w:val="22"/>
        </w:rPr>
        <w:t>氧化钐</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(Sm</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4B504ED6" w14:textId="0E597E51" w:rsidR="00EB583F" w:rsidRPr="008C1660" w:rsidRDefault="00EB583F" w:rsidP="00EB583F">
      <w:pPr>
        <w:widowControl/>
        <w:autoSpaceDE w:val="0"/>
        <w:autoSpaceDN w:val="0"/>
        <w:rPr>
          <w:kern w:val="0"/>
          <w:szCs w:val="22"/>
        </w:rPr>
      </w:pPr>
      <w:r w:rsidRPr="008C1660">
        <w:rPr>
          <w:kern w:val="0"/>
          <w:szCs w:val="22"/>
        </w:rPr>
        <w:t xml:space="preserve">5.10 </w:t>
      </w:r>
      <w:r w:rsidRPr="008C1660">
        <w:rPr>
          <w:kern w:val="0"/>
          <w:szCs w:val="22"/>
        </w:rPr>
        <w:t>氧化铕</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(Eu</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62ED5596" w14:textId="60ACFFED" w:rsidR="00EB583F" w:rsidRPr="008C1660" w:rsidRDefault="00EB583F" w:rsidP="00EB583F">
      <w:pPr>
        <w:widowControl/>
        <w:autoSpaceDE w:val="0"/>
        <w:autoSpaceDN w:val="0"/>
        <w:rPr>
          <w:kern w:val="0"/>
          <w:szCs w:val="22"/>
        </w:rPr>
      </w:pPr>
      <w:r w:rsidRPr="008C1660">
        <w:rPr>
          <w:kern w:val="0"/>
          <w:szCs w:val="22"/>
        </w:rPr>
        <w:t xml:space="preserve">5.11 </w:t>
      </w:r>
      <w:r w:rsidRPr="008C1660">
        <w:rPr>
          <w:kern w:val="0"/>
          <w:szCs w:val="22"/>
        </w:rPr>
        <w:t>氧化钆</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(Gd</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45F94045" w14:textId="6DBDDFC0" w:rsidR="00EB583F" w:rsidRPr="008C1660" w:rsidRDefault="00EB583F" w:rsidP="00EB583F">
      <w:pPr>
        <w:widowControl/>
        <w:autoSpaceDE w:val="0"/>
        <w:autoSpaceDN w:val="0"/>
        <w:rPr>
          <w:kern w:val="0"/>
          <w:szCs w:val="22"/>
        </w:rPr>
      </w:pPr>
      <w:r w:rsidRPr="008C1660">
        <w:rPr>
          <w:kern w:val="0"/>
          <w:szCs w:val="22"/>
        </w:rPr>
        <w:t xml:space="preserve">5.12 </w:t>
      </w:r>
      <w:r w:rsidRPr="008C1660">
        <w:rPr>
          <w:kern w:val="0"/>
          <w:szCs w:val="22"/>
        </w:rPr>
        <w:t>氧化铽</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(Tb4O</w:t>
      </w:r>
      <w:r w:rsidRPr="008C1660">
        <w:rPr>
          <w:kern w:val="0"/>
          <w:szCs w:val="22"/>
          <w:vertAlign w:val="subscript"/>
        </w:rPr>
        <w:t>7</w:t>
      </w:r>
      <w:r w:rsidRPr="008C1660">
        <w:rPr>
          <w:kern w:val="0"/>
          <w:szCs w:val="22"/>
        </w:rPr>
        <w:t>/REO)&gt;99.99%</w:t>
      </w:r>
      <w:r w:rsidR="002F3CE0" w:rsidRPr="008C1660">
        <w:t>]</w:t>
      </w:r>
      <w:r w:rsidRPr="008C1660">
        <w:rPr>
          <w:kern w:val="0"/>
          <w:szCs w:val="22"/>
        </w:rPr>
        <w:t>。</w:t>
      </w:r>
    </w:p>
    <w:p w14:paraId="06237CAC" w14:textId="0AD179BA" w:rsidR="00EB583F" w:rsidRPr="008C1660" w:rsidRDefault="00EB583F" w:rsidP="00EB583F">
      <w:pPr>
        <w:widowControl/>
        <w:autoSpaceDE w:val="0"/>
        <w:autoSpaceDN w:val="0"/>
        <w:rPr>
          <w:kern w:val="0"/>
          <w:szCs w:val="22"/>
        </w:rPr>
      </w:pPr>
      <w:r w:rsidRPr="008C1660">
        <w:rPr>
          <w:kern w:val="0"/>
          <w:szCs w:val="22"/>
        </w:rPr>
        <w:t xml:space="preserve">5.13 </w:t>
      </w:r>
      <w:r w:rsidRPr="008C1660">
        <w:rPr>
          <w:kern w:val="0"/>
          <w:szCs w:val="22"/>
        </w:rPr>
        <w:t>氧化镝</w:t>
      </w:r>
      <w:r w:rsidR="002F3CE0" w:rsidRPr="008C1660">
        <w:t>[</w:t>
      </w:r>
      <w:r w:rsidR="00A268CB" w:rsidRPr="008C1660">
        <w:rPr>
          <w:i/>
          <w:szCs w:val="21"/>
        </w:rPr>
        <w:t>ω</w:t>
      </w:r>
      <w:r w:rsidRPr="008C1660">
        <w:rPr>
          <w:kern w:val="0"/>
          <w:szCs w:val="22"/>
        </w:rPr>
        <w:t>(REO)&gt;99.50%</w:t>
      </w:r>
      <w:r w:rsidRPr="008C1660">
        <w:rPr>
          <w:kern w:val="0"/>
          <w:szCs w:val="22"/>
        </w:rPr>
        <w:t>，</w:t>
      </w:r>
      <w:r w:rsidR="00A268CB" w:rsidRPr="008C1660">
        <w:rPr>
          <w:i/>
          <w:szCs w:val="21"/>
        </w:rPr>
        <w:t>ω</w:t>
      </w:r>
      <w:r w:rsidRPr="008C1660">
        <w:rPr>
          <w:kern w:val="0"/>
          <w:szCs w:val="22"/>
        </w:rPr>
        <w:t>(Dy</w:t>
      </w:r>
      <w:r w:rsidRPr="008C1660">
        <w:rPr>
          <w:kern w:val="0"/>
          <w:szCs w:val="22"/>
          <w:vertAlign w:val="subscript"/>
        </w:rPr>
        <w:t>2</w:t>
      </w:r>
      <w:r w:rsidRPr="008C1660">
        <w:rPr>
          <w:kern w:val="0"/>
          <w:szCs w:val="22"/>
        </w:rPr>
        <w:t>O</w:t>
      </w:r>
      <w:r w:rsidRPr="008C1660">
        <w:rPr>
          <w:kern w:val="0"/>
          <w:szCs w:val="22"/>
          <w:vertAlign w:val="subscript"/>
        </w:rPr>
        <w:t>3</w:t>
      </w:r>
      <w:r w:rsidRPr="008C1660">
        <w:rPr>
          <w:kern w:val="0"/>
          <w:szCs w:val="22"/>
        </w:rPr>
        <w:t>/REO)&gt;99.99%</w:t>
      </w:r>
      <w:r w:rsidR="002F3CE0" w:rsidRPr="008C1660">
        <w:t>]</w:t>
      </w:r>
      <w:r w:rsidRPr="008C1660">
        <w:rPr>
          <w:kern w:val="0"/>
          <w:szCs w:val="22"/>
        </w:rPr>
        <w:t>。</w:t>
      </w:r>
    </w:p>
    <w:p w14:paraId="1A7291A7" w14:textId="3A60E2F8" w:rsidR="00EB583F" w:rsidRPr="008C1660" w:rsidRDefault="00EB583F" w:rsidP="00EB583F">
      <w:pPr>
        <w:widowControl/>
        <w:autoSpaceDE w:val="0"/>
        <w:autoSpaceDN w:val="0"/>
        <w:rPr>
          <w:kern w:val="0"/>
          <w:szCs w:val="22"/>
        </w:rPr>
      </w:pPr>
      <w:r w:rsidRPr="008C1660">
        <w:rPr>
          <w:kern w:val="0"/>
          <w:szCs w:val="22"/>
        </w:rPr>
        <w:t xml:space="preserve">5.14 </w:t>
      </w:r>
      <w:r w:rsidRPr="008C1660">
        <w:rPr>
          <w:kern w:val="0"/>
          <w:szCs w:val="22"/>
        </w:rPr>
        <w:t>混合</w:t>
      </w:r>
      <w:r w:rsidR="004F6B8B" w:rsidRPr="004F6B8B">
        <w:rPr>
          <w:rFonts w:hint="eastAsia"/>
          <w:kern w:val="0"/>
          <w:szCs w:val="22"/>
        </w:rPr>
        <w:t>稀土</w:t>
      </w:r>
      <w:r w:rsidRPr="008C1660">
        <w:rPr>
          <w:kern w:val="0"/>
          <w:szCs w:val="22"/>
        </w:rPr>
        <w:t>标准溶液：分别准确称取</w:t>
      </w:r>
      <w:r w:rsidRPr="008C1660">
        <w:rPr>
          <w:kern w:val="0"/>
          <w:szCs w:val="22"/>
        </w:rPr>
        <w:t>0.1000</w:t>
      </w:r>
      <w:r w:rsidR="00045C41" w:rsidRPr="008C1660">
        <w:rPr>
          <w:kern w:val="0"/>
          <w:szCs w:val="20"/>
        </w:rPr>
        <w:t xml:space="preserve"> </w:t>
      </w:r>
      <w:r w:rsidRPr="008C1660">
        <w:rPr>
          <w:kern w:val="0"/>
          <w:szCs w:val="22"/>
        </w:rPr>
        <w:t>g</w:t>
      </w:r>
      <w:r w:rsidR="004F6B8B">
        <w:rPr>
          <w:rFonts w:hint="eastAsia"/>
          <w:kern w:val="0"/>
          <w:szCs w:val="22"/>
        </w:rPr>
        <w:t>于</w:t>
      </w:r>
      <w:r w:rsidR="004F6B8B" w:rsidRPr="008C1660">
        <w:rPr>
          <w:szCs w:val="21"/>
        </w:rPr>
        <w:t>950</w:t>
      </w:r>
      <w:r w:rsidR="004F6B8B" w:rsidRPr="008C1660">
        <w:rPr>
          <w:color w:val="000000"/>
        </w:rPr>
        <w:t> </w:t>
      </w:r>
      <w:r w:rsidR="004F6B8B" w:rsidRPr="008C1660">
        <w:rPr>
          <w:szCs w:val="21"/>
        </w:rPr>
        <w:t>℃</w:t>
      </w:r>
      <w:r w:rsidR="004F6B8B" w:rsidRPr="008C1660">
        <w:rPr>
          <w:kern w:val="0"/>
          <w:szCs w:val="22"/>
        </w:rPr>
        <w:t>灼烧</w:t>
      </w:r>
      <w:r w:rsidR="004F6B8B" w:rsidRPr="008C1660">
        <w:rPr>
          <w:kern w:val="0"/>
          <w:szCs w:val="22"/>
        </w:rPr>
        <w:t>1</w:t>
      </w:r>
      <w:r w:rsidR="004F6B8B" w:rsidRPr="008C1660">
        <w:rPr>
          <w:color w:val="000000"/>
        </w:rPr>
        <w:t> </w:t>
      </w:r>
      <w:r w:rsidR="004F6B8B" w:rsidRPr="008C1660">
        <w:rPr>
          <w:kern w:val="0"/>
          <w:szCs w:val="22"/>
        </w:rPr>
        <w:t>h</w:t>
      </w:r>
      <w:r w:rsidR="00F96FE1">
        <w:rPr>
          <w:rFonts w:hint="eastAsia"/>
          <w:kern w:val="0"/>
          <w:szCs w:val="22"/>
        </w:rPr>
        <w:t>的</w:t>
      </w:r>
      <w:r w:rsidRPr="008C1660">
        <w:rPr>
          <w:kern w:val="0"/>
          <w:szCs w:val="22"/>
        </w:rPr>
        <w:t>单一稀土氧化物（</w:t>
      </w:r>
      <w:r w:rsidR="00937177" w:rsidRPr="008C1660">
        <w:rPr>
          <w:kern w:val="0"/>
          <w:szCs w:val="22"/>
        </w:rPr>
        <w:t>5</w:t>
      </w:r>
      <w:r w:rsidRPr="008C1660">
        <w:rPr>
          <w:kern w:val="0"/>
          <w:szCs w:val="22"/>
        </w:rPr>
        <w:t>.5</w:t>
      </w:r>
      <w:r w:rsidRPr="008C1660">
        <w:rPr>
          <w:kern w:val="0"/>
          <w:szCs w:val="22"/>
        </w:rPr>
        <w:t>～</w:t>
      </w:r>
      <w:r w:rsidR="00937177" w:rsidRPr="008C1660">
        <w:rPr>
          <w:kern w:val="0"/>
          <w:szCs w:val="22"/>
        </w:rPr>
        <w:t>5</w:t>
      </w:r>
      <w:r w:rsidRPr="008C1660">
        <w:rPr>
          <w:kern w:val="0"/>
          <w:szCs w:val="22"/>
        </w:rPr>
        <w:t>.13</w:t>
      </w:r>
      <w:r w:rsidRPr="008C1660">
        <w:rPr>
          <w:kern w:val="0"/>
          <w:szCs w:val="22"/>
        </w:rPr>
        <w:t>）于同一</w:t>
      </w:r>
      <w:proofErr w:type="gramStart"/>
      <w:r w:rsidR="00F96FE1">
        <w:rPr>
          <w:rFonts w:hint="eastAsia"/>
          <w:kern w:val="0"/>
          <w:szCs w:val="22"/>
        </w:rPr>
        <w:t>2</w:t>
      </w:r>
      <w:r w:rsidR="00F96FE1">
        <w:rPr>
          <w:kern w:val="0"/>
          <w:szCs w:val="22"/>
        </w:rPr>
        <w:t>00</w:t>
      </w:r>
      <w:proofErr w:type="gramEnd"/>
      <w:r w:rsidR="00F96FE1" w:rsidRPr="008C1660">
        <w:rPr>
          <w:kern w:val="0"/>
          <w:szCs w:val="22"/>
        </w:rPr>
        <w:t xml:space="preserve"> mL</w:t>
      </w:r>
      <w:r w:rsidRPr="008C1660">
        <w:rPr>
          <w:kern w:val="0"/>
          <w:szCs w:val="22"/>
        </w:rPr>
        <w:t>烧杯中，加入</w:t>
      </w:r>
      <w:r w:rsidRPr="008C1660">
        <w:rPr>
          <w:kern w:val="0"/>
          <w:szCs w:val="22"/>
        </w:rPr>
        <w:t>20 mL</w:t>
      </w:r>
      <w:r w:rsidRPr="008C1660">
        <w:rPr>
          <w:kern w:val="0"/>
          <w:szCs w:val="22"/>
        </w:rPr>
        <w:t>硝酸（</w:t>
      </w:r>
      <w:r w:rsidR="00937177" w:rsidRPr="008C1660">
        <w:rPr>
          <w:kern w:val="0"/>
          <w:szCs w:val="22"/>
        </w:rPr>
        <w:t>5</w:t>
      </w:r>
      <w:r w:rsidRPr="008C1660">
        <w:rPr>
          <w:kern w:val="0"/>
          <w:szCs w:val="22"/>
        </w:rPr>
        <w:t>.4</w:t>
      </w:r>
      <w:r w:rsidRPr="008C1660">
        <w:rPr>
          <w:kern w:val="0"/>
          <w:szCs w:val="22"/>
        </w:rPr>
        <w:t>），</w:t>
      </w:r>
      <w:r w:rsidRPr="008C1660">
        <w:rPr>
          <w:kern w:val="0"/>
          <w:szCs w:val="22"/>
        </w:rPr>
        <w:t>1</w:t>
      </w:r>
      <w:r w:rsidR="00045C41" w:rsidRPr="008C1660">
        <w:rPr>
          <w:kern w:val="0"/>
          <w:szCs w:val="20"/>
        </w:rPr>
        <w:t xml:space="preserve"> </w:t>
      </w:r>
      <w:r w:rsidRPr="008C1660">
        <w:rPr>
          <w:kern w:val="0"/>
          <w:szCs w:val="22"/>
        </w:rPr>
        <w:t>mL</w:t>
      </w:r>
      <w:r w:rsidRPr="008C1660">
        <w:rPr>
          <w:kern w:val="0"/>
          <w:szCs w:val="22"/>
        </w:rPr>
        <w:t>过氧化氢（</w:t>
      </w:r>
      <w:r w:rsidR="00937177" w:rsidRPr="008C1660">
        <w:rPr>
          <w:kern w:val="0"/>
          <w:szCs w:val="22"/>
        </w:rPr>
        <w:t>5</w:t>
      </w:r>
      <w:r w:rsidRPr="008C1660">
        <w:rPr>
          <w:kern w:val="0"/>
          <w:szCs w:val="22"/>
        </w:rPr>
        <w:t>.1</w:t>
      </w:r>
      <w:r w:rsidRPr="008C1660">
        <w:rPr>
          <w:kern w:val="0"/>
          <w:szCs w:val="22"/>
        </w:rPr>
        <w:t>），</w:t>
      </w:r>
      <w:r w:rsidR="00CC3C08" w:rsidRPr="00CC3C08">
        <w:rPr>
          <w:rFonts w:hint="eastAsia"/>
          <w:kern w:val="0"/>
          <w:szCs w:val="22"/>
        </w:rPr>
        <w:t>低温加热至溶解完全</w:t>
      </w:r>
      <w:r w:rsidR="00045C41" w:rsidRPr="008C1660">
        <w:rPr>
          <w:kern w:val="0"/>
          <w:szCs w:val="22"/>
        </w:rPr>
        <w:t>。</w:t>
      </w:r>
      <w:r w:rsidRPr="008C1660">
        <w:rPr>
          <w:kern w:val="0"/>
          <w:szCs w:val="22"/>
        </w:rPr>
        <w:t>冷却至室温，移入</w:t>
      </w:r>
      <w:r w:rsidRPr="008C1660">
        <w:rPr>
          <w:kern w:val="0"/>
          <w:szCs w:val="22"/>
        </w:rPr>
        <w:t>100</w:t>
      </w:r>
      <w:bookmarkStart w:id="9" w:name="_Hlk103178724"/>
      <w:r w:rsidRPr="008C1660">
        <w:rPr>
          <w:kern w:val="0"/>
          <w:szCs w:val="22"/>
        </w:rPr>
        <w:t xml:space="preserve"> mL</w:t>
      </w:r>
      <w:bookmarkEnd w:id="9"/>
      <w:r w:rsidRPr="008C1660">
        <w:rPr>
          <w:kern w:val="0"/>
          <w:szCs w:val="22"/>
        </w:rPr>
        <w:t>容量瓶中，用水稀释至刻度，混匀。此溶液</w:t>
      </w:r>
      <w:r w:rsidRPr="008C1660">
        <w:rPr>
          <w:kern w:val="0"/>
          <w:szCs w:val="22"/>
        </w:rPr>
        <w:t>1 mL</w:t>
      </w:r>
      <w:r w:rsidRPr="008C1660">
        <w:rPr>
          <w:kern w:val="0"/>
          <w:szCs w:val="22"/>
        </w:rPr>
        <w:t>含稀土氧化物各</w:t>
      </w:r>
      <w:r w:rsidRPr="008C1660">
        <w:rPr>
          <w:kern w:val="0"/>
          <w:szCs w:val="22"/>
        </w:rPr>
        <w:t>1</w:t>
      </w:r>
      <w:r w:rsidR="00045C41" w:rsidRPr="008C1660">
        <w:rPr>
          <w:kern w:val="0"/>
          <w:szCs w:val="20"/>
        </w:rPr>
        <w:t xml:space="preserve"> </w:t>
      </w:r>
      <w:r w:rsidRPr="008C1660">
        <w:rPr>
          <w:kern w:val="0"/>
          <w:szCs w:val="22"/>
        </w:rPr>
        <w:t>mg</w:t>
      </w:r>
      <w:r w:rsidRPr="008C1660">
        <w:rPr>
          <w:kern w:val="0"/>
          <w:szCs w:val="22"/>
        </w:rPr>
        <w:t>。</w:t>
      </w:r>
      <w:r w:rsidR="00351885" w:rsidRPr="00351885">
        <w:rPr>
          <w:rFonts w:hint="eastAsia"/>
          <w:kern w:val="0"/>
          <w:szCs w:val="22"/>
        </w:rPr>
        <w:t>移取</w:t>
      </w:r>
      <w:r w:rsidR="00351885" w:rsidRPr="00351885">
        <w:rPr>
          <w:rFonts w:hint="eastAsia"/>
          <w:kern w:val="0"/>
          <w:szCs w:val="22"/>
        </w:rPr>
        <w:t>10</w:t>
      </w:r>
      <w:r w:rsidR="00351885">
        <w:rPr>
          <w:kern w:val="0"/>
          <w:szCs w:val="22"/>
        </w:rPr>
        <w:t>.00</w:t>
      </w:r>
      <w:r w:rsidR="00351885" w:rsidRPr="00351885">
        <w:rPr>
          <w:rFonts w:hint="eastAsia"/>
          <w:kern w:val="0"/>
          <w:szCs w:val="22"/>
        </w:rPr>
        <w:t xml:space="preserve"> mL</w:t>
      </w:r>
      <w:r w:rsidR="00351885" w:rsidRPr="00351885">
        <w:rPr>
          <w:rFonts w:hint="eastAsia"/>
          <w:kern w:val="0"/>
          <w:szCs w:val="22"/>
        </w:rPr>
        <w:t>至</w:t>
      </w:r>
      <w:r w:rsidR="00351885" w:rsidRPr="00351885">
        <w:rPr>
          <w:rFonts w:hint="eastAsia"/>
          <w:kern w:val="0"/>
          <w:szCs w:val="22"/>
        </w:rPr>
        <w:t>100 mL</w:t>
      </w:r>
      <w:r w:rsidR="00351885" w:rsidRPr="00351885">
        <w:rPr>
          <w:rFonts w:hint="eastAsia"/>
          <w:kern w:val="0"/>
          <w:szCs w:val="22"/>
        </w:rPr>
        <w:t>容量瓶中，用盐酸（</w:t>
      </w:r>
      <w:r w:rsidR="00351885" w:rsidRPr="00351885">
        <w:rPr>
          <w:rFonts w:hint="eastAsia"/>
          <w:kern w:val="0"/>
          <w:szCs w:val="22"/>
        </w:rPr>
        <w:t>5.3</w:t>
      </w:r>
      <w:r w:rsidR="00351885" w:rsidRPr="00351885">
        <w:rPr>
          <w:rFonts w:hint="eastAsia"/>
          <w:kern w:val="0"/>
          <w:szCs w:val="22"/>
        </w:rPr>
        <w:t>）稀释至刻度</w:t>
      </w:r>
      <w:r w:rsidR="00351885">
        <w:rPr>
          <w:rFonts w:hint="eastAsia"/>
          <w:kern w:val="0"/>
          <w:szCs w:val="22"/>
        </w:rPr>
        <w:t>，</w:t>
      </w:r>
      <w:r w:rsidR="00351885" w:rsidRPr="00351885">
        <w:rPr>
          <w:rFonts w:hint="eastAsia"/>
          <w:kern w:val="0"/>
          <w:szCs w:val="22"/>
        </w:rPr>
        <w:t>混匀</w:t>
      </w:r>
      <w:r w:rsidR="00351885">
        <w:rPr>
          <w:rFonts w:hint="eastAsia"/>
          <w:kern w:val="0"/>
          <w:szCs w:val="22"/>
        </w:rPr>
        <w:t>。</w:t>
      </w:r>
      <w:r w:rsidR="00351885" w:rsidRPr="00351885">
        <w:rPr>
          <w:rFonts w:hint="eastAsia"/>
          <w:kern w:val="0"/>
          <w:szCs w:val="22"/>
        </w:rPr>
        <w:t>此溶液</w:t>
      </w:r>
      <w:r w:rsidR="00351885" w:rsidRPr="00351885">
        <w:rPr>
          <w:rFonts w:hint="eastAsia"/>
          <w:kern w:val="0"/>
          <w:szCs w:val="22"/>
        </w:rPr>
        <w:t>1 mL</w:t>
      </w:r>
      <w:r w:rsidR="00351885" w:rsidRPr="00351885">
        <w:rPr>
          <w:rFonts w:hint="eastAsia"/>
          <w:kern w:val="0"/>
          <w:szCs w:val="22"/>
        </w:rPr>
        <w:t>含稀土氧化物各</w:t>
      </w:r>
      <w:r w:rsidR="00351885" w:rsidRPr="00351885">
        <w:rPr>
          <w:rFonts w:hint="eastAsia"/>
          <w:kern w:val="0"/>
          <w:szCs w:val="22"/>
        </w:rPr>
        <w:t>100 µg</w:t>
      </w:r>
      <w:r w:rsidR="00351885">
        <w:rPr>
          <w:rFonts w:hint="eastAsia"/>
          <w:kern w:val="0"/>
          <w:szCs w:val="22"/>
        </w:rPr>
        <w:t>。</w:t>
      </w:r>
    </w:p>
    <w:p w14:paraId="384A6BDD" w14:textId="78975D54" w:rsidR="00EB583F" w:rsidRPr="008C1660" w:rsidRDefault="00EB583F" w:rsidP="00EB583F">
      <w:pPr>
        <w:widowControl/>
        <w:autoSpaceDE w:val="0"/>
        <w:autoSpaceDN w:val="0"/>
        <w:rPr>
          <w:kern w:val="0"/>
          <w:szCs w:val="22"/>
        </w:rPr>
      </w:pPr>
      <w:r w:rsidRPr="008C1660">
        <w:rPr>
          <w:kern w:val="0"/>
          <w:szCs w:val="22"/>
        </w:rPr>
        <w:t>5.15</w:t>
      </w:r>
      <w:r w:rsidR="001C0871" w:rsidRPr="008C1660">
        <w:rPr>
          <w:kern w:val="0"/>
          <w:szCs w:val="22"/>
        </w:rPr>
        <w:t xml:space="preserve"> </w:t>
      </w:r>
      <w:r w:rsidRPr="008C1660">
        <w:rPr>
          <w:kern w:val="0"/>
          <w:szCs w:val="22"/>
        </w:rPr>
        <w:t>氧化钬标准贮存溶液：称取</w:t>
      </w:r>
      <w:r w:rsidRPr="008C1660">
        <w:rPr>
          <w:kern w:val="0"/>
          <w:szCs w:val="22"/>
        </w:rPr>
        <w:t>0.1000</w:t>
      </w:r>
      <w:r w:rsidR="00D57B5D" w:rsidRPr="008C1660">
        <w:rPr>
          <w:kern w:val="0"/>
          <w:szCs w:val="22"/>
        </w:rPr>
        <w:t xml:space="preserve"> </w:t>
      </w:r>
      <w:r w:rsidRPr="008C1660">
        <w:rPr>
          <w:kern w:val="0"/>
          <w:szCs w:val="22"/>
        </w:rPr>
        <w:t>g</w:t>
      </w:r>
      <w:r w:rsidRPr="008C1660">
        <w:rPr>
          <w:kern w:val="0"/>
          <w:szCs w:val="22"/>
        </w:rPr>
        <w:t>经</w:t>
      </w:r>
      <w:bookmarkStart w:id="10" w:name="_Hlk103178329"/>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4B42B8" w:rsidRPr="008C1660">
        <w:rPr>
          <w:color w:val="000000"/>
        </w:rPr>
        <w:t> </w:t>
      </w:r>
      <w:r w:rsidRPr="008C1660">
        <w:rPr>
          <w:kern w:val="0"/>
          <w:szCs w:val="22"/>
        </w:rPr>
        <w:t>h</w:t>
      </w:r>
      <w:bookmarkEnd w:id="10"/>
      <w:r w:rsidRPr="008C1660">
        <w:rPr>
          <w:kern w:val="0"/>
          <w:szCs w:val="22"/>
        </w:rPr>
        <w:t>的氧化钬</w:t>
      </w:r>
      <w:r w:rsidR="00E505FC" w:rsidRPr="008C1660">
        <w:t>[</w:t>
      </w:r>
      <w:r w:rsidR="00E505FC" w:rsidRPr="008C1660">
        <w:rPr>
          <w:i/>
          <w:szCs w:val="21"/>
        </w:rPr>
        <w:t>ω</w:t>
      </w:r>
      <w:r w:rsidR="00E505FC" w:rsidRPr="008C1660">
        <w:t>（</w:t>
      </w:r>
      <w:r w:rsidR="00E505FC" w:rsidRPr="008C1660">
        <w:t>REO</w:t>
      </w:r>
      <w:r w:rsidR="00E505FC" w:rsidRPr="008C1660">
        <w:t>）</w:t>
      </w:r>
      <w:r w:rsidR="00E505FC" w:rsidRPr="008C1660">
        <w:t>≥99.50%,</w:t>
      </w:r>
      <w:r w:rsidR="00E505FC" w:rsidRPr="008C1660">
        <w:rPr>
          <w:i/>
          <w:szCs w:val="21"/>
        </w:rPr>
        <w:t>ω</w:t>
      </w:r>
      <w:r w:rsidR="00E505FC" w:rsidRPr="008C1660">
        <w:t>（</w:t>
      </w:r>
      <w:r w:rsidR="00E505FC" w:rsidRPr="008C1660">
        <w:rPr>
          <w:szCs w:val="21"/>
        </w:rPr>
        <w:t>Ho</w:t>
      </w:r>
      <w:r w:rsidR="00E505FC" w:rsidRPr="008C1660">
        <w:rPr>
          <w:szCs w:val="21"/>
          <w:vertAlign w:val="subscript"/>
        </w:rPr>
        <w:t>2</w:t>
      </w:r>
      <w:r w:rsidR="00E505FC" w:rsidRPr="008C1660">
        <w:rPr>
          <w:szCs w:val="21"/>
        </w:rPr>
        <w:t>O</w:t>
      </w:r>
      <w:r w:rsidR="00E505FC"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C0871" w:rsidRPr="008C1660">
        <w:rPr>
          <w:color w:val="000000"/>
        </w:rPr>
        <w:t> </w:t>
      </w:r>
      <w:r w:rsidRPr="008C1660">
        <w:rPr>
          <w:kern w:val="0"/>
          <w:szCs w:val="22"/>
        </w:rPr>
        <w:t>mL</w:t>
      </w:r>
      <w:r w:rsidRPr="008C1660">
        <w:rPr>
          <w:kern w:val="0"/>
          <w:szCs w:val="22"/>
        </w:rPr>
        <w:t>烧杯中，加</w:t>
      </w:r>
      <w:r w:rsidRPr="008C1660">
        <w:rPr>
          <w:kern w:val="0"/>
          <w:szCs w:val="22"/>
        </w:rPr>
        <w:t>10</w:t>
      </w:r>
      <w:r w:rsidR="001C0871"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w:t>
      </w:r>
      <w:bookmarkStart w:id="11" w:name="_Hlk103178742"/>
      <w:r w:rsidRPr="008C1660">
        <w:rPr>
          <w:kern w:val="0"/>
          <w:szCs w:val="22"/>
        </w:rPr>
        <w:t>低温加热至溶解完全</w:t>
      </w:r>
      <w:bookmarkEnd w:id="11"/>
      <w:r w:rsidR="001C0871"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C0871" w:rsidRPr="008C1660">
        <w:rPr>
          <w:color w:val="000000"/>
        </w:rPr>
        <w:t> </w:t>
      </w:r>
      <w:r w:rsidRPr="008C1660">
        <w:rPr>
          <w:kern w:val="0"/>
          <w:szCs w:val="22"/>
        </w:rPr>
        <w:t>mL</w:t>
      </w:r>
      <w:r w:rsidRPr="008C1660">
        <w:rPr>
          <w:kern w:val="0"/>
          <w:szCs w:val="22"/>
        </w:rPr>
        <w:t>容量瓶中，用水稀释至刻度，混匀。此溶液</w:t>
      </w:r>
      <w:r w:rsidRPr="008C1660">
        <w:rPr>
          <w:kern w:val="0"/>
          <w:szCs w:val="22"/>
        </w:rPr>
        <w:t>1</w:t>
      </w:r>
      <w:r w:rsidR="0015009C" w:rsidRPr="008C1660">
        <w:rPr>
          <w:color w:val="000000"/>
        </w:rPr>
        <w:t> </w:t>
      </w:r>
      <w:r w:rsidRPr="008C1660">
        <w:rPr>
          <w:kern w:val="0"/>
          <w:szCs w:val="22"/>
        </w:rPr>
        <w:t>mL</w:t>
      </w:r>
      <w:r w:rsidRPr="008C1660">
        <w:rPr>
          <w:kern w:val="0"/>
          <w:szCs w:val="22"/>
        </w:rPr>
        <w:t>含</w:t>
      </w:r>
      <w:r w:rsidRPr="008C1660">
        <w:rPr>
          <w:kern w:val="0"/>
          <w:szCs w:val="22"/>
        </w:rPr>
        <w:t>1</w:t>
      </w:r>
      <w:r w:rsidR="0015009C" w:rsidRPr="008C1660">
        <w:rPr>
          <w:color w:val="000000"/>
        </w:rPr>
        <w:t> </w:t>
      </w:r>
      <w:r w:rsidRPr="008C1660">
        <w:rPr>
          <w:kern w:val="0"/>
          <w:szCs w:val="22"/>
        </w:rPr>
        <w:t>mg</w:t>
      </w:r>
      <w:r w:rsidRPr="008C1660">
        <w:rPr>
          <w:kern w:val="0"/>
          <w:szCs w:val="22"/>
        </w:rPr>
        <w:t>氧化钬。</w:t>
      </w:r>
      <w:r w:rsidR="009F2FD7" w:rsidRPr="009F2FD7">
        <w:rPr>
          <w:rFonts w:hint="eastAsia"/>
          <w:kern w:val="0"/>
          <w:szCs w:val="22"/>
        </w:rPr>
        <w:t>移取</w:t>
      </w:r>
      <w:r w:rsidR="009F2FD7" w:rsidRPr="009F2FD7">
        <w:rPr>
          <w:rFonts w:hint="eastAsia"/>
          <w:kern w:val="0"/>
          <w:szCs w:val="22"/>
        </w:rPr>
        <w:t>20</w:t>
      </w:r>
      <w:r w:rsidR="009F2FD7">
        <w:rPr>
          <w:kern w:val="0"/>
          <w:szCs w:val="22"/>
        </w:rPr>
        <w:t>.00</w:t>
      </w:r>
      <w:r w:rsidR="009F2FD7" w:rsidRPr="009F2FD7">
        <w:rPr>
          <w:rFonts w:hint="eastAsia"/>
          <w:kern w:val="0"/>
          <w:szCs w:val="22"/>
        </w:rPr>
        <w:t xml:space="preserve"> mL</w:t>
      </w:r>
      <w:r w:rsidR="009F2FD7" w:rsidRPr="009F2FD7">
        <w:rPr>
          <w:rFonts w:hint="eastAsia"/>
          <w:kern w:val="0"/>
          <w:szCs w:val="22"/>
        </w:rPr>
        <w:t>至</w:t>
      </w:r>
      <w:r w:rsidR="009F2FD7" w:rsidRPr="009F2FD7">
        <w:rPr>
          <w:rFonts w:hint="eastAsia"/>
          <w:kern w:val="0"/>
          <w:szCs w:val="22"/>
        </w:rPr>
        <w:t>100 mL</w:t>
      </w:r>
      <w:r w:rsidR="009F2FD7" w:rsidRPr="009F2FD7">
        <w:rPr>
          <w:rFonts w:hint="eastAsia"/>
          <w:kern w:val="0"/>
          <w:szCs w:val="22"/>
        </w:rPr>
        <w:t>容量瓶中，用盐酸（</w:t>
      </w:r>
      <w:r w:rsidR="009F2FD7" w:rsidRPr="009F2FD7">
        <w:rPr>
          <w:rFonts w:hint="eastAsia"/>
          <w:kern w:val="0"/>
          <w:szCs w:val="22"/>
        </w:rPr>
        <w:t>5.3</w:t>
      </w:r>
      <w:r w:rsidR="009F2FD7" w:rsidRPr="009F2FD7">
        <w:rPr>
          <w:rFonts w:hint="eastAsia"/>
          <w:kern w:val="0"/>
          <w:szCs w:val="22"/>
        </w:rPr>
        <w:t>）稀释至刻度</w:t>
      </w:r>
      <w:r w:rsidR="009F2FD7">
        <w:rPr>
          <w:rFonts w:hint="eastAsia"/>
          <w:kern w:val="0"/>
          <w:szCs w:val="22"/>
        </w:rPr>
        <w:t>，</w:t>
      </w:r>
      <w:r w:rsidR="009F2FD7" w:rsidRPr="009F2FD7">
        <w:rPr>
          <w:rFonts w:hint="eastAsia"/>
          <w:kern w:val="0"/>
          <w:szCs w:val="22"/>
        </w:rPr>
        <w:t>混匀</w:t>
      </w:r>
      <w:r w:rsidR="009F2FD7">
        <w:rPr>
          <w:rFonts w:hint="eastAsia"/>
          <w:kern w:val="0"/>
          <w:szCs w:val="22"/>
        </w:rPr>
        <w:t>。</w:t>
      </w:r>
      <w:r w:rsidR="009F2FD7" w:rsidRPr="009F2FD7">
        <w:rPr>
          <w:rFonts w:hint="eastAsia"/>
          <w:kern w:val="0"/>
          <w:szCs w:val="22"/>
        </w:rPr>
        <w:t>此溶液</w:t>
      </w:r>
      <w:r w:rsidR="009F2FD7" w:rsidRPr="009F2FD7">
        <w:rPr>
          <w:rFonts w:hint="eastAsia"/>
          <w:kern w:val="0"/>
          <w:szCs w:val="22"/>
        </w:rPr>
        <w:t>1 mL</w:t>
      </w:r>
      <w:r w:rsidR="009F2FD7" w:rsidRPr="009F2FD7">
        <w:rPr>
          <w:rFonts w:hint="eastAsia"/>
          <w:kern w:val="0"/>
          <w:szCs w:val="22"/>
        </w:rPr>
        <w:t>含</w:t>
      </w:r>
      <w:r w:rsidR="009F2FD7" w:rsidRPr="009F2FD7">
        <w:rPr>
          <w:rFonts w:hint="eastAsia"/>
          <w:kern w:val="0"/>
          <w:szCs w:val="22"/>
        </w:rPr>
        <w:t>200 µg</w:t>
      </w:r>
      <w:r w:rsidR="009F2FD7" w:rsidRPr="009F2FD7">
        <w:rPr>
          <w:rFonts w:hint="eastAsia"/>
          <w:kern w:val="0"/>
          <w:szCs w:val="22"/>
        </w:rPr>
        <w:t>氧化钬。</w:t>
      </w:r>
    </w:p>
    <w:p w14:paraId="1A18DFF8" w14:textId="6361FA09" w:rsidR="00EB583F" w:rsidRPr="008C1660" w:rsidRDefault="00EB583F" w:rsidP="00EB583F">
      <w:pPr>
        <w:widowControl/>
        <w:autoSpaceDE w:val="0"/>
        <w:autoSpaceDN w:val="0"/>
        <w:rPr>
          <w:kern w:val="0"/>
          <w:szCs w:val="22"/>
        </w:rPr>
      </w:pPr>
      <w:r w:rsidRPr="008C1660">
        <w:rPr>
          <w:kern w:val="0"/>
          <w:szCs w:val="22"/>
        </w:rPr>
        <w:t>5.16</w:t>
      </w:r>
      <w:r w:rsidR="001C0871" w:rsidRPr="008C1660">
        <w:rPr>
          <w:kern w:val="0"/>
          <w:szCs w:val="22"/>
        </w:rPr>
        <w:t xml:space="preserve"> </w:t>
      </w:r>
      <w:r w:rsidRPr="008C1660">
        <w:rPr>
          <w:kern w:val="0"/>
          <w:szCs w:val="22"/>
        </w:rPr>
        <w:t>氧化铒标准贮存溶液：称取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的氧化铒</w:t>
      </w:r>
      <w:r w:rsidR="00E505FC" w:rsidRPr="008C1660">
        <w:t>[</w:t>
      </w:r>
      <w:r w:rsidR="00E505FC" w:rsidRPr="008C1660">
        <w:rPr>
          <w:i/>
          <w:szCs w:val="21"/>
        </w:rPr>
        <w:t>ω</w:t>
      </w:r>
      <w:r w:rsidR="00E505FC" w:rsidRPr="008C1660">
        <w:t>（</w:t>
      </w:r>
      <w:r w:rsidR="00E505FC" w:rsidRPr="008C1660">
        <w:t>REO</w:t>
      </w:r>
      <w:r w:rsidR="00E505FC" w:rsidRPr="008C1660">
        <w:t>）</w:t>
      </w:r>
      <w:r w:rsidR="00E505FC" w:rsidRPr="008C1660">
        <w:t>≥99.50%,</w:t>
      </w:r>
      <w:r w:rsidR="00E505FC" w:rsidRPr="008C1660">
        <w:rPr>
          <w:i/>
          <w:szCs w:val="21"/>
        </w:rPr>
        <w:t>ω</w:t>
      </w:r>
      <w:r w:rsidR="00E505FC" w:rsidRPr="008C1660">
        <w:t>（</w:t>
      </w:r>
      <w:r w:rsidR="00E505FC" w:rsidRPr="008C1660">
        <w:rPr>
          <w:szCs w:val="21"/>
        </w:rPr>
        <w:t>Er</w:t>
      </w:r>
      <w:r w:rsidR="00E505FC" w:rsidRPr="008C1660">
        <w:rPr>
          <w:szCs w:val="21"/>
          <w:vertAlign w:val="subscript"/>
        </w:rPr>
        <w:t>2</w:t>
      </w:r>
      <w:r w:rsidR="00E505FC" w:rsidRPr="008C1660">
        <w:rPr>
          <w:szCs w:val="21"/>
        </w:rPr>
        <w:t>O</w:t>
      </w:r>
      <w:r w:rsidR="00E505FC"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容量瓶中，用水稀释至刻度，混匀。此溶液</w:t>
      </w:r>
      <w:r w:rsidRPr="008C1660">
        <w:rPr>
          <w:kern w:val="0"/>
          <w:szCs w:val="22"/>
        </w:rPr>
        <w:t>1</w:t>
      </w:r>
      <w:r w:rsidR="0015009C" w:rsidRPr="008C1660">
        <w:rPr>
          <w:color w:val="000000"/>
        </w:rPr>
        <w:t> </w:t>
      </w:r>
      <w:r w:rsidRPr="008C1660">
        <w:rPr>
          <w:kern w:val="0"/>
          <w:szCs w:val="22"/>
        </w:rPr>
        <w:t>mL</w:t>
      </w:r>
      <w:r w:rsidRPr="008C1660">
        <w:rPr>
          <w:kern w:val="0"/>
          <w:szCs w:val="22"/>
        </w:rPr>
        <w:t>含</w:t>
      </w:r>
      <w:r w:rsidRPr="008C1660">
        <w:rPr>
          <w:kern w:val="0"/>
          <w:szCs w:val="22"/>
        </w:rPr>
        <w:t>1</w:t>
      </w:r>
      <w:r w:rsidR="0015009C" w:rsidRPr="008C1660">
        <w:rPr>
          <w:color w:val="000000"/>
        </w:rPr>
        <w:t> </w:t>
      </w:r>
      <w:r w:rsidRPr="008C1660">
        <w:rPr>
          <w:kern w:val="0"/>
          <w:szCs w:val="22"/>
        </w:rPr>
        <w:t>mg</w:t>
      </w:r>
      <w:r w:rsidRPr="008C1660">
        <w:rPr>
          <w:kern w:val="0"/>
          <w:szCs w:val="22"/>
        </w:rPr>
        <w:t>氧化铒。</w:t>
      </w:r>
      <w:r w:rsidR="009F2FD7" w:rsidRPr="009F2FD7">
        <w:rPr>
          <w:rFonts w:hint="eastAsia"/>
          <w:kern w:val="0"/>
          <w:szCs w:val="22"/>
        </w:rPr>
        <w:t>移取</w:t>
      </w:r>
      <w:r w:rsidR="009F2FD7" w:rsidRPr="009F2FD7">
        <w:rPr>
          <w:rFonts w:hint="eastAsia"/>
          <w:kern w:val="0"/>
          <w:szCs w:val="22"/>
        </w:rPr>
        <w:t>20</w:t>
      </w:r>
      <w:r w:rsidR="009F2FD7">
        <w:rPr>
          <w:kern w:val="0"/>
          <w:szCs w:val="22"/>
        </w:rPr>
        <w:t>.00</w:t>
      </w:r>
      <w:r w:rsidR="009F2FD7" w:rsidRPr="009F2FD7">
        <w:rPr>
          <w:rFonts w:hint="eastAsia"/>
          <w:kern w:val="0"/>
          <w:szCs w:val="22"/>
        </w:rPr>
        <w:t xml:space="preserve"> mL</w:t>
      </w:r>
      <w:r w:rsidR="009F2FD7" w:rsidRPr="009F2FD7">
        <w:rPr>
          <w:rFonts w:hint="eastAsia"/>
          <w:kern w:val="0"/>
          <w:szCs w:val="22"/>
        </w:rPr>
        <w:t>至</w:t>
      </w:r>
      <w:r w:rsidR="009F2FD7" w:rsidRPr="009F2FD7">
        <w:rPr>
          <w:rFonts w:hint="eastAsia"/>
          <w:kern w:val="0"/>
          <w:szCs w:val="22"/>
        </w:rPr>
        <w:t>100 mL</w:t>
      </w:r>
      <w:r w:rsidR="009F2FD7" w:rsidRPr="009F2FD7">
        <w:rPr>
          <w:rFonts w:hint="eastAsia"/>
          <w:kern w:val="0"/>
          <w:szCs w:val="22"/>
        </w:rPr>
        <w:t>容量瓶中，用盐酸（</w:t>
      </w:r>
      <w:r w:rsidR="009F2FD7" w:rsidRPr="009F2FD7">
        <w:rPr>
          <w:rFonts w:hint="eastAsia"/>
          <w:kern w:val="0"/>
          <w:szCs w:val="22"/>
        </w:rPr>
        <w:t>5.3</w:t>
      </w:r>
      <w:r w:rsidR="009F2FD7" w:rsidRPr="009F2FD7">
        <w:rPr>
          <w:rFonts w:hint="eastAsia"/>
          <w:kern w:val="0"/>
          <w:szCs w:val="22"/>
        </w:rPr>
        <w:t>）稀释至刻度</w:t>
      </w:r>
      <w:r w:rsidR="009F2FD7">
        <w:rPr>
          <w:rFonts w:hint="eastAsia"/>
          <w:kern w:val="0"/>
          <w:szCs w:val="22"/>
        </w:rPr>
        <w:t>，</w:t>
      </w:r>
      <w:r w:rsidR="009F2FD7" w:rsidRPr="009F2FD7">
        <w:rPr>
          <w:rFonts w:hint="eastAsia"/>
          <w:kern w:val="0"/>
          <w:szCs w:val="22"/>
        </w:rPr>
        <w:t>混匀</w:t>
      </w:r>
      <w:r w:rsidR="009F2FD7">
        <w:rPr>
          <w:rFonts w:hint="eastAsia"/>
          <w:kern w:val="0"/>
          <w:szCs w:val="22"/>
        </w:rPr>
        <w:t>。</w:t>
      </w:r>
      <w:r w:rsidR="009F2FD7" w:rsidRPr="009F2FD7">
        <w:rPr>
          <w:rFonts w:hint="eastAsia"/>
          <w:kern w:val="0"/>
          <w:szCs w:val="22"/>
        </w:rPr>
        <w:t>此溶液</w:t>
      </w:r>
      <w:r w:rsidR="009F2FD7" w:rsidRPr="009F2FD7">
        <w:rPr>
          <w:rFonts w:hint="eastAsia"/>
          <w:kern w:val="0"/>
          <w:szCs w:val="22"/>
        </w:rPr>
        <w:t>1 mL</w:t>
      </w:r>
      <w:r w:rsidR="009F2FD7" w:rsidRPr="009F2FD7">
        <w:rPr>
          <w:rFonts w:hint="eastAsia"/>
          <w:kern w:val="0"/>
          <w:szCs w:val="22"/>
        </w:rPr>
        <w:t>含</w:t>
      </w:r>
      <w:r w:rsidR="009F2FD7" w:rsidRPr="009F2FD7">
        <w:rPr>
          <w:rFonts w:hint="eastAsia"/>
          <w:kern w:val="0"/>
          <w:szCs w:val="22"/>
        </w:rPr>
        <w:t>200 µg</w:t>
      </w:r>
      <w:r w:rsidR="009F2FD7" w:rsidRPr="009F2FD7">
        <w:rPr>
          <w:rFonts w:hint="eastAsia"/>
          <w:kern w:val="0"/>
          <w:szCs w:val="22"/>
        </w:rPr>
        <w:t>氧化铒。</w:t>
      </w:r>
      <w:r w:rsidRPr="008C1660">
        <w:rPr>
          <w:kern w:val="0"/>
          <w:szCs w:val="22"/>
        </w:rPr>
        <w:t>。</w:t>
      </w:r>
    </w:p>
    <w:p w14:paraId="4754E909" w14:textId="64335329" w:rsidR="00EB583F" w:rsidRPr="008C1660" w:rsidRDefault="00EB583F" w:rsidP="00EB583F">
      <w:pPr>
        <w:widowControl/>
        <w:autoSpaceDE w:val="0"/>
        <w:autoSpaceDN w:val="0"/>
        <w:rPr>
          <w:kern w:val="0"/>
          <w:szCs w:val="22"/>
        </w:rPr>
      </w:pPr>
      <w:r w:rsidRPr="008C1660">
        <w:rPr>
          <w:kern w:val="0"/>
          <w:szCs w:val="22"/>
        </w:rPr>
        <w:t>5.17</w:t>
      </w:r>
      <w:r w:rsidR="001C0871" w:rsidRPr="008C1660">
        <w:rPr>
          <w:kern w:val="0"/>
          <w:szCs w:val="22"/>
        </w:rPr>
        <w:t xml:space="preserve"> </w:t>
      </w:r>
      <w:r w:rsidRPr="008C1660">
        <w:rPr>
          <w:kern w:val="0"/>
          <w:szCs w:val="22"/>
        </w:rPr>
        <w:t>氧化铥标准贮存溶液：称取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的氧化铥</w:t>
      </w:r>
      <w:r w:rsidR="00E505FC" w:rsidRPr="008C1660">
        <w:t>[</w:t>
      </w:r>
      <w:r w:rsidR="00E505FC" w:rsidRPr="008C1660">
        <w:rPr>
          <w:i/>
          <w:szCs w:val="21"/>
        </w:rPr>
        <w:t>ω</w:t>
      </w:r>
      <w:r w:rsidR="00E505FC" w:rsidRPr="008C1660">
        <w:t>（</w:t>
      </w:r>
      <w:r w:rsidR="00E505FC" w:rsidRPr="008C1660">
        <w:t>REO</w:t>
      </w:r>
      <w:r w:rsidR="00E505FC" w:rsidRPr="008C1660">
        <w:t>）</w:t>
      </w:r>
      <w:r w:rsidR="00E505FC" w:rsidRPr="008C1660">
        <w:t>≥99.50%,</w:t>
      </w:r>
      <w:r w:rsidR="00E505FC" w:rsidRPr="008C1660">
        <w:rPr>
          <w:i/>
          <w:szCs w:val="21"/>
        </w:rPr>
        <w:t>ω</w:t>
      </w:r>
      <w:r w:rsidR="00E505FC" w:rsidRPr="008C1660">
        <w:t>（</w:t>
      </w:r>
      <w:r w:rsidR="002D48D9" w:rsidRPr="008C1660">
        <w:rPr>
          <w:szCs w:val="21"/>
        </w:rPr>
        <w:t>Tm</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容量瓶中，用水稀释至刻度，混匀。此溶液</w:t>
      </w:r>
      <w:r w:rsidRPr="008C1660">
        <w:rPr>
          <w:kern w:val="0"/>
          <w:szCs w:val="22"/>
        </w:rPr>
        <w:t>1</w:t>
      </w:r>
      <w:r w:rsidR="0015009C" w:rsidRPr="008C1660">
        <w:rPr>
          <w:color w:val="000000"/>
        </w:rPr>
        <w:t> </w:t>
      </w:r>
      <w:r w:rsidRPr="008C1660">
        <w:rPr>
          <w:kern w:val="0"/>
          <w:szCs w:val="22"/>
        </w:rPr>
        <w:t>mL</w:t>
      </w:r>
      <w:r w:rsidRPr="008C1660">
        <w:rPr>
          <w:kern w:val="0"/>
          <w:szCs w:val="22"/>
        </w:rPr>
        <w:t>含</w:t>
      </w:r>
      <w:r w:rsidRPr="008C1660">
        <w:rPr>
          <w:kern w:val="0"/>
          <w:szCs w:val="22"/>
        </w:rPr>
        <w:t>1</w:t>
      </w:r>
      <w:r w:rsidR="0015009C" w:rsidRPr="008C1660">
        <w:rPr>
          <w:color w:val="000000"/>
        </w:rPr>
        <w:t> </w:t>
      </w:r>
      <w:r w:rsidRPr="008C1660">
        <w:rPr>
          <w:kern w:val="0"/>
          <w:szCs w:val="22"/>
        </w:rPr>
        <w:t>mg</w:t>
      </w:r>
      <w:r w:rsidRPr="008C1660">
        <w:rPr>
          <w:kern w:val="0"/>
          <w:szCs w:val="22"/>
        </w:rPr>
        <w:t>氧化铥。</w:t>
      </w:r>
      <w:r w:rsidR="009F2FD7" w:rsidRPr="009F2FD7">
        <w:rPr>
          <w:rFonts w:hint="eastAsia"/>
          <w:kern w:val="0"/>
          <w:szCs w:val="22"/>
        </w:rPr>
        <w:t>移取</w:t>
      </w:r>
      <w:r w:rsidR="009F2FD7" w:rsidRPr="009F2FD7">
        <w:rPr>
          <w:rFonts w:hint="eastAsia"/>
          <w:kern w:val="0"/>
          <w:szCs w:val="22"/>
        </w:rPr>
        <w:t>10</w:t>
      </w:r>
      <w:r w:rsidR="009F2FD7">
        <w:rPr>
          <w:kern w:val="0"/>
          <w:szCs w:val="22"/>
        </w:rPr>
        <w:t>.00</w:t>
      </w:r>
      <w:r w:rsidR="009F2FD7" w:rsidRPr="009F2FD7">
        <w:rPr>
          <w:rFonts w:hint="eastAsia"/>
          <w:kern w:val="0"/>
          <w:szCs w:val="22"/>
        </w:rPr>
        <w:t xml:space="preserve"> mL</w:t>
      </w:r>
      <w:r w:rsidR="009F2FD7" w:rsidRPr="009F2FD7">
        <w:rPr>
          <w:rFonts w:hint="eastAsia"/>
          <w:kern w:val="0"/>
          <w:szCs w:val="22"/>
        </w:rPr>
        <w:t>至</w:t>
      </w:r>
      <w:r w:rsidR="009F2FD7" w:rsidRPr="009F2FD7">
        <w:rPr>
          <w:rFonts w:hint="eastAsia"/>
          <w:kern w:val="0"/>
          <w:szCs w:val="22"/>
        </w:rPr>
        <w:t>100 mL</w:t>
      </w:r>
      <w:r w:rsidR="009F2FD7" w:rsidRPr="009F2FD7">
        <w:rPr>
          <w:rFonts w:hint="eastAsia"/>
          <w:kern w:val="0"/>
          <w:szCs w:val="22"/>
        </w:rPr>
        <w:t>容量瓶中，用盐酸（</w:t>
      </w:r>
      <w:r w:rsidR="009F2FD7" w:rsidRPr="009F2FD7">
        <w:rPr>
          <w:rFonts w:hint="eastAsia"/>
          <w:kern w:val="0"/>
          <w:szCs w:val="22"/>
        </w:rPr>
        <w:t>5.3</w:t>
      </w:r>
      <w:r w:rsidR="009F2FD7" w:rsidRPr="009F2FD7">
        <w:rPr>
          <w:rFonts w:hint="eastAsia"/>
          <w:kern w:val="0"/>
          <w:szCs w:val="22"/>
        </w:rPr>
        <w:t>）稀释至刻度</w:t>
      </w:r>
      <w:r w:rsidR="009F2FD7">
        <w:rPr>
          <w:rFonts w:hint="eastAsia"/>
          <w:kern w:val="0"/>
          <w:szCs w:val="22"/>
        </w:rPr>
        <w:t>，</w:t>
      </w:r>
      <w:r w:rsidR="009F2FD7" w:rsidRPr="009F2FD7">
        <w:rPr>
          <w:rFonts w:hint="eastAsia"/>
          <w:kern w:val="0"/>
          <w:szCs w:val="22"/>
        </w:rPr>
        <w:t>混匀</w:t>
      </w:r>
      <w:r w:rsidR="009F2FD7">
        <w:rPr>
          <w:rFonts w:hint="eastAsia"/>
          <w:kern w:val="0"/>
          <w:szCs w:val="22"/>
        </w:rPr>
        <w:t>。</w:t>
      </w:r>
      <w:r w:rsidR="009F2FD7" w:rsidRPr="009F2FD7">
        <w:rPr>
          <w:rFonts w:hint="eastAsia"/>
          <w:kern w:val="0"/>
          <w:szCs w:val="22"/>
        </w:rPr>
        <w:t>此溶液</w:t>
      </w:r>
      <w:r w:rsidR="009F2FD7" w:rsidRPr="009F2FD7">
        <w:rPr>
          <w:rFonts w:hint="eastAsia"/>
          <w:kern w:val="0"/>
          <w:szCs w:val="22"/>
        </w:rPr>
        <w:t>1 mL</w:t>
      </w:r>
      <w:r w:rsidR="009F2FD7" w:rsidRPr="009F2FD7">
        <w:rPr>
          <w:rFonts w:hint="eastAsia"/>
          <w:kern w:val="0"/>
          <w:szCs w:val="22"/>
        </w:rPr>
        <w:t>含</w:t>
      </w:r>
      <w:r w:rsidR="009F2FD7" w:rsidRPr="009F2FD7">
        <w:rPr>
          <w:rFonts w:hint="eastAsia"/>
          <w:kern w:val="0"/>
          <w:szCs w:val="22"/>
        </w:rPr>
        <w:t>100 µg</w:t>
      </w:r>
      <w:r w:rsidR="009F2FD7" w:rsidRPr="009F2FD7">
        <w:rPr>
          <w:rFonts w:hint="eastAsia"/>
          <w:kern w:val="0"/>
          <w:szCs w:val="22"/>
        </w:rPr>
        <w:t>氧化铥</w:t>
      </w:r>
      <w:r w:rsidRPr="008C1660">
        <w:rPr>
          <w:kern w:val="0"/>
          <w:szCs w:val="22"/>
        </w:rPr>
        <w:t>。</w:t>
      </w:r>
    </w:p>
    <w:p w14:paraId="1F7CE419" w14:textId="3A03B463" w:rsidR="00EB583F" w:rsidRPr="008C1660" w:rsidRDefault="00EB583F" w:rsidP="00EB583F">
      <w:pPr>
        <w:widowControl/>
        <w:autoSpaceDE w:val="0"/>
        <w:autoSpaceDN w:val="0"/>
        <w:rPr>
          <w:kern w:val="0"/>
          <w:szCs w:val="22"/>
        </w:rPr>
      </w:pPr>
      <w:r w:rsidRPr="008C1660">
        <w:rPr>
          <w:kern w:val="0"/>
          <w:szCs w:val="22"/>
        </w:rPr>
        <w:t>5.18</w:t>
      </w:r>
      <w:r w:rsidR="001C0871" w:rsidRPr="008C1660">
        <w:rPr>
          <w:kern w:val="0"/>
          <w:szCs w:val="22"/>
        </w:rPr>
        <w:t xml:space="preserve"> </w:t>
      </w:r>
      <w:r w:rsidRPr="008C1660">
        <w:rPr>
          <w:kern w:val="0"/>
          <w:szCs w:val="22"/>
        </w:rPr>
        <w:t>氧化镱标准贮存溶液：称取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的氧化镱</w:t>
      </w:r>
      <w:r w:rsidR="00E505FC" w:rsidRPr="008C1660">
        <w:t>[</w:t>
      </w:r>
      <w:r w:rsidR="00E505FC" w:rsidRPr="008C1660">
        <w:rPr>
          <w:i/>
          <w:szCs w:val="21"/>
        </w:rPr>
        <w:t>ω</w:t>
      </w:r>
      <w:r w:rsidR="00E505FC" w:rsidRPr="008C1660">
        <w:t>（</w:t>
      </w:r>
      <w:r w:rsidR="00E505FC" w:rsidRPr="008C1660">
        <w:t>REO</w:t>
      </w:r>
      <w:r w:rsidR="00E505FC" w:rsidRPr="008C1660">
        <w:t>）</w:t>
      </w:r>
      <w:r w:rsidR="00E505FC" w:rsidRPr="008C1660">
        <w:t>≥99.50%,</w:t>
      </w:r>
      <w:r w:rsidR="00E505FC" w:rsidRPr="008C1660">
        <w:rPr>
          <w:i/>
          <w:szCs w:val="21"/>
        </w:rPr>
        <w:t>ω</w:t>
      </w:r>
      <w:r w:rsidR="00E505FC" w:rsidRPr="008C1660">
        <w:t>（</w:t>
      </w:r>
      <w:r w:rsidR="002D48D9" w:rsidRPr="008C1660">
        <w:rPr>
          <w:szCs w:val="21"/>
        </w:rPr>
        <w:t>Yb</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937177"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容量瓶中，用水稀释至刻度，混匀。此溶液</w:t>
      </w:r>
      <w:r w:rsidRPr="008C1660">
        <w:rPr>
          <w:kern w:val="0"/>
          <w:szCs w:val="22"/>
        </w:rPr>
        <w:t>1</w:t>
      </w:r>
      <w:r w:rsidR="0015009C" w:rsidRPr="008C1660">
        <w:rPr>
          <w:color w:val="000000"/>
        </w:rPr>
        <w:t> </w:t>
      </w:r>
      <w:r w:rsidRPr="008C1660">
        <w:rPr>
          <w:kern w:val="0"/>
          <w:szCs w:val="22"/>
        </w:rPr>
        <w:t>mL</w:t>
      </w:r>
      <w:r w:rsidRPr="008C1660">
        <w:rPr>
          <w:kern w:val="0"/>
          <w:szCs w:val="22"/>
        </w:rPr>
        <w:t>含</w:t>
      </w:r>
      <w:r w:rsidRPr="008C1660">
        <w:rPr>
          <w:kern w:val="0"/>
          <w:szCs w:val="22"/>
        </w:rPr>
        <w:t>1</w:t>
      </w:r>
      <w:r w:rsidR="0015009C" w:rsidRPr="008C1660">
        <w:rPr>
          <w:color w:val="000000"/>
        </w:rPr>
        <w:t> </w:t>
      </w:r>
      <w:r w:rsidRPr="008C1660">
        <w:rPr>
          <w:kern w:val="0"/>
          <w:szCs w:val="22"/>
        </w:rPr>
        <w:t>mg</w:t>
      </w:r>
      <w:r w:rsidRPr="008C1660">
        <w:rPr>
          <w:kern w:val="0"/>
          <w:szCs w:val="22"/>
        </w:rPr>
        <w:t>氧化镱。</w:t>
      </w:r>
      <w:r w:rsidR="003A6315" w:rsidRPr="003A6315">
        <w:rPr>
          <w:rFonts w:hint="eastAsia"/>
          <w:kern w:val="0"/>
          <w:szCs w:val="22"/>
        </w:rPr>
        <w:t>移取</w:t>
      </w:r>
      <w:r w:rsidR="003A6315" w:rsidRPr="003A6315">
        <w:rPr>
          <w:rFonts w:hint="eastAsia"/>
          <w:kern w:val="0"/>
          <w:szCs w:val="22"/>
        </w:rPr>
        <w:t>20</w:t>
      </w:r>
      <w:r w:rsidR="003A6315">
        <w:rPr>
          <w:kern w:val="0"/>
          <w:szCs w:val="22"/>
        </w:rPr>
        <w:t>.00</w:t>
      </w:r>
      <w:r w:rsidR="003A6315" w:rsidRPr="003A6315">
        <w:rPr>
          <w:rFonts w:hint="eastAsia"/>
          <w:kern w:val="0"/>
          <w:szCs w:val="22"/>
        </w:rPr>
        <w:t xml:space="preserve"> mL</w:t>
      </w:r>
      <w:r w:rsidR="003A6315" w:rsidRPr="003A6315">
        <w:rPr>
          <w:rFonts w:hint="eastAsia"/>
          <w:kern w:val="0"/>
          <w:szCs w:val="22"/>
        </w:rPr>
        <w:t>至</w:t>
      </w:r>
      <w:r w:rsidR="003A6315" w:rsidRPr="003A6315">
        <w:rPr>
          <w:rFonts w:hint="eastAsia"/>
          <w:kern w:val="0"/>
          <w:szCs w:val="22"/>
        </w:rPr>
        <w:t>100 mL</w:t>
      </w:r>
      <w:r w:rsidR="003A6315" w:rsidRPr="003A6315">
        <w:rPr>
          <w:rFonts w:hint="eastAsia"/>
          <w:kern w:val="0"/>
          <w:szCs w:val="22"/>
        </w:rPr>
        <w:t>容量瓶中，用盐酸（</w:t>
      </w:r>
      <w:r w:rsidR="003A6315" w:rsidRPr="003A6315">
        <w:rPr>
          <w:rFonts w:hint="eastAsia"/>
          <w:kern w:val="0"/>
          <w:szCs w:val="22"/>
        </w:rPr>
        <w:t>5.3</w:t>
      </w:r>
      <w:r w:rsidR="003A6315" w:rsidRPr="003A6315">
        <w:rPr>
          <w:rFonts w:hint="eastAsia"/>
          <w:kern w:val="0"/>
          <w:szCs w:val="22"/>
        </w:rPr>
        <w:t>）稀释至刻度</w:t>
      </w:r>
      <w:r w:rsidR="003A6315">
        <w:rPr>
          <w:rFonts w:hint="eastAsia"/>
          <w:kern w:val="0"/>
          <w:szCs w:val="22"/>
        </w:rPr>
        <w:t>，</w:t>
      </w:r>
      <w:r w:rsidR="003A6315" w:rsidRPr="003A6315">
        <w:rPr>
          <w:rFonts w:hint="eastAsia"/>
          <w:kern w:val="0"/>
          <w:szCs w:val="22"/>
        </w:rPr>
        <w:t>混匀</w:t>
      </w:r>
      <w:r w:rsidR="003A6315">
        <w:rPr>
          <w:rFonts w:hint="eastAsia"/>
          <w:kern w:val="0"/>
          <w:szCs w:val="22"/>
        </w:rPr>
        <w:t>。</w:t>
      </w:r>
      <w:r w:rsidR="003A6315" w:rsidRPr="003A6315">
        <w:rPr>
          <w:rFonts w:hint="eastAsia"/>
          <w:kern w:val="0"/>
          <w:szCs w:val="22"/>
        </w:rPr>
        <w:t>此溶液</w:t>
      </w:r>
      <w:r w:rsidR="003A6315" w:rsidRPr="003A6315">
        <w:rPr>
          <w:rFonts w:hint="eastAsia"/>
          <w:kern w:val="0"/>
          <w:szCs w:val="22"/>
        </w:rPr>
        <w:t>1 mL</w:t>
      </w:r>
      <w:r w:rsidR="003A6315" w:rsidRPr="003A6315">
        <w:rPr>
          <w:rFonts w:hint="eastAsia"/>
          <w:kern w:val="0"/>
          <w:szCs w:val="22"/>
        </w:rPr>
        <w:t>含</w:t>
      </w:r>
      <w:r w:rsidR="003A6315" w:rsidRPr="003A6315">
        <w:rPr>
          <w:rFonts w:hint="eastAsia"/>
          <w:kern w:val="0"/>
          <w:szCs w:val="22"/>
        </w:rPr>
        <w:t>200 µg</w:t>
      </w:r>
      <w:r w:rsidR="003A6315" w:rsidRPr="003A6315">
        <w:rPr>
          <w:rFonts w:hint="eastAsia"/>
          <w:kern w:val="0"/>
          <w:szCs w:val="22"/>
        </w:rPr>
        <w:t>氧化镱</w:t>
      </w:r>
      <w:r w:rsidRPr="008C1660">
        <w:rPr>
          <w:kern w:val="0"/>
          <w:szCs w:val="22"/>
        </w:rPr>
        <w:t>。</w:t>
      </w:r>
    </w:p>
    <w:p w14:paraId="15476728" w14:textId="6C521BAD" w:rsidR="00EB583F" w:rsidRPr="008C1660" w:rsidRDefault="00EB583F" w:rsidP="00EB583F">
      <w:pPr>
        <w:widowControl/>
        <w:autoSpaceDE w:val="0"/>
        <w:autoSpaceDN w:val="0"/>
        <w:rPr>
          <w:kern w:val="0"/>
          <w:szCs w:val="22"/>
        </w:rPr>
      </w:pPr>
      <w:r w:rsidRPr="008C1660">
        <w:rPr>
          <w:kern w:val="0"/>
          <w:szCs w:val="22"/>
        </w:rPr>
        <w:t>5.19</w:t>
      </w:r>
      <w:r w:rsidR="001C0871" w:rsidRPr="008C1660">
        <w:rPr>
          <w:kern w:val="0"/>
          <w:szCs w:val="22"/>
        </w:rPr>
        <w:t xml:space="preserve"> </w:t>
      </w:r>
      <w:r w:rsidRPr="008C1660">
        <w:rPr>
          <w:kern w:val="0"/>
          <w:szCs w:val="22"/>
        </w:rPr>
        <w:t>氧化镥标准贮存溶液：称取</w:t>
      </w:r>
      <w:r w:rsidRPr="008C1660">
        <w:rPr>
          <w:kern w:val="0"/>
          <w:szCs w:val="22"/>
        </w:rPr>
        <w:t>0.1000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的氧化镥</w:t>
      </w:r>
      <w:r w:rsidR="00E505FC" w:rsidRPr="008C1660">
        <w:t>[</w:t>
      </w:r>
      <w:r w:rsidR="00E505FC" w:rsidRPr="008C1660">
        <w:rPr>
          <w:i/>
          <w:szCs w:val="21"/>
        </w:rPr>
        <w:t>ω</w:t>
      </w:r>
      <w:r w:rsidR="00E505FC" w:rsidRPr="008C1660">
        <w:t>（</w:t>
      </w:r>
      <w:r w:rsidR="00E505FC" w:rsidRPr="008C1660">
        <w:t>REO</w:t>
      </w:r>
      <w:r w:rsidR="00E505FC" w:rsidRPr="008C1660">
        <w:t>）</w:t>
      </w:r>
      <w:r w:rsidR="00E505FC" w:rsidRPr="008C1660">
        <w:t>≥99.50%,</w:t>
      </w:r>
      <w:r w:rsidR="00E505FC" w:rsidRPr="008C1660">
        <w:rPr>
          <w:i/>
          <w:szCs w:val="21"/>
        </w:rPr>
        <w:t>ω</w:t>
      </w:r>
      <w:r w:rsidR="00E505FC" w:rsidRPr="008C1660">
        <w:t>（</w:t>
      </w:r>
      <w:r w:rsidR="002D48D9" w:rsidRPr="008C1660">
        <w:rPr>
          <w:szCs w:val="21"/>
        </w:rPr>
        <w:t>Lu</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10</w:t>
      </w:r>
      <w:r w:rsidR="0015009C" w:rsidRPr="008C1660">
        <w:rPr>
          <w:color w:val="000000"/>
        </w:rPr>
        <w:t> </w:t>
      </w:r>
      <w:r w:rsidRPr="008C1660">
        <w:rPr>
          <w:kern w:val="0"/>
          <w:szCs w:val="22"/>
        </w:rPr>
        <w:t>mL</w:t>
      </w:r>
      <w:r w:rsidRPr="008C1660">
        <w:rPr>
          <w:kern w:val="0"/>
          <w:szCs w:val="22"/>
        </w:rPr>
        <w:t>盐酸（</w:t>
      </w:r>
      <w:r w:rsidR="0058053B"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容量瓶中，用水稀释至刻度，混匀。此溶液</w:t>
      </w:r>
      <w:r w:rsidRPr="008C1660">
        <w:rPr>
          <w:kern w:val="0"/>
          <w:szCs w:val="22"/>
        </w:rPr>
        <w:t>1</w:t>
      </w:r>
      <w:r w:rsidR="0015009C" w:rsidRPr="008C1660">
        <w:rPr>
          <w:color w:val="000000"/>
        </w:rPr>
        <w:t> </w:t>
      </w:r>
      <w:r w:rsidRPr="008C1660">
        <w:rPr>
          <w:kern w:val="0"/>
          <w:szCs w:val="22"/>
        </w:rPr>
        <w:t>mL</w:t>
      </w:r>
      <w:r w:rsidRPr="008C1660">
        <w:rPr>
          <w:kern w:val="0"/>
          <w:szCs w:val="22"/>
        </w:rPr>
        <w:t>含</w:t>
      </w:r>
      <w:r w:rsidRPr="008C1660">
        <w:rPr>
          <w:kern w:val="0"/>
          <w:szCs w:val="22"/>
        </w:rPr>
        <w:t>1</w:t>
      </w:r>
      <w:r w:rsidR="0015009C" w:rsidRPr="008C1660">
        <w:rPr>
          <w:color w:val="000000"/>
        </w:rPr>
        <w:t> </w:t>
      </w:r>
      <w:r w:rsidRPr="008C1660">
        <w:rPr>
          <w:kern w:val="0"/>
          <w:szCs w:val="22"/>
        </w:rPr>
        <w:t>mg</w:t>
      </w:r>
      <w:r w:rsidRPr="008C1660">
        <w:rPr>
          <w:kern w:val="0"/>
          <w:szCs w:val="22"/>
        </w:rPr>
        <w:t>氧化镥。</w:t>
      </w:r>
      <w:r w:rsidR="003A6315" w:rsidRPr="003A6315">
        <w:rPr>
          <w:rFonts w:hint="eastAsia"/>
          <w:kern w:val="0"/>
          <w:szCs w:val="22"/>
        </w:rPr>
        <w:t>移取</w:t>
      </w:r>
      <w:r w:rsidR="003A6315" w:rsidRPr="003A6315">
        <w:rPr>
          <w:rFonts w:hint="eastAsia"/>
          <w:kern w:val="0"/>
          <w:szCs w:val="22"/>
        </w:rPr>
        <w:t>10</w:t>
      </w:r>
      <w:r w:rsidR="003A6315">
        <w:rPr>
          <w:kern w:val="0"/>
          <w:szCs w:val="22"/>
        </w:rPr>
        <w:t>.00</w:t>
      </w:r>
      <w:r w:rsidR="003A6315" w:rsidRPr="003A6315">
        <w:rPr>
          <w:rFonts w:hint="eastAsia"/>
          <w:kern w:val="0"/>
          <w:szCs w:val="22"/>
        </w:rPr>
        <w:t xml:space="preserve"> mL</w:t>
      </w:r>
      <w:r w:rsidR="003A6315" w:rsidRPr="003A6315">
        <w:rPr>
          <w:rFonts w:hint="eastAsia"/>
          <w:kern w:val="0"/>
          <w:szCs w:val="22"/>
        </w:rPr>
        <w:t>至</w:t>
      </w:r>
      <w:r w:rsidR="003A6315" w:rsidRPr="003A6315">
        <w:rPr>
          <w:rFonts w:hint="eastAsia"/>
          <w:kern w:val="0"/>
          <w:szCs w:val="22"/>
        </w:rPr>
        <w:t>100 mL</w:t>
      </w:r>
      <w:r w:rsidR="003A6315" w:rsidRPr="003A6315">
        <w:rPr>
          <w:rFonts w:hint="eastAsia"/>
          <w:kern w:val="0"/>
          <w:szCs w:val="22"/>
        </w:rPr>
        <w:t>容量瓶中，用盐酸（</w:t>
      </w:r>
      <w:r w:rsidR="003A6315" w:rsidRPr="003A6315">
        <w:rPr>
          <w:rFonts w:hint="eastAsia"/>
          <w:kern w:val="0"/>
          <w:szCs w:val="22"/>
        </w:rPr>
        <w:t>5.3</w:t>
      </w:r>
      <w:r w:rsidR="003A6315" w:rsidRPr="003A6315">
        <w:rPr>
          <w:rFonts w:hint="eastAsia"/>
          <w:kern w:val="0"/>
          <w:szCs w:val="22"/>
        </w:rPr>
        <w:t>）稀释至刻度</w:t>
      </w:r>
      <w:r w:rsidR="003A6315">
        <w:rPr>
          <w:rFonts w:hint="eastAsia"/>
          <w:kern w:val="0"/>
          <w:szCs w:val="22"/>
        </w:rPr>
        <w:t>，</w:t>
      </w:r>
      <w:r w:rsidR="003A6315" w:rsidRPr="003A6315">
        <w:rPr>
          <w:rFonts w:hint="eastAsia"/>
          <w:kern w:val="0"/>
          <w:szCs w:val="22"/>
        </w:rPr>
        <w:t>混匀</w:t>
      </w:r>
      <w:r w:rsidR="003A6315">
        <w:rPr>
          <w:rFonts w:hint="eastAsia"/>
          <w:kern w:val="0"/>
          <w:szCs w:val="22"/>
        </w:rPr>
        <w:t>。</w:t>
      </w:r>
      <w:r w:rsidR="003A6315" w:rsidRPr="003A6315">
        <w:rPr>
          <w:rFonts w:hint="eastAsia"/>
          <w:kern w:val="0"/>
          <w:szCs w:val="22"/>
        </w:rPr>
        <w:t>此溶液</w:t>
      </w:r>
      <w:r w:rsidR="003A6315" w:rsidRPr="003A6315">
        <w:rPr>
          <w:rFonts w:hint="eastAsia"/>
          <w:kern w:val="0"/>
          <w:szCs w:val="22"/>
        </w:rPr>
        <w:t>1 mL</w:t>
      </w:r>
      <w:r w:rsidR="003A6315" w:rsidRPr="003A6315">
        <w:rPr>
          <w:rFonts w:hint="eastAsia"/>
          <w:kern w:val="0"/>
          <w:szCs w:val="22"/>
        </w:rPr>
        <w:t>含</w:t>
      </w:r>
      <w:r w:rsidR="003A6315" w:rsidRPr="003A6315">
        <w:rPr>
          <w:rFonts w:hint="eastAsia"/>
          <w:kern w:val="0"/>
          <w:szCs w:val="22"/>
        </w:rPr>
        <w:t>100 µg</w:t>
      </w:r>
      <w:r w:rsidR="003A6315" w:rsidRPr="003A6315">
        <w:rPr>
          <w:rFonts w:hint="eastAsia"/>
          <w:kern w:val="0"/>
          <w:szCs w:val="22"/>
        </w:rPr>
        <w:t>氧化镥。</w:t>
      </w:r>
    </w:p>
    <w:p w14:paraId="6F4D155D" w14:textId="5C977C6F" w:rsidR="00EB583F" w:rsidRPr="008C1660" w:rsidRDefault="00EB583F" w:rsidP="00EB583F">
      <w:pPr>
        <w:widowControl/>
        <w:autoSpaceDE w:val="0"/>
        <w:autoSpaceDN w:val="0"/>
        <w:rPr>
          <w:kern w:val="0"/>
          <w:szCs w:val="22"/>
        </w:rPr>
      </w:pPr>
      <w:r w:rsidRPr="008C1660">
        <w:rPr>
          <w:kern w:val="0"/>
          <w:szCs w:val="22"/>
        </w:rPr>
        <w:t>5.20</w:t>
      </w:r>
      <w:r w:rsidR="001C0871" w:rsidRPr="008C1660">
        <w:rPr>
          <w:kern w:val="0"/>
          <w:szCs w:val="22"/>
        </w:rPr>
        <w:t xml:space="preserve"> </w:t>
      </w:r>
      <w:r w:rsidRPr="002F3CE0">
        <w:rPr>
          <w:kern w:val="0"/>
          <w:szCs w:val="22"/>
          <w:highlight w:val="yellow"/>
        </w:rPr>
        <w:t>氧化钇标准贮存溶液</w:t>
      </w:r>
      <w:r w:rsidRPr="008C1660">
        <w:rPr>
          <w:kern w:val="0"/>
          <w:szCs w:val="22"/>
        </w:rPr>
        <w:t>：称取</w:t>
      </w:r>
      <w:r w:rsidRPr="008C1660">
        <w:rPr>
          <w:kern w:val="0"/>
          <w:szCs w:val="22"/>
        </w:rPr>
        <w:t>1.0000</w:t>
      </w:r>
      <w:r w:rsidR="0015009C" w:rsidRPr="008C1660">
        <w:rPr>
          <w:color w:val="000000"/>
        </w:rPr>
        <w:t> </w:t>
      </w:r>
      <w:r w:rsidRPr="008C1660">
        <w:rPr>
          <w:kern w:val="0"/>
          <w:szCs w:val="22"/>
        </w:rPr>
        <w:t>g</w:t>
      </w:r>
      <w:r w:rsidRPr="008C1660">
        <w:rPr>
          <w:kern w:val="0"/>
          <w:szCs w:val="22"/>
        </w:rPr>
        <w:t>经</w:t>
      </w:r>
      <w:r w:rsidR="00FF014A" w:rsidRPr="008C1660">
        <w:rPr>
          <w:szCs w:val="21"/>
        </w:rPr>
        <w:t>950</w:t>
      </w:r>
      <w:r w:rsidR="00FF014A" w:rsidRPr="008C1660">
        <w:rPr>
          <w:color w:val="000000"/>
        </w:rPr>
        <w:t> </w:t>
      </w:r>
      <w:r w:rsidR="00FF014A" w:rsidRPr="008C1660">
        <w:rPr>
          <w:szCs w:val="21"/>
        </w:rPr>
        <w:t>℃</w:t>
      </w:r>
      <w:r w:rsidRPr="008C1660">
        <w:rPr>
          <w:kern w:val="0"/>
          <w:szCs w:val="22"/>
        </w:rPr>
        <w:t>灼烧</w:t>
      </w:r>
      <w:r w:rsidRPr="008C1660">
        <w:rPr>
          <w:kern w:val="0"/>
          <w:szCs w:val="22"/>
        </w:rPr>
        <w:t>1</w:t>
      </w:r>
      <w:r w:rsidR="0015009C" w:rsidRPr="008C1660">
        <w:rPr>
          <w:color w:val="000000"/>
        </w:rPr>
        <w:t> </w:t>
      </w:r>
      <w:r w:rsidRPr="008C1660">
        <w:rPr>
          <w:kern w:val="0"/>
          <w:szCs w:val="22"/>
        </w:rPr>
        <w:t>h</w:t>
      </w:r>
      <w:r w:rsidRPr="008C1660">
        <w:rPr>
          <w:kern w:val="0"/>
          <w:szCs w:val="22"/>
        </w:rPr>
        <w:t>的氧化钇</w:t>
      </w:r>
      <w:r w:rsidR="00E505FC" w:rsidRPr="008C1660">
        <w:t>[</w:t>
      </w:r>
      <w:r w:rsidR="00E505FC" w:rsidRPr="008C1660">
        <w:rPr>
          <w:i/>
          <w:szCs w:val="21"/>
        </w:rPr>
        <w:t>ω</w:t>
      </w:r>
      <w:r w:rsidR="00E505FC" w:rsidRPr="008C1660">
        <w:t>（</w:t>
      </w:r>
      <w:r w:rsidR="00E505FC" w:rsidRPr="008C1660">
        <w:t>REO</w:t>
      </w:r>
      <w:r w:rsidR="00E505FC" w:rsidRPr="008C1660">
        <w:t>）</w:t>
      </w:r>
      <w:r w:rsidR="00E505FC" w:rsidRPr="008C1660">
        <w:t>≥99.50%,</w:t>
      </w:r>
      <w:r w:rsidR="00E505FC" w:rsidRPr="008C1660">
        <w:rPr>
          <w:i/>
          <w:szCs w:val="21"/>
        </w:rPr>
        <w:t>ω</w:t>
      </w:r>
      <w:r w:rsidR="00E505FC" w:rsidRPr="008C1660">
        <w:t>（</w:t>
      </w:r>
      <w:r w:rsidR="002D48D9" w:rsidRPr="008C1660">
        <w:rPr>
          <w:szCs w:val="21"/>
        </w:rPr>
        <w:t>Y</w:t>
      </w:r>
      <w:r w:rsidR="002D48D9" w:rsidRPr="008C1660">
        <w:rPr>
          <w:szCs w:val="21"/>
          <w:vertAlign w:val="subscript"/>
        </w:rPr>
        <w:t>2</w:t>
      </w:r>
      <w:r w:rsidR="002D48D9" w:rsidRPr="008C1660">
        <w:rPr>
          <w:szCs w:val="21"/>
        </w:rPr>
        <w:t>O</w:t>
      </w:r>
      <w:r w:rsidR="002D48D9" w:rsidRPr="008C1660">
        <w:rPr>
          <w:szCs w:val="21"/>
          <w:vertAlign w:val="subscript"/>
        </w:rPr>
        <w:t>3</w:t>
      </w:r>
      <w:r w:rsidR="00E505FC" w:rsidRPr="008C1660">
        <w:t>/REO</w:t>
      </w:r>
      <w:r w:rsidR="00E505FC" w:rsidRPr="008C1660">
        <w:t>）</w:t>
      </w:r>
      <w:r w:rsidR="00E505FC" w:rsidRPr="008C1660">
        <w:t>≥99.99%]</w:t>
      </w:r>
      <w:r w:rsidRPr="008C1660">
        <w:rPr>
          <w:kern w:val="0"/>
          <w:szCs w:val="22"/>
        </w:rPr>
        <w:t>，置于</w:t>
      </w:r>
      <w:r w:rsidRPr="008C1660">
        <w:rPr>
          <w:kern w:val="0"/>
          <w:szCs w:val="22"/>
        </w:rPr>
        <w:t>100</w:t>
      </w:r>
      <w:r w:rsidR="0015009C" w:rsidRPr="008C1660">
        <w:rPr>
          <w:color w:val="000000"/>
        </w:rPr>
        <w:t> </w:t>
      </w:r>
      <w:r w:rsidRPr="008C1660">
        <w:rPr>
          <w:kern w:val="0"/>
          <w:szCs w:val="22"/>
        </w:rPr>
        <w:t>mL</w:t>
      </w:r>
      <w:r w:rsidRPr="008C1660">
        <w:rPr>
          <w:kern w:val="0"/>
          <w:szCs w:val="22"/>
        </w:rPr>
        <w:t>烧杯中，加</w:t>
      </w:r>
      <w:r w:rsidRPr="008C1660">
        <w:rPr>
          <w:kern w:val="0"/>
          <w:szCs w:val="22"/>
        </w:rPr>
        <w:t>30</w:t>
      </w:r>
      <w:r w:rsidR="0015009C" w:rsidRPr="008C1660">
        <w:rPr>
          <w:color w:val="000000"/>
        </w:rPr>
        <w:t> </w:t>
      </w:r>
      <w:r w:rsidRPr="008C1660">
        <w:rPr>
          <w:kern w:val="0"/>
          <w:szCs w:val="22"/>
        </w:rPr>
        <w:t>mL</w:t>
      </w:r>
      <w:r w:rsidRPr="008C1660">
        <w:rPr>
          <w:kern w:val="0"/>
          <w:szCs w:val="22"/>
        </w:rPr>
        <w:t>盐酸（</w:t>
      </w:r>
      <w:r w:rsidR="0058053B" w:rsidRPr="008C1660">
        <w:rPr>
          <w:kern w:val="0"/>
          <w:szCs w:val="22"/>
        </w:rPr>
        <w:t>5</w:t>
      </w:r>
      <w:r w:rsidRPr="008C1660">
        <w:rPr>
          <w:kern w:val="0"/>
          <w:szCs w:val="22"/>
        </w:rPr>
        <w:t>.2</w:t>
      </w:r>
      <w:r w:rsidRPr="008C1660">
        <w:rPr>
          <w:kern w:val="0"/>
          <w:szCs w:val="22"/>
        </w:rPr>
        <w:t>），低温加热至溶解完全</w:t>
      </w:r>
      <w:r w:rsidR="0015009C" w:rsidRPr="008C1660">
        <w:rPr>
          <w:kern w:val="0"/>
          <w:szCs w:val="22"/>
        </w:rPr>
        <w:t>。</w:t>
      </w:r>
      <w:r w:rsidRPr="008C1660">
        <w:rPr>
          <w:kern w:val="0"/>
          <w:szCs w:val="22"/>
        </w:rPr>
        <w:t>冷却至室温，移</w:t>
      </w:r>
      <w:r w:rsidR="0015009C" w:rsidRPr="008C1660">
        <w:rPr>
          <w:kern w:val="0"/>
          <w:szCs w:val="22"/>
        </w:rPr>
        <w:t>入</w:t>
      </w:r>
      <w:r w:rsidRPr="008C1660">
        <w:rPr>
          <w:kern w:val="0"/>
          <w:szCs w:val="22"/>
        </w:rPr>
        <w:t>100</w:t>
      </w:r>
      <w:r w:rsidR="0015009C" w:rsidRPr="008C1660">
        <w:rPr>
          <w:color w:val="000000"/>
        </w:rPr>
        <w:t> </w:t>
      </w:r>
      <w:r w:rsidRPr="008C1660">
        <w:rPr>
          <w:kern w:val="0"/>
          <w:szCs w:val="22"/>
        </w:rPr>
        <w:t>mL</w:t>
      </w:r>
      <w:r w:rsidRPr="008C1660">
        <w:rPr>
          <w:kern w:val="0"/>
          <w:szCs w:val="22"/>
        </w:rPr>
        <w:t>容量瓶中，用水稀释至刻度，混匀。此溶液</w:t>
      </w:r>
      <w:r w:rsidRPr="008C1660">
        <w:rPr>
          <w:kern w:val="0"/>
          <w:szCs w:val="22"/>
        </w:rPr>
        <w:t>1</w:t>
      </w:r>
      <w:r w:rsidR="003D3091" w:rsidRPr="008C1660">
        <w:rPr>
          <w:color w:val="000000"/>
        </w:rPr>
        <w:t> </w:t>
      </w:r>
      <w:r w:rsidRPr="008C1660">
        <w:rPr>
          <w:kern w:val="0"/>
          <w:szCs w:val="22"/>
        </w:rPr>
        <w:t>mL</w:t>
      </w:r>
      <w:r w:rsidRPr="008C1660">
        <w:rPr>
          <w:kern w:val="0"/>
          <w:szCs w:val="22"/>
        </w:rPr>
        <w:t>含</w:t>
      </w:r>
      <w:r w:rsidRPr="008C1660">
        <w:rPr>
          <w:kern w:val="0"/>
          <w:szCs w:val="22"/>
        </w:rPr>
        <w:t>10</w:t>
      </w:r>
      <w:r w:rsidR="003D3091" w:rsidRPr="008C1660">
        <w:rPr>
          <w:color w:val="000000"/>
        </w:rPr>
        <w:t> </w:t>
      </w:r>
      <w:r w:rsidRPr="008C1660">
        <w:rPr>
          <w:kern w:val="0"/>
          <w:szCs w:val="22"/>
        </w:rPr>
        <w:t>mg</w:t>
      </w:r>
      <w:r w:rsidRPr="008C1660">
        <w:rPr>
          <w:kern w:val="0"/>
          <w:szCs w:val="22"/>
        </w:rPr>
        <w:t>氧化钇。</w:t>
      </w:r>
      <w:r w:rsidR="003A6315" w:rsidRPr="003A6315">
        <w:rPr>
          <w:rFonts w:hint="eastAsia"/>
          <w:kern w:val="0"/>
          <w:szCs w:val="22"/>
        </w:rPr>
        <w:t>移取</w:t>
      </w:r>
      <w:r w:rsidR="003A6315" w:rsidRPr="003A6315">
        <w:rPr>
          <w:rFonts w:hint="eastAsia"/>
          <w:kern w:val="0"/>
          <w:szCs w:val="22"/>
        </w:rPr>
        <w:t>10</w:t>
      </w:r>
      <w:r w:rsidR="003A6315">
        <w:rPr>
          <w:kern w:val="0"/>
          <w:szCs w:val="22"/>
        </w:rPr>
        <w:t>.00</w:t>
      </w:r>
      <w:r w:rsidR="003A6315" w:rsidRPr="003A6315">
        <w:rPr>
          <w:rFonts w:hint="eastAsia"/>
          <w:kern w:val="0"/>
          <w:szCs w:val="22"/>
        </w:rPr>
        <w:t xml:space="preserve"> mL</w:t>
      </w:r>
      <w:r w:rsidR="003A6315" w:rsidRPr="003A6315">
        <w:rPr>
          <w:rFonts w:hint="eastAsia"/>
          <w:kern w:val="0"/>
          <w:szCs w:val="22"/>
        </w:rPr>
        <w:t>至</w:t>
      </w:r>
      <w:r w:rsidR="003A6315" w:rsidRPr="003A6315">
        <w:rPr>
          <w:rFonts w:hint="eastAsia"/>
          <w:kern w:val="0"/>
          <w:szCs w:val="22"/>
        </w:rPr>
        <w:t>100 mL</w:t>
      </w:r>
      <w:r w:rsidR="003A6315" w:rsidRPr="003A6315">
        <w:rPr>
          <w:rFonts w:hint="eastAsia"/>
          <w:kern w:val="0"/>
          <w:szCs w:val="22"/>
        </w:rPr>
        <w:t>容量瓶中，用盐酸（</w:t>
      </w:r>
      <w:r w:rsidR="003A6315" w:rsidRPr="003A6315">
        <w:rPr>
          <w:rFonts w:hint="eastAsia"/>
          <w:kern w:val="0"/>
          <w:szCs w:val="22"/>
        </w:rPr>
        <w:t>5.3</w:t>
      </w:r>
      <w:r w:rsidR="003A6315" w:rsidRPr="003A6315">
        <w:rPr>
          <w:rFonts w:hint="eastAsia"/>
          <w:kern w:val="0"/>
          <w:szCs w:val="22"/>
        </w:rPr>
        <w:t>）稀释至刻度</w:t>
      </w:r>
      <w:r w:rsidR="003A6315">
        <w:rPr>
          <w:rFonts w:hint="eastAsia"/>
          <w:kern w:val="0"/>
          <w:szCs w:val="22"/>
        </w:rPr>
        <w:t>，</w:t>
      </w:r>
      <w:r w:rsidR="003A6315" w:rsidRPr="003A6315">
        <w:rPr>
          <w:rFonts w:hint="eastAsia"/>
          <w:kern w:val="0"/>
          <w:szCs w:val="22"/>
        </w:rPr>
        <w:t>混匀</w:t>
      </w:r>
      <w:r w:rsidR="003A6315">
        <w:rPr>
          <w:rFonts w:hint="eastAsia"/>
          <w:kern w:val="0"/>
          <w:szCs w:val="22"/>
        </w:rPr>
        <w:t>。</w:t>
      </w:r>
      <w:r w:rsidR="003A6315" w:rsidRPr="003A6315">
        <w:rPr>
          <w:rFonts w:hint="eastAsia"/>
          <w:kern w:val="0"/>
          <w:szCs w:val="22"/>
        </w:rPr>
        <w:t>此溶液</w:t>
      </w:r>
      <w:r w:rsidR="003A6315" w:rsidRPr="003A6315">
        <w:rPr>
          <w:rFonts w:hint="eastAsia"/>
          <w:kern w:val="0"/>
          <w:szCs w:val="22"/>
        </w:rPr>
        <w:t>1 mL</w:t>
      </w:r>
      <w:r w:rsidR="003A6315" w:rsidRPr="003A6315">
        <w:rPr>
          <w:rFonts w:hint="eastAsia"/>
          <w:kern w:val="0"/>
          <w:szCs w:val="22"/>
        </w:rPr>
        <w:t>含</w:t>
      </w:r>
      <w:r w:rsidR="003A6315" w:rsidRPr="003A6315">
        <w:rPr>
          <w:rFonts w:hint="eastAsia"/>
          <w:kern w:val="0"/>
          <w:szCs w:val="22"/>
        </w:rPr>
        <w:t>1mg</w:t>
      </w:r>
      <w:r w:rsidR="003A6315" w:rsidRPr="003A6315">
        <w:rPr>
          <w:rFonts w:hint="eastAsia"/>
          <w:kern w:val="0"/>
          <w:szCs w:val="22"/>
        </w:rPr>
        <w:t>氧化钇</w:t>
      </w:r>
      <w:r w:rsidRPr="008C1660">
        <w:rPr>
          <w:kern w:val="0"/>
          <w:szCs w:val="22"/>
        </w:rPr>
        <w:t>。</w:t>
      </w:r>
    </w:p>
    <w:p w14:paraId="09B46F94" w14:textId="431783E6" w:rsidR="00EB583F" w:rsidRPr="008C1660" w:rsidRDefault="00EB583F" w:rsidP="00EB583F">
      <w:pPr>
        <w:widowControl/>
        <w:autoSpaceDE w:val="0"/>
        <w:autoSpaceDN w:val="0"/>
        <w:rPr>
          <w:kern w:val="0"/>
          <w:szCs w:val="22"/>
        </w:rPr>
      </w:pPr>
      <w:r w:rsidRPr="008C1660">
        <w:rPr>
          <w:kern w:val="0"/>
          <w:szCs w:val="22"/>
        </w:rPr>
        <w:t xml:space="preserve">5.21 </w:t>
      </w:r>
      <w:r w:rsidRPr="008C1660">
        <w:rPr>
          <w:kern w:val="0"/>
          <w:szCs w:val="22"/>
        </w:rPr>
        <w:t>氩气（</w:t>
      </w:r>
      <w:r w:rsidR="00584E4D" w:rsidRPr="008C1660">
        <w:rPr>
          <w:kern w:val="0"/>
          <w:szCs w:val="22"/>
        </w:rPr>
        <w:t>体积分数</w:t>
      </w:r>
      <w:r w:rsidRPr="008C1660">
        <w:rPr>
          <w:kern w:val="0"/>
          <w:szCs w:val="22"/>
        </w:rPr>
        <w:t>&gt;99.99%</w:t>
      </w:r>
      <w:r w:rsidRPr="008C1660">
        <w:rPr>
          <w:kern w:val="0"/>
          <w:szCs w:val="22"/>
        </w:rPr>
        <w:t>）</w:t>
      </w:r>
      <w:r w:rsidR="00584E4D" w:rsidRPr="008C1660">
        <w:rPr>
          <w:kern w:val="0"/>
          <w:szCs w:val="22"/>
        </w:rPr>
        <w:t>。</w:t>
      </w:r>
    </w:p>
    <w:p w14:paraId="2C9C81FA" w14:textId="74636BA8" w:rsidR="008449F8" w:rsidRPr="008C1660" w:rsidRDefault="0024004A">
      <w:pPr>
        <w:spacing w:beforeLines="50" w:before="155" w:afterLines="50" w:after="155"/>
        <w:outlineLvl w:val="2"/>
        <w:rPr>
          <w:rFonts w:eastAsia="黑体"/>
          <w:szCs w:val="21"/>
        </w:rPr>
      </w:pPr>
      <w:r w:rsidRPr="008C1660">
        <w:rPr>
          <w:rFonts w:eastAsia="黑体"/>
          <w:szCs w:val="21"/>
        </w:rPr>
        <w:t>6</w:t>
      </w:r>
      <w:r w:rsidR="0032027A" w:rsidRPr="008C1660">
        <w:rPr>
          <w:rFonts w:eastAsia="黑体"/>
          <w:szCs w:val="21"/>
        </w:rPr>
        <w:t>仪器设备</w:t>
      </w:r>
    </w:p>
    <w:p w14:paraId="45277D36" w14:textId="37E36628" w:rsidR="00D72EB5" w:rsidRDefault="00D72EB5" w:rsidP="002F3CE0">
      <w:pPr>
        <w:rPr>
          <w:szCs w:val="21"/>
        </w:rPr>
      </w:pPr>
      <w:r w:rsidRPr="008C1660">
        <w:rPr>
          <w:rFonts w:eastAsia="黑体"/>
          <w:szCs w:val="21"/>
        </w:rPr>
        <w:t>6.</w:t>
      </w:r>
      <w:r>
        <w:rPr>
          <w:rFonts w:eastAsia="黑体"/>
          <w:szCs w:val="21"/>
        </w:rPr>
        <w:t xml:space="preserve">1 </w:t>
      </w:r>
      <w:r w:rsidRPr="00D72EB5">
        <w:rPr>
          <w:rFonts w:hint="eastAsia"/>
          <w:szCs w:val="21"/>
        </w:rPr>
        <w:t>电子天平：分度值</w:t>
      </w:r>
      <w:r w:rsidRPr="00D72EB5">
        <w:rPr>
          <w:rFonts w:hint="eastAsia"/>
          <w:szCs w:val="21"/>
        </w:rPr>
        <w:t>0.1 mg</w:t>
      </w:r>
      <w:r w:rsidRPr="008C1660">
        <w:rPr>
          <w:szCs w:val="21"/>
        </w:rPr>
        <w:t>。</w:t>
      </w:r>
    </w:p>
    <w:p w14:paraId="5EFDE93F" w14:textId="65A73566" w:rsidR="002F3CE0" w:rsidRDefault="002F3CE0" w:rsidP="002F3CE0">
      <w:pPr>
        <w:rPr>
          <w:szCs w:val="21"/>
        </w:rPr>
      </w:pPr>
      <w:r w:rsidRPr="002F3CE0">
        <w:rPr>
          <w:rFonts w:eastAsia="黑体"/>
          <w:szCs w:val="21"/>
        </w:rPr>
        <w:t>6.2</w:t>
      </w:r>
      <w:r>
        <w:rPr>
          <w:szCs w:val="21"/>
        </w:rPr>
        <w:t xml:space="preserve"> </w:t>
      </w:r>
      <w:r>
        <w:rPr>
          <w:rFonts w:hint="eastAsia"/>
          <w:szCs w:val="21"/>
        </w:rPr>
        <w:t>电感耦合等离子体发射光谱仪，在仪器最佳工作条件下，满足以下条件：</w:t>
      </w:r>
    </w:p>
    <w:p w14:paraId="4DEA114B" w14:textId="64F42C43" w:rsidR="002F3CE0" w:rsidRDefault="002F3CE0" w:rsidP="002F3CE0">
      <w:pPr>
        <w:ind w:firstLineChars="300" w:firstLine="630"/>
        <w:rPr>
          <w:szCs w:val="21"/>
        </w:rPr>
      </w:pPr>
      <w:r>
        <w:rPr>
          <w:rFonts w:hint="eastAsia"/>
          <w:szCs w:val="21"/>
        </w:rPr>
        <w:lastRenderedPageBreak/>
        <w:t>——分辨率：小于</w:t>
      </w:r>
      <w:r>
        <w:rPr>
          <w:rFonts w:hint="eastAsia"/>
          <w:szCs w:val="21"/>
        </w:rPr>
        <w:t>0.00</w:t>
      </w:r>
      <w:r w:rsidR="00D72EB5">
        <w:rPr>
          <w:szCs w:val="21"/>
        </w:rPr>
        <w:t>6</w:t>
      </w:r>
      <w:r>
        <w:rPr>
          <w:rFonts w:hint="eastAsia"/>
          <w:szCs w:val="21"/>
        </w:rPr>
        <w:t xml:space="preserve"> nm</w:t>
      </w:r>
      <w:r>
        <w:rPr>
          <w:rFonts w:hint="eastAsia"/>
          <w:szCs w:val="21"/>
        </w:rPr>
        <w:t>（</w:t>
      </w:r>
      <w:r>
        <w:rPr>
          <w:rFonts w:hint="eastAsia"/>
          <w:szCs w:val="21"/>
        </w:rPr>
        <w:t>200 nm</w:t>
      </w:r>
      <w:r>
        <w:rPr>
          <w:rFonts w:hint="eastAsia"/>
          <w:szCs w:val="21"/>
        </w:rPr>
        <w:t>处）。</w:t>
      </w:r>
    </w:p>
    <w:p w14:paraId="27A64A4E" w14:textId="77777777" w:rsidR="002F3CE0" w:rsidRDefault="002F3CE0" w:rsidP="002F3CE0">
      <w:pPr>
        <w:ind w:firstLineChars="300" w:firstLine="630"/>
        <w:rPr>
          <w:szCs w:val="21"/>
        </w:rPr>
      </w:pPr>
      <w:r>
        <w:rPr>
          <w:rFonts w:hint="eastAsia"/>
          <w:szCs w:val="21"/>
        </w:rPr>
        <w:t>——重复性：用</w:t>
      </w:r>
      <w:r>
        <w:rPr>
          <w:rFonts w:hint="eastAsia"/>
          <w:szCs w:val="21"/>
        </w:rPr>
        <w:t>1.00 mg/L</w:t>
      </w:r>
      <w:r>
        <w:rPr>
          <w:rFonts w:hint="eastAsia"/>
          <w:szCs w:val="21"/>
        </w:rPr>
        <w:t>的铜标准溶液，连续</w:t>
      </w:r>
      <w:r>
        <w:rPr>
          <w:rFonts w:hint="eastAsia"/>
          <w:szCs w:val="21"/>
        </w:rPr>
        <w:t>10</w:t>
      </w:r>
      <w:r>
        <w:rPr>
          <w:rFonts w:hint="eastAsia"/>
          <w:szCs w:val="21"/>
        </w:rPr>
        <w:t>次测量标准溶液，计算</w:t>
      </w:r>
      <w:r>
        <w:rPr>
          <w:rFonts w:hint="eastAsia"/>
          <w:szCs w:val="21"/>
        </w:rPr>
        <w:t>10</w:t>
      </w:r>
      <w:r>
        <w:rPr>
          <w:rFonts w:hint="eastAsia"/>
          <w:szCs w:val="21"/>
        </w:rPr>
        <w:t>次测量值的相对标准偏差（</w:t>
      </w:r>
      <w:r>
        <w:rPr>
          <w:rFonts w:hint="eastAsia"/>
          <w:szCs w:val="21"/>
        </w:rPr>
        <w:t>RSD</w:t>
      </w:r>
      <w:r>
        <w:rPr>
          <w:rFonts w:hint="eastAsia"/>
          <w:szCs w:val="21"/>
        </w:rPr>
        <w:t>）≤</w:t>
      </w:r>
      <w:r>
        <w:rPr>
          <w:rFonts w:hint="eastAsia"/>
          <w:szCs w:val="21"/>
        </w:rPr>
        <w:t>1.5 %</w:t>
      </w:r>
      <w:r>
        <w:rPr>
          <w:rFonts w:hint="eastAsia"/>
          <w:szCs w:val="21"/>
        </w:rPr>
        <w:t>。</w:t>
      </w:r>
    </w:p>
    <w:p w14:paraId="317D66EE" w14:textId="77777777" w:rsidR="002F3CE0" w:rsidRDefault="002F3CE0" w:rsidP="002F3CE0">
      <w:pPr>
        <w:ind w:firstLineChars="300" w:firstLine="630"/>
        <w:rPr>
          <w:szCs w:val="21"/>
        </w:rPr>
      </w:pPr>
      <w:r>
        <w:rPr>
          <w:rFonts w:hint="eastAsia"/>
          <w:szCs w:val="21"/>
        </w:rPr>
        <w:t>——稳定性：用</w:t>
      </w:r>
      <w:r>
        <w:rPr>
          <w:rFonts w:hint="eastAsia"/>
          <w:szCs w:val="21"/>
        </w:rPr>
        <w:t>1.00 mg/L</w:t>
      </w:r>
      <w:r>
        <w:rPr>
          <w:rFonts w:hint="eastAsia"/>
          <w:szCs w:val="21"/>
        </w:rPr>
        <w:t>的铜标准溶液，在不少于</w:t>
      </w:r>
      <w:r>
        <w:rPr>
          <w:rFonts w:hint="eastAsia"/>
          <w:szCs w:val="21"/>
        </w:rPr>
        <w:t>2 h</w:t>
      </w:r>
      <w:r>
        <w:rPr>
          <w:rFonts w:hint="eastAsia"/>
          <w:szCs w:val="21"/>
        </w:rPr>
        <w:t>内，间隔</w:t>
      </w:r>
      <w:r>
        <w:rPr>
          <w:rFonts w:hint="eastAsia"/>
          <w:szCs w:val="21"/>
        </w:rPr>
        <w:t>15 min</w:t>
      </w:r>
      <w:r>
        <w:rPr>
          <w:rFonts w:hint="eastAsia"/>
          <w:szCs w:val="21"/>
        </w:rPr>
        <w:t>以上，重复</w:t>
      </w:r>
      <w:r>
        <w:rPr>
          <w:rFonts w:hint="eastAsia"/>
          <w:szCs w:val="21"/>
        </w:rPr>
        <w:t>6</w:t>
      </w:r>
      <w:r>
        <w:rPr>
          <w:rFonts w:hint="eastAsia"/>
          <w:szCs w:val="21"/>
        </w:rPr>
        <w:t>次测量标准溶液，计算</w:t>
      </w:r>
      <w:r>
        <w:rPr>
          <w:rFonts w:hint="eastAsia"/>
          <w:szCs w:val="21"/>
        </w:rPr>
        <w:t>6</w:t>
      </w:r>
      <w:r>
        <w:rPr>
          <w:rFonts w:hint="eastAsia"/>
          <w:szCs w:val="21"/>
        </w:rPr>
        <w:t>次测量值的相对标准偏差（</w:t>
      </w:r>
      <w:r>
        <w:rPr>
          <w:rFonts w:hint="eastAsia"/>
          <w:szCs w:val="21"/>
        </w:rPr>
        <w:t>RSD</w:t>
      </w:r>
      <w:r>
        <w:rPr>
          <w:rFonts w:hint="eastAsia"/>
          <w:szCs w:val="21"/>
        </w:rPr>
        <w:t>）≤</w:t>
      </w:r>
      <w:r>
        <w:rPr>
          <w:rFonts w:hint="eastAsia"/>
          <w:szCs w:val="21"/>
        </w:rPr>
        <w:t>2.0 %</w:t>
      </w:r>
      <w:r>
        <w:rPr>
          <w:rFonts w:hint="eastAsia"/>
          <w:szCs w:val="21"/>
        </w:rPr>
        <w:t>。</w:t>
      </w:r>
    </w:p>
    <w:p w14:paraId="39FB8CB1" w14:textId="1C581694" w:rsidR="008449F8" w:rsidRPr="008C1660" w:rsidRDefault="0024004A" w:rsidP="007D64B4">
      <w:pPr>
        <w:rPr>
          <w:szCs w:val="21"/>
        </w:rPr>
      </w:pPr>
      <w:r w:rsidRPr="008C1660">
        <w:rPr>
          <w:rFonts w:eastAsia="黑体"/>
          <w:szCs w:val="21"/>
        </w:rPr>
        <w:t>6.</w:t>
      </w:r>
      <w:r w:rsidR="00D72EB5">
        <w:rPr>
          <w:rFonts w:eastAsia="黑体"/>
          <w:szCs w:val="21"/>
        </w:rPr>
        <w:t>3</w:t>
      </w:r>
      <w:r w:rsidR="0032027A" w:rsidRPr="008C1660">
        <w:rPr>
          <w:szCs w:val="21"/>
        </w:rPr>
        <w:t xml:space="preserve"> </w:t>
      </w:r>
      <w:r w:rsidR="007D64B4" w:rsidRPr="008C1660">
        <w:rPr>
          <w:szCs w:val="21"/>
        </w:rPr>
        <w:t>氩等离子体光源，使用功率不大于</w:t>
      </w:r>
      <w:r w:rsidR="007D64B4" w:rsidRPr="008C1660">
        <w:rPr>
          <w:szCs w:val="21"/>
        </w:rPr>
        <w:t>2</w:t>
      </w:r>
      <w:r w:rsidR="005A7A7C" w:rsidRPr="008C1660">
        <w:rPr>
          <w:color w:val="000000"/>
        </w:rPr>
        <w:t> </w:t>
      </w:r>
      <w:r w:rsidR="007D64B4" w:rsidRPr="008C1660">
        <w:rPr>
          <w:szCs w:val="21"/>
        </w:rPr>
        <w:t>kW</w:t>
      </w:r>
      <w:r w:rsidR="007D64B4" w:rsidRPr="008C1660">
        <w:rPr>
          <w:szCs w:val="21"/>
        </w:rPr>
        <w:t>。</w:t>
      </w:r>
    </w:p>
    <w:p w14:paraId="025144E9" w14:textId="74C28C65" w:rsidR="008449F8" w:rsidRPr="008C1660" w:rsidRDefault="0024004A">
      <w:pPr>
        <w:spacing w:beforeLines="50" w:before="155" w:afterLines="50" w:after="155"/>
        <w:outlineLvl w:val="2"/>
        <w:rPr>
          <w:rFonts w:eastAsia="黑体"/>
          <w:szCs w:val="21"/>
        </w:rPr>
      </w:pPr>
      <w:r w:rsidRPr="008C1660">
        <w:rPr>
          <w:rFonts w:eastAsia="黑体"/>
          <w:szCs w:val="21"/>
        </w:rPr>
        <w:t>7</w:t>
      </w:r>
      <w:r w:rsidR="0032027A" w:rsidRPr="008C1660">
        <w:rPr>
          <w:rFonts w:eastAsia="黑体"/>
          <w:szCs w:val="21"/>
        </w:rPr>
        <w:t xml:space="preserve"> </w:t>
      </w:r>
      <w:r w:rsidR="0032027A" w:rsidRPr="008C1660">
        <w:rPr>
          <w:rFonts w:eastAsia="黑体"/>
          <w:szCs w:val="21"/>
        </w:rPr>
        <w:t>样品</w:t>
      </w:r>
    </w:p>
    <w:p w14:paraId="02CD539F" w14:textId="2775A030" w:rsidR="008449F8" w:rsidRPr="008C1660" w:rsidRDefault="0024004A">
      <w:pPr>
        <w:rPr>
          <w:bCs/>
        </w:rPr>
      </w:pPr>
      <w:r w:rsidRPr="008C1660">
        <w:rPr>
          <w:rFonts w:eastAsia="黑体"/>
          <w:bCs/>
        </w:rPr>
        <w:t>7</w:t>
      </w:r>
      <w:r w:rsidR="0032027A" w:rsidRPr="008C1660">
        <w:rPr>
          <w:rFonts w:eastAsia="黑体"/>
          <w:bCs/>
        </w:rPr>
        <w:t>.1</w:t>
      </w:r>
      <w:r w:rsidRPr="008C1660">
        <w:rPr>
          <w:bCs/>
        </w:rPr>
        <w:t>固体富</w:t>
      </w:r>
      <w:proofErr w:type="gramStart"/>
      <w:r w:rsidRPr="008C1660">
        <w:rPr>
          <w:bCs/>
        </w:rPr>
        <w:t>钇</w:t>
      </w:r>
      <w:proofErr w:type="gramEnd"/>
      <w:r w:rsidRPr="008C1660">
        <w:rPr>
          <w:bCs/>
        </w:rPr>
        <w:t>氧化物富集物的试样于</w:t>
      </w:r>
      <w:r w:rsidR="00FF014A" w:rsidRPr="008C1660">
        <w:rPr>
          <w:bCs/>
        </w:rPr>
        <w:t>950 ℃</w:t>
      </w:r>
      <w:r w:rsidRPr="008C1660">
        <w:rPr>
          <w:bCs/>
        </w:rPr>
        <w:t>灼烧</w:t>
      </w:r>
      <w:r w:rsidRPr="008C1660">
        <w:rPr>
          <w:bCs/>
        </w:rPr>
        <w:t>1</w:t>
      </w:r>
      <w:r w:rsidR="003D3091" w:rsidRPr="008C1660">
        <w:rPr>
          <w:bCs/>
        </w:rPr>
        <w:t> </w:t>
      </w:r>
      <w:r w:rsidRPr="008C1660">
        <w:rPr>
          <w:bCs/>
        </w:rPr>
        <w:t>h</w:t>
      </w:r>
      <w:r w:rsidRPr="008C1660">
        <w:rPr>
          <w:bCs/>
        </w:rPr>
        <w:t>，置于干燥器中，冷却至室温，立即称量；</w:t>
      </w:r>
    </w:p>
    <w:p w14:paraId="1A0DBE5A" w14:textId="4FDA299E" w:rsidR="008449F8" w:rsidRPr="008C1660" w:rsidRDefault="0024004A" w:rsidP="007F3675">
      <w:pPr>
        <w:rPr>
          <w:bCs/>
        </w:rPr>
      </w:pPr>
      <w:r w:rsidRPr="008C1660">
        <w:rPr>
          <w:rFonts w:eastAsia="黑体"/>
          <w:bCs/>
        </w:rPr>
        <w:t>7</w:t>
      </w:r>
      <w:r w:rsidR="0032027A" w:rsidRPr="008C1660">
        <w:rPr>
          <w:rFonts w:eastAsia="黑体"/>
          <w:bCs/>
        </w:rPr>
        <w:t>.2</w:t>
      </w:r>
      <w:r w:rsidRPr="008C1660">
        <w:rPr>
          <w:bCs/>
        </w:rPr>
        <w:t>固体富</w:t>
      </w:r>
      <w:proofErr w:type="gramStart"/>
      <w:r w:rsidRPr="008C1660">
        <w:rPr>
          <w:bCs/>
        </w:rPr>
        <w:t>钇</w:t>
      </w:r>
      <w:proofErr w:type="gramEnd"/>
      <w:r w:rsidRPr="008C1660">
        <w:rPr>
          <w:bCs/>
        </w:rPr>
        <w:t>碳酸盐富集物的试样开封后立即称量；</w:t>
      </w:r>
    </w:p>
    <w:p w14:paraId="05AC818B" w14:textId="0365020D" w:rsidR="0024004A" w:rsidRPr="008C1660" w:rsidRDefault="0024004A" w:rsidP="007F3675">
      <w:pPr>
        <w:rPr>
          <w:bCs/>
        </w:rPr>
      </w:pPr>
      <w:r w:rsidRPr="008C1660">
        <w:rPr>
          <w:rFonts w:eastAsia="黑体"/>
          <w:bCs/>
        </w:rPr>
        <w:t>7.3</w:t>
      </w:r>
      <w:r w:rsidRPr="008C1660">
        <w:rPr>
          <w:bCs/>
        </w:rPr>
        <w:t>液体富</w:t>
      </w:r>
      <w:proofErr w:type="gramStart"/>
      <w:r w:rsidRPr="008C1660">
        <w:rPr>
          <w:bCs/>
        </w:rPr>
        <w:t>钇</w:t>
      </w:r>
      <w:proofErr w:type="gramEnd"/>
      <w:r w:rsidRPr="008C1660">
        <w:rPr>
          <w:bCs/>
        </w:rPr>
        <w:t>富集物试样摇匀后分取。</w:t>
      </w:r>
    </w:p>
    <w:p w14:paraId="1C4C4707" w14:textId="54F29018" w:rsidR="008449F8" w:rsidRPr="008C1660" w:rsidRDefault="0024004A">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 </w:t>
      </w:r>
      <w:r w:rsidR="00584E4D" w:rsidRPr="008C1660">
        <w:rPr>
          <w:rFonts w:eastAsia="黑体"/>
          <w:szCs w:val="21"/>
        </w:rPr>
        <w:t>试验</w:t>
      </w:r>
      <w:r w:rsidR="0032027A" w:rsidRPr="008C1660">
        <w:rPr>
          <w:rFonts w:eastAsia="黑体"/>
          <w:szCs w:val="21"/>
        </w:rPr>
        <w:t>步骤</w:t>
      </w:r>
    </w:p>
    <w:p w14:paraId="354D9C92" w14:textId="192F2996"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.1 </w:t>
      </w:r>
      <w:r w:rsidR="0032027A" w:rsidRPr="008C1660">
        <w:rPr>
          <w:rFonts w:eastAsia="黑体"/>
          <w:szCs w:val="21"/>
        </w:rPr>
        <w:t>试</w:t>
      </w:r>
      <w:r w:rsidR="00584E4D" w:rsidRPr="008C1660">
        <w:rPr>
          <w:rFonts w:eastAsia="黑体"/>
          <w:szCs w:val="21"/>
        </w:rPr>
        <w:t>料</w:t>
      </w:r>
    </w:p>
    <w:p w14:paraId="0CFEFEB8" w14:textId="267932C8" w:rsidR="005A6220" w:rsidRPr="008C1660" w:rsidRDefault="00663D71" w:rsidP="00663D71">
      <w:pPr>
        <w:rPr>
          <w:bCs/>
        </w:rPr>
      </w:pPr>
      <w:r w:rsidRPr="008C1660">
        <w:rPr>
          <w:bCs/>
        </w:rPr>
        <w:t>8</w:t>
      </w:r>
      <w:r w:rsidR="005A6220" w:rsidRPr="008C1660">
        <w:rPr>
          <w:bCs/>
        </w:rPr>
        <w:t>.1.1</w:t>
      </w:r>
      <w:r w:rsidR="005A6220" w:rsidRPr="008C1660">
        <w:rPr>
          <w:bCs/>
        </w:rPr>
        <w:t>固体富</w:t>
      </w:r>
      <w:proofErr w:type="gramStart"/>
      <w:r w:rsidR="005A6220" w:rsidRPr="008C1660">
        <w:rPr>
          <w:bCs/>
        </w:rPr>
        <w:t>钇</w:t>
      </w:r>
      <w:proofErr w:type="gramEnd"/>
      <w:r w:rsidR="005A6220" w:rsidRPr="008C1660">
        <w:rPr>
          <w:bCs/>
        </w:rPr>
        <w:t>氧化物富集物的试样称取</w:t>
      </w:r>
      <w:r w:rsidR="005A6220" w:rsidRPr="008C1660">
        <w:rPr>
          <w:bCs/>
        </w:rPr>
        <w:t>0.2</w:t>
      </w:r>
      <w:r w:rsidR="003D3091" w:rsidRPr="008C1660">
        <w:rPr>
          <w:bCs/>
        </w:rPr>
        <w:t>0</w:t>
      </w:r>
      <w:r w:rsidR="003D3091" w:rsidRPr="008C1660">
        <w:rPr>
          <w:color w:val="000000"/>
        </w:rPr>
        <w:t> </w:t>
      </w:r>
      <w:r w:rsidR="005A6220" w:rsidRPr="008C1660">
        <w:rPr>
          <w:bCs/>
        </w:rPr>
        <w:t>g</w:t>
      </w:r>
      <w:r w:rsidR="005A6220" w:rsidRPr="008C1660">
        <w:rPr>
          <w:bCs/>
        </w:rPr>
        <w:t>试样</w:t>
      </w:r>
      <w:r w:rsidR="005A6220" w:rsidRPr="008C1660">
        <w:rPr>
          <w:bCs/>
        </w:rPr>
        <w:t>(</w:t>
      </w:r>
      <w:r w:rsidR="0058053B" w:rsidRPr="008C1660">
        <w:rPr>
          <w:bCs/>
        </w:rPr>
        <w:t>7</w:t>
      </w:r>
      <w:r w:rsidR="005A6220" w:rsidRPr="008C1660">
        <w:rPr>
          <w:bCs/>
        </w:rPr>
        <w:t>.1),</w:t>
      </w:r>
      <w:r w:rsidR="005A6220" w:rsidRPr="008C1660">
        <w:rPr>
          <w:bCs/>
        </w:rPr>
        <w:t>精确至</w:t>
      </w:r>
      <w:r w:rsidR="005A6220" w:rsidRPr="008C1660">
        <w:rPr>
          <w:bCs/>
        </w:rPr>
        <w:t>0.0001</w:t>
      </w:r>
      <w:r w:rsidR="003D3091" w:rsidRPr="008C1660">
        <w:rPr>
          <w:color w:val="000000"/>
        </w:rPr>
        <w:t> </w:t>
      </w:r>
      <w:r w:rsidR="005A6220" w:rsidRPr="008C1660">
        <w:rPr>
          <w:bCs/>
        </w:rPr>
        <w:t>g</w:t>
      </w:r>
      <w:r w:rsidR="005A6220" w:rsidRPr="008C1660">
        <w:rPr>
          <w:bCs/>
        </w:rPr>
        <w:t>。</w:t>
      </w:r>
    </w:p>
    <w:p w14:paraId="2D7E8B0C" w14:textId="4FC77583" w:rsidR="005A6220" w:rsidRPr="008C1660" w:rsidRDefault="00663D71" w:rsidP="00663D71">
      <w:pPr>
        <w:rPr>
          <w:bCs/>
        </w:rPr>
      </w:pPr>
      <w:r w:rsidRPr="008C1660">
        <w:rPr>
          <w:bCs/>
        </w:rPr>
        <w:t>8</w:t>
      </w:r>
      <w:r w:rsidR="005A6220" w:rsidRPr="008C1660">
        <w:rPr>
          <w:bCs/>
        </w:rPr>
        <w:t>.1.2</w:t>
      </w:r>
      <w:r w:rsidR="005A6220" w:rsidRPr="008C1660">
        <w:rPr>
          <w:bCs/>
        </w:rPr>
        <w:t>固体富</w:t>
      </w:r>
      <w:proofErr w:type="gramStart"/>
      <w:r w:rsidR="005A6220" w:rsidRPr="008C1660">
        <w:rPr>
          <w:bCs/>
        </w:rPr>
        <w:t>钇</w:t>
      </w:r>
      <w:proofErr w:type="gramEnd"/>
      <w:r w:rsidR="005A6220" w:rsidRPr="008C1660">
        <w:rPr>
          <w:bCs/>
        </w:rPr>
        <w:t>碳酸盐富集物的试样</w:t>
      </w:r>
      <w:r w:rsidR="005A6220" w:rsidRPr="008C1660">
        <w:rPr>
          <w:bCs/>
        </w:rPr>
        <w:t>:</w:t>
      </w:r>
      <w:r w:rsidR="005A6220" w:rsidRPr="008C1660">
        <w:rPr>
          <w:bCs/>
        </w:rPr>
        <w:t>称取</w:t>
      </w:r>
      <w:r w:rsidR="005A6220" w:rsidRPr="008C1660">
        <w:rPr>
          <w:bCs/>
        </w:rPr>
        <w:t>10.00</w:t>
      </w:r>
      <w:r w:rsidR="003D3091" w:rsidRPr="008C1660">
        <w:rPr>
          <w:color w:val="000000"/>
        </w:rPr>
        <w:t> </w:t>
      </w:r>
      <w:r w:rsidR="005A6220" w:rsidRPr="008C1660">
        <w:rPr>
          <w:bCs/>
        </w:rPr>
        <w:t>g</w:t>
      </w:r>
      <w:r w:rsidR="005A6220" w:rsidRPr="008C1660">
        <w:rPr>
          <w:bCs/>
        </w:rPr>
        <w:t>试样</w:t>
      </w:r>
      <w:r w:rsidR="005A6220" w:rsidRPr="008C1660">
        <w:rPr>
          <w:bCs/>
        </w:rPr>
        <w:t>(</w:t>
      </w:r>
      <w:r w:rsidR="0058053B" w:rsidRPr="008C1660">
        <w:rPr>
          <w:bCs/>
        </w:rPr>
        <w:t>7</w:t>
      </w:r>
      <w:r w:rsidR="005A6220" w:rsidRPr="008C1660">
        <w:rPr>
          <w:bCs/>
        </w:rPr>
        <w:t>.2),</w:t>
      </w:r>
      <w:r w:rsidR="005A6220" w:rsidRPr="008C1660">
        <w:rPr>
          <w:bCs/>
        </w:rPr>
        <w:t>精确至</w:t>
      </w:r>
      <w:r w:rsidR="005A6220" w:rsidRPr="008C1660">
        <w:rPr>
          <w:bCs/>
        </w:rPr>
        <w:t>0.0001</w:t>
      </w:r>
      <w:r w:rsidR="003D3091" w:rsidRPr="008C1660">
        <w:rPr>
          <w:color w:val="000000"/>
        </w:rPr>
        <w:t> </w:t>
      </w:r>
      <w:r w:rsidR="005A6220" w:rsidRPr="008C1660">
        <w:rPr>
          <w:bCs/>
        </w:rPr>
        <w:t>g</w:t>
      </w:r>
      <w:r w:rsidR="005A6220" w:rsidRPr="008C1660">
        <w:rPr>
          <w:bCs/>
        </w:rPr>
        <w:t>。</w:t>
      </w:r>
    </w:p>
    <w:p w14:paraId="5B7257C2" w14:textId="79B487C8" w:rsidR="005A6220" w:rsidRPr="008C1660" w:rsidRDefault="00663D71" w:rsidP="00663D71">
      <w:pPr>
        <w:rPr>
          <w:bCs/>
        </w:rPr>
      </w:pPr>
      <w:r w:rsidRPr="008C1660">
        <w:rPr>
          <w:bCs/>
        </w:rPr>
        <w:t>8</w:t>
      </w:r>
      <w:r w:rsidR="005A6220" w:rsidRPr="008C1660">
        <w:rPr>
          <w:bCs/>
        </w:rPr>
        <w:t>.1.3</w:t>
      </w:r>
      <w:bookmarkStart w:id="12" w:name="_Hlk102742684"/>
      <w:r w:rsidR="005A6220" w:rsidRPr="008C1660">
        <w:rPr>
          <w:bCs/>
        </w:rPr>
        <w:t>液体富</w:t>
      </w:r>
      <w:proofErr w:type="gramStart"/>
      <w:r w:rsidR="005A6220" w:rsidRPr="008C1660">
        <w:rPr>
          <w:bCs/>
        </w:rPr>
        <w:t>钇</w:t>
      </w:r>
      <w:proofErr w:type="gramEnd"/>
      <w:r w:rsidR="005A6220" w:rsidRPr="008C1660">
        <w:rPr>
          <w:bCs/>
        </w:rPr>
        <w:t>富集物</w:t>
      </w:r>
      <w:bookmarkEnd w:id="12"/>
      <w:r w:rsidR="005A6220" w:rsidRPr="008C1660">
        <w:rPr>
          <w:bCs/>
        </w:rPr>
        <w:t>:</w:t>
      </w:r>
      <w:r w:rsidR="005A6220" w:rsidRPr="008C1660">
        <w:rPr>
          <w:bCs/>
        </w:rPr>
        <w:t>准确移取一定体积的试液</w:t>
      </w:r>
      <w:r w:rsidR="005A6220" w:rsidRPr="008C1660">
        <w:rPr>
          <w:bCs/>
        </w:rPr>
        <w:t>(</w:t>
      </w:r>
      <w:r w:rsidR="0058053B" w:rsidRPr="008C1660">
        <w:rPr>
          <w:bCs/>
        </w:rPr>
        <w:t>7</w:t>
      </w:r>
      <w:r w:rsidR="005A6220" w:rsidRPr="008C1660">
        <w:rPr>
          <w:bCs/>
        </w:rPr>
        <w:t>.3),</w:t>
      </w:r>
      <w:r w:rsidR="005A6220" w:rsidRPr="008C1660">
        <w:rPr>
          <w:bCs/>
        </w:rPr>
        <w:t>精确至</w:t>
      </w:r>
      <w:r w:rsidR="005A6220" w:rsidRPr="008C1660">
        <w:rPr>
          <w:bCs/>
        </w:rPr>
        <w:t>0.01</w:t>
      </w:r>
      <w:r w:rsidR="003D3091" w:rsidRPr="008C1660">
        <w:rPr>
          <w:color w:val="000000"/>
        </w:rPr>
        <w:t> </w:t>
      </w:r>
      <w:r w:rsidR="005A6220" w:rsidRPr="008C1660">
        <w:rPr>
          <w:bCs/>
        </w:rPr>
        <w:t>mL</w:t>
      </w:r>
      <w:r w:rsidR="005A6220" w:rsidRPr="008C1660">
        <w:rPr>
          <w:bCs/>
        </w:rPr>
        <w:t>。</w:t>
      </w:r>
    </w:p>
    <w:p w14:paraId="290211B9" w14:textId="576E5135"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.2 </w:t>
      </w:r>
      <w:r w:rsidR="0032027A" w:rsidRPr="008C1660">
        <w:rPr>
          <w:rFonts w:eastAsia="黑体"/>
          <w:szCs w:val="21"/>
        </w:rPr>
        <w:t>平行试验</w:t>
      </w:r>
    </w:p>
    <w:p w14:paraId="4F6EA3DF" w14:textId="77777777" w:rsidR="008449F8" w:rsidRPr="008C1660" w:rsidRDefault="0032027A">
      <w:pPr>
        <w:ind w:firstLineChars="200" w:firstLine="420"/>
        <w:rPr>
          <w:bCs/>
        </w:rPr>
      </w:pPr>
      <w:r w:rsidRPr="008C1660">
        <w:rPr>
          <w:bCs/>
        </w:rPr>
        <w:t>平行做两份试验。</w:t>
      </w:r>
    </w:p>
    <w:p w14:paraId="62918EA8" w14:textId="11527E0E"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.3 </w:t>
      </w:r>
      <w:r w:rsidR="0032027A" w:rsidRPr="008C1660">
        <w:rPr>
          <w:rFonts w:eastAsia="黑体"/>
          <w:szCs w:val="21"/>
        </w:rPr>
        <w:t>空白试验</w:t>
      </w:r>
    </w:p>
    <w:p w14:paraId="051AAB69" w14:textId="77777777" w:rsidR="008449F8" w:rsidRPr="008C1660" w:rsidRDefault="0032027A">
      <w:pPr>
        <w:ind w:firstLineChars="200" w:firstLine="420"/>
        <w:rPr>
          <w:bCs/>
        </w:rPr>
      </w:pPr>
      <w:r w:rsidRPr="008C1660">
        <w:rPr>
          <w:bCs/>
        </w:rPr>
        <w:t>随同试样做空白试验。</w:t>
      </w:r>
    </w:p>
    <w:p w14:paraId="6B2E8F98" w14:textId="23731D0C"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.4 </w:t>
      </w:r>
      <w:r w:rsidR="0032027A" w:rsidRPr="008C1660">
        <w:rPr>
          <w:rFonts w:eastAsia="黑体"/>
          <w:szCs w:val="21"/>
        </w:rPr>
        <w:t>分析试液的制备</w:t>
      </w:r>
    </w:p>
    <w:p w14:paraId="6CDA4FFF" w14:textId="25592B40" w:rsidR="005A6220" w:rsidRPr="00330AA8" w:rsidRDefault="00663D71" w:rsidP="00330AA8">
      <w:pPr>
        <w:rPr>
          <w:szCs w:val="21"/>
        </w:rPr>
      </w:pPr>
      <w:r w:rsidRPr="00330AA8">
        <w:rPr>
          <w:szCs w:val="21"/>
        </w:rPr>
        <w:t>8</w:t>
      </w:r>
      <w:r w:rsidR="005A6220" w:rsidRPr="00330AA8">
        <w:rPr>
          <w:szCs w:val="21"/>
        </w:rPr>
        <w:t>.4.1</w:t>
      </w:r>
      <w:r w:rsidR="005A6220" w:rsidRPr="00330AA8">
        <w:rPr>
          <w:szCs w:val="21"/>
        </w:rPr>
        <w:t>将试料</w:t>
      </w:r>
      <w:r w:rsidR="005A6220" w:rsidRPr="00330AA8">
        <w:rPr>
          <w:szCs w:val="21"/>
        </w:rPr>
        <w:t>(</w:t>
      </w:r>
      <w:r w:rsidR="0058053B" w:rsidRPr="00330AA8">
        <w:rPr>
          <w:szCs w:val="21"/>
        </w:rPr>
        <w:t>8</w:t>
      </w:r>
      <w:r w:rsidR="005A6220" w:rsidRPr="00330AA8">
        <w:rPr>
          <w:szCs w:val="21"/>
        </w:rPr>
        <w:t>.1.1)</w:t>
      </w:r>
      <w:r w:rsidR="005A6220" w:rsidRPr="00330AA8">
        <w:rPr>
          <w:szCs w:val="21"/>
        </w:rPr>
        <w:t>置于</w:t>
      </w:r>
      <w:r w:rsidR="005A6220" w:rsidRPr="00330AA8">
        <w:rPr>
          <w:szCs w:val="21"/>
        </w:rPr>
        <w:t>100</w:t>
      </w:r>
      <w:r w:rsidR="006237C6" w:rsidRPr="00330AA8">
        <w:rPr>
          <w:rFonts w:eastAsia="MS Gothic"/>
          <w:color w:val="000000"/>
        </w:rPr>
        <w:t> </w:t>
      </w:r>
      <w:r w:rsidR="005A6220" w:rsidRPr="00330AA8">
        <w:rPr>
          <w:szCs w:val="21"/>
        </w:rPr>
        <w:t>mL</w:t>
      </w:r>
      <w:r w:rsidR="005A6220" w:rsidRPr="00330AA8">
        <w:rPr>
          <w:szCs w:val="21"/>
        </w:rPr>
        <w:t>烧杯中</w:t>
      </w:r>
      <w:r w:rsidR="00330AA8" w:rsidRPr="00330AA8">
        <w:rPr>
          <w:kern w:val="0"/>
          <w:szCs w:val="21"/>
        </w:rPr>
        <w:t>，</w:t>
      </w:r>
      <w:r w:rsidR="005A6220" w:rsidRPr="00330AA8">
        <w:rPr>
          <w:szCs w:val="21"/>
        </w:rPr>
        <w:t>加</w:t>
      </w:r>
      <w:r w:rsidR="005A6220" w:rsidRPr="00330AA8">
        <w:rPr>
          <w:szCs w:val="21"/>
        </w:rPr>
        <w:t>2</w:t>
      </w:r>
      <w:r w:rsidR="005461B8" w:rsidRPr="00330AA8">
        <w:rPr>
          <w:szCs w:val="21"/>
        </w:rPr>
        <w:t>~</w:t>
      </w:r>
      <w:r w:rsidR="005A6220" w:rsidRPr="00330AA8">
        <w:rPr>
          <w:szCs w:val="21"/>
        </w:rPr>
        <w:t>3</w:t>
      </w:r>
      <w:r w:rsidR="006237C6" w:rsidRPr="00330AA8">
        <w:rPr>
          <w:rFonts w:eastAsia="MS Gothic"/>
          <w:color w:val="000000"/>
        </w:rPr>
        <w:t> </w:t>
      </w:r>
      <w:r w:rsidR="005A6220" w:rsidRPr="00330AA8">
        <w:rPr>
          <w:szCs w:val="21"/>
        </w:rPr>
        <w:t>mL</w:t>
      </w:r>
      <w:r w:rsidR="005A6220" w:rsidRPr="00330AA8">
        <w:rPr>
          <w:szCs w:val="21"/>
        </w:rPr>
        <w:t>水润湿</w:t>
      </w:r>
      <w:r w:rsidR="00330AA8" w:rsidRPr="00330AA8">
        <w:rPr>
          <w:kern w:val="0"/>
          <w:szCs w:val="21"/>
        </w:rPr>
        <w:t>，</w:t>
      </w:r>
      <w:r w:rsidR="005A6220" w:rsidRPr="00330AA8">
        <w:rPr>
          <w:szCs w:val="21"/>
        </w:rPr>
        <w:t>加</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5A6220" w:rsidRPr="00330AA8">
        <w:rPr>
          <w:szCs w:val="21"/>
        </w:rPr>
        <w:t>(</w:t>
      </w:r>
      <w:r w:rsidR="0058053B" w:rsidRPr="00330AA8">
        <w:rPr>
          <w:szCs w:val="21"/>
        </w:rPr>
        <w:t>5</w:t>
      </w:r>
      <w:r w:rsidR="005A6220" w:rsidRPr="00330AA8">
        <w:rPr>
          <w:szCs w:val="21"/>
        </w:rPr>
        <w:t>.2)</w:t>
      </w:r>
      <w:r w:rsidR="00330AA8" w:rsidRPr="00330AA8">
        <w:rPr>
          <w:kern w:val="0"/>
          <w:szCs w:val="21"/>
        </w:rPr>
        <w:t>，</w:t>
      </w:r>
      <w:r w:rsidR="005A6220" w:rsidRPr="00330AA8">
        <w:rPr>
          <w:szCs w:val="21"/>
        </w:rPr>
        <w:t>1</w:t>
      </w:r>
      <w:r w:rsidR="006237C6" w:rsidRPr="00330AA8">
        <w:rPr>
          <w:rFonts w:eastAsia="MS Gothic"/>
          <w:color w:val="000000"/>
        </w:rPr>
        <w:t> </w:t>
      </w:r>
      <w:r w:rsidR="005A6220" w:rsidRPr="00330AA8">
        <w:rPr>
          <w:szCs w:val="21"/>
        </w:rPr>
        <w:t>mL</w:t>
      </w:r>
      <w:r w:rsidR="005A6220" w:rsidRPr="00330AA8">
        <w:rPr>
          <w:szCs w:val="21"/>
        </w:rPr>
        <w:t>过氧化氢（</w:t>
      </w:r>
      <w:r w:rsidR="0058053B" w:rsidRPr="00330AA8">
        <w:rPr>
          <w:szCs w:val="21"/>
        </w:rPr>
        <w:t>5</w:t>
      </w:r>
      <w:r w:rsidR="005A6220" w:rsidRPr="00330AA8">
        <w:rPr>
          <w:szCs w:val="21"/>
        </w:rPr>
        <w:t>.1</w:t>
      </w:r>
      <w:r w:rsidR="005A6220" w:rsidRPr="00330AA8">
        <w:rPr>
          <w:szCs w:val="21"/>
        </w:rPr>
        <w:t>）</w:t>
      </w:r>
      <w:r w:rsidR="00330AA8" w:rsidRPr="00330AA8">
        <w:rPr>
          <w:kern w:val="0"/>
          <w:szCs w:val="21"/>
        </w:rPr>
        <w:t>，</w:t>
      </w:r>
      <w:r w:rsidR="005A6220" w:rsidRPr="00330AA8">
        <w:rPr>
          <w:szCs w:val="21"/>
        </w:rPr>
        <w:t>低温加热至溶解完全</w:t>
      </w:r>
      <w:r w:rsidR="00330AA8" w:rsidRPr="00330AA8">
        <w:rPr>
          <w:kern w:val="0"/>
          <w:szCs w:val="21"/>
        </w:rPr>
        <w:t>，</w:t>
      </w:r>
      <w:r w:rsidR="005A6220" w:rsidRPr="00330AA8">
        <w:rPr>
          <w:szCs w:val="21"/>
        </w:rPr>
        <w:t>冷却至室温</w:t>
      </w:r>
      <w:r w:rsidR="00330AA8" w:rsidRPr="00330AA8">
        <w:rPr>
          <w:kern w:val="0"/>
          <w:szCs w:val="21"/>
        </w:rPr>
        <w:t>，</w:t>
      </w:r>
      <w:r w:rsidR="005A6220" w:rsidRPr="00330AA8">
        <w:rPr>
          <w:szCs w:val="21"/>
        </w:rPr>
        <w:t>移入</w:t>
      </w:r>
      <w:r w:rsidR="005A6220" w:rsidRPr="00330AA8">
        <w:rPr>
          <w:szCs w:val="21"/>
        </w:rPr>
        <w:t>100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5A6220" w:rsidRPr="00330AA8">
        <w:rPr>
          <w:szCs w:val="21"/>
        </w:rPr>
        <w:t>以水</w:t>
      </w:r>
      <w:r w:rsidR="003B0AC7" w:rsidRPr="00330AA8">
        <w:rPr>
          <w:szCs w:val="21"/>
        </w:rPr>
        <w:t>稀释</w:t>
      </w:r>
      <w:r w:rsidR="005A6220" w:rsidRPr="00330AA8">
        <w:rPr>
          <w:szCs w:val="21"/>
        </w:rPr>
        <w:t>至刻度</w:t>
      </w:r>
      <w:r w:rsidR="00330AA8" w:rsidRPr="00330AA8">
        <w:rPr>
          <w:kern w:val="0"/>
          <w:szCs w:val="21"/>
        </w:rPr>
        <w:t>，</w:t>
      </w:r>
      <w:r w:rsidR="005A6220" w:rsidRPr="00330AA8">
        <w:rPr>
          <w:szCs w:val="21"/>
        </w:rPr>
        <w:t>混匀。</w:t>
      </w:r>
    </w:p>
    <w:p w14:paraId="0E3BEAF7" w14:textId="3167FE20" w:rsidR="005A6220" w:rsidRPr="00330AA8" w:rsidRDefault="00663D71" w:rsidP="00330AA8">
      <w:pPr>
        <w:rPr>
          <w:szCs w:val="21"/>
        </w:rPr>
      </w:pPr>
      <w:r w:rsidRPr="00330AA8">
        <w:rPr>
          <w:szCs w:val="21"/>
        </w:rPr>
        <w:t>8</w:t>
      </w:r>
      <w:r w:rsidR="005A6220" w:rsidRPr="00330AA8">
        <w:rPr>
          <w:szCs w:val="21"/>
        </w:rPr>
        <w:t>.4.2</w:t>
      </w:r>
      <w:r w:rsidR="005A6220" w:rsidRPr="00330AA8">
        <w:rPr>
          <w:szCs w:val="21"/>
        </w:rPr>
        <w:t>将试料</w:t>
      </w:r>
      <w:r w:rsidR="005A6220" w:rsidRPr="00330AA8">
        <w:rPr>
          <w:szCs w:val="21"/>
        </w:rPr>
        <w:t>(</w:t>
      </w:r>
      <w:r w:rsidR="0058053B" w:rsidRPr="00330AA8">
        <w:rPr>
          <w:szCs w:val="21"/>
        </w:rPr>
        <w:t>8</w:t>
      </w:r>
      <w:r w:rsidR="005A6220" w:rsidRPr="00330AA8">
        <w:rPr>
          <w:szCs w:val="21"/>
        </w:rPr>
        <w:t>.1.2)</w:t>
      </w:r>
      <w:r w:rsidR="005A6220" w:rsidRPr="00330AA8">
        <w:rPr>
          <w:szCs w:val="21"/>
        </w:rPr>
        <w:t>置于</w:t>
      </w:r>
      <w:r w:rsidR="005A6220" w:rsidRPr="00330AA8">
        <w:rPr>
          <w:szCs w:val="21"/>
        </w:rPr>
        <w:t>250</w:t>
      </w:r>
      <w:r w:rsidR="006237C6" w:rsidRPr="00330AA8">
        <w:rPr>
          <w:rFonts w:eastAsia="MS Gothic"/>
          <w:color w:val="000000"/>
        </w:rPr>
        <w:t> </w:t>
      </w:r>
      <w:r w:rsidR="005A6220" w:rsidRPr="00330AA8">
        <w:rPr>
          <w:szCs w:val="21"/>
        </w:rPr>
        <w:t>mL</w:t>
      </w:r>
      <w:r w:rsidR="005A6220" w:rsidRPr="00330AA8">
        <w:rPr>
          <w:szCs w:val="21"/>
        </w:rPr>
        <w:t>烧杯中</w:t>
      </w:r>
      <w:r w:rsidR="00330AA8" w:rsidRPr="00330AA8">
        <w:rPr>
          <w:kern w:val="0"/>
          <w:szCs w:val="21"/>
        </w:rPr>
        <w:t>，</w:t>
      </w:r>
      <w:r w:rsidR="005A6220" w:rsidRPr="00330AA8">
        <w:rPr>
          <w:szCs w:val="21"/>
        </w:rPr>
        <w:t>加</w:t>
      </w:r>
      <w:r w:rsidR="005A6220" w:rsidRPr="00330AA8">
        <w:rPr>
          <w:szCs w:val="21"/>
        </w:rPr>
        <w:t>2</w:t>
      </w:r>
      <w:r w:rsidR="005461B8" w:rsidRPr="00330AA8">
        <w:rPr>
          <w:szCs w:val="21"/>
        </w:rPr>
        <w:t>~</w:t>
      </w:r>
      <w:r w:rsidR="005A6220" w:rsidRPr="00330AA8">
        <w:rPr>
          <w:szCs w:val="21"/>
        </w:rPr>
        <w:t>3</w:t>
      </w:r>
      <w:r w:rsidR="006237C6" w:rsidRPr="00330AA8">
        <w:rPr>
          <w:rFonts w:eastAsia="MS Gothic"/>
          <w:color w:val="000000"/>
        </w:rPr>
        <w:t> </w:t>
      </w:r>
      <w:r w:rsidR="005A6220" w:rsidRPr="00330AA8">
        <w:rPr>
          <w:szCs w:val="21"/>
        </w:rPr>
        <w:t>mL</w:t>
      </w:r>
      <w:r w:rsidR="005A6220" w:rsidRPr="00330AA8">
        <w:rPr>
          <w:szCs w:val="21"/>
        </w:rPr>
        <w:t>水润湿</w:t>
      </w:r>
      <w:r w:rsidR="00330AA8" w:rsidRPr="00330AA8">
        <w:rPr>
          <w:kern w:val="0"/>
          <w:szCs w:val="21"/>
        </w:rPr>
        <w:t>，</w:t>
      </w:r>
      <w:r w:rsidR="005A6220" w:rsidRPr="00330AA8">
        <w:rPr>
          <w:szCs w:val="21"/>
        </w:rPr>
        <w:t>加人</w:t>
      </w:r>
      <w:r w:rsidR="005A6220" w:rsidRPr="00330AA8">
        <w:rPr>
          <w:szCs w:val="21"/>
        </w:rPr>
        <w:t>30</w:t>
      </w:r>
      <w:r w:rsidR="006237C6" w:rsidRPr="00330AA8">
        <w:rPr>
          <w:rFonts w:eastAsia="MS Gothic"/>
          <w:color w:val="000000"/>
        </w:rPr>
        <w:t> </w:t>
      </w:r>
      <w:r w:rsidR="005A6220" w:rsidRPr="00330AA8">
        <w:rPr>
          <w:szCs w:val="21"/>
        </w:rPr>
        <w:t>mL</w:t>
      </w:r>
      <w:r w:rsidR="005A6220" w:rsidRPr="00330AA8">
        <w:rPr>
          <w:szCs w:val="21"/>
        </w:rPr>
        <w:t>盐酸</w:t>
      </w:r>
      <w:r w:rsidR="005A6220" w:rsidRPr="00330AA8">
        <w:rPr>
          <w:szCs w:val="21"/>
        </w:rPr>
        <w:t>(</w:t>
      </w:r>
      <w:r w:rsidR="0058053B" w:rsidRPr="00330AA8">
        <w:rPr>
          <w:szCs w:val="21"/>
        </w:rPr>
        <w:t>5</w:t>
      </w:r>
      <w:r w:rsidR="005A6220" w:rsidRPr="00330AA8">
        <w:rPr>
          <w:szCs w:val="21"/>
        </w:rPr>
        <w:t xml:space="preserve">.2) </w:t>
      </w:r>
      <w:r w:rsidR="005A6220" w:rsidRPr="00330AA8">
        <w:rPr>
          <w:szCs w:val="21"/>
        </w:rPr>
        <w:t>，</w:t>
      </w:r>
      <w:r w:rsidR="005A6220" w:rsidRPr="00330AA8">
        <w:rPr>
          <w:szCs w:val="21"/>
        </w:rPr>
        <w:t>1</w:t>
      </w:r>
      <w:r w:rsidR="006237C6" w:rsidRPr="00330AA8">
        <w:rPr>
          <w:rFonts w:eastAsia="MS Gothic"/>
          <w:color w:val="000000"/>
        </w:rPr>
        <w:t> </w:t>
      </w:r>
      <w:r w:rsidR="005A6220" w:rsidRPr="00330AA8">
        <w:rPr>
          <w:szCs w:val="21"/>
        </w:rPr>
        <w:t>mL</w:t>
      </w:r>
      <w:r w:rsidR="005A6220" w:rsidRPr="00330AA8">
        <w:rPr>
          <w:szCs w:val="21"/>
        </w:rPr>
        <w:t>过氧化氢（</w:t>
      </w:r>
      <w:r w:rsidR="0058053B" w:rsidRPr="00330AA8">
        <w:rPr>
          <w:szCs w:val="21"/>
        </w:rPr>
        <w:t>5</w:t>
      </w:r>
      <w:r w:rsidR="005A6220" w:rsidRPr="00330AA8">
        <w:rPr>
          <w:szCs w:val="21"/>
        </w:rPr>
        <w:t>.1</w:t>
      </w:r>
      <w:r w:rsidR="005A6220" w:rsidRPr="00330AA8">
        <w:rPr>
          <w:szCs w:val="21"/>
        </w:rPr>
        <w:t>）</w:t>
      </w:r>
      <w:r w:rsidR="00330AA8" w:rsidRPr="00330AA8">
        <w:rPr>
          <w:kern w:val="0"/>
          <w:szCs w:val="21"/>
        </w:rPr>
        <w:t>，</w:t>
      </w:r>
      <w:r w:rsidR="005A6220" w:rsidRPr="00330AA8">
        <w:rPr>
          <w:szCs w:val="21"/>
        </w:rPr>
        <w:t>加热分解至试料溶解完全</w:t>
      </w:r>
      <w:r w:rsidR="00330AA8" w:rsidRPr="00330AA8">
        <w:rPr>
          <w:kern w:val="0"/>
          <w:szCs w:val="21"/>
        </w:rPr>
        <w:t>，</w:t>
      </w:r>
      <w:r w:rsidR="005A6220" w:rsidRPr="00330AA8">
        <w:rPr>
          <w:szCs w:val="21"/>
        </w:rPr>
        <w:t>移入</w:t>
      </w:r>
      <w:r w:rsidR="005A6220" w:rsidRPr="00330AA8">
        <w:rPr>
          <w:szCs w:val="21"/>
        </w:rPr>
        <w:t>200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3A6315" w:rsidRPr="00330AA8">
        <w:rPr>
          <w:szCs w:val="21"/>
        </w:rPr>
        <w:t>用</w:t>
      </w:r>
      <w:r w:rsidR="005A6220" w:rsidRPr="00330AA8">
        <w:rPr>
          <w:szCs w:val="21"/>
        </w:rPr>
        <w:t>水稀释至刻度</w:t>
      </w:r>
      <w:r w:rsidR="00330AA8" w:rsidRPr="00330AA8">
        <w:rPr>
          <w:kern w:val="0"/>
          <w:szCs w:val="21"/>
        </w:rPr>
        <w:t>，</w:t>
      </w:r>
      <w:r w:rsidR="005A6220" w:rsidRPr="00330AA8">
        <w:rPr>
          <w:szCs w:val="21"/>
        </w:rPr>
        <w:t>混匀。</w:t>
      </w:r>
      <w:r w:rsidR="003A6315" w:rsidRPr="00330AA8">
        <w:rPr>
          <w:szCs w:val="21"/>
        </w:rPr>
        <w:t>移</w:t>
      </w:r>
      <w:r w:rsidR="005A6220" w:rsidRPr="00330AA8">
        <w:rPr>
          <w:szCs w:val="21"/>
        </w:rPr>
        <w:t>取</w:t>
      </w:r>
      <w:r w:rsidR="005A6220" w:rsidRPr="00330AA8">
        <w:rPr>
          <w:szCs w:val="21"/>
        </w:rPr>
        <w:t>20</w:t>
      </w:r>
      <w:r w:rsidR="003B0AC7" w:rsidRPr="00330AA8">
        <w:rPr>
          <w:szCs w:val="21"/>
        </w:rPr>
        <w:t>.00</w:t>
      </w:r>
      <w:r w:rsidR="006237C6" w:rsidRPr="00330AA8">
        <w:rPr>
          <w:rFonts w:eastAsia="MS Gothic"/>
          <w:color w:val="000000"/>
        </w:rPr>
        <w:t> </w:t>
      </w:r>
      <w:r w:rsidR="005A6220" w:rsidRPr="00330AA8">
        <w:rPr>
          <w:szCs w:val="21"/>
        </w:rPr>
        <w:t>mL</w:t>
      </w:r>
      <w:r w:rsidR="005A6220" w:rsidRPr="00330AA8">
        <w:rPr>
          <w:szCs w:val="21"/>
        </w:rPr>
        <w:t>该溶液于</w:t>
      </w:r>
      <w:r w:rsidR="005A6220" w:rsidRPr="00330AA8">
        <w:rPr>
          <w:szCs w:val="21"/>
        </w:rPr>
        <w:t>250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5A6220" w:rsidRPr="00330AA8">
        <w:rPr>
          <w:szCs w:val="21"/>
        </w:rPr>
        <w:t>加人</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5A6220" w:rsidRPr="00330AA8">
        <w:rPr>
          <w:szCs w:val="21"/>
        </w:rPr>
        <w:t>(</w:t>
      </w:r>
      <w:r w:rsidR="0058053B" w:rsidRPr="00330AA8">
        <w:rPr>
          <w:szCs w:val="21"/>
        </w:rPr>
        <w:t>5</w:t>
      </w:r>
      <w:r w:rsidR="005A6220" w:rsidRPr="00330AA8">
        <w:rPr>
          <w:szCs w:val="21"/>
        </w:rPr>
        <w:t>.2)</w:t>
      </w:r>
      <w:r w:rsidR="00330AA8" w:rsidRPr="00330AA8">
        <w:rPr>
          <w:kern w:val="0"/>
          <w:szCs w:val="21"/>
        </w:rPr>
        <w:t xml:space="preserve"> </w:t>
      </w:r>
      <w:r w:rsidR="00330AA8" w:rsidRPr="00330AA8">
        <w:rPr>
          <w:kern w:val="0"/>
          <w:szCs w:val="21"/>
        </w:rPr>
        <w:t>，</w:t>
      </w:r>
      <w:r w:rsidR="003A6315" w:rsidRPr="00330AA8">
        <w:rPr>
          <w:szCs w:val="21"/>
        </w:rPr>
        <w:t>用</w:t>
      </w:r>
      <w:r w:rsidR="005A6220" w:rsidRPr="00330AA8">
        <w:rPr>
          <w:szCs w:val="21"/>
        </w:rPr>
        <w:t>水稀释至刻度</w:t>
      </w:r>
      <w:r w:rsidR="00330AA8" w:rsidRPr="00330AA8">
        <w:rPr>
          <w:kern w:val="0"/>
          <w:szCs w:val="21"/>
        </w:rPr>
        <w:t>，</w:t>
      </w:r>
      <w:r w:rsidR="005A6220" w:rsidRPr="00330AA8">
        <w:rPr>
          <w:szCs w:val="21"/>
        </w:rPr>
        <w:t>混匀。</w:t>
      </w:r>
    </w:p>
    <w:p w14:paraId="2BB1CCFD" w14:textId="0806E968" w:rsidR="005A6220" w:rsidRPr="00330AA8" w:rsidRDefault="00663D71" w:rsidP="00330AA8">
      <w:pPr>
        <w:rPr>
          <w:szCs w:val="21"/>
        </w:rPr>
      </w:pPr>
      <w:r w:rsidRPr="00330AA8">
        <w:rPr>
          <w:szCs w:val="21"/>
        </w:rPr>
        <w:t>8</w:t>
      </w:r>
      <w:r w:rsidR="005A6220" w:rsidRPr="00330AA8">
        <w:rPr>
          <w:szCs w:val="21"/>
        </w:rPr>
        <w:t>.4.3</w:t>
      </w:r>
      <w:r w:rsidR="005A6220" w:rsidRPr="00330AA8">
        <w:rPr>
          <w:szCs w:val="21"/>
        </w:rPr>
        <w:t>将试液</w:t>
      </w:r>
      <w:r w:rsidR="005A6220" w:rsidRPr="00330AA8">
        <w:rPr>
          <w:szCs w:val="21"/>
        </w:rPr>
        <w:t>(</w:t>
      </w:r>
      <w:r w:rsidR="0058053B" w:rsidRPr="00330AA8">
        <w:rPr>
          <w:szCs w:val="21"/>
        </w:rPr>
        <w:t>8</w:t>
      </w:r>
      <w:r w:rsidR="005A6220" w:rsidRPr="00330AA8">
        <w:rPr>
          <w:szCs w:val="21"/>
        </w:rPr>
        <w:t>.1.3)</w:t>
      </w:r>
      <w:r w:rsidR="005A6220" w:rsidRPr="00330AA8">
        <w:rPr>
          <w:szCs w:val="21"/>
        </w:rPr>
        <w:t>移入容量瓶中</w:t>
      </w:r>
      <w:r w:rsidR="00330AA8" w:rsidRPr="00330AA8">
        <w:rPr>
          <w:kern w:val="0"/>
          <w:szCs w:val="21"/>
        </w:rPr>
        <w:t>，</w:t>
      </w:r>
      <w:r w:rsidR="005A6220" w:rsidRPr="00330AA8">
        <w:rPr>
          <w:szCs w:val="21"/>
        </w:rPr>
        <w:t>加入</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5A6220" w:rsidRPr="00330AA8">
        <w:rPr>
          <w:szCs w:val="21"/>
        </w:rPr>
        <w:t>(</w:t>
      </w:r>
      <w:r w:rsidR="0058053B" w:rsidRPr="00330AA8">
        <w:rPr>
          <w:szCs w:val="21"/>
        </w:rPr>
        <w:t>5</w:t>
      </w:r>
      <w:r w:rsidR="005A6220" w:rsidRPr="00330AA8">
        <w:rPr>
          <w:szCs w:val="21"/>
        </w:rPr>
        <w:t>.2)</w:t>
      </w:r>
      <w:r w:rsidR="00330AA8" w:rsidRPr="00330AA8">
        <w:rPr>
          <w:kern w:val="0"/>
          <w:szCs w:val="21"/>
        </w:rPr>
        <w:t xml:space="preserve"> </w:t>
      </w:r>
      <w:r w:rsidR="00330AA8" w:rsidRPr="00330AA8">
        <w:rPr>
          <w:kern w:val="0"/>
          <w:szCs w:val="21"/>
        </w:rPr>
        <w:t>，</w:t>
      </w:r>
      <w:r w:rsidR="003A6315" w:rsidRPr="00330AA8">
        <w:rPr>
          <w:szCs w:val="21"/>
        </w:rPr>
        <w:t>用</w:t>
      </w:r>
      <w:r w:rsidR="005A6220" w:rsidRPr="00330AA8">
        <w:rPr>
          <w:szCs w:val="21"/>
        </w:rPr>
        <w:t>水稀释至刻度</w:t>
      </w:r>
      <w:r w:rsidR="00330AA8" w:rsidRPr="00330AA8">
        <w:rPr>
          <w:kern w:val="0"/>
          <w:szCs w:val="21"/>
        </w:rPr>
        <w:t>，</w:t>
      </w:r>
      <w:r w:rsidR="005A6220" w:rsidRPr="00330AA8">
        <w:rPr>
          <w:szCs w:val="21"/>
        </w:rPr>
        <w:t>混匀。使试液中稀土氧化物总浓度约为</w:t>
      </w:r>
      <w:r w:rsidR="005A6220" w:rsidRPr="00330AA8">
        <w:rPr>
          <w:szCs w:val="21"/>
        </w:rPr>
        <w:t>2 mg/mL</w:t>
      </w:r>
      <w:r w:rsidR="005A6220" w:rsidRPr="00330AA8">
        <w:rPr>
          <w:szCs w:val="21"/>
        </w:rPr>
        <w:t>。</w:t>
      </w:r>
    </w:p>
    <w:p w14:paraId="0FE6F3F0" w14:textId="72F8429D" w:rsidR="005A6220" w:rsidRPr="00330AA8" w:rsidRDefault="00663D71" w:rsidP="00330AA8">
      <w:pPr>
        <w:rPr>
          <w:szCs w:val="21"/>
        </w:rPr>
      </w:pPr>
      <w:r w:rsidRPr="00330AA8">
        <w:rPr>
          <w:szCs w:val="21"/>
        </w:rPr>
        <w:t>8</w:t>
      </w:r>
      <w:r w:rsidR="005A6220" w:rsidRPr="00330AA8">
        <w:rPr>
          <w:szCs w:val="21"/>
        </w:rPr>
        <w:t>.4.4</w:t>
      </w:r>
      <w:r w:rsidR="005A6220" w:rsidRPr="00330AA8">
        <w:rPr>
          <w:szCs w:val="21"/>
        </w:rPr>
        <w:t>将试</w:t>
      </w:r>
      <w:r w:rsidR="00330AA8">
        <w:rPr>
          <w:rFonts w:hint="eastAsia"/>
          <w:szCs w:val="21"/>
        </w:rPr>
        <w:t>液</w:t>
      </w:r>
      <w:r w:rsidR="005A6220" w:rsidRPr="00330AA8">
        <w:rPr>
          <w:szCs w:val="21"/>
        </w:rPr>
        <w:t>(</w:t>
      </w:r>
      <w:r w:rsidR="0058053B" w:rsidRPr="00330AA8">
        <w:rPr>
          <w:szCs w:val="21"/>
        </w:rPr>
        <w:t>8</w:t>
      </w:r>
      <w:r w:rsidR="005A6220" w:rsidRPr="00330AA8">
        <w:rPr>
          <w:szCs w:val="21"/>
        </w:rPr>
        <w:t>.4.1</w:t>
      </w:r>
      <w:r w:rsidR="005A6220" w:rsidRPr="00330AA8">
        <w:rPr>
          <w:szCs w:val="21"/>
        </w:rPr>
        <w:t>、</w:t>
      </w:r>
      <w:r w:rsidR="0058053B" w:rsidRPr="00330AA8">
        <w:rPr>
          <w:szCs w:val="21"/>
        </w:rPr>
        <w:t>8</w:t>
      </w:r>
      <w:r w:rsidR="005A6220" w:rsidRPr="00330AA8">
        <w:rPr>
          <w:szCs w:val="21"/>
        </w:rPr>
        <w:t>.4.2</w:t>
      </w:r>
      <w:r w:rsidR="005A6220" w:rsidRPr="00330AA8">
        <w:rPr>
          <w:szCs w:val="21"/>
        </w:rPr>
        <w:t>、</w:t>
      </w:r>
      <w:r w:rsidR="0058053B" w:rsidRPr="00330AA8">
        <w:rPr>
          <w:szCs w:val="21"/>
        </w:rPr>
        <w:t>8</w:t>
      </w:r>
      <w:r w:rsidR="005A6220" w:rsidRPr="00330AA8">
        <w:rPr>
          <w:szCs w:val="21"/>
        </w:rPr>
        <w:t>.4.3)</w:t>
      </w:r>
      <w:proofErr w:type="gramStart"/>
      <w:r w:rsidR="005A6220" w:rsidRPr="00330AA8">
        <w:rPr>
          <w:szCs w:val="21"/>
        </w:rPr>
        <w:t>各</w:t>
      </w:r>
      <w:r w:rsidR="003A6315" w:rsidRPr="00330AA8">
        <w:rPr>
          <w:szCs w:val="21"/>
        </w:rPr>
        <w:t>移</w:t>
      </w:r>
      <w:r w:rsidR="005A6220" w:rsidRPr="00330AA8">
        <w:rPr>
          <w:szCs w:val="21"/>
        </w:rPr>
        <w:t>取</w:t>
      </w:r>
      <w:proofErr w:type="gramEnd"/>
      <w:r w:rsidR="005A6220" w:rsidRPr="00330AA8">
        <w:rPr>
          <w:szCs w:val="21"/>
        </w:rPr>
        <w:t>10.00</w:t>
      </w:r>
      <w:r w:rsidR="006237C6" w:rsidRPr="00330AA8">
        <w:rPr>
          <w:rFonts w:eastAsia="MS Gothic"/>
          <w:color w:val="000000"/>
        </w:rPr>
        <w:t> </w:t>
      </w:r>
      <w:r w:rsidR="005A6220" w:rsidRPr="00330AA8">
        <w:rPr>
          <w:szCs w:val="21"/>
        </w:rPr>
        <w:t>mL</w:t>
      </w:r>
      <w:r w:rsidR="00330AA8" w:rsidRPr="00330AA8">
        <w:rPr>
          <w:kern w:val="0"/>
          <w:szCs w:val="21"/>
        </w:rPr>
        <w:t>，</w:t>
      </w:r>
      <w:r w:rsidR="005A6220" w:rsidRPr="00330AA8">
        <w:rPr>
          <w:szCs w:val="21"/>
        </w:rPr>
        <w:t>移入</w:t>
      </w:r>
      <w:r w:rsidR="005A6220" w:rsidRPr="00330AA8">
        <w:rPr>
          <w:szCs w:val="21"/>
        </w:rPr>
        <w:t>100</w:t>
      </w:r>
      <w:r w:rsidR="006237C6" w:rsidRPr="00330AA8">
        <w:rPr>
          <w:rFonts w:eastAsia="MS Gothic"/>
          <w:color w:val="000000"/>
        </w:rPr>
        <w:t> </w:t>
      </w:r>
      <w:r w:rsidR="005A6220" w:rsidRPr="00330AA8">
        <w:rPr>
          <w:szCs w:val="21"/>
        </w:rPr>
        <w:t>mL</w:t>
      </w:r>
      <w:r w:rsidR="005A6220" w:rsidRPr="00330AA8">
        <w:rPr>
          <w:szCs w:val="21"/>
        </w:rPr>
        <w:t>容量瓶中</w:t>
      </w:r>
      <w:r w:rsidR="00330AA8" w:rsidRPr="00330AA8">
        <w:rPr>
          <w:kern w:val="0"/>
          <w:szCs w:val="21"/>
        </w:rPr>
        <w:t>，</w:t>
      </w:r>
      <w:r w:rsidR="005A6220" w:rsidRPr="00330AA8">
        <w:rPr>
          <w:szCs w:val="21"/>
        </w:rPr>
        <w:t>加入</w:t>
      </w:r>
      <w:r w:rsidR="005A6220" w:rsidRPr="00330AA8">
        <w:rPr>
          <w:szCs w:val="21"/>
        </w:rPr>
        <w:t>10</w:t>
      </w:r>
      <w:r w:rsidR="006237C6" w:rsidRPr="00330AA8">
        <w:rPr>
          <w:rFonts w:eastAsia="MS Gothic"/>
          <w:color w:val="000000"/>
        </w:rPr>
        <w:t> </w:t>
      </w:r>
      <w:r w:rsidR="005A6220" w:rsidRPr="00330AA8">
        <w:rPr>
          <w:szCs w:val="21"/>
        </w:rPr>
        <w:t>mL</w:t>
      </w:r>
      <w:r w:rsidR="005A6220" w:rsidRPr="00330AA8">
        <w:rPr>
          <w:szCs w:val="21"/>
        </w:rPr>
        <w:t>盐酸</w:t>
      </w:r>
      <w:r w:rsidR="005A6220" w:rsidRPr="00330AA8">
        <w:rPr>
          <w:szCs w:val="21"/>
        </w:rPr>
        <w:t>(</w:t>
      </w:r>
      <w:r w:rsidR="0058053B" w:rsidRPr="00330AA8">
        <w:rPr>
          <w:szCs w:val="21"/>
        </w:rPr>
        <w:t>5</w:t>
      </w:r>
      <w:r w:rsidR="005A6220" w:rsidRPr="00330AA8">
        <w:rPr>
          <w:szCs w:val="21"/>
        </w:rPr>
        <w:t>.2)</w:t>
      </w:r>
      <w:r w:rsidR="00330AA8" w:rsidRPr="00330AA8">
        <w:rPr>
          <w:kern w:val="0"/>
          <w:szCs w:val="21"/>
        </w:rPr>
        <w:t xml:space="preserve"> </w:t>
      </w:r>
      <w:r w:rsidR="00330AA8" w:rsidRPr="00330AA8">
        <w:rPr>
          <w:kern w:val="0"/>
          <w:szCs w:val="21"/>
        </w:rPr>
        <w:t>，</w:t>
      </w:r>
      <w:r w:rsidR="00330AA8">
        <w:rPr>
          <w:rFonts w:hint="eastAsia"/>
          <w:szCs w:val="21"/>
        </w:rPr>
        <w:t>用</w:t>
      </w:r>
      <w:r w:rsidR="005A6220" w:rsidRPr="00330AA8">
        <w:rPr>
          <w:szCs w:val="21"/>
        </w:rPr>
        <w:t>水稀释至刻度</w:t>
      </w:r>
      <w:r w:rsidR="00330AA8" w:rsidRPr="00330AA8">
        <w:rPr>
          <w:kern w:val="0"/>
          <w:szCs w:val="21"/>
        </w:rPr>
        <w:t>，</w:t>
      </w:r>
      <w:r w:rsidR="005A6220" w:rsidRPr="00330AA8">
        <w:rPr>
          <w:szCs w:val="21"/>
        </w:rPr>
        <w:t>混匀</w:t>
      </w:r>
      <w:r w:rsidR="00330AA8" w:rsidRPr="00330AA8">
        <w:rPr>
          <w:kern w:val="0"/>
          <w:szCs w:val="21"/>
        </w:rPr>
        <w:t>，</w:t>
      </w:r>
      <w:r w:rsidR="005A6220" w:rsidRPr="00330AA8">
        <w:rPr>
          <w:szCs w:val="21"/>
        </w:rPr>
        <w:t>待用。</w:t>
      </w:r>
    </w:p>
    <w:p w14:paraId="79E24B5D" w14:textId="12B8F72B"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.5</w:t>
      </w:r>
      <w:r w:rsidR="0032027A" w:rsidRPr="008C1660">
        <w:rPr>
          <w:rFonts w:eastAsia="黑体"/>
          <w:szCs w:val="21"/>
        </w:rPr>
        <w:t>系列标准溶液的配制</w:t>
      </w:r>
    </w:p>
    <w:p w14:paraId="5562565F" w14:textId="3F6DB1F4" w:rsidR="005A6220" w:rsidRPr="008C1660" w:rsidRDefault="00683941" w:rsidP="00F35B85">
      <w:pPr>
        <w:numPr>
          <w:ilvl w:val="1"/>
          <w:numId w:val="0"/>
        </w:numPr>
        <w:adjustRightInd w:val="0"/>
        <w:snapToGrid w:val="0"/>
        <w:spacing w:beforeLines="50" w:before="155" w:afterLines="50" w:after="155"/>
        <w:ind w:firstLineChars="200" w:firstLine="420"/>
        <w:rPr>
          <w:bCs/>
        </w:rPr>
      </w:pPr>
      <w:r w:rsidRPr="008C1660">
        <w:rPr>
          <w:bCs/>
        </w:rPr>
        <w:t>按表</w:t>
      </w:r>
      <w:r w:rsidRPr="008C1660">
        <w:rPr>
          <w:bCs/>
        </w:rPr>
        <w:t>2</w:t>
      </w:r>
      <w:r w:rsidRPr="008C1660">
        <w:rPr>
          <w:bCs/>
        </w:rPr>
        <w:t>准确移取相应的稀土氧化物标准溶液（</w:t>
      </w:r>
      <w:r w:rsidRPr="008C1660">
        <w:rPr>
          <w:bCs/>
        </w:rPr>
        <w:t>5.14</w:t>
      </w:r>
      <w:r w:rsidRPr="008C1660">
        <w:rPr>
          <w:bCs/>
        </w:rPr>
        <w:t>～</w:t>
      </w:r>
      <w:r w:rsidRPr="008C1660">
        <w:rPr>
          <w:bCs/>
        </w:rPr>
        <w:t>5.20</w:t>
      </w:r>
      <w:r w:rsidRPr="008C1660">
        <w:rPr>
          <w:bCs/>
        </w:rPr>
        <w:t>）</w:t>
      </w:r>
      <w:r w:rsidR="00F35B85" w:rsidRPr="008C1660">
        <w:rPr>
          <w:bCs/>
        </w:rPr>
        <w:t>于</w:t>
      </w:r>
      <w:r w:rsidR="005A6220" w:rsidRPr="008C1660">
        <w:rPr>
          <w:bCs/>
        </w:rPr>
        <w:t>6</w:t>
      </w:r>
      <w:r w:rsidR="005A6220" w:rsidRPr="008C1660">
        <w:rPr>
          <w:bCs/>
        </w:rPr>
        <w:t>个</w:t>
      </w:r>
      <w:r w:rsidR="005A6220" w:rsidRPr="008C1660">
        <w:rPr>
          <w:bCs/>
        </w:rPr>
        <w:t>100</w:t>
      </w:r>
      <w:r w:rsidR="006237C6" w:rsidRPr="008C1660">
        <w:rPr>
          <w:color w:val="000000"/>
        </w:rPr>
        <w:t> </w:t>
      </w:r>
      <w:r w:rsidR="005A6220" w:rsidRPr="008C1660">
        <w:rPr>
          <w:bCs/>
        </w:rPr>
        <w:t>mL</w:t>
      </w:r>
      <w:r w:rsidR="005A6220" w:rsidRPr="008C1660">
        <w:rPr>
          <w:bCs/>
        </w:rPr>
        <w:t>容量瓶中，加入</w:t>
      </w:r>
      <w:r w:rsidR="005A6220" w:rsidRPr="008C1660">
        <w:rPr>
          <w:bCs/>
        </w:rPr>
        <w:t>10</w:t>
      </w:r>
      <w:r w:rsidR="006237C6" w:rsidRPr="008C1660">
        <w:rPr>
          <w:color w:val="000000"/>
        </w:rPr>
        <w:t> </w:t>
      </w:r>
      <w:r w:rsidR="005A6220" w:rsidRPr="008C1660">
        <w:rPr>
          <w:bCs/>
        </w:rPr>
        <w:t>mL</w:t>
      </w:r>
      <w:r w:rsidR="005A6220" w:rsidRPr="008C1660">
        <w:rPr>
          <w:bCs/>
        </w:rPr>
        <w:t>盐酸</w:t>
      </w:r>
      <w:r w:rsidR="005A6220" w:rsidRPr="008C1660">
        <w:rPr>
          <w:bCs/>
        </w:rPr>
        <w:t>(</w:t>
      </w:r>
      <w:r w:rsidR="0058053B" w:rsidRPr="008C1660">
        <w:rPr>
          <w:bCs/>
        </w:rPr>
        <w:t>5</w:t>
      </w:r>
      <w:r w:rsidR="005A6220" w:rsidRPr="008C1660">
        <w:rPr>
          <w:bCs/>
        </w:rPr>
        <w:t>.2)</w:t>
      </w:r>
      <w:r w:rsidR="005A6220" w:rsidRPr="008C1660">
        <w:rPr>
          <w:bCs/>
        </w:rPr>
        <w:t>，</w:t>
      </w:r>
      <w:r w:rsidR="00F35B85" w:rsidRPr="008C1660">
        <w:rPr>
          <w:bCs/>
        </w:rPr>
        <w:t>用</w:t>
      </w:r>
      <w:r w:rsidR="005A6220" w:rsidRPr="008C1660">
        <w:rPr>
          <w:bCs/>
        </w:rPr>
        <w:t>水稀释至刻度，混匀，</w:t>
      </w:r>
      <w:r w:rsidR="00F35B85" w:rsidRPr="008C1660">
        <w:rPr>
          <w:bCs/>
        </w:rPr>
        <w:t>待用。</w:t>
      </w:r>
      <w:r w:rsidR="00AC4D39" w:rsidRPr="008C1660">
        <w:rPr>
          <w:bCs/>
        </w:rPr>
        <w:t>系列</w:t>
      </w:r>
      <w:r w:rsidR="005A6220" w:rsidRPr="008C1660">
        <w:rPr>
          <w:bCs/>
        </w:rPr>
        <w:t>标准溶液</w:t>
      </w:r>
      <w:r w:rsidR="00F35B85" w:rsidRPr="008C1660">
        <w:rPr>
          <w:bCs/>
        </w:rPr>
        <w:t>浓度</w:t>
      </w:r>
      <w:r w:rsidR="00AC4D39" w:rsidRPr="008C1660">
        <w:rPr>
          <w:bCs/>
        </w:rPr>
        <w:t>见</w:t>
      </w:r>
      <w:r w:rsidR="005A6220" w:rsidRPr="008C1660">
        <w:rPr>
          <w:bCs/>
        </w:rPr>
        <w:t>表</w:t>
      </w:r>
      <w:r w:rsidR="00F35B85" w:rsidRPr="008C1660">
        <w:rPr>
          <w:bCs/>
        </w:rPr>
        <w:t>3</w:t>
      </w:r>
      <w:r w:rsidR="005A6220" w:rsidRPr="008C1660">
        <w:rPr>
          <w:bCs/>
        </w:rPr>
        <w:t>。</w:t>
      </w:r>
    </w:p>
    <w:p w14:paraId="5E4DBC1A" w14:textId="1424119C" w:rsidR="00F35B85" w:rsidRDefault="00F35B85" w:rsidP="00793649">
      <w:pPr>
        <w:spacing w:beforeLines="50" w:before="155" w:afterLines="50" w:after="155"/>
        <w:ind w:firstLineChars="200" w:firstLine="420"/>
        <w:jc w:val="center"/>
        <w:rPr>
          <w:rFonts w:eastAsia="黑体"/>
          <w:color w:val="000000"/>
          <w:szCs w:val="21"/>
          <w:lang w:val="de-DE"/>
        </w:rPr>
      </w:pPr>
      <w:r w:rsidRPr="008C1660">
        <w:rPr>
          <w:rFonts w:eastAsia="黑体"/>
          <w:color w:val="000000"/>
          <w:szCs w:val="21"/>
          <w:lang w:val="de-DE"/>
        </w:rPr>
        <w:t>表</w:t>
      </w:r>
      <w:r w:rsidRPr="008C1660">
        <w:rPr>
          <w:rFonts w:eastAsia="黑体"/>
          <w:color w:val="000000"/>
          <w:szCs w:val="21"/>
          <w:lang w:val="de-DE"/>
        </w:rPr>
        <w:t xml:space="preserve">2 </w:t>
      </w:r>
      <w:r w:rsidRPr="008C1660">
        <w:rPr>
          <w:rFonts w:eastAsia="黑体"/>
          <w:color w:val="000000"/>
          <w:szCs w:val="21"/>
          <w:lang w:val="de-DE"/>
        </w:rPr>
        <w:t>移取标准溶液体积</w:t>
      </w:r>
    </w:p>
    <w:p w14:paraId="6736201D" w14:textId="77777777" w:rsidR="00F35B85" w:rsidRPr="008C1660" w:rsidRDefault="00F35B85" w:rsidP="00F35B85">
      <w:pPr>
        <w:ind w:firstLineChars="200" w:firstLine="420"/>
        <w:jc w:val="right"/>
        <w:rPr>
          <w:color w:val="000000"/>
          <w:szCs w:val="21"/>
          <w:lang w:val="de-DE"/>
        </w:rPr>
      </w:pPr>
      <w:r w:rsidRPr="008C1660">
        <w:rPr>
          <w:color w:val="000000"/>
          <w:szCs w:val="21"/>
          <w:lang w:val="de-DE"/>
        </w:rPr>
        <w:t>单位为毫升</w:t>
      </w:r>
    </w:p>
    <w:tbl>
      <w:tblPr>
        <w:tblStyle w:val="af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9"/>
        <w:gridCol w:w="1238"/>
        <w:gridCol w:w="1235"/>
        <w:gridCol w:w="1236"/>
        <w:gridCol w:w="1237"/>
        <w:gridCol w:w="1236"/>
        <w:gridCol w:w="1237"/>
        <w:gridCol w:w="1237"/>
      </w:tblGrid>
      <w:tr w:rsidR="00F35B85" w:rsidRPr="008C1660" w14:paraId="6BBDD515" w14:textId="77777777" w:rsidTr="00793649">
        <w:tc>
          <w:tcPr>
            <w:tcW w:w="669" w:type="dxa"/>
            <w:tcBorders>
              <w:bottom w:val="single" w:sz="12" w:space="0" w:color="auto"/>
              <w:right w:val="single" w:sz="4" w:space="0" w:color="auto"/>
            </w:tcBorders>
            <w:vAlign w:val="center"/>
          </w:tcPr>
          <w:p w14:paraId="433AC1A6" w14:textId="77777777" w:rsidR="00F35B85" w:rsidRPr="008C1660" w:rsidRDefault="00F35B85" w:rsidP="00CC1A03">
            <w:pPr>
              <w:jc w:val="center"/>
              <w:rPr>
                <w:rFonts w:eastAsia="黑体"/>
                <w:color w:val="000000"/>
                <w:sz w:val="18"/>
                <w:szCs w:val="18"/>
                <w:lang w:val="de-DE"/>
              </w:rPr>
            </w:pPr>
            <w:proofErr w:type="gramStart"/>
            <w:r w:rsidRPr="008C1660">
              <w:rPr>
                <w:rFonts w:eastAsia="黑体"/>
                <w:color w:val="000000"/>
                <w:sz w:val="18"/>
                <w:szCs w:val="18"/>
                <w:lang w:val="de-DE"/>
              </w:rPr>
              <w:t>标液标号</w:t>
            </w:r>
            <w:proofErr w:type="gramEnd"/>
          </w:p>
        </w:tc>
        <w:tc>
          <w:tcPr>
            <w:tcW w:w="1238" w:type="dxa"/>
            <w:tcBorders>
              <w:left w:val="single" w:sz="4" w:space="0" w:color="auto"/>
              <w:bottom w:val="single" w:sz="12" w:space="0" w:color="auto"/>
              <w:right w:val="single" w:sz="4" w:space="0" w:color="auto"/>
            </w:tcBorders>
            <w:vAlign w:val="center"/>
          </w:tcPr>
          <w:p w14:paraId="4023DD37" w14:textId="77777777" w:rsidR="00F35B85" w:rsidRPr="008C1660" w:rsidRDefault="00F35B85" w:rsidP="00CC1A03">
            <w:pPr>
              <w:jc w:val="center"/>
              <w:rPr>
                <w:rFonts w:eastAsia="黑体"/>
                <w:color w:val="000000"/>
                <w:sz w:val="18"/>
                <w:szCs w:val="18"/>
                <w:lang w:val="de-DE"/>
              </w:rPr>
            </w:pPr>
            <w:r w:rsidRPr="008C1660">
              <w:rPr>
                <w:rFonts w:eastAsia="黑体"/>
                <w:kern w:val="0"/>
                <w:sz w:val="18"/>
                <w:szCs w:val="18"/>
              </w:rPr>
              <w:t>氧化钇标准贮存溶液</w:t>
            </w:r>
          </w:p>
        </w:tc>
        <w:tc>
          <w:tcPr>
            <w:tcW w:w="1235" w:type="dxa"/>
            <w:tcBorders>
              <w:left w:val="single" w:sz="4" w:space="0" w:color="auto"/>
              <w:bottom w:val="single" w:sz="12" w:space="0" w:color="auto"/>
              <w:right w:val="single" w:sz="4" w:space="0" w:color="auto"/>
            </w:tcBorders>
            <w:vAlign w:val="center"/>
          </w:tcPr>
          <w:p w14:paraId="3AEA4DA3" w14:textId="77777777" w:rsidR="00F35B85" w:rsidRPr="008C1660" w:rsidRDefault="00F35B85" w:rsidP="00CC1A03">
            <w:pPr>
              <w:jc w:val="center"/>
              <w:rPr>
                <w:rFonts w:eastAsia="黑体"/>
                <w:color w:val="000000"/>
                <w:sz w:val="18"/>
                <w:szCs w:val="18"/>
                <w:lang w:val="de-DE"/>
              </w:rPr>
            </w:pPr>
            <w:r w:rsidRPr="008C1660">
              <w:rPr>
                <w:rFonts w:eastAsia="黑体"/>
                <w:kern w:val="0"/>
                <w:sz w:val="18"/>
                <w:szCs w:val="18"/>
              </w:rPr>
              <w:t>稀土混合标准溶液</w:t>
            </w:r>
          </w:p>
        </w:tc>
        <w:tc>
          <w:tcPr>
            <w:tcW w:w="1236" w:type="dxa"/>
            <w:tcBorders>
              <w:left w:val="single" w:sz="4" w:space="0" w:color="auto"/>
              <w:bottom w:val="single" w:sz="12" w:space="0" w:color="auto"/>
              <w:right w:val="single" w:sz="4" w:space="0" w:color="auto"/>
            </w:tcBorders>
            <w:vAlign w:val="center"/>
          </w:tcPr>
          <w:p w14:paraId="49B14B11" w14:textId="77777777" w:rsidR="00F35B85" w:rsidRPr="008C1660" w:rsidRDefault="00F35B85" w:rsidP="00CC1A03">
            <w:pPr>
              <w:jc w:val="center"/>
              <w:rPr>
                <w:rFonts w:eastAsia="黑体"/>
                <w:color w:val="000000"/>
                <w:sz w:val="18"/>
                <w:szCs w:val="18"/>
                <w:lang w:val="de-DE"/>
              </w:rPr>
            </w:pPr>
            <w:r w:rsidRPr="008C1660">
              <w:rPr>
                <w:rFonts w:eastAsia="黑体"/>
                <w:kern w:val="0"/>
                <w:sz w:val="18"/>
                <w:szCs w:val="18"/>
              </w:rPr>
              <w:t>氧化钬标准贮存溶液</w:t>
            </w:r>
          </w:p>
        </w:tc>
        <w:tc>
          <w:tcPr>
            <w:tcW w:w="1237" w:type="dxa"/>
            <w:tcBorders>
              <w:left w:val="single" w:sz="4" w:space="0" w:color="auto"/>
              <w:bottom w:val="single" w:sz="12" w:space="0" w:color="auto"/>
              <w:right w:val="single" w:sz="4" w:space="0" w:color="auto"/>
            </w:tcBorders>
            <w:vAlign w:val="center"/>
          </w:tcPr>
          <w:p w14:paraId="3199B7C0" w14:textId="77777777" w:rsidR="00F35B85" w:rsidRPr="008C1660" w:rsidRDefault="00F35B85" w:rsidP="00CC1A03">
            <w:pPr>
              <w:jc w:val="center"/>
              <w:rPr>
                <w:rFonts w:eastAsia="黑体"/>
                <w:color w:val="000000"/>
                <w:sz w:val="18"/>
                <w:szCs w:val="18"/>
                <w:lang w:val="de-DE"/>
              </w:rPr>
            </w:pPr>
            <w:r w:rsidRPr="008C1660">
              <w:rPr>
                <w:rFonts w:eastAsia="黑体"/>
                <w:kern w:val="0"/>
                <w:sz w:val="18"/>
                <w:szCs w:val="18"/>
              </w:rPr>
              <w:t>氧化铒标准贮存溶液</w:t>
            </w:r>
          </w:p>
        </w:tc>
        <w:tc>
          <w:tcPr>
            <w:tcW w:w="1236" w:type="dxa"/>
            <w:tcBorders>
              <w:left w:val="single" w:sz="4" w:space="0" w:color="auto"/>
              <w:bottom w:val="single" w:sz="12" w:space="0" w:color="auto"/>
              <w:right w:val="single" w:sz="4" w:space="0" w:color="auto"/>
            </w:tcBorders>
            <w:vAlign w:val="center"/>
          </w:tcPr>
          <w:p w14:paraId="712AFBCA" w14:textId="77777777" w:rsidR="00F35B85" w:rsidRPr="008C1660" w:rsidRDefault="00F35B85" w:rsidP="00CC1A03">
            <w:pPr>
              <w:jc w:val="center"/>
              <w:rPr>
                <w:rFonts w:eastAsia="黑体"/>
                <w:color w:val="000000"/>
                <w:sz w:val="18"/>
                <w:szCs w:val="18"/>
                <w:lang w:val="de-DE"/>
              </w:rPr>
            </w:pPr>
            <w:r w:rsidRPr="008C1660">
              <w:rPr>
                <w:rFonts w:eastAsia="黑体"/>
                <w:kern w:val="0"/>
                <w:sz w:val="18"/>
                <w:szCs w:val="18"/>
              </w:rPr>
              <w:t>氧化铥标准贮存溶液</w:t>
            </w:r>
          </w:p>
        </w:tc>
        <w:tc>
          <w:tcPr>
            <w:tcW w:w="1237" w:type="dxa"/>
            <w:tcBorders>
              <w:left w:val="single" w:sz="4" w:space="0" w:color="auto"/>
              <w:bottom w:val="single" w:sz="12" w:space="0" w:color="auto"/>
              <w:right w:val="single" w:sz="4" w:space="0" w:color="auto"/>
            </w:tcBorders>
            <w:vAlign w:val="center"/>
          </w:tcPr>
          <w:p w14:paraId="190A79AF" w14:textId="77777777" w:rsidR="00F35B85" w:rsidRPr="008C1660" w:rsidRDefault="00F35B85" w:rsidP="00CC1A03">
            <w:pPr>
              <w:jc w:val="center"/>
              <w:rPr>
                <w:rFonts w:eastAsia="黑体"/>
                <w:color w:val="000000"/>
                <w:sz w:val="18"/>
                <w:szCs w:val="18"/>
                <w:lang w:val="de-DE"/>
              </w:rPr>
            </w:pPr>
            <w:r w:rsidRPr="008C1660">
              <w:rPr>
                <w:rFonts w:eastAsia="黑体"/>
                <w:kern w:val="0"/>
                <w:sz w:val="18"/>
                <w:szCs w:val="18"/>
              </w:rPr>
              <w:t>氧化镱标准贮存溶液</w:t>
            </w:r>
          </w:p>
        </w:tc>
        <w:tc>
          <w:tcPr>
            <w:tcW w:w="1237" w:type="dxa"/>
            <w:tcBorders>
              <w:left w:val="single" w:sz="4" w:space="0" w:color="auto"/>
              <w:bottom w:val="single" w:sz="12" w:space="0" w:color="auto"/>
            </w:tcBorders>
            <w:vAlign w:val="center"/>
          </w:tcPr>
          <w:p w14:paraId="41EAE772" w14:textId="77777777" w:rsidR="00F35B85" w:rsidRPr="008C1660" w:rsidRDefault="00F35B85" w:rsidP="00CC1A03">
            <w:pPr>
              <w:jc w:val="center"/>
              <w:rPr>
                <w:rFonts w:eastAsia="黑体"/>
                <w:color w:val="000000"/>
                <w:sz w:val="18"/>
                <w:szCs w:val="18"/>
                <w:lang w:val="de-DE"/>
              </w:rPr>
            </w:pPr>
            <w:r w:rsidRPr="008C1660">
              <w:rPr>
                <w:rFonts w:eastAsia="黑体"/>
                <w:kern w:val="0"/>
                <w:sz w:val="18"/>
                <w:szCs w:val="18"/>
              </w:rPr>
              <w:t>氧化镥标准贮存溶液</w:t>
            </w:r>
          </w:p>
        </w:tc>
      </w:tr>
      <w:tr w:rsidR="00F35B85" w:rsidRPr="008C1660" w14:paraId="7245D155" w14:textId="77777777" w:rsidTr="00793649">
        <w:tc>
          <w:tcPr>
            <w:tcW w:w="669" w:type="dxa"/>
            <w:tcBorders>
              <w:top w:val="single" w:sz="12" w:space="0" w:color="auto"/>
              <w:bottom w:val="single" w:sz="12" w:space="0" w:color="auto"/>
              <w:right w:val="single" w:sz="4" w:space="0" w:color="auto"/>
            </w:tcBorders>
            <w:vAlign w:val="center"/>
          </w:tcPr>
          <w:p w14:paraId="6CA46A35"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1</w:t>
            </w:r>
          </w:p>
        </w:tc>
        <w:tc>
          <w:tcPr>
            <w:tcW w:w="1238" w:type="dxa"/>
            <w:tcBorders>
              <w:top w:val="single" w:sz="12" w:space="0" w:color="auto"/>
              <w:left w:val="single" w:sz="4" w:space="0" w:color="auto"/>
              <w:bottom w:val="single" w:sz="12" w:space="0" w:color="auto"/>
              <w:right w:val="single" w:sz="4" w:space="0" w:color="auto"/>
            </w:tcBorders>
            <w:vAlign w:val="center"/>
          </w:tcPr>
          <w:p w14:paraId="7A8B5C86"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0</w:t>
            </w:r>
          </w:p>
        </w:tc>
        <w:tc>
          <w:tcPr>
            <w:tcW w:w="1235" w:type="dxa"/>
            <w:tcBorders>
              <w:top w:val="single" w:sz="12" w:space="0" w:color="auto"/>
              <w:left w:val="single" w:sz="4" w:space="0" w:color="auto"/>
              <w:bottom w:val="single" w:sz="12" w:space="0" w:color="auto"/>
              <w:right w:val="single" w:sz="4" w:space="0" w:color="auto"/>
            </w:tcBorders>
            <w:vAlign w:val="center"/>
          </w:tcPr>
          <w:p w14:paraId="4F6988D3"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0</w:t>
            </w:r>
          </w:p>
        </w:tc>
        <w:tc>
          <w:tcPr>
            <w:tcW w:w="1236" w:type="dxa"/>
            <w:tcBorders>
              <w:top w:val="single" w:sz="12" w:space="0" w:color="auto"/>
              <w:left w:val="single" w:sz="4" w:space="0" w:color="auto"/>
              <w:bottom w:val="single" w:sz="12" w:space="0" w:color="auto"/>
              <w:right w:val="single" w:sz="4" w:space="0" w:color="auto"/>
            </w:tcBorders>
            <w:vAlign w:val="center"/>
          </w:tcPr>
          <w:p w14:paraId="1EB2E224"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0</w:t>
            </w:r>
          </w:p>
        </w:tc>
        <w:tc>
          <w:tcPr>
            <w:tcW w:w="1237" w:type="dxa"/>
            <w:tcBorders>
              <w:top w:val="single" w:sz="12" w:space="0" w:color="auto"/>
              <w:left w:val="single" w:sz="4" w:space="0" w:color="auto"/>
              <w:bottom w:val="single" w:sz="12" w:space="0" w:color="auto"/>
              <w:right w:val="single" w:sz="4" w:space="0" w:color="auto"/>
            </w:tcBorders>
            <w:vAlign w:val="center"/>
          </w:tcPr>
          <w:p w14:paraId="4F9A5099"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0</w:t>
            </w:r>
          </w:p>
        </w:tc>
        <w:tc>
          <w:tcPr>
            <w:tcW w:w="1236" w:type="dxa"/>
            <w:tcBorders>
              <w:top w:val="single" w:sz="12" w:space="0" w:color="auto"/>
              <w:left w:val="single" w:sz="4" w:space="0" w:color="auto"/>
              <w:bottom w:val="single" w:sz="12" w:space="0" w:color="auto"/>
              <w:right w:val="single" w:sz="4" w:space="0" w:color="auto"/>
            </w:tcBorders>
            <w:vAlign w:val="center"/>
          </w:tcPr>
          <w:p w14:paraId="6E12EF65"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0</w:t>
            </w:r>
            <w:bookmarkStart w:id="13" w:name="_GoBack"/>
            <w:bookmarkEnd w:id="13"/>
          </w:p>
        </w:tc>
        <w:tc>
          <w:tcPr>
            <w:tcW w:w="1237" w:type="dxa"/>
            <w:tcBorders>
              <w:top w:val="single" w:sz="12" w:space="0" w:color="auto"/>
              <w:left w:val="single" w:sz="4" w:space="0" w:color="auto"/>
              <w:bottom w:val="single" w:sz="12" w:space="0" w:color="auto"/>
              <w:right w:val="single" w:sz="4" w:space="0" w:color="auto"/>
            </w:tcBorders>
            <w:vAlign w:val="center"/>
          </w:tcPr>
          <w:p w14:paraId="6776F285"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0</w:t>
            </w:r>
          </w:p>
        </w:tc>
        <w:tc>
          <w:tcPr>
            <w:tcW w:w="1237" w:type="dxa"/>
            <w:tcBorders>
              <w:top w:val="single" w:sz="12" w:space="0" w:color="auto"/>
              <w:left w:val="single" w:sz="4" w:space="0" w:color="auto"/>
              <w:bottom w:val="single" w:sz="12" w:space="0" w:color="auto"/>
              <w:right w:val="single" w:sz="12" w:space="0" w:color="auto"/>
            </w:tcBorders>
            <w:vAlign w:val="center"/>
          </w:tcPr>
          <w:p w14:paraId="5942C9D5" w14:textId="77777777" w:rsidR="00F35B85" w:rsidRPr="008C1660" w:rsidRDefault="00F35B85" w:rsidP="00CC1A03">
            <w:pPr>
              <w:jc w:val="center"/>
              <w:rPr>
                <w:rFonts w:eastAsia="黑体"/>
                <w:color w:val="000000"/>
                <w:sz w:val="18"/>
                <w:szCs w:val="18"/>
                <w:lang w:val="de-DE"/>
              </w:rPr>
            </w:pPr>
            <w:r w:rsidRPr="008C1660">
              <w:rPr>
                <w:rFonts w:eastAsia="黑体"/>
                <w:color w:val="000000"/>
                <w:sz w:val="18"/>
                <w:szCs w:val="18"/>
                <w:lang w:val="de-DE"/>
              </w:rPr>
              <w:t>0</w:t>
            </w:r>
          </w:p>
        </w:tc>
      </w:tr>
    </w:tbl>
    <w:p w14:paraId="15CB7B40" w14:textId="5D795966" w:rsidR="00515CA7" w:rsidRDefault="00515CA7" w:rsidP="00515CA7">
      <w:pPr>
        <w:spacing w:beforeLines="50" w:before="155"/>
        <w:ind w:firstLineChars="200" w:firstLine="420"/>
        <w:jc w:val="center"/>
        <w:rPr>
          <w:rFonts w:eastAsia="黑体"/>
          <w:color w:val="000000"/>
          <w:szCs w:val="21"/>
          <w:lang w:val="de-DE"/>
        </w:rPr>
      </w:pPr>
      <w:r w:rsidRPr="008C1660">
        <w:rPr>
          <w:rFonts w:eastAsia="黑体"/>
          <w:color w:val="000000"/>
          <w:szCs w:val="21"/>
          <w:lang w:val="de-DE"/>
        </w:rPr>
        <w:lastRenderedPageBreak/>
        <w:t>表</w:t>
      </w:r>
      <w:r w:rsidRPr="008C1660">
        <w:rPr>
          <w:rFonts w:eastAsia="黑体"/>
          <w:color w:val="000000"/>
          <w:szCs w:val="21"/>
          <w:lang w:val="de-DE"/>
        </w:rPr>
        <w:t xml:space="preserve">2 </w:t>
      </w:r>
      <w:r w:rsidRPr="008C1660">
        <w:rPr>
          <w:rFonts w:eastAsia="黑体"/>
          <w:color w:val="000000"/>
          <w:szCs w:val="21"/>
          <w:lang w:val="de-DE"/>
        </w:rPr>
        <w:t>移取标准溶液体积</w:t>
      </w:r>
      <w:r w:rsidR="00B5524A">
        <w:rPr>
          <w:rFonts w:eastAsia="黑体" w:hint="eastAsia"/>
          <w:color w:val="000000"/>
          <w:szCs w:val="21"/>
          <w:lang w:val="de-DE"/>
        </w:rPr>
        <w:t>（续）</w:t>
      </w:r>
    </w:p>
    <w:p w14:paraId="3A43FD53" w14:textId="77777777" w:rsidR="00515CA7" w:rsidRPr="008C1660" w:rsidRDefault="00515CA7" w:rsidP="00515CA7">
      <w:pPr>
        <w:ind w:firstLineChars="200" w:firstLine="420"/>
        <w:jc w:val="right"/>
        <w:rPr>
          <w:color w:val="000000"/>
          <w:szCs w:val="21"/>
          <w:lang w:val="de-DE"/>
        </w:rPr>
      </w:pPr>
      <w:r w:rsidRPr="008C1660">
        <w:rPr>
          <w:color w:val="000000"/>
          <w:szCs w:val="21"/>
          <w:lang w:val="de-DE"/>
        </w:rPr>
        <w:t>单位为毫升</w:t>
      </w:r>
    </w:p>
    <w:tbl>
      <w:tblPr>
        <w:tblStyle w:val="af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9"/>
        <w:gridCol w:w="1238"/>
        <w:gridCol w:w="1235"/>
        <w:gridCol w:w="1236"/>
        <w:gridCol w:w="1237"/>
        <w:gridCol w:w="1236"/>
        <w:gridCol w:w="1237"/>
        <w:gridCol w:w="1237"/>
      </w:tblGrid>
      <w:tr w:rsidR="00515CA7" w:rsidRPr="008C1660" w14:paraId="274A0B51" w14:textId="77777777" w:rsidTr="00515CA7">
        <w:tc>
          <w:tcPr>
            <w:tcW w:w="669" w:type="dxa"/>
            <w:tcBorders>
              <w:bottom w:val="single" w:sz="12" w:space="0" w:color="auto"/>
              <w:right w:val="single" w:sz="4" w:space="0" w:color="auto"/>
            </w:tcBorders>
            <w:vAlign w:val="center"/>
          </w:tcPr>
          <w:p w14:paraId="5D5A2008" w14:textId="77777777" w:rsidR="00515CA7" w:rsidRPr="008C1660" w:rsidRDefault="00515CA7" w:rsidP="00CE2F84">
            <w:pPr>
              <w:jc w:val="center"/>
              <w:rPr>
                <w:rFonts w:eastAsia="黑体"/>
                <w:color w:val="000000"/>
                <w:sz w:val="18"/>
                <w:szCs w:val="18"/>
                <w:lang w:val="de-DE"/>
              </w:rPr>
            </w:pPr>
            <w:proofErr w:type="gramStart"/>
            <w:r w:rsidRPr="008C1660">
              <w:rPr>
                <w:rFonts w:eastAsia="黑体"/>
                <w:color w:val="000000"/>
                <w:sz w:val="18"/>
                <w:szCs w:val="18"/>
                <w:lang w:val="de-DE"/>
              </w:rPr>
              <w:t>标液标号</w:t>
            </w:r>
            <w:proofErr w:type="gramEnd"/>
          </w:p>
        </w:tc>
        <w:tc>
          <w:tcPr>
            <w:tcW w:w="1238" w:type="dxa"/>
            <w:tcBorders>
              <w:left w:val="single" w:sz="4" w:space="0" w:color="auto"/>
              <w:bottom w:val="single" w:sz="12" w:space="0" w:color="auto"/>
              <w:right w:val="single" w:sz="4" w:space="0" w:color="auto"/>
            </w:tcBorders>
            <w:vAlign w:val="center"/>
          </w:tcPr>
          <w:p w14:paraId="658BCCAA" w14:textId="77777777" w:rsidR="00515CA7" w:rsidRPr="008C1660" w:rsidRDefault="00515CA7" w:rsidP="00CE2F84">
            <w:pPr>
              <w:jc w:val="center"/>
              <w:rPr>
                <w:rFonts w:eastAsia="黑体"/>
                <w:color w:val="000000"/>
                <w:sz w:val="18"/>
                <w:szCs w:val="18"/>
                <w:lang w:val="de-DE"/>
              </w:rPr>
            </w:pPr>
            <w:r w:rsidRPr="008C1660">
              <w:rPr>
                <w:rFonts w:eastAsia="黑体"/>
                <w:kern w:val="0"/>
                <w:sz w:val="18"/>
                <w:szCs w:val="18"/>
              </w:rPr>
              <w:t>氧化钇标准贮存溶液</w:t>
            </w:r>
          </w:p>
        </w:tc>
        <w:tc>
          <w:tcPr>
            <w:tcW w:w="1235" w:type="dxa"/>
            <w:tcBorders>
              <w:left w:val="single" w:sz="4" w:space="0" w:color="auto"/>
              <w:bottom w:val="single" w:sz="12" w:space="0" w:color="auto"/>
              <w:right w:val="single" w:sz="4" w:space="0" w:color="auto"/>
            </w:tcBorders>
            <w:vAlign w:val="center"/>
          </w:tcPr>
          <w:p w14:paraId="3F3775F7" w14:textId="77777777" w:rsidR="00515CA7" w:rsidRPr="008C1660" w:rsidRDefault="00515CA7" w:rsidP="00CE2F84">
            <w:pPr>
              <w:jc w:val="center"/>
              <w:rPr>
                <w:rFonts w:eastAsia="黑体"/>
                <w:color w:val="000000"/>
                <w:sz w:val="18"/>
                <w:szCs w:val="18"/>
                <w:lang w:val="de-DE"/>
              </w:rPr>
            </w:pPr>
            <w:r w:rsidRPr="008C1660">
              <w:rPr>
                <w:rFonts w:eastAsia="黑体"/>
                <w:kern w:val="0"/>
                <w:sz w:val="18"/>
                <w:szCs w:val="18"/>
              </w:rPr>
              <w:t>稀土混合标准溶液</w:t>
            </w:r>
          </w:p>
        </w:tc>
        <w:tc>
          <w:tcPr>
            <w:tcW w:w="1236" w:type="dxa"/>
            <w:tcBorders>
              <w:left w:val="single" w:sz="4" w:space="0" w:color="auto"/>
              <w:bottom w:val="single" w:sz="12" w:space="0" w:color="auto"/>
              <w:right w:val="single" w:sz="4" w:space="0" w:color="auto"/>
            </w:tcBorders>
            <w:vAlign w:val="center"/>
          </w:tcPr>
          <w:p w14:paraId="4DB56743" w14:textId="77777777" w:rsidR="00515CA7" w:rsidRPr="008C1660" w:rsidRDefault="00515CA7" w:rsidP="00CE2F84">
            <w:pPr>
              <w:jc w:val="center"/>
              <w:rPr>
                <w:rFonts w:eastAsia="黑体"/>
                <w:color w:val="000000"/>
                <w:sz w:val="18"/>
                <w:szCs w:val="18"/>
                <w:lang w:val="de-DE"/>
              </w:rPr>
            </w:pPr>
            <w:r w:rsidRPr="008C1660">
              <w:rPr>
                <w:rFonts w:eastAsia="黑体"/>
                <w:kern w:val="0"/>
                <w:sz w:val="18"/>
                <w:szCs w:val="18"/>
              </w:rPr>
              <w:t>氧化钬标准贮存溶液</w:t>
            </w:r>
          </w:p>
        </w:tc>
        <w:tc>
          <w:tcPr>
            <w:tcW w:w="1237" w:type="dxa"/>
            <w:tcBorders>
              <w:left w:val="single" w:sz="4" w:space="0" w:color="auto"/>
              <w:bottom w:val="single" w:sz="12" w:space="0" w:color="auto"/>
              <w:right w:val="single" w:sz="4" w:space="0" w:color="auto"/>
            </w:tcBorders>
            <w:vAlign w:val="center"/>
          </w:tcPr>
          <w:p w14:paraId="434749B6" w14:textId="77777777" w:rsidR="00515CA7" w:rsidRPr="008C1660" w:rsidRDefault="00515CA7" w:rsidP="00CE2F84">
            <w:pPr>
              <w:jc w:val="center"/>
              <w:rPr>
                <w:rFonts w:eastAsia="黑体"/>
                <w:color w:val="000000"/>
                <w:sz w:val="18"/>
                <w:szCs w:val="18"/>
                <w:lang w:val="de-DE"/>
              </w:rPr>
            </w:pPr>
            <w:r w:rsidRPr="008C1660">
              <w:rPr>
                <w:rFonts w:eastAsia="黑体"/>
                <w:kern w:val="0"/>
                <w:sz w:val="18"/>
                <w:szCs w:val="18"/>
              </w:rPr>
              <w:t>氧化铒标准贮存溶液</w:t>
            </w:r>
          </w:p>
        </w:tc>
        <w:tc>
          <w:tcPr>
            <w:tcW w:w="1236" w:type="dxa"/>
            <w:tcBorders>
              <w:left w:val="single" w:sz="4" w:space="0" w:color="auto"/>
              <w:bottom w:val="single" w:sz="12" w:space="0" w:color="auto"/>
              <w:right w:val="single" w:sz="4" w:space="0" w:color="auto"/>
            </w:tcBorders>
            <w:vAlign w:val="center"/>
          </w:tcPr>
          <w:p w14:paraId="20E392D3" w14:textId="77777777" w:rsidR="00515CA7" w:rsidRPr="008C1660" w:rsidRDefault="00515CA7" w:rsidP="00CE2F84">
            <w:pPr>
              <w:jc w:val="center"/>
              <w:rPr>
                <w:rFonts w:eastAsia="黑体"/>
                <w:color w:val="000000"/>
                <w:sz w:val="18"/>
                <w:szCs w:val="18"/>
                <w:lang w:val="de-DE"/>
              </w:rPr>
            </w:pPr>
            <w:r w:rsidRPr="008C1660">
              <w:rPr>
                <w:rFonts w:eastAsia="黑体"/>
                <w:kern w:val="0"/>
                <w:sz w:val="18"/>
                <w:szCs w:val="18"/>
              </w:rPr>
              <w:t>氧化铥标准贮存溶液</w:t>
            </w:r>
          </w:p>
        </w:tc>
        <w:tc>
          <w:tcPr>
            <w:tcW w:w="1237" w:type="dxa"/>
            <w:tcBorders>
              <w:left w:val="single" w:sz="4" w:space="0" w:color="auto"/>
              <w:bottom w:val="single" w:sz="12" w:space="0" w:color="auto"/>
              <w:right w:val="single" w:sz="4" w:space="0" w:color="auto"/>
            </w:tcBorders>
            <w:vAlign w:val="center"/>
          </w:tcPr>
          <w:p w14:paraId="55847BF9" w14:textId="77777777" w:rsidR="00515CA7" w:rsidRPr="008C1660" w:rsidRDefault="00515CA7" w:rsidP="00CE2F84">
            <w:pPr>
              <w:jc w:val="center"/>
              <w:rPr>
                <w:rFonts w:eastAsia="黑体"/>
                <w:color w:val="000000"/>
                <w:sz w:val="18"/>
                <w:szCs w:val="18"/>
                <w:lang w:val="de-DE"/>
              </w:rPr>
            </w:pPr>
            <w:r w:rsidRPr="008C1660">
              <w:rPr>
                <w:rFonts w:eastAsia="黑体"/>
                <w:kern w:val="0"/>
                <w:sz w:val="18"/>
                <w:szCs w:val="18"/>
              </w:rPr>
              <w:t>氧化镱标准贮存溶液</w:t>
            </w:r>
          </w:p>
        </w:tc>
        <w:tc>
          <w:tcPr>
            <w:tcW w:w="1237" w:type="dxa"/>
            <w:tcBorders>
              <w:left w:val="single" w:sz="4" w:space="0" w:color="auto"/>
              <w:bottom w:val="single" w:sz="12" w:space="0" w:color="auto"/>
            </w:tcBorders>
            <w:vAlign w:val="center"/>
          </w:tcPr>
          <w:p w14:paraId="5694D8B2" w14:textId="77777777" w:rsidR="00515CA7" w:rsidRPr="008C1660" w:rsidRDefault="00515CA7" w:rsidP="00CE2F84">
            <w:pPr>
              <w:jc w:val="center"/>
              <w:rPr>
                <w:rFonts w:eastAsia="黑体"/>
                <w:color w:val="000000"/>
                <w:sz w:val="18"/>
                <w:szCs w:val="18"/>
                <w:lang w:val="de-DE"/>
              </w:rPr>
            </w:pPr>
            <w:r w:rsidRPr="008C1660">
              <w:rPr>
                <w:rFonts w:eastAsia="黑体"/>
                <w:kern w:val="0"/>
                <w:sz w:val="18"/>
                <w:szCs w:val="18"/>
              </w:rPr>
              <w:t>氧化镥标准贮存溶液</w:t>
            </w:r>
          </w:p>
        </w:tc>
      </w:tr>
      <w:tr w:rsidR="00793649" w:rsidRPr="008C1660" w14:paraId="5F9ECCC0" w14:textId="77777777" w:rsidTr="00EB268D">
        <w:tc>
          <w:tcPr>
            <w:tcW w:w="669" w:type="dxa"/>
            <w:tcBorders>
              <w:top w:val="single" w:sz="4" w:space="0" w:color="auto"/>
              <w:bottom w:val="single" w:sz="4" w:space="0" w:color="auto"/>
              <w:right w:val="single" w:sz="4" w:space="0" w:color="auto"/>
            </w:tcBorders>
          </w:tcPr>
          <w:p w14:paraId="33FDA0E1" w14:textId="57C9FA60" w:rsidR="00793649" w:rsidRPr="008C1660" w:rsidRDefault="00793649" w:rsidP="00793649">
            <w:pPr>
              <w:jc w:val="center"/>
              <w:rPr>
                <w:rFonts w:eastAsia="黑体"/>
                <w:color w:val="000000"/>
                <w:sz w:val="18"/>
                <w:szCs w:val="18"/>
                <w:lang w:val="de-DE"/>
              </w:rPr>
            </w:pPr>
            <w:r w:rsidRPr="0023326A">
              <w:t>2</w:t>
            </w:r>
          </w:p>
        </w:tc>
        <w:tc>
          <w:tcPr>
            <w:tcW w:w="1238" w:type="dxa"/>
            <w:tcBorders>
              <w:top w:val="single" w:sz="4" w:space="0" w:color="auto"/>
              <w:left w:val="single" w:sz="4" w:space="0" w:color="auto"/>
              <w:bottom w:val="single" w:sz="4" w:space="0" w:color="auto"/>
              <w:right w:val="single" w:sz="4" w:space="0" w:color="auto"/>
            </w:tcBorders>
          </w:tcPr>
          <w:p w14:paraId="2411B6F9" w14:textId="146C227F" w:rsidR="00793649" w:rsidRPr="008C1660" w:rsidRDefault="00793649" w:rsidP="00793649">
            <w:pPr>
              <w:jc w:val="center"/>
              <w:rPr>
                <w:rFonts w:eastAsia="黑体"/>
                <w:color w:val="000000"/>
                <w:sz w:val="18"/>
                <w:szCs w:val="18"/>
                <w:lang w:val="de-DE"/>
              </w:rPr>
            </w:pPr>
            <w:r w:rsidRPr="0023326A">
              <w:t>18.85</w:t>
            </w:r>
          </w:p>
        </w:tc>
        <w:tc>
          <w:tcPr>
            <w:tcW w:w="1235" w:type="dxa"/>
            <w:tcBorders>
              <w:top w:val="single" w:sz="4" w:space="0" w:color="auto"/>
              <w:left w:val="single" w:sz="4" w:space="0" w:color="auto"/>
              <w:bottom w:val="single" w:sz="4" w:space="0" w:color="auto"/>
              <w:right w:val="single" w:sz="4" w:space="0" w:color="auto"/>
            </w:tcBorders>
          </w:tcPr>
          <w:p w14:paraId="56A54320" w14:textId="65F28AC7" w:rsidR="00793649" w:rsidRPr="008C1660" w:rsidRDefault="00793649" w:rsidP="00793649">
            <w:pPr>
              <w:jc w:val="center"/>
              <w:rPr>
                <w:rFonts w:eastAsia="黑体"/>
                <w:color w:val="000000"/>
                <w:sz w:val="18"/>
                <w:szCs w:val="18"/>
                <w:lang w:val="de-DE"/>
              </w:rPr>
            </w:pPr>
            <w:r w:rsidRPr="0023326A">
              <w:t>0.50</w:t>
            </w:r>
          </w:p>
        </w:tc>
        <w:tc>
          <w:tcPr>
            <w:tcW w:w="1236" w:type="dxa"/>
            <w:tcBorders>
              <w:top w:val="single" w:sz="4" w:space="0" w:color="auto"/>
              <w:left w:val="single" w:sz="4" w:space="0" w:color="auto"/>
              <w:bottom w:val="single" w:sz="4" w:space="0" w:color="auto"/>
              <w:right w:val="single" w:sz="4" w:space="0" w:color="auto"/>
            </w:tcBorders>
          </w:tcPr>
          <w:p w14:paraId="1D0D0635" w14:textId="6161F4E6" w:rsidR="00793649" w:rsidRPr="008C1660" w:rsidRDefault="00793649" w:rsidP="00793649">
            <w:pPr>
              <w:jc w:val="center"/>
              <w:rPr>
                <w:rFonts w:eastAsia="黑体"/>
                <w:color w:val="000000"/>
                <w:sz w:val="18"/>
                <w:szCs w:val="18"/>
                <w:lang w:val="de-DE"/>
              </w:rPr>
            </w:pPr>
            <w:r w:rsidRPr="0023326A">
              <w:t>1.00</w:t>
            </w:r>
          </w:p>
        </w:tc>
        <w:tc>
          <w:tcPr>
            <w:tcW w:w="1237" w:type="dxa"/>
            <w:tcBorders>
              <w:top w:val="single" w:sz="4" w:space="0" w:color="auto"/>
              <w:left w:val="single" w:sz="4" w:space="0" w:color="auto"/>
              <w:bottom w:val="single" w:sz="4" w:space="0" w:color="auto"/>
              <w:right w:val="single" w:sz="4" w:space="0" w:color="auto"/>
            </w:tcBorders>
          </w:tcPr>
          <w:p w14:paraId="17B3E218" w14:textId="58AEC3B3" w:rsidR="00793649" w:rsidRPr="008C1660" w:rsidRDefault="00793649" w:rsidP="00793649">
            <w:pPr>
              <w:jc w:val="center"/>
              <w:rPr>
                <w:rFonts w:eastAsia="黑体"/>
                <w:color w:val="000000"/>
                <w:sz w:val="18"/>
                <w:szCs w:val="18"/>
                <w:lang w:val="de-DE"/>
              </w:rPr>
            </w:pPr>
            <w:r w:rsidRPr="0023326A">
              <w:t>1.00</w:t>
            </w:r>
          </w:p>
        </w:tc>
        <w:tc>
          <w:tcPr>
            <w:tcW w:w="1236" w:type="dxa"/>
            <w:tcBorders>
              <w:top w:val="single" w:sz="4" w:space="0" w:color="auto"/>
              <w:left w:val="single" w:sz="4" w:space="0" w:color="auto"/>
              <w:bottom w:val="single" w:sz="4" w:space="0" w:color="auto"/>
              <w:right w:val="single" w:sz="4" w:space="0" w:color="auto"/>
            </w:tcBorders>
          </w:tcPr>
          <w:p w14:paraId="6AF56717" w14:textId="048C3C70" w:rsidR="00793649" w:rsidRPr="008C1660" w:rsidRDefault="00793649" w:rsidP="00793649">
            <w:pPr>
              <w:jc w:val="center"/>
              <w:rPr>
                <w:rFonts w:eastAsia="黑体"/>
                <w:color w:val="000000"/>
                <w:sz w:val="18"/>
                <w:szCs w:val="18"/>
                <w:lang w:val="de-DE"/>
              </w:rPr>
            </w:pPr>
            <w:r w:rsidRPr="0023326A">
              <w:t>0.50</w:t>
            </w:r>
          </w:p>
        </w:tc>
        <w:tc>
          <w:tcPr>
            <w:tcW w:w="1237" w:type="dxa"/>
            <w:tcBorders>
              <w:top w:val="single" w:sz="4" w:space="0" w:color="auto"/>
              <w:left w:val="single" w:sz="4" w:space="0" w:color="auto"/>
              <w:bottom w:val="single" w:sz="4" w:space="0" w:color="auto"/>
              <w:right w:val="single" w:sz="4" w:space="0" w:color="auto"/>
            </w:tcBorders>
          </w:tcPr>
          <w:p w14:paraId="6380DC48" w14:textId="35CBAB95" w:rsidR="00793649" w:rsidRPr="008C1660" w:rsidRDefault="00793649" w:rsidP="00793649">
            <w:pPr>
              <w:jc w:val="center"/>
              <w:rPr>
                <w:rFonts w:eastAsia="黑体"/>
                <w:color w:val="000000"/>
                <w:sz w:val="18"/>
                <w:szCs w:val="18"/>
                <w:lang w:val="de-DE"/>
              </w:rPr>
            </w:pPr>
            <w:r w:rsidRPr="0023326A">
              <w:t>1.00</w:t>
            </w:r>
          </w:p>
        </w:tc>
        <w:tc>
          <w:tcPr>
            <w:tcW w:w="1237" w:type="dxa"/>
            <w:tcBorders>
              <w:top w:val="single" w:sz="4" w:space="0" w:color="auto"/>
              <w:left w:val="single" w:sz="4" w:space="0" w:color="auto"/>
              <w:bottom w:val="single" w:sz="4" w:space="0" w:color="auto"/>
              <w:right w:val="single" w:sz="12" w:space="0" w:color="auto"/>
            </w:tcBorders>
          </w:tcPr>
          <w:p w14:paraId="618FAAF8" w14:textId="5E6DDC29" w:rsidR="00793649" w:rsidRPr="008C1660" w:rsidRDefault="00793649" w:rsidP="00793649">
            <w:pPr>
              <w:jc w:val="center"/>
              <w:rPr>
                <w:rFonts w:eastAsia="黑体"/>
                <w:color w:val="000000"/>
                <w:sz w:val="18"/>
                <w:szCs w:val="18"/>
                <w:lang w:val="de-DE"/>
              </w:rPr>
            </w:pPr>
            <w:r w:rsidRPr="0023326A">
              <w:t>0.50</w:t>
            </w:r>
          </w:p>
        </w:tc>
      </w:tr>
      <w:tr w:rsidR="00793649" w:rsidRPr="008C1660" w14:paraId="4A52EBCF" w14:textId="77777777" w:rsidTr="00EB268D">
        <w:tc>
          <w:tcPr>
            <w:tcW w:w="669" w:type="dxa"/>
            <w:tcBorders>
              <w:top w:val="single" w:sz="4" w:space="0" w:color="auto"/>
              <w:bottom w:val="single" w:sz="4" w:space="0" w:color="auto"/>
              <w:right w:val="single" w:sz="4" w:space="0" w:color="auto"/>
            </w:tcBorders>
          </w:tcPr>
          <w:p w14:paraId="63F63147" w14:textId="37A40350" w:rsidR="00793649" w:rsidRPr="008C1660" w:rsidRDefault="00793649" w:rsidP="00793649">
            <w:pPr>
              <w:jc w:val="center"/>
              <w:rPr>
                <w:rFonts w:eastAsia="黑体"/>
                <w:color w:val="000000"/>
                <w:sz w:val="18"/>
                <w:szCs w:val="18"/>
                <w:lang w:val="de-DE"/>
              </w:rPr>
            </w:pPr>
            <w:r w:rsidRPr="0023326A">
              <w:t>3</w:t>
            </w:r>
          </w:p>
        </w:tc>
        <w:tc>
          <w:tcPr>
            <w:tcW w:w="1238" w:type="dxa"/>
            <w:tcBorders>
              <w:top w:val="single" w:sz="4" w:space="0" w:color="auto"/>
              <w:left w:val="single" w:sz="4" w:space="0" w:color="auto"/>
              <w:bottom w:val="single" w:sz="4" w:space="0" w:color="auto"/>
              <w:right w:val="single" w:sz="4" w:space="0" w:color="auto"/>
            </w:tcBorders>
          </w:tcPr>
          <w:p w14:paraId="76CD6694" w14:textId="2A1FD58D" w:rsidR="00793649" w:rsidRPr="008C1660" w:rsidRDefault="00793649" w:rsidP="00793649">
            <w:pPr>
              <w:jc w:val="center"/>
              <w:rPr>
                <w:rFonts w:eastAsia="黑体"/>
                <w:color w:val="000000"/>
                <w:sz w:val="18"/>
                <w:szCs w:val="18"/>
                <w:lang w:val="de-DE"/>
              </w:rPr>
            </w:pPr>
            <w:r w:rsidRPr="0023326A">
              <w:t>16.80</w:t>
            </w:r>
          </w:p>
        </w:tc>
        <w:tc>
          <w:tcPr>
            <w:tcW w:w="1235" w:type="dxa"/>
            <w:tcBorders>
              <w:top w:val="single" w:sz="4" w:space="0" w:color="auto"/>
              <w:left w:val="single" w:sz="4" w:space="0" w:color="auto"/>
              <w:bottom w:val="single" w:sz="4" w:space="0" w:color="auto"/>
              <w:right w:val="single" w:sz="4" w:space="0" w:color="auto"/>
            </w:tcBorders>
          </w:tcPr>
          <w:p w14:paraId="40E52A49" w14:textId="2250529F" w:rsidR="00793649" w:rsidRPr="008C1660" w:rsidRDefault="00793649" w:rsidP="00793649">
            <w:pPr>
              <w:jc w:val="center"/>
              <w:rPr>
                <w:rFonts w:eastAsia="黑体"/>
                <w:color w:val="000000"/>
                <w:sz w:val="18"/>
                <w:szCs w:val="18"/>
                <w:lang w:val="de-DE"/>
              </w:rPr>
            </w:pPr>
            <w:r w:rsidRPr="0023326A">
              <w:t>1.00</w:t>
            </w:r>
          </w:p>
        </w:tc>
        <w:tc>
          <w:tcPr>
            <w:tcW w:w="1236" w:type="dxa"/>
            <w:tcBorders>
              <w:top w:val="single" w:sz="4" w:space="0" w:color="auto"/>
              <w:left w:val="single" w:sz="4" w:space="0" w:color="auto"/>
              <w:bottom w:val="single" w:sz="4" w:space="0" w:color="auto"/>
              <w:right w:val="single" w:sz="4" w:space="0" w:color="auto"/>
            </w:tcBorders>
          </w:tcPr>
          <w:p w14:paraId="3294095D" w14:textId="7E7E73C7" w:rsidR="00793649" w:rsidRPr="008C1660" w:rsidRDefault="00793649" w:rsidP="00793649">
            <w:pPr>
              <w:jc w:val="center"/>
              <w:rPr>
                <w:rFonts w:eastAsia="黑体"/>
                <w:color w:val="000000"/>
                <w:sz w:val="18"/>
                <w:szCs w:val="18"/>
                <w:lang w:val="de-DE"/>
              </w:rPr>
            </w:pPr>
            <w:r w:rsidRPr="0023326A">
              <w:t>2.50</w:t>
            </w:r>
          </w:p>
        </w:tc>
        <w:tc>
          <w:tcPr>
            <w:tcW w:w="1237" w:type="dxa"/>
            <w:tcBorders>
              <w:top w:val="single" w:sz="4" w:space="0" w:color="auto"/>
              <w:left w:val="single" w:sz="4" w:space="0" w:color="auto"/>
              <w:bottom w:val="single" w:sz="4" w:space="0" w:color="auto"/>
              <w:right w:val="single" w:sz="4" w:space="0" w:color="auto"/>
            </w:tcBorders>
          </w:tcPr>
          <w:p w14:paraId="7437FC44" w14:textId="542C8736" w:rsidR="00793649" w:rsidRPr="008C1660" w:rsidRDefault="00793649" w:rsidP="00793649">
            <w:pPr>
              <w:jc w:val="center"/>
              <w:rPr>
                <w:rFonts w:eastAsia="黑体"/>
                <w:color w:val="000000"/>
                <w:sz w:val="18"/>
                <w:szCs w:val="18"/>
                <w:lang w:val="de-DE"/>
              </w:rPr>
            </w:pPr>
            <w:r w:rsidRPr="0023326A">
              <w:t>5.50</w:t>
            </w:r>
          </w:p>
        </w:tc>
        <w:tc>
          <w:tcPr>
            <w:tcW w:w="1236" w:type="dxa"/>
            <w:tcBorders>
              <w:top w:val="single" w:sz="4" w:space="0" w:color="auto"/>
              <w:left w:val="single" w:sz="4" w:space="0" w:color="auto"/>
              <w:bottom w:val="single" w:sz="4" w:space="0" w:color="auto"/>
              <w:right w:val="single" w:sz="4" w:space="0" w:color="auto"/>
            </w:tcBorders>
          </w:tcPr>
          <w:p w14:paraId="22D5A17C" w14:textId="4B4C0E70" w:rsidR="00793649" w:rsidRPr="008C1660" w:rsidRDefault="00793649" w:rsidP="00793649">
            <w:pPr>
              <w:jc w:val="center"/>
              <w:rPr>
                <w:rFonts w:eastAsia="黑体"/>
                <w:color w:val="000000"/>
                <w:sz w:val="18"/>
                <w:szCs w:val="18"/>
                <w:lang w:val="de-DE"/>
              </w:rPr>
            </w:pPr>
            <w:r w:rsidRPr="0023326A">
              <w:t>1.00</w:t>
            </w:r>
          </w:p>
        </w:tc>
        <w:tc>
          <w:tcPr>
            <w:tcW w:w="1237" w:type="dxa"/>
            <w:tcBorders>
              <w:top w:val="single" w:sz="4" w:space="0" w:color="auto"/>
              <w:left w:val="single" w:sz="4" w:space="0" w:color="auto"/>
              <w:bottom w:val="single" w:sz="4" w:space="0" w:color="auto"/>
              <w:right w:val="single" w:sz="4" w:space="0" w:color="auto"/>
            </w:tcBorders>
          </w:tcPr>
          <w:p w14:paraId="78A0D15C" w14:textId="3FD2C723" w:rsidR="00793649" w:rsidRPr="008C1660" w:rsidRDefault="00793649" w:rsidP="00793649">
            <w:pPr>
              <w:jc w:val="center"/>
              <w:rPr>
                <w:rFonts w:eastAsia="黑体"/>
                <w:color w:val="000000"/>
                <w:sz w:val="18"/>
                <w:szCs w:val="18"/>
                <w:lang w:val="de-DE"/>
              </w:rPr>
            </w:pPr>
            <w:r w:rsidRPr="0023326A">
              <w:t>2.50</w:t>
            </w:r>
          </w:p>
        </w:tc>
        <w:tc>
          <w:tcPr>
            <w:tcW w:w="1237" w:type="dxa"/>
            <w:tcBorders>
              <w:top w:val="single" w:sz="4" w:space="0" w:color="auto"/>
              <w:left w:val="single" w:sz="4" w:space="0" w:color="auto"/>
              <w:bottom w:val="single" w:sz="4" w:space="0" w:color="auto"/>
              <w:right w:val="single" w:sz="12" w:space="0" w:color="auto"/>
            </w:tcBorders>
          </w:tcPr>
          <w:p w14:paraId="4C8CA2EB" w14:textId="142E6B80" w:rsidR="00793649" w:rsidRPr="008C1660" w:rsidRDefault="00793649" w:rsidP="00793649">
            <w:pPr>
              <w:jc w:val="center"/>
              <w:rPr>
                <w:rFonts w:eastAsia="黑体"/>
                <w:color w:val="000000"/>
                <w:sz w:val="18"/>
                <w:szCs w:val="18"/>
                <w:lang w:val="de-DE"/>
              </w:rPr>
            </w:pPr>
            <w:r w:rsidRPr="0023326A">
              <w:t>1.00</w:t>
            </w:r>
          </w:p>
        </w:tc>
      </w:tr>
      <w:tr w:rsidR="00793649" w:rsidRPr="008C1660" w14:paraId="4D003AAC" w14:textId="77777777" w:rsidTr="00713AD2">
        <w:tc>
          <w:tcPr>
            <w:tcW w:w="669" w:type="dxa"/>
            <w:tcBorders>
              <w:top w:val="single" w:sz="4" w:space="0" w:color="auto"/>
              <w:bottom w:val="single" w:sz="4" w:space="0" w:color="auto"/>
              <w:right w:val="single" w:sz="4" w:space="0" w:color="auto"/>
            </w:tcBorders>
          </w:tcPr>
          <w:p w14:paraId="75702F51" w14:textId="4C0B6111" w:rsidR="00793649" w:rsidRPr="008C1660" w:rsidRDefault="00793649" w:rsidP="00793649">
            <w:pPr>
              <w:jc w:val="center"/>
              <w:rPr>
                <w:rFonts w:eastAsia="黑体"/>
                <w:color w:val="000000"/>
                <w:sz w:val="18"/>
                <w:szCs w:val="18"/>
                <w:lang w:val="de-DE"/>
              </w:rPr>
            </w:pPr>
            <w:r w:rsidRPr="00EB70E6">
              <w:t>4</w:t>
            </w:r>
          </w:p>
        </w:tc>
        <w:tc>
          <w:tcPr>
            <w:tcW w:w="1238" w:type="dxa"/>
            <w:tcBorders>
              <w:top w:val="single" w:sz="4" w:space="0" w:color="auto"/>
              <w:left w:val="single" w:sz="4" w:space="0" w:color="auto"/>
              <w:bottom w:val="single" w:sz="4" w:space="0" w:color="auto"/>
              <w:right w:val="single" w:sz="4" w:space="0" w:color="auto"/>
            </w:tcBorders>
          </w:tcPr>
          <w:p w14:paraId="6BD432BB" w14:textId="6B97AC01" w:rsidR="00793649" w:rsidRPr="008C1660" w:rsidRDefault="00793649" w:rsidP="00793649">
            <w:pPr>
              <w:jc w:val="center"/>
              <w:rPr>
                <w:rFonts w:eastAsia="黑体"/>
                <w:color w:val="000000"/>
                <w:sz w:val="18"/>
                <w:szCs w:val="18"/>
                <w:lang w:val="de-DE"/>
              </w:rPr>
            </w:pPr>
            <w:r w:rsidRPr="00EB70E6">
              <w:t>13.60</w:t>
            </w:r>
          </w:p>
        </w:tc>
        <w:tc>
          <w:tcPr>
            <w:tcW w:w="1235" w:type="dxa"/>
            <w:tcBorders>
              <w:top w:val="single" w:sz="4" w:space="0" w:color="auto"/>
              <w:left w:val="single" w:sz="4" w:space="0" w:color="auto"/>
              <w:bottom w:val="single" w:sz="4" w:space="0" w:color="auto"/>
              <w:right w:val="single" w:sz="4" w:space="0" w:color="auto"/>
            </w:tcBorders>
          </w:tcPr>
          <w:p w14:paraId="46AB16F6" w14:textId="34AE929B" w:rsidR="00793649" w:rsidRPr="008C1660" w:rsidRDefault="00793649" w:rsidP="00793649">
            <w:pPr>
              <w:jc w:val="center"/>
              <w:rPr>
                <w:rFonts w:eastAsia="黑体"/>
                <w:color w:val="000000"/>
                <w:sz w:val="18"/>
                <w:szCs w:val="18"/>
                <w:lang w:val="de-DE"/>
              </w:rPr>
            </w:pPr>
            <w:r w:rsidRPr="00EB70E6">
              <w:t>2.00</w:t>
            </w:r>
          </w:p>
        </w:tc>
        <w:tc>
          <w:tcPr>
            <w:tcW w:w="1236" w:type="dxa"/>
            <w:tcBorders>
              <w:top w:val="single" w:sz="4" w:space="0" w:color="auto"/>
              <w:left w:val="single" w:sz="4" w:space="0" w:color="auto"/>
              <w:bottom w:val="single" w:sz="4" w:space="0" w:color="auto"/>
              <w:right w:val="single" w:sz="4" w:space="0" w:color="auto"/>
            </w:tcBorders>
          </w:tcPr>
          <w:p w14:paraId="2C9CABEB" w14:textId="283B220C" w:rsidR="00793649" w:rsidRPr="008C1660" w:rsidRDefault="00793649" w:rsidP="00793649">
            <w:pPr>
              <w:jc w:val="center"/>
              <w:rPr>
                <w:rFonts w:eastAsia="黑体"/>
                <w:color w:val="000000"/>
                <w:sz w:val="18"/>
                <w:szCs w:val="18"/>
                <w:lang w:val="de-DE"/>
              </w:rPr>
            </w:pPr>
            <w:r w:rsidRPr="00EB70E6">
              <w:t>6.00</w:t>
            </w:r>
          </w:p>
        </w:tc>
        <w:tc>
          <w:tcPr>
            <w:tcW w:w="1237" w:type="dxa"/>
            <w:tcBorders>
              <w:top w:val="single" w:sz="4" w:space="0" w:color="auto"/>
              <w:left w:val="single" w:sz="4" w:space="0" w:color="auto"/>
              <w:bottom w:val="single" w:sz="4" w:space="0" w:color="auto"/>
              <w:right w:val="single" w:sz="4" w:space="0" w:color="auto"/>
            </w:tcBorders>
          </w:tcPr>
          <w:p w14:paraId="117C13F7" w14:textId="7F95E2BF" w:rsidR="00793649" w:rsidRPr="008C1660" w:rsidRDefault="00793649" w:rsidP="00793649">
            <w:pPr>
              <w:jc w:val="center"/>
              <w:rPr>
                <w:rFonts w:eastAsia="黑体"/>
                <w:color w:val="000000"/>
                <w:sz w:val="18"/>
                <w:szCs w:val="18"/>
                <w:lang w:val="de-DE"/>
              </w:rPr>
            </w:pPr>
            <w:r w:rsidRPr="00EB70E6">
              <w:t>10.00</w:t>
            </w:r>
          </w:p>
        </w:tc>
        <w:tc>
          <w:tcPr>
            <w:tcW w:w="1236" w:type="dxa"/>
            <w:tcBorders>
              <w:top w:val="single" w:sz="4" w:space="0" w:color="auto"/>
              <w:left w:val="single" w:sz="4" w:space="0" w:color="auto"/>
              <w:bottom w:val="single" w:sz="4" w:space="0" w:color="auto"/>
              <w:right w:val="single" w:sz="4" w:space="0" w:color="auto"/>
            </w:tcBorders>
          </w:tcPr>
          <w:p w14:paraId="6016AA0B" w14:textId="3428C906" w:rsidR="00793649" w:rsidRPr="008C1660" w:rsidRDefault="00793649" w:rsidP="00793649">
            <w:pPr>
              <w:jc w:val="center"/>
              <w:rPr>
                <w:rFonts w:eastAsia="黑体"/>
                <w:color w:val="000000"/>
                <w:sz w:val="18"/>
                <w:szCs w:val="18"/>
                <w:lang w:val="de-DE"/>
              </w:rPr>
            </w:pPr>
            <w:r w:rsidRPr="00EB70E6">
              <w:t>2.00</w:t>
            </w:r>
          </w:p>
        </w:tc>
        <w:tc>
          <w:tcPr>
            <w:tcW w:w="1237" w:type="dxa"/>
            <w:tcBorders>
              <w:top w:val="single" w:sz="4" w:space="0" w:color="auto"/>
              <w:left w:val="single" w:sz="4" w:space="0" w:color="auto"/>
              <w:bottom w:val="single" w:sz="4" w:space="0" w:color="auto"/>
              <w:right w:val="single" w:sz="4" w:space="0" w:color="auto"/>
            </w:tcBorders>
          </w:tcPr>
          <w:p w14:paraId="6086547E" w14:textId="1BB4CCF7" w:rsidR="00793649" w:rsidRPr="008C1660" w:rsidRDefault="00793649" w:rsidP="00793649">
            <w:pPr>
              <w:jc w:val="center"/>
              <w:rPr>
                <w:rFonts w:eastAsia="黑体"/>
                <w:color w:val="000000"/>
                <w:sz w:val="18"/>
                <w:szCs w:val="18"/>
                <w:lang w:val="de-DE"/>
              </w:rPr>
            </w:pPr>
            <w:r w:rsidRPr="00EB70E6">
              <w:t>5.00</w:t>
            </w:r>
          </w:p>
        </w:tc>
        <w:tc>
          <w:tcPr>
            <w:tcW w:w="1237" w:type="dxa"/>
            <w:tcBorders>
              <w:top w:val="single" w:sz="4" w:space="0" w:color="auto"/>
              <w:left w:val="single" w:sz="4" w:space="0" w:color="auto"/>
              <w:bottom w:val="single" w:sz="4" w:space="0" w:color="auto"/>
              <w:right w:val="single" w:sz="12" w:space="0" w:color="auto"/>
            </w:tcBorders>
          </w:tcPr>
          <w:p w14:paraId="1C644037" w14:textId="0227D4C9" w:rsidR="00793649" w:rsidRPr="008C1660" w:rsidRDefault="00793649" w:rsidP="00793649">
            <w:pPr>
              <w:jc w:val="center"/>
              <w:rPr>
                <w:rFonts w:eastAsia="黑体"/>
                <w:color w:val="000000"/>
                <w:sz w:val="18"/>
                <w:szCs w:val="18"/>
                <w:lang w:val="de-DE"/>
              </w:rPr>
            </w:pPr>
            <w:r w:rsidRPr="00EB70E6">
              <w:t>2.00</w:t>
            </w:r>
          </w:p>
        </w:tc>
      </w:tr>
      <w:tr w:rsidR="00515CA7" w:rsidRPr="008C1660" w14:paraId="0ED191A4" w14:textId="77777777" w:rsidTr="00515CA7">
        <w:tc>
          <w:tcPr>
            <w:tcW w:w="669" w:type="dxa"/>
            <w:tcBorders>
              <w:top w:val="single" w:sz="4" w:space="0" w:color="auto"/>
              <w:bottom w:val="single" w:sz="4" w:space="0" w:color="auto"/>
              <w:right w:val="single" w:sz="4" w:space="0" w:color="auto"/>
            </w:tcBorders>
            <w:vAlign w:val="center"/>
          </w:tcPr>
          <w:p w14:paraId="6A21C7BA"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5</w:t>
            </w:r>
          </w:p>
        </w:tc>
        <w:tc>
          <w:tcPr>
            <w:tcW w:w="1238" w:type="dxa"/>
            <w:tcBorders>
              <w:top w:val="single" w:sz="4" w:space="0" w:color="auto"/>
              <w:left w:val="single" w:sz="4" w:space="0" w:color="auto"/>
              <w:bottom w:val="single" w:sz="4" w:space="0" w:color="auto"/>
              <w:right w:val="single" w:sz="4" w:space="0" w:color="auto"/>
            </w:tcBorders>
            <w:vAlign w:val="center"/>
          </w:tcPr>
          <w:p w14:paraId="2CF80C94"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10.80</w:t>
            </w:r>
          </w:p>
        </w:tc>
        <w:tc>
          <w:tcPr>
            <w:tcW w:w="1235" w:type="dxa"/>
            <w:tcBorders>
              <w:top w:val="single" w:sz="4" w:space="0" w:color="auto"/>
              <w:left w:val="single" w:sz="4" w:space="0" w:color="auto"/>
              <w:bottom w:val="single" w:sz="4" w:space="0" w:color="auto"/>
              <w:right w:val="single" w:sz="4" w:space="0" w:color="auto"/>
            </w:tcBorders>
            <w:vAlign w:val="center"/>
          </w:tcPr>
          <w:p w14:paraId="430753B8"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3.00</w:t>
            </w:r>
          </w:p>
        </w:tc>
        <w:tc>
          <w:tcPr>
            <w:tcW w:w="1236" w:type="dxa"/>
            <w:tcBorders>
              <w:top w:val="single" w:sz="4" w:space="0" w:color="auto"/>
              <w:left w:val="single" w:sz="4" w:space="0" w:color="auto"/>
              <w:bottom w:val="single" w:sz="4" w:space="0" w:color="auto"/>
              <w:right w:val="single" w:sz="4" w:space="0" w:color="auto"/>
            </w:tcBorders>
            <w:vAlign w:val="center"/>
          </w:tcPr>
          <w:p w14:paraId="0B239E67"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7.50</w:t>
            </w:r>
          </w:p>
        </w:tc>
        <w:tc>
          <w:tcPr>
            <w:tcW w:w="1237" w:type="dxa"/>
            <w:tcBorders>
              <w:top w:val="single" w:sz="4" w:space="0" w:color="auto"/>
              <w:left w:val="single" w:sz="4" w:space="0" w:color="auto"/>
              <w:bottom w:val="single" w:sz="4" w:space="0" w:color="auto"/>
              <w:right w:val="single" w:sz="4" w:space="0" w:color="auto"/>
            </w:tcBorders>
            <w:vAlign w:val="center"/>
          </w:tcPr>
          <w:p w14:paraId="70807FC0"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12.50</w:t>
            </w:r>
          </w:p>
        </w:tc>
        <w:tc>
          <w:tcPr>
            <w:tcW w:w="1236" w:type="dxa"/>
            <w:tcBorders>
              <w:top w:val="single" w:sz="4" w:space="0" w:color="auto"/>
              <w:left w:val="single" w:sz="4" w:space="0" w:color="auto"/>
              <w:bottom w:val="single" w:sz="4" w:space="0" w:color="auto"/>
              <w:right w:val="single" w:sz="4" w:space="0" w:color="auto"/>
            </w:tcBorders>
            <w:vAlign w:val="center"/>
          </w:tcPr>
          <w:p w14:paraId="0CB1DAA5"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5.00</w:t>
            </w:r>
          </w:p>
        </w:tc>
        <w:tc>
          <w:tcPr>
            <w:tcW w:w="1237" w:type="dxa"/>
            <w:tcBorders>
              <w:top w:val="single" w:sz="4" w:space="0" w:color="auto"/>
              <w:left w:val="single" w:sz="4" w:space="0" w:color="auto"/>
              <w:bottom w:val="single" w:sz="4" w:space="0" w:color="auto"/>
              <w:right w:val="single" w:sz="4" w:space="0" w:color="auto"/>
            </w:tcBorders>
            <w:vAlign w:val="center"/>
          </w:tcPr>
          <w:p w14:paraId="1E1DA304"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7.50</w:t>
            </w:r>
          </w:p>
        </w:tc>
        <w:tc>
          <w:tcPr>
            <w:tcW w:w="1237" w:type="dxa"/>
            <w:tcBorders>
              <w:top w:val="single" w:sz="4" w:space="0" w:color="auto"/>
              <w:left w:val="single" w:sz="4" w:space="0" w:color="auto"/>
              <w:bottom w:val="single" w:sz="4" w:space="0" w:color="auto"/>
              <w:right w:val="single" w:sz="12" w:space="0" w:color="auto"/>
            </w:tcBorders>
            <w:vAlign w:val="center"/>
          </w:tcPr>
          <w:p w14:paraId="72039755"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5.00</w:t>
            </w:r>
          </w:p>
        </w:tc>
      </w:tr>
      <w:tr w:rsidR="00515CA7" w:rsidRPr="008C1660" w14:paraId="2EEF43D8" w14:textId="77777777" w:rsidTr="00515CA7">
        <w:tc>
          <w:tcPr>
            <w:tcW w:w="669" w:type="dxa"/>
            <w:tcBorders>
              <w:top w:val="single" w:sz="4" w:space="0" w:color="auto"/>
              <w:right w:val="single" w:sz="4" w:space="0" w:color="auto"/>
            </w:tcBorders>
            <w:vAlign w:val="center"/>
          </w:tcPr>
          <w:p w14:paraId="18CCFA80"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6</w:t>
            </w:r>
          </w:p>
        </w:tc>
        <w:tc>
          <w:tcPr>
            <w:tcW w:w="1238" w:type="dxa"/>
            <w:tcBorders>
              <w:top w:val="single" w:sz="4" w:space="0" w:color="auto"/>
              <w:left w:val="single" w:sz="4" w:space="0" w:color="auto"/>
              <w:right w:val="single" w:sz="4" w:space="0" w:color="auto"/>
            </w:tcBorders>
            <w:vAlign w:val="center"/>
          </w:tcPr>
          <w:p w14:paraId="0AB2C3A4"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7.40</w:t>
            </w:r>
          </w:p>
        </w:tc>
        <w:tc>
          <w:tcPr>
            <w:tcW w:w="1235" w:type="dxa"/>
            <w:tcBorders>
              <w:top w:val="single" w:sz="4" w:space="0" w:color="auto"/>
              <w:left w:val="single" w:sz="4" w:space="0" w:color="auto"/>
              <w:right w:val="single" w:sz="4" w:space="0" w:color="auto"/>
            </w:tcBorders>
            <w:vAlign w:val="center"/>
          </w:tcPr>
          <w:p w14:paraId="07081478"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4.00</w:t>
            </w:r>
          </w:p>
        </w:tc>
        <w:tc>
          <w:tcPr>
            <w:tcW w:w="1236" w:type="dxa"/>
            <w:tcBorders>
              <w:top w:val="single" w:sz="4" w:space="0" w:color="auto"/>
              <w:left w:val="single" w:sz="4" w:space="0" w:color="auto"/>
              <w:right w:val="single" w:sz="4" w:space="0" w:color="auto"/>
            </w:tcBorders>
            <w:vAlign w:val="center"/>
          </w:tcPr>
          <w:p w14:paraId="5C05E14F"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10.00</w:t>
            </w:r>
          </w:p>
        </w:tc>
        <w:tc>
          <w:tcPr>
            <w:tcW w:w="1237" w:type="dxa"/>
            <w:tcBorders>
              <w:top w:val="single" w:sz="4" w:space="0" w:color="auto"/>
              <w:left w:val="single" w:sz="4" w:space="0" w:color="auto"/>
              <w:right w:val="single" w:sz="4" w:space="0" w:color="auto"/>
            </w:tcBorders>
            <w:vAlign w:val="center"/>
          </w:tcPr>
          <w:p w14:paraId="68A189DC"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15.00</w:t>
            </w:r>
          </w:p>
        </w:tc>
        <w:tc>
          <w:tcPr>
            <w:tcW w:w="1236" w:type="dxa"/>
            <w:tcBorders>
              <w:top w:val="single" w:sz="4" w:space="0" w:color="auto"/>
              <w:left w:val="single" w:sz="4" w:space="0" w:color="auto"/>
              <w:right w:val="single" w:sz="4" w:space="0" w:color="auto"/>
            </w:tcBorders>
            <w:vAlign w:val="center"/>
          </w:tcPr>
          <w:p w14:paraId="1832A7EC"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10.00</w:t>
            </w:r>
          </w:p>
        </w:tc>
        <w:tc>
          <w:tcPr>
            <w:tcW w:w="1237" w:type="dxa"/>
            <w:tcBorders>
              <w:top w:val="single" w:sz="4" w:space="0" w:color="auto"/>
              <w:left w:val="single" w:sz="4" w:space="0" w:color="auto"/>
              <w:right w:val="single" w:sz="4" w:space="0" w:color="auto"/>
            </w:tcBorders>
            <w:vAlign w:val="center"/>
          </w:tcPr>
          <w:p w14:paraId="6A60CAE5"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10.00</w:t>
            </w:r>
          </w:p>
        </w:tc>
        <w:tc>
          <w:tcPr>
            <w:tcW w:w="1237" w:type="dxa"/>
            <w:tcBorders>
              <w:top w:val="single" w:sz="4" w:space="0" w:color="auto"/>
              <w:left w:val="single" w:sz="4" w:space="0" w:color="auto"/>
            </w:tcBorders>
            <w:vAlign w:val="center"/>
          </w:tcPr>
          <w:p w14:paraId="1E549BF2" w14:textId="77777777" w:rsidR="00515CA7" w:rsidRPr="008C1660" w:rsidRDefault="00515CA7" w:rsidP="00CE2F84">
            <w:pPr>
              <w:jc w:val="center"/>
              <w:rPr>
                <w:rFonts w:eastAsia="黑体"/>
                <w:color w:val="000000"/>
                <w:sz w:val="18"/>
                <w:szCs w:val="18"/>
                <w:lang w:val="de-DE"/>
              </w:rPr>
            </w:pPr>
            <w:r w:rsidRPr="008C1660">
              <w:rPr>
                <w:rFonts w:eastAsia="黑体"/>
                <w:color w:val="000000"/>
                <w:sz w:val="18"/>
                <w:szCs w:val="18"/>
                <w:lang w:val="de-DE"/>
              </w:rPr>
              <w:t>10.00</w:t>
            </w:r>
          </w:p>
        </w:tc>
      </w:tr>
    </w:tbl>
    <w:p w14:paraId="2C8CF124" w14:textId="450D6BA9" w:rsidR="008449F8" w:rsidRPr="008C1660" w:rsidRDefault="0032027A" w:rsidP="00E6485C">
      <w:pPr>
        <w:spacing w:beforeLines="50" w:before="155"/>
        <w:ind w:firstLineChars="200" w:firstLine="420"/>
        <w:jc w:val="center"/>
        <w:rPr>
          <w:rFonts w:eastAsia="黑体"/>
          <w:color w:val="000000"/>
          <w:szCs w:val="21"/>
          <w:lang w:val="de-DE"/>
        </w:rPr>
      </w:pPr>
      <w:r w:rsidRPr="008C1660">
        <w:rPr>
          <w:rFonts w:eastAsia="黑体"/>
          <w:color w:val="000000"/>
          <w:szCs w:val="21"/>
          <w:lang w:val="de-DE"/>
        </w:rPr>
        <w:t>表</w:t>
      </w:r>
      <w:r w:rsidR="00683941" w:rsidRPr="008C1660">
        <w:rPr>
          <w:rFonts w:eastAsia="黑体"/>
          <w:color w:val="000000"/>
          <w:szCs w:val="21"/>
          <w:lang w:val="de-DE"/>
        </w:rPr>
        <w:t>3</w:t>
      </w:r>
      <w:r w:rsidRPr="008C1660">
        <w:rPr>
          <w:rFonts w:eastAsia="黑体"/>
          <w:color w:val="000000"/>
          <w:szCs w:val="21"/>
          <w:lang w:val="de-DE"/>
        </w:rPr>
        <w:t xml:space="preserve"> </w:t>
      </w:r>
      <w:r w:rsidRPr="008C1660">
        <w:rPr>
          <w:rFonts w:eastAsia="黑体"/>
          <w:color w:val="000000"/>
          <w:szCs w:val="21"/>
          <w:lang w:val="de-DE"/>
        </w:rPr>
        <w:t>系列标准溶液</w:t>
      </w:r>
      <w:r w:rsidR="00F35B85" w:rsidRPr="008C1660">
        <w:rPr>
          <w:rFonts w:eastAsia="黑体"/>
          <w:color w:val="000000"/>
          <w:szCs w:val="21"/>
          <w:lang w:val="de-DE"/>
        </w:rPr>
        <w:t>浓度</w:t>
      </w:r>
    </w:p>
    <w:p w14:paraId="352D80C6" w14:textId="7EA0426D" w:rsidR="005A6220" w:rsidRPr="008C1660" w:rsidRDefault="008A7A71" w:rsidP="008A7A71">
      <w:pPr>
        <w:ind w:firstLineChars="200" w:firstLine="420"/>
        <w:jc w:val="right"/>
        <w:rPr>
          <w:color w:val="000000"/>
          <w:szCs w:val="21"/>
          <w:lang w:val="de-DE"/>
        </w:rPr>
      </w:pPr>
      <w:r w:rsidRPr="008C1660">
        <w:rPr>
          <w:color w:val="000000"/>
          <w:szCs w:val="21"/>
          <w:lang w:val="de-DE"/>
        </w:rPr>
        <w:t>单位</w:t>
      </w:r>
      <w:r w:rsidR="00F35B85" w:rsidRPr="008C1660">
        <w:rPr>
          <w:color w:val="000000"/>
          <w:szCs w:val="21"/>
          <w:lang w:val="de-DE"/>
        </w:rPr>
        <w:t>为</w:t>
      </w:r>
      <w:proofErr w:type="gramStart"/>
      <w:r w:rsidR="00F35B85" w:rsidRPr="008C1660">
        <w:rPr>
          <w:color w:val="000000"/>
          <w:szCs w:val="21"/>
          <w:lang w:val="de-DE"/>
        </w:rPr>
        <w:t>微克每</w:t>
      </w:r>
      <w:proofErr w:type="gramEnd"/>
      <w:r w:rsidR="00F35B85" w:rsidRPr="008C1660">
        <w:rPr>
          <w:color w:val="000000"/>
          <w:szCs w:val="21"/>
          <w:lang w:val="de-DE"/>
        </w:rPr>
        <w:t>毫升</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83"/>
        <w:gridCol w:w="583"/>
        <w:gridCol w:w="583"/>
        <w:gridCol w:w="584"/>
        <w:gridCol w:w="584"/>
        <w:gridCol w:w="584"/>
        <w:gridCol w:w="584"/>
        <w:gridCol w:w="584"/>
        <w:gridCol w:w="584"/>
        <w:gridCol w:w="584"/>
        <w:gridCol w:w="584"/>
        <w:gridCol w:w="582"/>
        <w:gridCol w:w="582"/>
        <w:gridCol w:w="582"/>
        <w:gridCol w:w="582"/>
        <w:gridCol w:w="576"/>
      </w:tblGrid>
      <w:tr w:rsidR="00655DA4" w:rsidRPr="008C1660" w14:paraId="16885C26" w14:textId="77777777" w:rsidTr="00655DA4">
        <w:trPr>
          <w:trHeight w:val="363"/>
        </w:trPr>
        <w:tc>
          <w:tcPr>
            <w:tcW w:w="313" w:type="pct"/>
            <w:vMerge w:val="restart"/>
            <w:noWrap/>
            <w:tcMar>
              <w:top w:w="15" w:type="dxa"/>
              <w:left w:w="15" w:type="dxa"/>
              <w:bottom w:w="0" w:type="dxa"/>
              <w:right w:w="15" w:type="dxa"/>
            </w:tcMar>
            <w:vAlign w:val="center"/>
          </w:tcPr>
          <w:p w14:paraId="20F4ADFA" w14:textId="29313230" w:rsidR="00655DA4" w:rsidRPr="008C1660" w:rsidRDefault="00655DA4" w:rsidP="004F799D">
            <w:pPr>
              <w:jc w:val="center"/>
              <w:rPr>
                <w:sz w:val="18"/>
                <w:szCs w:val="18"/>
              </w:rPr>
            </w:pPr>
            <w:r w:rsidRPr="008C1660">
              <w:rPr>
                <w:sz w:val="18"/>
                <w:szCs w:val="18"/>
              </w:rPr>
              <w:t>标液</w:t>
            </w:r>
          </w:p>
          <w:p w14:paraId="423C0135" w14:textId="0B178923" w:rsidR="00655DA4" w:rsidRPr="008C1660" w:rsidRDefault="00655DA4" w:rsidP="004F799D">
            <w:pPr>
              <w:jc w:val="center"/>
              <w:rPr>
                <w:sz w:val="18"/>
                <w:szCs w:val="18"/>
              </w:rPr>
            </w:pPr>
            <w:r w:rsidRPr="008C1660">
              <w:rPr>
                <w:sz w:val="18"/>
                <w:szCs w:val="18"/>
              </w:rPr>
              <w:t>标号</w:t>
            </w:r>
          </w:p>
        </w:tc>
        <w:tc>
          <w:tcPr>
            <w:tcW w:w="4687" w:type="pct"/>
            <w:gridSpan w:val="15"/>
            <w:tcBorders>
              <w:bottom w:val="single" w:sz="4" w:space="0" w:color="auto"/>
            </w:tcBorders>
            <w:noWrap/>
            <w:tcMar>
              <w:top w:w="15" w:type="dxa"/>
              <w:left w:w="15" w:type="dxa"/>
              <w:bottom w:w="0" w:type="dxa"/>
              <w:right w:w="15" w:type="dxa"/>
            </w:tcMar>
            <w:vAlign w:val="center"/>
          </w:tcPr>
          <w:p w14:paraId="58EF9281" w14:textId="687594F5" w:rsidR="00655DA4" w:rsidRPr="008C1660" w:rsidRDefault="00655DA4" w:rsidP="004F799D">
            <w:pPr>
              <w:jc w:val="center"/>
              <w:rPr>
                <w:sz w:val="18"/>
                <w:szCs w:val="18"/>
              </w:rPr>
            </w:pPr>
            <w:r w:rsidRPr="008C1660">
              <w:rPr>
                <w:sz w:val="18"/>
                <w:szCs w:val="18"/>
              </w:rPr>
              <w:t>各</w:t>
            </w:r>
            <w:r w:rsidR="00A36136" w:rsidRPr="008C1660">
              <w:rPr>
                <w:sz w:val="18"/>
                <w:szCs w:val="18"/>
              </w:rPr>
              <w:t>单一稀土（以氧化物计）质量浓度</w:t>
            </w:r>
          </w:p>
        </w:tc>
      </w:tr>
      <w:tr w:rsidR="002C4F1B" w:rsidRPr="008C1660" w14:paraId="4FE6B6E6" w14:textId="77777777" w:rsidTr="00655DA4">
        <w:trPr>
          <w:trHeight w:val="363"/>
        </w:trPr>
        <w:tc>
          <w:tcPr>
            <w:tcW w:w="313" w:type="pct"/>
            <w:vMerge/>
            <w:tcBorders>
              <w:bottom w:val="single" w:sz="12" w:space="0" w:color="auto"/>
            </w:tcBorders>
            <w:noWrap/>
            <w:tcMar>
              <w:top w:w="15" w:type="dxa"/>
              <w:left w:w="15" w:type="dxa"/>
              <w:bottom w:w="0" w:type="dxa"/>
              <w:right w:w="15" w:type="dxa"/>
            </w:tcMar>
            <w:vAlign w:val="center"/>
          </w:tcPr>
          <w:p w14:paraId="0843E4EA" w14:textId="77777777" w:rsidR="002C4F1B" w:rsidRPr="008C1660" w:rsidRDefault="002C4F1B" w:rsidP="004F799D">
            <w:pPr>
              <w:jc w:val="center"/>
              <w:rPr>
                <w:sz w:val="18"/>
                <w:szCs w:val="18"/>
              </w:rPr>
            </w:pPr>
          </w:p>
        </w:tc>
        <w:tc>
          <w:tcPr>
            <w:tcW w:w="313" w:type="pct"/>
            <w:tcBorders>
              <w:top w:val="single" w:sz="4" w:space="0" w:color="auto"/>
              <w:bottom w:val="single" w:sz="12" w:space="0" w:color="auto"/>
              <w:right w:val="single" w:sz="4" w:space="0" w:color="auto"/>
            </w:tcBorders>
            <w:noWrap/>
            <w:tcMar>
              <w:top w:w="15" w:type="dxa"/>
              <w:left w:w="15" w:type="dxa"/>
              <w:bottom w:w="0" w:type="dxa"/>
              <w:right w:w="15" w:type="dxa"/>
            </w:tcMar>
            <w:vAlign w:val="center"/>
          </w:tcPr>
          <w:p w14:paraId="2FB1A6F2" w14:textId="77777777" w:rsidR="002C4F1B" w:rsidRPr="008C1660" w:rsidRDefault="002C4F1B" w:rsidP="004F799D">
            <w:pPr>
              <w:jc w:val="center"/>
              <w:rPr>
                <w:sz w:val="18"/>
                <w:szCs w:val="18"/>
              </w:rPr>
            </w:pPr>
            <w:r w:rsidRPr="008C1660">
              <w:rPr>
                <w:sz w:val="18"/>
                <w:szCs w:val="18"/>
              </w:rPr>
              <w:t>Y</w:t>
            </w:r>
            <w:r w:rsidRPr="008C1660">
              <w:rPr>
                <w:sz w:val="18"/>
                <w:szCs w:val="18"/>
                <w:vertAlign w:val="subscript"/>
              </w:rPr>
              <w:t>2</w:t>
            </w:r>
            <w:r w:rsidRPr="008C1660">
              <w:rPr>
                <w:sz w:val="18"/>
                <w:szCs w:val="18"/>
              </w:rPr>
              <w:t>O</w:t>
            </w:r>
            <w:r w:rsidRPr="008C1660">
              <w:rPr>
                <w:sz w:val="18"/>
                <w:szCs w:val="18"/>
                <w:vertAlign w:val="subscript"/>
              </w:rPr>
              <w:t>3</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4D5E65C2" w14:textId="77777777" w:rsidR="002C4F1B" w:rsidRPr="008C1660" w:rsidRDefault="002C4F1B" w:rsidP="004F799D">
            <w:pPr>
              <w:jc w:val="center"/>
              <w:rPr>
                <w:sz w:val="18"/>
                <w:szCs w:val="18"/>
              </w:rPr>
            </w:pPr>
            <w:r w:rsidRPr="008C1660">
              <w:rPr>
                <w:sz w:val="18"/>
                <w:szCs w:val="18"/>
              </w:rPr>
              <w:t>La</w:t>
            </w:r>
            <w:r w:rsidRPr="008C1660">
              <w:rPr>
                <w:sz w:val="18"/>
                <w:szCs w:val="18"/>
                <w:vertAlign w:val="subscript"/>
              </w:rPr>
              <w:t>2</w:t>
            </w:r>
            <w:r w:rsidRPr="008C1660">
              <w:rPr>
                <w:sz w:val="18"/>
                <w:szCs w:val="18"/>
              </w:rPr>
              <w:t>O</w:t>
            </w:r>
            <w:r w:rsidRPr="008C1660">
              <w:rPr>
                <w:sz w:val="18"/>
                <w:szCs w:val="18"/>
                <w:vertAlign w:val="subscript"/>
              </w:rPr>
              <w:t>3</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3972A722" w14:textId="77777777" w:rsidR="002C4F1B" w:rsidRPr="008C1660" w:rsidRDefault="002C4F1B" w:rsidP="004F799D">
            <w:pPr>
              <w:jc w:val="center"/>
              <w:rPr>
                <w:sz w:val="18"/>
                <w:szCs w:val="18"/>
              </w:rPr>
            </w:pPr>
            <w:r w:rsidRPr="008C1660">
              <w:rPr>
                <w:sz w:val="18"/>
                <w:szCs w:val="18"/>
              </w:rPr>
              <w:t>CeO</w:t>
            </w:r>
            <w:r w:rsidRPr="008C1660">
              <w:rPr>
                <w:sz w:val="18"/>
                <w:szCs w:val="18"/>
                <w:vertAlign w:val="subscript"/>
              </w:rPr>
              <w:t>2</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7E828D27" w14:textId="77777777" w:rsidR="002C4F1B" w:rsidRPr="008C1660" w:rsidRDefault="002C4F1B" w:rsidP="004F799D">
            <w:pPr>
              <w:jc w:val="center"/>
              <w:rPr>
                <w:sz w:val="18"/>
                <w:szCs w:val="18"/>
              </w:rPr>
            </w:pPr>
            <w:r w:rsidRPr="008C1660">
              <w:rPr>
                <w:sz w:val="18"/>
                <w:szCs w:val="18"/>
              </w:rPr>
              <w:t>Pr</w:t>
            </w:r>
            <w:r w:rsidRPr="008C1660">
              <w:rPr>
                <w:sz w:val="18"/>
                <w:szCs w:val="18"/>
                <w:vertAlign w:val="subscript"/>
              </w:rPr>
              <w:t>6</w:t>
            </w:r>
            <w:r w:rsidRPr="008C1660">
              <w:rPr>
                <w:sz w:val="18"/>
                <w:szCs w:val="18"/>
              </w:rPr>
              <w:t>O</w:t>
            </w:r>
            <w:r w:rsidRPr="008C1660">
              <w:rPr>
                <w:sz w:val="18"/>
                <w:szCs w:val="18"/>
                <w:vertAlign w:val="subscript"/>
              </w:rPr>
              <w:t>11</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716E0E25" w14:textId="77777777" w:rsidR="002C4F1B" w:rsidRPr="008C1660" w:rsidRDefault="002C4F1B" w:rsidP="004F799D">
            <w:pPr>
              <w:jc w:val="center"/>
              <w:rPr>
                <w:sz w:val="18"/>
                <w:szCs w:val="18"/>
              </w:rPr>
            </w:pPr>
            <w:r w:rsidRPr="008C1660">
              <w:rPr>
                <w:sz w:val="18"/>
                <w:szCs w:val="18"/>
              </w:rPr>
              <w:t>Nd</w:t>
            </w:r>
            <w:r w:rsidRPr="008C1660">
              <w:rPr>
                <w:sz w:val="18"/>
                <w:szCs w:val="18"/>
                <w:vertAlign w:val="subscript"/>
              </w:rPr>
              <w:t>2</w:t>
            </w:r>
            <w:r w:rsidRPr="008C1660">
              <w:rPr>
                <w:sz w:val="18"/>
                <w:szCs w:val="18"/>
              </w:rPr>
              <w:t>O</w:t>
            </w:r>
            <w:r w:rsidRPr="008C1660">
              <w:rPr>
                <w:sz w:val="18"/>
                <w:szCs w:val="18"/>
                <w:vertAlign w:val="subscript"/>
              </w:rPr>
              <w:t>3</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2621A0BF" w14:textId="77777777" w:rsidR="002C4F1B" w:rsidRPr="008C1660" w:rsidRDefault="002C4F1B" w:rsidP="004F799D">
            <w:pPr>
              <w:jc w:val="center"/>
              <w:rPr>
                <w:sz w:val="18"/>
                <w:szCs w:val="18"/>
              </w:rPr>
            </w:pPr>
            <w:r w:rsidRPr="008C1660">
              <w:rPr>
                <w:sz w:val="18"/>
                <w:szCs w:val="18"/>
              </w:rPr>
              <w:t>Sm</w:t>
            </w:r>
            <w:r w:rsidRPr="008C1660">
              <w:rPr>
                <w:sz w:val="18"/>
                <w:szCs w:val="18"/>
                <w:vertAlign w:val="subscript"/>
              </w:rPr>
              <w:t>2</w:t>
            </w:r>
            <w:r w:rsidRPr="008C1660">
              <w:rPr>
                <w:sz w:val="18"/>
                <w:szCs w:val="18"/>
              </w:rPr>
              <w:t>O</w:t>
            </w:r>
            <w:r w:rsidRPr="008C1660">
              <w:rPr>
                <w:sz w:val="18"/>
                <w:szCs w:val="18"/>
                <w:vertAlign w:val="subscript"/>
              </w:rPr>
              <w:t>3</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73208A3D" w14:textId="77777777" w:rsidR="002C4F1B" w:rsidRPr="008C1660" w:rsidRDefault="002C4F1B" w:rsidP="004F799D">
            <w:pPr>
              <w:jc w:val="center"/>
              <w:rPr>
                <w:sz w:val="18"/>
                <w:szCs w:val="18"/>
              </w:rPr>
            </w:pPr>
            <w:r w:rsidRPr="008C1660">
              <w:rPr>
                <w:sz w:val="18"/>
                <w:szCs w:val="18"/>
              </w:rPr>
              <w:t>Eu</w:t>
            </w:r>
            <w:r w:rsidRPr="008C1660">
              <w:rPr>
                <w:sz w:val="18"/>
                <w:szCs w:val="18"/>
                <w:vertAlign w:val="subscript"/>
              </w:rPr>
              <w:t>2</w:t>
            </w:r>
            <w:r w:rsidRPr="008C1660">
              <w:rPr>
                <w:sz w:val="18"/>
                <w:szCs w:val="18"/>
              </w:rPr>
              <w:t>O</w:t>
            </w:r>
            <w:r w:rsidRPr="008C1660">
              <w:rPr>
                <w:sz w:val="18"/>
                <w:szCs w:val="18"/>
                <w:vertAlign w:val="subscript"/>
              </w:rPr>
              <w:t>3</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4264319C" w14:textId="77777777" w:rsidR="002C4F1B" w:rsidRPr="008C1660" w:rsidRDefault="002C4F1B" w:rsidP="004F799D">
            <w:pPr>
              <w:jc w:val="center"/>
              <w:rPr>
                <w:sz w:val="18"/>
                <w:szCs w:val="18"/>
              </w:rPr>
            </w:pPr>
            <w:r w:rsidRPr="008C1660">
              <w:rPr>
                <w:sz w:val="18"/>
                <w:szCs w:val="18"/>
              </w:rPr>
              <w:t>Gd</w:t>
            </w:r>
            <w:r w:rsidRPr="008C1660">
              <w:rPr>
                <w:sz w:val="18"/>
                <w:szCs w:val="18"/>
                <w:vertAlign w:val="subscript"/>
              </w:rPr>
              <w:t>2</w:t>
            </w:r>
            <w:r w:rsidRPr="008C1660">
              <w:rPr>
                <w:sz w:val="18"/>
                <w:szCs w:val="18"/>
              </w:rPr>
              <w:t>O</w:t>
            </w:r>
            <w:r w:rsidRPr="008C1660">
              <w:rPr>
                <w:sz w:val="18"/>
                <w:szCs w:val="18"/>
                <w:vertAlign w:val="subscript"/>
              </w:rPr>
              <w:t>3</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8CFF36F" w14:textId="77777777" w:rsidR="002C4F1B" w:rsidRPr="008C1660" w:rsidRDefault="002C4F1B" w:rsidP="004F799D">
            <w:pPr>
              <w:jc w:val="center"/>
              <w:rPr>
                <w:sz w:val="18"/>
                <w:szCs w:val="18"/>
              </w:rPr>
            </w:pPr>
            <w:r w:rsidRPr="008C1660">
              <w:rPr>
                <w:sz w:val="18"/>
                <w:szCs w:val="18"/>
              </w:rPr>
              <w:t>Tb</w:t>
            </w:r>
            <w:r w:rsidRPr="008C1660">
              <w:rPr>
                <w:sz w:val="18"/>
                <w:szCs w:val="18"/>
                <w:vertAlign w:val="subscript"/>
              </w:rPr>
              <w:t>4</w:t>
            </w:r>
            <w:r w:rsidRPr="008C1660">
              <w:rPr>
                <w:sz w:val="18"/>
                <w:szCs w:val="18"/>
              </w:rPr>
              <w:t>O</w:t>
            </w:r>
            <w:r w:rsidRPr="008C1660">
              <w:rPr>
                <w:sz w:val="18"/>
                <w:szCs w:val="18"/>
                <w:vertAlign w:val="subscript"/>
              </w:rPr>
              <w:t>7</w:t>
            </w:r>
          </w:p>
        </w:tc>
        <w:tc>
          <w:tcPr>
            <w:tcW w:w="313"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7CBAA0EB" w14:textId="77777777" w:rsidR="002C4F1B" w:rsidRPr="008C1660" w:rsidRDefault="002C4F1B" w:rsidP="004F799D">
            <w:pPr>
              <w:jc w:val="center"/>
              <w:rPr>
                <w:sz w:val="18"/>
                <w:szCs w:val="18"/>
              </w:rPr>
            </w:pPr>
            <w:r w:rsidRPr="008C1660">
              <w:rPr>
                <w:sz w:val="18"/>
                <w:szCs w:val="18"/>
              </w:rPr>
              <w:t>Dy</w:t>
            </w:r>
            <w:r w:rsidRPr="008C1660">
              <w:rPr>
                <w:sz w:val="18"/>
                <w:szCs w:val="18"/>
                <w:vertAlign w:val="subscript"/>
              </w:rPr>
              <w:t>2</w:t>
            </w:r>
            <w:r w:rsidRPr="008C1660">
              <w:rPr>
                <w:sz w:val="18"/>
                <w:szCs w:val="18"/>
              </w:rPr>
              <w:t>O</w:t>
            </w:r>
            <w:r w:rsidRPr="008C1660">
              <w:rPr>
                <w:sz w:val="18"/>
                <w:szCs w:val="18"/>
                <w:vertAlign w:val="subscript"/>
              </w:rPr>
              <w:t>3</w:t>
            </w:r>
          </w:p>
        </w:tc>
        <w:tc>
          <w:tcPr>
            <w:tcW w:w="312"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EBC4F09" w14:textId="77777777" w:rsidR="002C4F1B" w:rsidRPr="008C1660" w:rsidRDefault="002C4F1B" w:rsidP="004F799D">
            <w:pPr>
              <w:jc w:val="center"/>
              <w:rPr>
                <w:sz w:val="18"/>
                <w:szCs w:val="18"/>
              </w:rPr>
            </w:pPr>
            <w:r w:rsidRPr="008C1660">
              <w:rPr>
                <w:sz w:val="18"/>
                <w:szCs w:val="18"/>
              </w:rPr>
              <w:t>Ho</w:t>
            </w:r>
            <w:r w:rsidRPr="008C1660">
              <w:rPr>
                <w:sz w:val="18"/>
                <w:szCs w:val="18"/>
                <w:vertAlign w:val="subscript"/>
              </w:rPr>
              <w:t>2</w:t>
            </w:r>
            <w:r w:rsidRPr="008C1660">
              <w:rPr>
                <w:sz w:val="18"/>
                <w:szCs w:val="18"/>
              </w:rPr>
              <w:t>O</w:t>
            </w:r>
            <w:r w:rsidRPr="008C1660">
              <w:rPr>
                <w:sz w:val="18"/>
                <w:szCs w:val="18"/>
                <w:vertAlign w:val="subscript"/>
              </w:rPr>
              <w:t>3</w:t>
            </w:r>
          </w:p>
        </w:tc>
        <w:tc>
          <w:tcPr>
            <w:tcW w:w="312"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3930C2E5" w14:textId="77777777" w:rsidR="002C4F1B" w:rsidRPr="008C1660" w:rsidRDefault="002C4F1B" w:rsidP="004F799D">
            <w:pPr>
              <w:jc w:val="center"/>
              <w:rPr>
                <w:sz w:val="18"/>
                <w:szCs w:val="18"/>
              </w:rPr>
            </w:pPr>
            <w:r w:rsidRPr="008C1660">
              <w:rPr>
                <w:sz w:val="18"/>
                <w:szCs w:val="18"/>
              </w:rPr>
              <w:t>Er</w:t>
            </w:r>
            <w:r w:rsidRPr="008C1660">
              <w:rPr>
                <w:sz w:val="18"/>
                <w:szCs w:val="18"/>
                <w:vertAlign w:val="subscript"/>
              </w:rPr>
              <w:t>2</w:t>
            </w:r>
            <w:r w:rsidRPr="008C1660">
              <w:rPr>
                <w:sz w:val="18"/>
                <w:szCs w:val="18"/>
              </w:rPr>
              <w:t>O</w:t>
            </w:r>
            <w:r w:rsidRPr="008C1660">
              <w:rPr>
                <w:sz w:val="18"/>
                <w:szCs w:val="18"/>
                <w:vertAlign w:val="subscript"/>
              </w:rPr>
              <w:t>3</w:t>
            </w:r>
          </w:p>
        </w:tc>
        <w:tc>
          <w:tcPr>
            <w:tcW w:w="312"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EB18EA1" w14:textId="77777777" w:rsidR="002C4F1B" w:rsidRPr="008C1660" w:rsidRDefault="002C4F1B" w:rsidP="004F799D">
            <w:pPr>
              <w:jc w:val="center"/>
              <w:rPr>
                <w:sz w:val="18"/>
                <w:szCs w:val="18"/>
              </w:rPr>
            </w:pPr>
            <w:r w:rsidRPr="008C1660">
              <w:rPr>
                <w:sz w:val="18"/>
                <w:szCs w:val="18"/>
              </w:rPr>
              <w:t>Tm</w:t>
            </w:r>
            <w:r w:rsidRPr="008C1660">
              <w:rPr>
                <w:sz w:val="18"/>
                <w:szCs w:val="18"/>
                <w:vertAlign w:val="subscript"/>
              </w:rPr>
              <w:t>2</w:t>
            </w:r>
            <w:r w:rsidRPr="008C1660">
              <w:rPr>
                <w:sz w:val="18"/>
                <w:szCs w:val="18"/>
              </w:rPr>
              <w:t>O</w:t>
            </w:r>
            <w:r w:rsidRPr="008C1660">
              <w:rPr>
                <w:sz w:val="18"/>
                <w:szCs w:val="18"/>
                <w:vertAlign w:val="subscript"/>
              </w:rPr>
              <w:t>3</w:t>
            </w:r>
          </w:p>
        </w:tc>
        <w:tc>
          <w:tcPr>
            <w:tcW w:w="312" w:type="pct"/>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14:paraId="1CB97C40" w14:textId="77777777" w:rsidR="002C4F1B" w:rsidRPr="008C1660" w:rsidRDefault="002C4F1B" w:rsidP="004F799D">
            <w:pPr>
              <w:jc w:val="center"/>
              <w:rPr>
                <w:sz w:val="18"/>
                <w:szCs w:val="18"/>
              </w:rPr>
            </w:pPr>
            <w:r w:rsidRPr="008C1660">
              <w:rPr>
                <w:sz w:val="18"/>
                <w:szCs w:val="18"/>
              </w:rPr>
              <w:t>Yb</w:t>
            </w:r>
            <w:r w:rsidRPr="008C1660">
              <w:rPr>
                <w:sz w:val="18"/>
                <w:szCs w:val="18"/>
                <w:vertAlign w:val="subscript"/>
              </w:rPr>
              <w:t>2</w:t>
            </w:r>
            <w:r w:rsidRPr="008C1660">
              <w:rPr>
                <w:sz w:val="18"/>
                <w:szCs w:val="18"/>
              </w:rPr>
              <w:t>O</w:t>
            </w:r>
            <w:r w:rsidRPr="008C1660">
              <w:rPr>
                <w:sz w:val="18"/>
                <w:szCs w:val="18"/>
                <w:vertAlign w:val="subscript"/>
              </w:rPr>
              <w:t>3</w:t>
            </w:r>
          </w:p>
        </w:tc>
        <w:tc>
          <w:tcPr>
            <w:tcW w:w="309" w:type="pct"/>
            <w:tcBorders>
              <w:top w:val="single" w:sz="4" w:space="0" w:color="auto"/>
              <w:left w:val="single" w:sz="4" w:space="0" w:color="auto"/>
              <w:bottom w:val="single" w:sz="12" w:space="0" w:color="auto"/>
            </w:tcBorders>
            <w:noWrap/>
            <w:tcMar>
              <w:top w:w="15" w:type="dxa"/>
              <w:left w:w="15" w:type="dxa"/>
              <w:bottom w:w="0" w:type="dxa"/>
              <w:right w:w="15" w:type="dxa"/>
            </w:tcMar>
            <w:vAlign w:val="center"/>
          </w:tcPr>
          <w:p w14:paraId="12E05ADA" w14:textId="77777777" w:rsidR="002C4F1B" w:rsidRPr="008C1660" w:rsidRDefault="002C4F1B" w:rsidP="004F799D">
            <w:pPr>
              <w:jc w:val="center"/>
              <w:rPr>
                <w:sz w:val="18"/>
                <w:szCs w:val="18"/>
              </w:rPr>
            </w:pPr>
            <w:r w:rsidRPr="008C1660">
              <w:rPr>
                <w:sz w:val="18"/>
                <w:szCs w:val="18"/>
              </w:rPr>
              <w:t>Lu</w:t>
            </w:r>
            <w:r w:rsidRPr="008C1660">
              <w:rPr>
                <w:sz w:val="18"/>
                <w:szCs w:val="18"/>
                <w:vertAlign w:val="subscript"/>
              </w:rPr>
              <w:t>2</w:t>
            </w:r>
            <w:r w:rsidRPr="008C1660">
              <w:rPr>
                <w:sz w:val="18"/>
                <w:szCs w:val="18"/>
              </w:rPr>
              <w:t>O</w:t>
            </w:r>
            <w:r w:rsidRPr="008C1660">
              <w:rPr>
                <w:sz w:val="18"/>
                <w:szCs w:val="18"/>
                <w:vertAlign w:val="subscript"/>
              </w:rPr>
              <w:t>3</w:t>
            </w:r>
          </w:p>
        </w:tc>
      </w:tr>
      <w:tr w:rsidR="00584022" w:rsidRPr="008C1660" w14:paraId="05E8A912" w14:textId="77777777" w:rsidTr="00655DA4">
        <w:trPr>
          <w:trHeight w:val="363"/>
        </w:trPr>
        <w:tc>
          <w:tcPr>
            <w:tcW w:w="313" w:type="pct"/>
            <w:tcBorders>
              <w:top w:val="single" w:sz="12" w:space="0" w:color="auto"/>
              <w:bottom w:val="single" w:sz="4" w:space="0" w:color="auto"/>
              <w:right w:val="single" w:sz="4" w:space="0" w:color="auto"/>
            </w:tcBorders>
            <w:noWrap/>
            <w:tcMar>
              <w:top w:w="15" w:type="dxa"/>
              <w:left w:w="15" w:type="dxa"/>
              <w:bottom w:w="0" w:type="dxa"/>
              <w:right w:w="15" w:type="dxa"/>
            </w:tcMar>
            <w:vAlign w:val="center"/>
          </w:tcPr>
          <w:p w14:paraId="61037862" w14:textId="7FE21236" w:rsidR="00584022" w:rsidRPr="008C1660" w:rsidRDefault="00584022" w:rsidP="00584022">
            <w:pPr>
              <w:jc w:val="center"/>
              <w:rPr>
                <w:sz w:val="18"/>
                <w:szCs w:val="18"/>
              </w:rPr>
            </w:pPr>
            <w:r w:rsidRPr="008C1660">
              <w:rPr>
                <w:sz w:val="18"/>
                <w:szCs w:val="18"/>
              </w:rPr>
              <w:t>1</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5D2E37D8" w14:textId="5AA96D0F"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21370E" w14:textId="45732AED"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49E8E9" w14:textId="0AFC0303"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78D76F" w14:textId="4EE4A6DD"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7EED9E48" w14:textId="6769D99B"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DE22A5" w14:textId="1147FF0A"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E402C2" w14:textId="056D5826"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4ABF30" w14:textId="1B2C6ECC"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95983D" w14:textId="1E763588" w:rsidR="00584022" w:rsidRPr="008C1660" w:rsidRDefault="00584022" w:rsidP="00584022">
            <w:pPr>
              <w:jc w:val="center"/>
              <w:rPr>
                <w:sz w:val="18"/>
                <w:szCs w:val="18"/>
              </w:rPr>
            </w:pPr>
            <w:r w:rsidRPr="008C1660">
              <w:rPr>
                <w:sz w:val="18"/>
                <w:szCs w:val="18"/>
              </w:rPr>
              <w:t>0</w:t>
            </w:r>
          </w:p>
        </w:tc>
        <w:tc>
          <w:tcPr>
            <w:tcW w:w="313"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FE231F" w14:textId="1E4BC08A" w:rsidR="00584022" w:rsidRPr="008C1660" w:rsidRDefault="00584022" w:rsidP="00584022">
            <w:pPr>
              <w:jc w:val="center"/>
              <w:rPr>
                <w:sz w:val="18"/>
                <w:szCs w:val="18"/>
              </w:rPr>
            </w:pPr>
            <w:r w:rsidRPr="008C1660">
              <w:rPr>
                <w:sz w:val="18"/>
                <w:szCs w:val="18"/>
              </w:rPr>
              <w:t>0</w:t>
            </w:r>
          </w:p>
        </w:tc>
        <w:tc>
          <w:tcPr>
            <w:tcW w:w="312"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961044" w14:textId="606E54A5" w:rsidR="00584022" w:rsidRPr="008C1660" w:rsidRDefault="00584022" w:rsidP="00584022">
            <w:pPr>
              <w:jc w:val="center"/>
              <w:rPr>
                <w:sz w:val="18"/>
                <w:szCs w:val="18"/>
              </w:rPr>
            </w:pPr>
            <w:r w:rsidRPr="008C1660">
              <w:rPr>
                <w:sz w:val="18"/>
                <w:szCs w:val="18"/>
              </w:rPr>
              <w:t>0</w:t>
            </w:r>
          </w:p>
        </w:tc>
        <w:tc>
          <w:tcPr>
            <w:tcW w:w="312"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FAB66E" w14:textId="6488EB55" w:rsidR="00584022" w:rsidRPr="008C1660" w:rsidRDefault="00584022" w:rsidP="00584022">
            <w:pPr>
              <w:jc w:val="center"/>
              <w:rPr>
                <w:sz w:val="18"/>
                <w:szCs w:val="18"/>
              </w:rPr>
            </w:pPr>
            <w:r w:rsidRPr="008C1660">
              <w:rPr>
                <w:sz w:val="18"/>
                <w:szCs w:val="18"/>
              </w:rPr>
              <w:t>0</w:t>
            </w:r>
          </w:p>
        </w:tc>
        <w:tc>
          <w:tcPr>
            <w:tcW w:w="312"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3D356D82" w14:textId="1BFEEB44" w:rsidR="00584022" w:rsidRPr="008C1660" w:rsidRDefault="00584022" w:rsidP="00584022">
            <w:pPr>
              <w:jc w:val="center"/>
              <w:rPr>
                <w:sz w:val="18"/>
                <w:szCs w:val="18"/>
              </w:rPr>
            </w:pPr>
            <w:r w:rsidRPr="008C1660">
              <w:rPr>
                <w:sz w:val="18"/>
                <w:szCs w:val="18"/>
              </w:rPr>
              <w:t>0</w:t>
            </w:r>
          </w:p>
        </w:tc>
        <w:tc>
          <w:tcPr>
            <w:tcW w:w="312" w:type="pct"/>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tcPr>
          <w:p w14:paraId="45B6DC02" w14:textId="5CF0413A" w:rsidR="00584022" w:rsidRPr="008C1660" w:rsidRDefault="00584022" w:rsidP="00584022">
            <w:pPr>
              <w:jc w:val="center"/>
              <w:rPr>
                <w:sz w:val="18"/>
                <w:szCs w:val="18"/>
              </w:rPr>
            </w:pPr>
            <w:r w:rsidRPr="008C1660">
              <w:rPr>
                <w:sz w:val="18"/>
                <w:szCs w:val="18"/>
              </w:rPr>
              <w:t>0</w:t>
            </w:r>
          </w:p>
        </w:tc>
        <w:tc>
          <w:tcPr>
            <w:tcW w:w="309" w:type="pct"/>
            <w:tcBorders>
              <w:top w:val="single" w:sz="12" w:space="0" w:color="auto"/>
              <w:left w:val="single" w:sz="4" w:space="0" w:color="auto"/>
              <w:bottom w:val="single" w:sz="4" w:space="0" w:color="auto"/>
            </w:tcBorders>
            <w:noWrap/>
            <w:tcMar>
              <w:top w:w="15" w:type="dxa"/>
              <w:left w:w="15" w:type="dxa"/>
              <w:bottom w:w="0" w:type="dxa"/>
              <w:right w:w="15" w:type="dxa"/>
            </w:tcMar>
          </w:tcPr>
          <w:p w14:paraId="13231305" w14:textId="7B7DEE8E" w:rsidR="00584022" w:rsidRPr="008C1660" w:rsidRDefault="00584022" w:rsidP="00584022">
            <w:pPr>
              <w:jc w:val="center"/>
              <w:rPr>
                <w:sz w:val="18"/>
                <w:szCs w:val="18"/>
              </w:rPr>
            </w:pPr>
            <w:r w:rsidRPr="008C1660">
              <w:rPr>
                <w:sz w:val="18"/>
                <w:szCs w:val="18"/>
              </w:rPr>
              <w:t>0</w:t>
            </w:r>
          </w:p>
        </w:tc>
      </w:tr>
      <w:tr w:rsidR="00584022" w:rsidRPr="008C1660" w14:paraId="546CCE23" w14:textId="77777777" w:rsidTr="00655DA4">
        <w:trPr>
          <w:trHeight w:val="363"/>
        </w:trPr>
        <w:tc>
          <w:tcPr>
            <w:tcW w:w="31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49AAC1A6" w14:textId="1EE1AFFC" w:rsidR="00584022" w:rsidRPr="008C1660" w:rsidRDefault="00584022" w:rsidP="00584022">
            <w:pPr>
              <w:jc w:val="center"/>
              <w:rPr>
                <w:sz w:val="18"/>
                <w:szCs w:val="18"/>
              </w:rPr>
            </w:pPr>
            <w:r w:rsidRPr="008C1660">
              <w:rPr>
                <w:sz w:val="18"/>
                <w:szCs w:val="18"/>
              </w:rPr>
              <w:t>2</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D3DA4B" w14:textId="5031C95B" w:rsidR="00584022" w:rsidRPr="008C1660" w:rsidRDefault="00584022" w:rsidP="00584022">
            <w:pPr>
              <w:jc w:val="center"/>
              <w:rPr>
                <w:sz w:val="18"/>
                <w:szCs w:val="18"/>
              </w:rPr>
            </w:pPr>
            <w:r w:rsidRPr="008C1660">
              <w:rPr>
                <w:sz w:val="18"/>
                <w:szCs w:val="18"/>
              </w:rPr>
              <w:t>188.5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6A32AE" w14:textId="103F56EA"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272956" w14:textId="3FE70AF0"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697FEB" w14:textId="6C936800"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5D0C46" w14:textId="07A8AC32"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0ACB239" w14:textId="510F2886"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3E088E" w14:textId="0689219D"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DAECE1" w14:textId="0DC47FE0"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BE3D8A" w14:textId="7ADCCAD7" w:rsidR="00584022" w:rsidRPr="008C1660" w:rsidRDefault="00584022" w:rsidP="00584022">
            <w:pPr>
              <w:jc w:val="center"/>
              <w:rPr>
                <w:sz w:val="18"/>
                <w:szCs w:val="18"/>
              </w:rPr>
            </w:pPr>
            <w:r w:rsidRPr="008C1660">
              <w:rPr>
                <w:sz w:val="18"/>
                <w:szCs w:val="18"/>
              </w:rPr>
              <w:t>0.5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4BD41C" w14:textId="5C365E58" w:rsidR="00584022" w:rsidRPr="008C1660" w:rsidRDefault="00584022" w:rsidP="00584022">
            <w:pPr>
              <w:jc w:val="center"/>
              <w:rPr>
                <w:sz w:val="18"/>
                <w:szCs w:val="18"/>
              </w:rPr>
            </w:pPr>
            <w:r w:rsidRPr="008C1660">
              <w:rPr>
                <w:sz w:val="18"/>
                <w:szCs w:val="18"/>
              </w:rPr>
              <w:t>0.5</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15357A" w14:textId="58B475B3"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B15419" w14:textId="736A8394"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F42791" w14:textId="5F049B7E" w:rsidR="00584022" w:rsidRPr="008C1660" w:rsidRDefault="00584022" w:rsidP="00584022">
            <w:pPr>
              <w:jc w:val="center"/>
              <w:rPr>
                <w:sz w:val="18"/>
                <w:szCs w:val="18"/>
              </w:rPr>
            </w:pPr>
            <w:r w:rsidRPr="008C1660">
              <w:rPr>
                <w:sz w:val="18"/>
                <w:szCs w:val="18"/>
              </w:rPr>
              <w:t>0.5</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E9E890C" w14:textId="248A9ADD"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09" w:type="pct"/>
            <w:tcBorders>
              <w:top w:val="single" w:sz="4" w:space="0" w:color="auto"/>
              <w:left w:val="single" w:sz="4" w:space="0" w:color="auto"/>
              <w:bottom w:val="single" w:sz="4" w:space="0" w:color="auto"/>
            </w:tcBorders>
            <w:noWrap/>
            <w:tcMar>
              <w:top w:w="15" w:type="dxa"/>
              <w:left w:w="15" w:type="dxa"/>
              <w:bottom w:w="0" w:type="dxa"/>
              <w:right w:w="15" w:type="dxa"/>
            </w:tcMar>
          </w:tcPr>
          <w:p w14:paraId="72FC3AA5" w14:textId="2F8C82E6" w:rsidR="00584022" w:rsidRPr="008C1660" w:rsidRDefault="00584022" w:rsidP="00584022">
            <w:pPr>
              <w:jc w:val="center"/>
              <w:rPr>
                <w:sz w:val="18"/>
                <w:szCs w:val="18"/>
              </w:rPr>
            </w:pPr>
            <w:r w:rsidRPr="008C1660">
              <w:rPr>
                <w:sz w:val="18"/>
                <w:szCs w:val="18"/>
              </w:rPr>
              <w:t>0.5</w:t>
            </w:r>
          </w:p>
        </w:tc>
      </w:tr>
      <w:tr w:rsidR="00584022" w:rsidRPr="008C1660" w14:paraId="6FA11610" w14:textId="77777777" w:rsidTr="00655DA4">
        <w:trPr>
          <w:trHeight w:val="363"/>
        </w:trPr>
        <w:tc>
          <w:tcPr>
            <w:tcW w:w="31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6D2D0481" w14:textId="53290E84" w:rsidR="00584022" w:rsidRPr="008C1660" w:rsidRDefault="00584022" w:rsidP="00584022">
            <w:pPr>
              <w:jc w:val="center"/>
              <w:rPr>
                <w:sz w:val="18"/>
                <w:szCs w:val="18"/>
              </w:rPr>
            </w:pPr>
            <w:r w:rsidRPr="008C1660">
              <w:rPr>
                <w:sz w:val="18"/>
                <w:szCs w:val="18"/>
              </w:rPr>
              <w:t>3</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12C95D" w14:textId="617B74CB" w:rsidR="00584022" w:rsidRPr="008C1660" w:rsidRDefault="00584022" w:rsidP="00584022">
            <w:pPr>
              <w:jc w:val="center"/>
              <w:rPr>
                <w:sz w:val="18"/>
                <w:szCs w:val="18"/>
              </w:rPr>
            </w:pPr>
            <w:r w:rsidRPr="008C1660">
              <w:rPr>
                <w:sz w:val="18"/>
                <w:szCs w:val="18"/>
              </w:rPr>
              <w:t>168</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C3E268" w14:textId="33219019"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FD17FBB" w14:textId="0BDB1018"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31DFB81" w14:textId="2A46BF0A"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466425" w14:textId="2135D1A2"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77CC8F0" w14:textId="7B6768F4"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3595CC" w14:textId="5BBA691F"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C0A18E" w14:textId="6E1E7B63"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029462" w14:textId="7AA321FF"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035E9A" w14:textId="6338AD58"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50FC1B" w14:textId="0769ECBD" w:rsidR="00584022" w:rsidRPr="008C1660" w:rsidRDefault="00584022" w:rsidP="00584022">
            <w:pPr>
              <w:jc w:val="center"/>
              <w:rPr>
                <w:sz w:val="18"/>
                <w:szCs w:val="18"/>
              </w:rPr>
            </w:pPr>
            <w:r w:rsidRPr="008C1660">
              <w:rPr>
                <w:sz w:val="18"/>
                <w:szCs w:val="18"/>
              </w:rPr>
              <w:t>5</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BE4808F" w14:textId="2E9A68DC" w:rsidR="00584022" w:rsidRPr="008C1660" w:rsidRDefault="00584022" w:rsidP="00584022">
            <w:pPr>
              <w:jc w:val="center"/>
              <w:rPr>
                <w:sz w:val="18"/>
                <w:szCs w:val="18"/>
              </w:rPr>
            </w:pPr>
            <w:r w:rsidRPr="008C1660">
              <w:rPr>
                <w:sz w:val="18"/>
                <w:szCs w:val="18"/>
              </w:rPr>
              <w:t>11</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24C53D" w14:textId="315AF376" w:rsidR="00584022" w:rsidRPr="008C1660" w:rsidRDefault="00584022" w:rsidP="00584022">
            <w:pPr>
              <w:jc w:val="center"/>
              <w:rPr>
                <w:sz w:val="18"/>
                <w:szCs w:val="18"/>
              </w:rPr>
            </w:pPr>
            <w:r w:rsidRPr="008C1660">
              <w:rPr>
                <w:sz w:val="18"/>
                <w:szCs w:val="18"/>
              </w:rPr>
              <w:t>1</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AFA674" w14:textId="36E8ED02" w:rsidR="00584022" w:rsidRPr="008C1660" w:rsidRDefault="00584022" w:rsidP="00584022">
            <w:pPr>
              <w:jc w:val="center"/>
              <w:rPr>
                <w:sz w:val="18"/>
                <w:szCs w:val="18"/>
              </w:rPr>
            </w:pPr>
            <w:r w:rsidRPr="008C1660">
              <w:rPr>
                <w:sz w:val="18"/>
                <w:szCs w:val="18"/>
              </w:rPr>
              <w:t>5</w:t>
            </w:r>
            <w:r w:rsidR="00655DA4" w:rsidRPr="008C1660">
              <w:rPr>
                <w:sz w:val="18"/>
                <w:szCs w:val="18"/>
              </w:rPr>
              <w:t>.0</w:t>
            </w:r>
          </w:p>
        </w:tc>
        <w:tc>
          <w:tcPr>
            <w:tcW w:w="309" w:type="pct"/>
            <w:tcBorders>
              <w:top w:val="single" w:sz="4" w:space="0" w:color="auto"/>
              <w:left w:val="single" w:sz="4" w:space="0" w:color="auto"/>
              <w:bottom w:val="single" w:sz="4" w:space="0" w:color="auto"/>
            </w:tcBorders>
            <w:noWrap/>
            <w:tcMar>
              <w:top w:w="15" w:type="dxa"/>
              <w:left w:w="15" w:type="dxa"/>
              <w:bottom w:w="0" w:type="dxa"/>
              <w:right w:w="15" w:type="dxa"/>
            </w:tcMar>
          </w:tcPr>
          <w:p w14:paraId="2E917C32" w14:textId="4447FBE8" w:rsidR="00584022" w:rsidRPr="008C1660" w:rsidRDefault="00584022" w:rsidP="00584022">
            <w:pPr>
              <w:jc w:val="center"/>
              <w:rPr>
                <w:sz w:val="18"/>
                <w:szCs w:val="18"/>
              </w:rPr>
            </w:pPr>
            <w:r w:rsidRPr="008C1660">
              <w:rPr>
                <w:sz w:val="18"/>
                <w:szCs w:val="18"/>
              </w:rPr>
              <w:t>1</w:t>
            </w:r>
            <w:r w:rsidR="00655DA4" w:rsidRPr="008C1660">
              <w:rPr>
                <w:sz w:val="18"/>
                <w:szCs w:val="18"/>
              </w:rPr>
              <w:t>.0</w:t>
            </w:r>
          </w:p>
        </w:tc>
      </w:tr>
      <w:tr w:rsidR="00584022" w:rsidRPr="008C1660" w14:paraId="326DCA16" w14:textId="77777777" w:rsidTr="00655DA4">
        <w:trPr>
          <w:trHeight w:val="363"/>
        </w:trPr>
        <w:tc>
          <w:tcPr>
            <w:tcW w:w="31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11D86032" w14:textId="691ED217" w:rsidR="00584022" w:rsidRPr="008C1660" w:rsidRDefault="00584022" w:rsidP="00584022">
            <w:pPr>
              <w:jc w:val="center"/>
              <w:rPr>
                <w:sz w:val="18"/>
                <w:szCs w:val="18"/>
              </w:rPr>
            </w:pPr>
            <w:r w:rsidRPr="008C1660">
              <w:rPr>
                <w:sz w:val="18"/>
                <w:szCs w:val="18"/>
              </w:rPr>
              <w:t>4</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4EF25B9" w14:textId="2212C100" w:rsidR="00584022" w:rsidRPr="008C1660" w:rsidRDefault="00584022" w:rsidP="00584022">
            <w:pPr>
              <w:jc w:val="center"/>
              <w:rPr>
                <w:sz w:val="18"/>
                <w:szCs w:val="18"/>
              </w:rPr>
            </w:pPr>
            <w:r w:rsidRPr="008C1660">
              <w:rPr>
                <w:sz w:val="18"/>
                <w:szCs w:val="18"/>
              </w:rPr>
              <w:t>136</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86EF97" w14:textId="4493CA58"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4A25557" w14:textId="585BF633"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2B0AA25" w14:textId="7AE9E45B"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7C287A" w14:textId="338E238A"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C29C4C2" w14:textId="2A1738C5"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96E2AA8" w14:textId="06329F18"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2674341" w14:textId="4CB82D95"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E8BCE61" w14:textId="6CE1EC02"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479612B" w14:textId="257A567E"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9160E6" w14:textId="2857D4FE" w:rsidR="00584022" w:rsidRPr="008C1660" w:rsidRDefault="00584022" w:rsidP="00584022">
            <w:pPr>
              <w:jc w:val="center"/>
              <w:rPr>
                <w:sz w:val="18"/>
                <w:szCs w:val="18"/>
              </w:rPr>
            </w:pPr>
            <w:r w:rsidRPr="008C1660">
              <w:rPr>
                <w:sz w:val="18"/>
                <w:szCs w:val="18"/>
              </w:rPr>
              <w:t>12</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3F2CD3" w14:textId="72382948" w:rsidR="00584022" w:rsidRPr="008C1660" w:rsidRDefault="00584022" w:rsidP="00584022">
            <w:pPr>
              <w:jc w:val="center"/>
              <w:rPr>
                <w:sz w:val="18"/>
                <w:szCs w:val="18"/>
              </w:rPr>
            </w:pPr>
            <w:r w:rsidRPr="008C1660">
              <w:rPr>
                <w:sz w:val="18"/>
                <w:szCs w:val="18"/>
              </w:rPr>
              <w:t>20</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DA76940" w14:textId="2D8783B9" w:rsidR="00584022" w:rsidRPr="008C1660" w:rsidRDefault="00584022" w:rsidP="00584022">
            <w:pPr>
              <w:jc w:val="center"/>
              <w:rPr>
                <w:sz w:val="18"/>
                <w:szCs w:val="18"/>
              </w:rPr>
            </w:pPr>
            <w:r w:rsidRPr="008C1660">
              <w:rPr>
                <w:sz w:val="18"/>
                <w:szCs w:val="18"/>
              </w:rPr>
              <w:t>2</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A7DAAD7" w14:textId="45D098BB" w:rsidR="00584022" w:rsidRPr="008C1660" w:rsidRDefault="00584022" w:rsidP="00584022">
            <w:pPr>
              <w:jc w:val="center"/>
              <w:rPr>
                <w:sz w:val="18"/>
                <w:szCs w:val="18"/>
              </w:rPr>
            </w:pPr>
            <w:r w:rsidRPr="008C1660">
              <w:rPr>
                <w:sz w:val="18"/>
                <w:szCs w:val="18"/>
              </w:rPr>
              <w:t>10</w:t>
            </w:r>
            <w:r w:rsidR="00655DA4" w:rsidRPr="008C1660">
              <w:rPr>
                <w:sz w:val="18"/>
                <w:szCs w:val="18"/>
              </w:rPr>
              <w:t>.0</w:t>
            </w:r>
          </w:p>
        </w:tc>
        <w:tc>
          <w:tcPr>
            <w:tcW w:w="309" w:type="pct"/>
            <w:tcBorders>
              <w:top w:val="single" w:sz="4" w:space="0" w:color="auto"/>
              <w:left w:val="single" w:sz="4" w:space="0" w:color="auto"/>
              <w:bottom w:val="single" w:sz="4" w:space="0" w:color="auto"/>
            </w:tcBorders>
            <w:noWrap/>
            <w:tcMar>
              <w:top w:w="15" w:type="dxa"/>
              <w:left w:w="15" w:type="dxa"/>
              <w:bottom w:w="0" w:type="dxa"/>
              <w:right w:w="15" w:type="dxa"/>
            </w:tcMar>
          </w:tcPr>
          <w:p w14:paraId="420FFE34" w14:textId="142BDE59" w:rsidR="00584022" w:rsidRPr="008C1660" w:rsidRDefault="00584022" w:rsidP="00584022">
            <w:pPr>
              <w:jc w:val="center"/>
              <w:rPr>
                <w:sz w:val="18"/>
                <w:szCs w:val="18"/>
              </w:rPr>
            </w:pPr>
            <w:r w:rsidRPr="008C1660">
              <w:rPr>
                <w:sz w:val="18"/>
                <w:szCs w:val="18"/>
              </w:rPr>
              <w:t>2</w:t>
            </w:r>
            <w:r w:rsidR="00655DA4" w:rsidRPr="008C1660">
              <w:rPr>
                <w:sz w:val="18"/>
                <w:szCs w:val="18"/>
              </w:rPr>
              <w:t>.0</w:t>
            </w:r>
          </w:p>
        </w:tc>
      </w:tr>
      <w:tr w:rsidR="00584022" w:rsidRPr="008C1660" w14:paraId="257E8990" w14:textId="77777777" w:rsidTr="00655DA4">
        <w:trPr>
          <w:trHeight w:val="363"/>
        </w:trPr>
        <w:tc>
          <w:tcPr>
            <w:tcW w:w="313" w:type="pct"/>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38EE8BBA" w14:textId="5E6EAB06" w:rsidR="00584022" w:rsidRPr="008C1660" w:rsidRDefault="00584022" w:rsidP="00584022">
            <w:pPr>
              <w:jc w:val="center"/>
              <w:rPr>
                <w:sz w:val="18"/>
                <w:szCs w:val="18"/>
              </w:rPr>
            </w:pPr>
            <w:r w:rsidRPr="008C1660">
              <w:rPr>
                <w:sz w:val="18"/>
                <w:szCs w:val="18"/>
              </w:rPr>
              <w:t>5</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734154" w14:textId="6CBDA4E0" w:rsidR="00584022" w:rsidRPr="008C1660" w:rsidRDefault="00584022" w:rsidP="00584022">
            <w:pPr>
              <w:jc w:val="center"/>
              <w:rPr>
                <w:sz w:val="18"/>
                <w:szCs w:val="18"/>
              </w:rPr>
            </w:pPr>
            <w:r w:rsidRPr="008C1660">
              <w:rPr>
                <w:sz w:val="18"/>
                <w:szCs w:val="18"/>
              </w:rPr>
              <w:t>108</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9DF66E" w14:textId="7BEECCB0"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03954D" w14:textId="4F45E374"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983A5C8" w14:textId="300E3832"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7BB854" w14:textId="77CC48C6"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75B6414" w14:textId="3BB807C2"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1B2CE1" w14:textId="3966E2F7"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9596DE" w14:textId="7BCBA39C"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C9A868" w14:textId="435BD61C"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4E44AC" w14:textId="0EA64B03" w:rsidR="00584022" w:rsidRPr="008C1660" w:rsidRDefault="00584022" w:rsidP="00584022">
            <w:pPr>
              <w:jc w:val="center"/>
              <w:rPr>
                <w:sz w:val="18"/>
                <w:szCs w:val="18"/>
              </w:rPr>
            </w:pPr>
            <w:r w:rsidRPr="008C1660">
              <w:rPr>
                <w:sz w:val="18"/>
                <w:szCs w:val="18"/>
              </w:rPr>
              <w:t>3</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AD3860" w14:textId="3A9AADA8" w:rsidR="00584022" w:rsidRPr="008C1660" w:rsidRDefault="00584022" w:rsidP="00584022">
            <w:pPr>
              <w:jc w:val="center"/>
              <w:rPr>
                <w:sz w:val="18"/>
                <w:szCs w:val="18"/>
              </w:rPr>
            </w:pPr>
            <w:r w:rsidRPr="008C1660">
              <w:rPr>
                <w:sz w:val="18"/>
                <w:szCs w:val="18"/>
              </w:rPr>
              <w:t>15</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589611" w14:textId="344C42DD" w:rsidR="00584022" w:rsidRPr="008C1660" w:rsidRDefault="00584022" w:rsidP="00584022">
            <w:pPr>
              <w:jc w:val="center"/>
              <w:rPr>
                <w:sz w:val="18"/>
                <w:szCs w:val="18"/>
              </w:rPr>
            </w:pPr>
            <w:r w:rsidRPr="008C1660">
              <w:rPr>
                <w:sz w:val="18"/>
                <w:szCs w:val="18"/>
              </w:rPr>
              <w:t>25</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81CB53" w14:textId="06A3E112" w:rsidR="00584022" w:rsidRPr="008C1660" w:rsidRDefault="00584022" w:rsidP="00584022">
            <w:pPr>
              <w:jc w:val="center"/>
              <w:rPr>
                <w:sz w:val="18"/>
                <w:szCs w:val="18"/>
              </w:rPr>
            </w:pPr>
            <w:r w:rsidRPr="008C1660">
              <w:rPr>
                <w:sz w:val="18"/>
                <w:szCs w:val="18"/>
              </w:rPr>
              <w:t>5</w:t>
            </w:r>
            <w:r w:rsidR="00655DA4" w:rsidRPr="008C1660">
              <w:rPr>
                <w:sz w:val="18"/>
                <w:szCs w:val="18"/>
              </w:rPr>
              <w:t>.0</w:t>
            </w:r>
          </w:p>
        </w:tc>
        <w:tc>
          <w:tcPr>
            <w:tcW w:w="3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6219B3" w14:textId="4533808C" w:rsidR="00584022" w:rsidRPr="008C1660" w:rsidRDefault="00584022" w:rsidP="00584022">
            <w:pPr>
              <w:jc w:val="center"/>
              <w:rPr>
                <w:sz w:val="18"/>
                <w:szCs w:val="18"/>
              </w:rPr>
            </w:pPr>
            <w:r w:rsidRPr="008C1660">
              <w:rPr>
                <w:sz w:val="18"/>
                <w:szCs w:val="18"/>
              </w:rPr>
              <w:t>15</w:t>
            </w:r>
            <w:r w:rsidR="00655DA4" w:rsidRPr="008C1660">
              <w:rPr>
                <w:sz w:val="18"/>
                <w:szCs w:val="18"/>
              </w:rPr>
              <w:t>.0</w:t>
            </w:r>
          </w:p>
        </w:tc>
        <w:tc>
          <w:tcPr>
            <w:tcW w:w="309" w:type="pct"/>
            <w:tcBorders>
              <w:top w:val="single" w:sz="4" w:space="0" w:color="auto"/>
              <w:left w:val="single" w:sz="4" w:space="0" w:color="auto"/>
              <w:bottom w:val="single" w:sz="4" w:space="0" w:color="auto"/>
            </w:tcBorders>
            <w:noWrap/>
            <w:tcMar>
              <w:top w:w="15" w:type="dxa"/>
              <w:left w:w="15" w:type="dxa"/>
              <w:bottom w:w="0" w:type="dxa"/>
              <w:right w:w="15" w:type="dxa"/>
            </w:tcMar>
          </w:tcPr>
          <w:p w14:paraId="2F80CD42" w14:textId="2E7C10C9" w:rsidR="00584022" w:rsidRPr="008C1660" w:rsidRDefault="00584022" w:rsidP="00584022">
            <w:pPr>
              <w:jc w:val="center"/>
              <w:rPr>
                <w:sz w:val="18"/>
                <w:szCs w:val="18"/>
              </w:rPr>
            </w:pPr>
            <w:r w:rsidRPr="008C1660">
              <w:rPr>
                <w:sz w:val="18"/>
                <w:szCs w:val="18"/>
              </w:rPr>
              <w:t>5</w:t>
            </w:r>
            <w:r w:rsidR="00655DA4" w:rsidRPr="008C1660">
              <w:rPr>
                <w:sz w:val="18"/>
                <w:szCs w:val="18"/>
              </w:rPr>
              <w:t>.0</w:t>
            </w:r>
          </w:p>
        </w:tc>
      </w:tr>
      <w:tr w:rsidR="00584022" w:rsidRPr="008C1660" w14:paraId="0CEF3A15" w14:textId="77777777" w:rsidTr="00655DA4">
        <w:trPr>
          <w:trHeight w:val="363"/>
        </w:trPr>
        <w:tc>
          <w:tcPr>
            <w:tcW w:w="313" w:type="pct"/>
            <w:tcBorders>
              <w:top w:val="single" w:sz="4" w:space="0" w:color="auto"/>
              <w:right w:val="single" w:sz="4" w:space="0" w:color="auto"/>
            </w:tcBorders>
            <w:noWrap/>
            <w:tcMar>
              <w:top w:w="15" w:type="dxa"/>
              <w:left w:w="15" w:type="dxa"/>
              <w:bottom w:w="0" w:type="dxa"/>
              <w:right w:w="15" w:type="dxa"/>
            </w:tcMar>
            <w:vAlign w:val="center"/>
          </w:tcPr>
          <w:p w14:paraId="027013D6" w14:textId="56A3E9E2" w:rsidR="00584022" w:rsidRPr="008C1660" w:rsidRDefault="00584022" w:rsidP="00584022">
            <w:pPr>
              <w:jc w:val="center"/>
              <w:rPr>
                <w:sz w:val="18"/>
                <w:szCs w:val="18"/>
              </w:rPr>
            </w:pPr>
            <w:r w:rsidRPr="008C1660">
              <w:rPr>
                <w:sz w:val="18"/>
                <w:szCs w:val="18"/>
              </w:rPr>
              <w:t>6</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20B5A6E6" w14:textId="1EB6882E" w:rsidR="00584022" w:rsidRPr="008C1660" w:rsidRDefault="00584022" w:rsidP="00584022">
            <w:pPr>
              <w:jc w:val="center"/>
              <w:rPr>
                <w:sz w:val="18"/>
                <w:szCs w:val="18"/>
              </w:rPr>
            </w:pPr>
            <w:r w:rsidRPr="008C1660">
              <w:rPr>
                <w:sz w:val="18"/>
                <w:szCs w:val="18"/>
              </w:rPr>
              <w:t>74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73D09B32" w14:textId="1C112CFD"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24DED59C" w14:textId="24522546"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13B592AC" w14:textId="771FFDC2"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37C89186" w14:textId="64EF4D65"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24838EA2" w14:textId="28863852"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6603A53B" w14:textId="083C4761"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34E6B41B" w14:textId="06970A44"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11984A53" w14:textId="51A9CC10"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3" w:type="pct"/>
            <w:tcBorders>
              <w:top w:val="single" w:sz="4" w:space="0" w:color="auto"/>
              <w:left w:val="single" w:sz="4" w:space="0" w:color="auto"/>
              <w:right w:val="single" w:sz="4" w:space="0" w:color="auto"/>
            </w:tcBorders>
            <w:noWrap/>
            <w:tcMar>
              <w:top w:w="15" w:type="dxa"/>
              <w:left w:w="15" w:type="dxa"/>
              <w:bottom w:w="0" w:type="dxa"/>
              <w:right w:w="15" w:type="dxa"/>
            </w:tcMar>
          </w:tcPr>
          <w:p w14:paraId="1A6815D1" w14:textId="1CF3438F" w:rsidR="00584022" w:rsidRPr="008C1660" w:rsidRDefault="00584022" w:rsidP="00584022">
            <w:pPr>
              <w:jc w:val="center"/>
              <w:rPr>
                <w:sz w:val="18"/>
                <w:szCs w:val="18"/>
              </w:rPr>
            </w:pPr>
            <w:r w:rsidRPr="008C1660">
              <w:rPr>
                <w:sz w:val="18"/>
                <w:szCs w:val="18"/>
              </w:rPr>
              <w:t>4</w:t>
            </w:r>
            <w:r w:rsidR="00655DA4" w:rsidRPr="008C1660">
              <w:rPr>
                <w:sz w:val="18"/>
                <w:szCs w:val="18"/>
              </w:rPr>
              <w:t>.0</w:t>
            </w:r>
          </w:p>
        </w:tc>
        <w:tc>
          <w:tcPr>
            <w:tcW w:w="312" w:type="pct"/>
            <w:tcBorders>
              <w:top w:val="single" w:sz="4" w:space="0" w:color="auto"/>
              <w:left w:val="single" w:sz="4" w:space="0" w:color="auto"/>
              <w:right w:val="single" w:sz="4" w:space="0" w:color="auto"/>
            </w:tcBorders>
            <w:noWrap/>
            <w:tcMar>
              <w:top w:w="15" w:type="dxa"/>
              <w:left w:w="15" w:type="dxa"/>
              <w:bottom w:w="0" w:type="dxa"/>
              <w:right w:w="15" w:type="dxa"/>
            </w:tcMar>
          </w:tcPr>
          <w:p w14:paraId="2619A73A" w14:textId="65F8F514" w:rsidR="00584022" w:rsidRPr="008C1660" w:rsidRDefault="00584022" w:rsidP="00584022">
            <w:pPr>
              <w:jc w:val="center"/>
              <w:rPr>
                <w:sz w:val="18"/>
                <w:szCs w:val="18"/>
              </w:rPr>
            </w:pPr>
            <w:r w:rsidRPr="008C1660">
              <w:rPr>
                <w:sz w:val="18"/>
                <w:szCs w:val="18"/>
              </w:rPr>
              <w:t>20</w:t>
            </w:r>
            <w:r w:rsidR="00655DA4" w:rsidRPr="008C1660">
              <w:rPr>
                <w:sz w:val="18"/>
                <w:szCs w:val="18"/>
              </w:rPr>
              <w:t>.0</w:t>
            </w:r>
          </w:p>
        </w:tc>
        <w:tc>
          <w:tcPr>
            <w:tcW w:w="312" w:type="pct"/>
            <w:tcBorders>
              <w:top w:val="single" w:sz="4" w:space="0" w:color="auto"/>
              <w:left w:val="single" w:sz="4" w:space="0" w:color="auto"/>
              <w:right w:val="single" w:sz="4" w:space="0" w:color="auto"/>
            </w:tcBorders>
            <w:noWrap/>
            <w:tcMar>
              <w:top w:w="15" w:type="dxa"/>
              <w:left w:w="15" w:type="dxa"/>
              <w:bottom w:w="0" w:type="dxa"/>
              <w:right w:w="15" w:type="dxa"/>
            </w:tcMar>
          </w:tcPr>
          <w:p w14:paraId="41312DAB" w14:textId="647FB1B7" w:rsidR="00584022" w:rsidRPr="008C1660" w:rsidRDefault="00584022" w:rsidP="00584022">
            <w:pPr>
              <w:jc w:val="center"/>
              <w:rPr>
                <w:sz w:val="18"/>
                <w:szCs w:val="18"/>
              </w:rPr>
            </w:pPr>
            <w:r w:rsidRPr="008C1660">
              <w:rPr>
                <w:sz w:val="18"/>
                <w:szCs w:val="18"/>
              </w:rPr>
              <w:t>30</w:t>
            </w:r>
            <w:r w:rsidR="00655DA4" w:rsidRPr="008C1660">
              <w:rPr>
                <w:sz w:val="18"/>
                <w:szCs w:val="18"/>
              </w:rPr>
              <w:t>.0</w:t>
            </w:r>
          </w:p>
        </w:tc>
        <w:tc>
          <w:tcPr>
            <w:tcW w:w="312" w:type="pct"/>
            <w:tcBorders>
              <w:top w:val="single" w:sz="4" w:space="0" w:color="auto"/>
              <w:left w:val="single" w:sz="4" w:space="0" w:color="auto"/>
              <w:right w:val="single" w:sz="4" w:space="0" w:color="auto"/>
            </w:tcBorders>
            <w:noWrap/>
            <w:tcMar>
              <w:top w:w="15" w:type="dxa"/>
              <w:left w:w="15" w:type="dxa"/>
              <w:bottom w:w="0" w:type="dxa"/>
              <w:right w:w="15" w:type="dxa"/>
            </w:tcMar>
          </w:tcPr>
          <w:p w14:paraId="16B1CB8C" w14:textId="4AB1EC36" w:rsidR="00584022" w:rsidRPr="008C1660" w:rsidRDefault="00584022" w:rsidP="00584022">
            <w:pPr>
              <w:jc w:val="center"/>
              <w:rPr>
                <w:sz w:val="18"/>
                <w:szCs w:val="18"/>
              </w:rPr>
            </w:pPr>
            <w:r w:rsidRPr="008C1660">
              <w:rPr>
                <w:sz w:val="18"/>
                <w:szCs w:val="18"/>
              </w:rPr>
              <w:t>10</w:t>
            </w:r>
            <w:r w:rsidR="00655DA4" w:rsidRPr="008C1660">
              <w:rPr>
                <w:sz w:val="18"/>
                <w:szCs w:val="18"/>
              </w:rPr>
              <w:t>.0</w:t>
            </w:r>
          </w:p>
        </w:tc>
        <w:tc>
          <w:tcPr>
            <w:tcW w:w="312" w:type="pct"/>
            <w:tcBorders>
              <w:top w:val="single" w:sz="4" w:space="0" w:color="auto"/>
              <w:left w:val="single" w:sz="4" w:space="0" w:color="auto"/>
              <w:right w:val="single" w:sz="4" w:space="0" w:color="auto"/>
            </w:tcBorders>
            <w:noWrap/>
            <w:tcMar>
              <w:top w:w="15" w:type="dxa"/>
              <w:left w:w="15" w:type="dxa"/>
              <w:bottom w:w="0" w:type="dxa"/>
              <w:right w:w="15" w:type="dxa"/>
            </w:tcMar>
          </w:tcPr>
          <w:p w14:paraId="3DDA65D8" w14:textId="56E4A82E" w:rsidR="00584022" w:rsidRPr="008C1660" w:rsidRDefault="00584022" w:rsidP="00584022">
            <w:pPr>
              <w:jc w:val="center"/>
              <w:rPr>
                <w:sz w:val="18"/>
                <w:szCs w:val="18"/>
              </w:rPr>
            </w:pPr>
            <w:r w:rsidRPr="008C1660">
              <w:rPr>
                <w:sz w:val="18"/>
                <w:szCs w:val="18"/>
              </w:rPr>
              <w:t>20</w:t>
            </w:r>
            <w:r w:rsidR="00655DA4" w:rsidRPr="008C1660">
              <w:rPr>
                <w:sz w:val="18"/>
                <w:szCs w:val="18"/>
              </w:rPr>
              <w:t>.0</w:t>
            </w:r>
          </w:p>
        </w:tc>
        <w:tc>
          <w:tcPr>
            <w:tcW w:w="309" w:type="pct"/>
            <w:tcBorders>
              <w:top w:val="single" w:sz="4" w:space="0" w:color="auto"/>
              <w:left w:val="single" w:sz="4" w:space="0" w:color="auto"/>
            </w:tcBorders>
            <w:noWrap/>
            <w:tcMar>
              <w:top w:w="15" w:type="dxa"/>
              <w:left w:w="15" w:type="dxa"/>
              <w:bottom w:w="0" w:type="dxa"/>
              <w:right w:w="15" w:type="dxa"/>
            </w:tcMar>
          </w:tcPr>
          <w:p w14:paraId="7E81DAD8" w14:textId="5CED29FA" w:rsidR="00584022" w:rsidRPr="008C1660" w:rsidRDefault="00584022" w:rsidP="00584022">
            <w:pPr>
              <w:jc w:val="center"/>
              <w:rPr>
                <w:sz w:val="18"/>
                <w:szCs w:val="18"/>
              </w:rPr>
            </w:pPr>
            <w:r w:rsidRPr="008C1660">
              <w:rPr>
                <w:sz w:val="18"/>
                <w:szCs w:val="18"/>
              </w:rPr>
              <w:t>10</w:t>
            </w:r>
            <w:r w:rsidR="00655DA4" w:rsidRPr="008C1660">
              <w:rPr>
                <w:sz w:val="18"/>
                <w:szCs w:val="18"/>
              </w:rPr>
              <w:t>.0</w:t>
            </w:r>
          </w:p>
        </w:tc>
      </w:tr>
    </w:tbl>
    <w:p w14:paraId="58F3503F" w14:textId="6089C4F0"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.6 </w:t>
      </w:r>
      <w:r w:rsidR="0032027A" w:rsidRPr="008C1660">
        <w:rPr>
          <w:rFonts w:eastAsia="黑体"/>
          <w:szCs w:val="21"/>
        </w:rPr>
        <w:t>分析测定</w:t>
      </w:r>
    </w:p>
    <w:p w14:paraId="095A679E" w14:textId="54FB2E00" w:rsidR="008449F8" w:rsidRPr="008C1660" w:rsidRDefault="0032027A">
      <w:pPr>
        <w:adjustRightInd w:val="0"/>
        <w:snapToGrid w:val="0"/>
        <w:ind w:firstLineChars="200" w:firstLine="420"/>
        <w:rPr>
          <w:kern w:val="0"/>
          <w:szCs w:val="21"/>
        </w:rPr>
      </w:pPr>
      <w:r w:rsidRPr="008C1660">
        <w:rPr>
          <w:kern w:val="0"/>
          <w:szCs w:val="21"/>
        </w:rPr>
        <w:t>将分析试液（</w:t>
      </w:r>
      <w:r w:rsidR="00AC4D39" w:rsidRPr="008C1660">
        <w:rPr>
          <w:kern w:val="0"/>
          <w:szCs w:val="21"/>
        </w:rPr>
        <w:t>8.4</w:t>
      </w:r>
      <w:r w:rsidRPr="008C1660">
        <w:rPr>
          <w:kern w:val="0"/>
          <w:szCs w:val="21"/>
        </w:rPr>
        <w:t>.4</w:t>
      </w:r>
      <w:r w:rsidRPr="008C1660">
        <w:rPr>
          <w:kern w:val="0"/>
          <w:szCs w:val="21"/>
        </w:rPr>
        <w:t>）</w:t>
      </w:r>
      <w:r w:rsidR="00AC4D39" w:rsidRPr="008C1660">
        <w:rPr>
          <w:kern w:val="0"/>
          <w:szCs w:val="21"/>
        </w:rPr>
        <w:t>与系列标准溶液（</w:t>
      </w:r>
      <w:r w:rsidR="00AC4D39" w:rsidRPr="008C1660">
        <w:rPr>
          <w:kern w:val="0"/>
          <w:szCs w:val="21"/>
        </w:rPr>
        <w:t>8.5</w:t>
      </w:r>
      <w:r w:rsidR="00AC4D39" w:rsidRPr="008C1660">
        <w:rPr>
          <w:kern w:val="0"/>
          <w:szCs w:val="21"/>
        </w:rPr>
        <w:t>）</w:t>
      </w:r>
      <w:r w:rsidRPr="008C1660">
        <w:rPr>
          <w:kern w:val="0"/>
          <w:szCs w:val="21"/>
        </w:rPr>
        <w:t>同时进行</w:t>
      </w:r>
      <w:proofErr w:type="gramStart"/>
      <w:r w:rsidRPr="008C1660">
        <w:rPr>
          <w:kern w:val="0"/>
          <w:szCs w:val="21"/>
        </w:rPr>
        <w:t>氩</w:t>
      </w:r>
      <w:proofErr w:type="gramEnd"/>
      <w:r w:rsidRPr="008C1660">
        <w:rPr>
          <w:kern w:val="0"/>
          <w:szCs w:val="21"/>
        </w:rPr>
        <w:t>等离子体光谱测定，推荐分析线见表</w:t>
      </w:r>
      <w:r w:rsidR="00CA47C5" w:rsidRPr="008C1660">
        <w:rPr>
          <w:kern w:val="0"/>
          <w:szCs w:val="21"/>
        </w:rPr>
        <w:t>4</w:t>
      </w:r>
      <w:r w:rsidRPr="008C1660">
        <w:rPr>
          <w:kern w:val="0"/>
          <w:szCs w:val="21"/>
        </w:rPr>
        <w:t>。</w:t>
      </w:r>
    </w:p>
    <w:p w14:paraId="6C45CCFF" w14:textId="485D4062" w:rsidR="008449F8" w:rsidRPr="008C1660" w:rsidRDefault="0032027A" w:rsidP="00E6485C">
      <w:pPr>
        <w:spacing w:beforeLines="50" w:before="155"/>
        <w:ind w:firstLineChars="200" w:firstLine="420"/>
        <w:jc w:val="center"/>
        <w:rPr>
          <w:rFonts w:eastAsia="黑体"/>
          <w:color w:val="000000"/>
          <w:szCs w:val="21"/>
          <w:lang w:val="de-DE"/>
        </w:rPr>
      </w:pPr>
      <w:r w:rsidRPr="008C1660">
        <w:rPr>
          <w:rFonts w:eastAsia="黑体"/>
          <w:color w:val="000000"/>
          <w:szCs w:val="21"/>
          <w:lang w:val="de-DE"/>
        </w:rPr>
        <w:t>表</w:t>
      </w:r>
      <w:r w:rsidR="00B24DF6">
        <w:rPr>
          <w:rFonts w:eastAsia="黑体"/>
          <w:color w:val="000000"/>
          <w:szCs w:val="21"/>
          <w:lang w:val="de-DE"/>
        </w:rPr>
        <w:t>4</w:t>
      </w:r>
      <w:r w:rsidRPr="008C1660">
        <w:rPr>
          <w:rFonts w:eastAsia="黑体"/>
          <w:color w:val="000000"/>
          <w:szCs w:val="21"/>
          <w:lang w:val="de-DE"/>
        </w:rPr>
        <w:t xml:space="preserve"> </w:t>
      </w:r>
      <w:r w:rsidRPr="008C1660">
        <w:rPr>
          <w:rFonts w:eastAsia="黑体"/>
          <w:color w:val="000000"/>
          <w:szCs w:val="21"/>
          <w:lang w:val="de-DE"/>
        </w:rPr>
        <w:t>推荐的分析谱线</w:t>
      </w:r>
    </w:p>
    <w:p w14:paraId="5BFCD477" w14:textId="5CBF00F9" w:rsidR="009C3A0B" w:rsidRPr="008C1660" w:rsidRDefault="009C3A0B" w:rsidP="009C3A0B">
      <w:pPr>
        <w:ind w:firstLineChars="200" w:firstLine="420"/>
        <w:jc w:val="right"/>
        <w:rPr>
          <w:color w:val="000000"/>
          <w:szCs w:val="21"/>
          <w:lang w:val="de-DE"/>
        </w:rPr>
      </w:pPr>
      <w:r w:rsidRPr="008C1660">
        <w:rPr>
          <w:color w:val="000000"/>
          <w:szCs w:val="21"/>
          <w:lang w:val="de-DE"/>
        </w:rPr>
        <w:t>单位</w:t>
      </w:r>
      <w:r w:rsidR="00CA47C5" w:rsidRPr="008C1660">
        <w:rPr>
          <w:color w:val="000000"/>
          <w:szCs w:val="21"/>
          <w:lang w:val="de-DE"/>
        </w:rPr>
        <w:t>为纳米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404"/>
        <w:gridCol w:w="2244"/>
        <w:gridCol w:w="2447"/>
      </w:tblGrid>
      <w:tr w:rsidR="004B3D86" w:rsidRPr="008C1660" w14:paraId="3FA4DFB1" w14:textId="77777777" w:rsidTr="009C3A0B">
        <w:trPr>
          <w:cantSplit/>
          <w:trHeight w:val="312"/>
        </w:trPr>
        <w:tc>
          <w:tcPr>
            <w:tcW w:w="1196" w:type="pct"/>
            <w:tcBorders>
              <w:top w:val="single" w:sz="12" w:space="0" w:color="auto"/>
              <w:left w:val="single" w:sz="12" w:space="0" w:color="auto"/>
              <w:bottom w:val="single" w:sz="12" w:space="0" w:color="auto"/>
            </w:tcBorders>
            <w:vAlign w:val="center"/>
          </w:tcPr>
          <w:p w14:paraId="465470AD" w14:textId="77777777" w:rsidR="004B3D86" w:rsidRPr="008C1660" w:rsidRDefault="004B3D86" w:rsidP="004B3D86">
            <w:pPr>
              <w:jc w:val="center"/>
              <w:rPr>
                <w:rFonts w:eastAsiaTheme="minorEastAsia"/>
                <w:sz w:val="18"/>
                <w:szCs w:val="18"/>
              </w:rPr>
            </w:pPr>
            <w:r w:rsidRPr="008C1660">
              <w:rPr>
                <w:rFonts w:eastAsiaTheme="minorEastAsia"/>
                <w:sz w:val="18"/>
                <w:szCs w:val="18"/>
              </w:rPr>
              <w:t>元素</w:t>
            </w:r>
          </w:p>
        </w:tc>
        <w:tc>
          <w:tcPr>
            <w:tcW w:w="1289" w:type="pct"/>
            <w:tcBorders>
              <w:top w:val="single" w:sz="12" w:space="0" w:color="auto"/>
              <w:bottom w:val="single" w:sz="12" w:space="0" w:color="auto"/>
            </w:tcBorders>
            <w:vAlign w:val="center"/>
          </w:tcPr>
          <w:p w14:paraId="30737D95" w14:textId="3D2148C3" w:rsidR="004B3D86" w:rsidRPr="008C1660" w:rsidRDefault="004B3D86" w:rsidP="004B3D86">
            <w:pPr>
              <w:ind w:firstLineChars="100" w:firstLine="180"/>
              <w:jc w:val="center"/>
              <w:rPr>
                <w:rFonts w:eastAsiaTheme="minorEastAsia"/>
                <w:sz w:val="18"/>
                <w:szCs w:val="18"/>
              </w:rPr>
            </w:pPr>
            <w:r w:rsidRPr="008C1660">
              <w:rPr>
                <w:rFonts w:eastAsiaTheme="minorEastAsia"/>
                <w:sz w:val="18"/>
                <w:szCs w:val="18"/>
              </w:rPr>
              <w:t>分析线</w:t>
            </w:r>
          </w:p>
        </w:tc>
        <w:tc>
          <w:tcPr>
            <w:tcW w:w="1203" w:type="pct"/>
            <w:tcBorders>
              <w:top w:val="single" w:sz="12" w:space="0" w:color="auto"/>
              <w:left w:val="double" w:sz="4" w:space="0" w:color="auto"/>
              <w:bottom w:val="single" w:sz="12" w:space="0" w:color="auto"/>
            </w:tcBorders>
            <w:vAlign w:val="center"/>
          </w:tcPr>
          <w:p w14:paraId="59A583B6" w14:textId="77777777" w:rsidR="004B3D86" w:rsidRPr="008C1660" w:rsidRDefault="004B3D86" w:rsidP="004B3D86">
            <w:pPr>
              <w:jc w:val="center"/>
              <w:rPr>
                <w:rFonts w:eastAsiaTheme="minorEastAsia"/>
                <w:sz w:val="18"/>
                <w:szCs w:val="18"/>
              </w:rPr>
            </w:pPr>
            <w:r w:rsidRPr="008C1660">
              <w:rPr>
                <w:rFonts w:eastAsiaTheme="minorEastAsia"/>
                <w:sz w:val="18"/>
                <w:szCs w:val="18"/>
              </w:rPr>
              <w:t>元素</w:t>
            </w:r>
          </w:p>
        </w:tc>
        <w:tc>
          <w:tcPr>
            <w:tcW w:w="1312" w:type="pct"/>
            <w:tcBorders>
              <w:top w:val="single" w:sz="12" w:space="0" w:color="auto"/>
              <w:bottom w:val="single" w:sz="12" w:space="0" w:color="auto"/>
              <w:right w:val="single" w:sz="12" w:space="0" w:color="auto"/>
            </w:tcBorders>
            <w:vAlign w:val="center"/>
          </w:tcPr>
          <w:p w14:paraId="3DBABB01" w14:textId="40F129F8" w:rsidR="004B3D86" w:rsidRPr="008C1660" w:rsidRDefault="004B3D86" w:rsidP="004B3D86">
            <w:pPr>
              <w:ind w:firstLineChars="100" w:firstLine="180"/>
              <w:jc w:val="center"/>
              <w:rPr>
                <w:rFonts w:eastAsiaTheme="minorEastAsia"/>
                <w:sz w:val="18"/>
                <w:szCs w:val="18"/>
              </w:rPr>
            </w:pPr>
            <w:r w:rsidRPr="008C1660">
              <w:rPr>
                <w:rFonts w:eastAsiaTheme="minorEastAsia"/>
                <w:sz w:val="18"/>
                <w:szCs w:val="18"/>
              </w:rPr>
              <w:t>分析线</w:t>
            </w:r>
          </w:p>
        </w:tc>
      </w:tr>
      <w:tr w:rsidR="004B3D86" w:rsidRPr="008C1660" w14:paraId="0D53A244" w14:textId="77777777" w:rsidTr="009C3A0B">
        <w:trPr>
          <w:trHeight w:val="284"/>
        </w:trPr>
        <w:tc>
          <w:tcPr>
            <w:tcW w:w="1196" w:type="pct"/>
            <w:tcBorders>
              <w:top w:val="single" w:sz="12" w:space="0" w:color="auto"/>
              <w:left w:val="single" w:sz="12" w:space="0" w:color="auto"/>
            </w:tcBorders>
            <w:vAlign w:val="center"/>
          </w:tcPr>
          <w:p w14:paraId="1585446E" w14:textId="77777777" w:rsidR="004B3D86" w:rsidRPr="008C1660" w:rsidRDefault="004B3D86" w:rsidP="004B3D86">
            <w:pPr>
              <w:jc w:val="center"/>
              <w:rPr>
                <w:rFonts w:eastAsiaTheme="minorEastAsia"/>
                <w:sz w:val="18"/>
                <w:szCs w:val="18"/>
              </w:rPr>
            </w:pPr>
            <w:r w:rsidRPr="008C1660">
              <w:rPr>
                <w:rFonts w:eastAsiaTheme="minorEastAsia"/>
                <w:sz w:val="18"/>
                <w:szCs w:val="18"/>
              </w:rPr>
              <w:t>La</w:t>
            </w:r>
          </w:p>
        </w:tc>
        <w:tc>
          <w:tcPr>
            <w:tcW w:w="1289" w:type="pct"/>
            <w:tcBorders>
              <w:top w:val="single" w:sz="12" w:space="0" w:color="auto"/>
            </w:tcBorders>
            <w:vAlign w:val="center"/>
          </w:tcPr>
          <w:p w14:paraId="349EE576" w14:textId="77777777" w:rsidR="004B3D86" w:rsidRPr="008C1660" w:rsidRDefault="004B3D86" w:rsidP="004B3D86">
            <w:pPr>
              <w:jc w:val="center"/>
              <w:rPr>
                <w:rFonts w:eastAsiaTheme="minorEastAsia"/>
                <w:sz w:val="18"/>
                <w:szCs w:val="18"/>
              </w:rPr>
            </w:pPr>
            <w:r w:rsidRPr="008C1660">
              <w:rPr>
                <w:rFonts w:eastAsiaTheme="minorEastAsia"/>
                <w:sz w:val="18"/>
                <w:szCs w:val="18"/>
              </w:rPr>
              <w:t>379.477</w:t>
            </w:r>
          </w:p>
        </w:tc>
        <w:tc>
          <w:tcPr>
            <w:tcW w:w="1203" w:type="pct"/>
            <w:tcBorders>
              <w:top w:val="single" w:sz="12" w:space="0" w:color="auto"/>
              <w:left w:val="double" w:sz="4" w:space="0" w:color="auto"/>
            </w:tcBorders>
            <w:vAlign w:val="center"/>
          </w:tcPr>
          <w:p w14:paraId="4ED5ADDE" w14:textId="77777777" w:rsidR="004B3D86" w:rsidRPr="008C1660" w:rsidRDefault="004B3D86" w:rsidP="004B3D86">
            <w:pPr>
              <w:jc w:val="center"/>
              <w:rPr>
                <w:rFonts w:eastAsiaTheme="minorEastAsia"/>
                <w:sz w:val="18"/>
                <w:szCs w:val="18"/>
              </w:rPr>
            </w:pPr>
            <w:r w:rsidRPr="008C1660">
              <w:rPr>
                <w:rFonts w:eastAsiaTheme="minorEastAsia"/>
                <w:sz w:val="18"/>
                <w:szCs w:val="18"/>
              </w:rPr>
              <w:t>Dy</w:t>
            </w:r>
          </w:p>
        </w:tc>
        <w:tc>
          <w:tcPr>
            <w:tcW w:w="1312" w:type="pct"/>
            <w:tcBorders>
              <w:top w:val="single" w:sz="12" w:space="0" w:color="auto"/>
              <w:right w:val="single" w:sz="12" w:space="0" w:color="auto"/>
            </w:tcBorders>
            <w:vAlign w:val="center"/>
          </w:tcPr>
          <w:p w14:paraId="767BFADB" w14:textId="77777777" w:rsidR="004B3D86" w:rsidRPr="008C1660" w:rsidRDefault="004B3D86" w:rsidP="004B3D86">
            <w:pPr>
              <w:jc w:val="center"/>
              <w:rPr>
                <w:rFonts w:eastAsiaTheme="minorEastAsia"/>
                <w:sz w:val="18"/>
                <w:szCs w:val="18"/>
              </w:rPr>
            </w:pPr>
            <w:r w:rsidRPr="008C1660">
              <w:rPr>
                <w:rFonts w:eastAsiaTheme="minorEastAsia"/>
                <w:sz w:val="18"/>
                <w:szCs w:val="18"/>
              </w:rPr>
              <w:t>353.171</w:t>
            </w:r>
          </w:p>
        </w:tc>
      </w:tr>
      <w:tr w:rsidR="004B3D86" w:rsidRPr="008C1660" w14:paraId="503E41A4" w14:textId="77777777" w:rsidTr="009C3A0B">
        <w:trPr>
          <w:trHeight w:val="284"/>
        </w:trPr>
        <w:tc>
          <w:tcPr>
            <w:tcW w:w="1196" w:type="pct"/>
            <w:tcBorders>
              <w:left w:val="single" w:sz="12" w:space="0" w:color="auto"/>
            </w:tcBorders>
            <w:vAlign w:val="center"/>
          </w:tcPr>
          <w:p w14:paraId="5C84C42C" w14:textId="77777777" w:rsidR="004B3D86" w:rsidRPr="008C1660" w:rsidRDefault="004B3D86" w:rsidP="004B3D86">
            <w:pPr>
              <w:jc w:val="center"/>
              <w:rPr>
                <w:rFonts w:eastAsiaTheme="minorEastAsia"/>
                <w:sz w:val="18"/>
                <w:szCs w:val="18"/>
              </w:rPr>
            </w:pPr>
            <w:r w:rsidRPr="008C1660">
              <w:rPr>
                <w:rFonts w:eastAsiaTheme="minorEastAsia"/>
                <w:sz w:val="18"/>
                <w:szCs w:val="18"/>
              </w:rPr>
              <w:t>Ce</w:t>
            </w:r>
          </w:p>
        </w:tc>
        <w:tc>
          <w:tcPr>
            <w:tcW w:w="1289" w:type="pct"/>
            <w:vAlign w:val="center"/>
          </w:tcPr>
          <w:p w14:paraId="6C66B209" w14:textId="77777777" w:rsidR="004B3D86" w:rsidRPr="008C1660" w:rsidRDefault="004B3D86" w:rsidP="004B3D86">
            <w:pPr>
              <w:jc w:val="center"/>
              <w:rPr>
                <w:rFonts w:eastAsiaTheme="minorEastAsia"/>
                <w:sz w:val="18"/>
                <w:szCs w:val="18"/>
              </w:rPr>
            </w:pPr>
            <w:r w:rsidRPr="008C1660">
              <w:rPr>
                <w:rFonts w:eastAsiaTheme="minorEastAsia"/>
                <w:sz w:val="18"/>
                <w:szCs w:val="18"/>
              </w:rPr>
              <w:t>413.380</w:t>
            </w:r>
          </w:p>
        </w:tc>
        <w:tc>
          <w:tcPr>
            <w:tcW w:w="1203" w:type="pct"/>
            <w:tcBorders>
              <w:left w:val="double" w:sz="4" w:space="0" w:color="auto"/>
            </w:tcBorders>
            <w:vAlign w:val="center"/>
          </w:tcPr>
          <w:p w14:paraId="3AC8EC3F" w14:textId="77777777" w:rsidR="004B3D86" w:rsidRPr="008C1660" w:rsidRDefault="004B3D86" w:rsidP="004B3D86">
            <w:pPr>
              <w:jc w:val="center"/>
              <w:rPr>
                <w:rFonts w:eastAsiaTheme="minorEastAsia"/>
                <w:sz w:val="18"/>
                <w:szCs w:val="18"/>
              </w:rPr>
            </w:pPr>
            <w:r w:rsidRPr="008C1660">
              <w:rPr>
                <w:rFonts w:eastAsiaTheme="minorEastAsia"/>
                <w:sz w:val="18"/>
                <w:szCs w:val="18"/>
              </w:rPr>
              <w:t>Ho</w:t>
            </w:r>
          </w:p>
        </w:tc>
        <w:tc>
          <w:tcPr>
            <w:tcW w:w="1312" w:type="pct"/>
            <w:tcBorders>
              <w:right w:val="single" w:sz="12" w:space="0" w:color="auto"/>
            </w:tcBorders>
            <w:vAlign w:val="center"/>
          </w:tcPr>
          <w:p w14:paraId="491BF2CB" w14:textId="77777777" w:rsidR="004B3D86" w:rsidRPr="008C1660" w:rsidRDefault="004B3D86" w:rsidP="004B3D86">
            <w:pPr>
              <w:jc w:val="center"/>
              <w:rPr>
                <w:rFonts w:eastAsiaTheme="minorEastAsia"/>
                <w:sz w:val="18"/>
                <w:szCs w:val="18"/>
              </w:rPr>
            </w:pPr>
            <w:r w:rsidRPr="008C1660">
              <w:rPr>
                <w:rFonts w:eastAsiaTheme="minorEastAsia"/>
                <w:sz w:val="18"/>
                <w:szCs w:val="18"/>
              </w:rPr>
              <w:t>345.600</w:t>
            </w:r>
          </w:p>
        </w:tc>
      </w:tr>
      <w:tr w:rsidR="004B3D86" w:rsidRPr="008C1660" w14:paraId="44A8DAFA" w14:textId="77777777" w:rsidTr="009C3A0B">
        <w:trPr>
          <w:trHeight w:val="284"/>
        </w:trPr>
        <w:tc>
          <w:tcPr>
            <w:tcW w:w="1196" w:type="pct"/>
            <w:tcBorders>
              <w:left w:val="single" w:sz="12" w:space="0" w:color="auto"/>
            </w:tcBorders>
            <w:vAlign w:val="center"/>
          </w:tcPr>
          <w:p w14:paraId="7F691FFE" w14:textId="77777777" w:rsidR="004B3D86" w:rsidRPr="008C1660" w:rsidRDefault="004B3D86" w:rsidP="004B3D86">
            <w:pPr>
              <w:jc w:val="center"/>
              <w:rPr>
                <w:rFonts w:eastAsiaTheme="minorEastAsia"/>
                <w:sz w:val="18"/>
                <w:szCs w:val="18"/>
              </w:rPr>
            </w:pPr>
            <w:proofErr w:type="spellStart"/>
            <w:r w:rsidRPr="008C1660">
              <w:rPr>
                <w:rFonts w:eastAsiaTheme="minorEastAsia"/>
                <w:sz w:val="18"/>
                <w:szCs w:val="18"/>
              </w:rPr>
              <w:t>Pr</w:t>
            </w:r>
            <w:proofErr w:type="spellEnd"/>
          </w:p>
        </w:tc>
        <w:tc>
          <w:tcPr>
            <w:tcW w:w="1289" w:type="pct"/>
            <w:vAlign w:val="center"/>
          </w:tcPr>
          <w:p w14:paraId="7EFD574B" w14:textId="77777777" w:rsidR="004B3D86" w:rsidRPr="008C1660" w:rsidRDefault="004B3D86" w:rsidP="004B3D86">
            <w:pPr>
              <w:jc w:val="center"/>
              <w:rPr>
                <w:rFonts w:eastAsiaTheme="minorEastAsia"/>
                <w:sz w:val="18"/>
                <w:szCs w:val="18"/>
              </w:rPr>
            </w:pPr>
            <w:r w:rsidRPr="008C1660">
              <w:rPr>
                <w:rFonts w:eastAsiaTheme="minorEastAsia"/>
                <w:sz w:val="18"/>
                <w:szCs w:val="18"/>
              </w:rPr>
              <w:t>422.293</w:t>
            </w:r>
          </w:p>
        </w:tc>
        <w:tc>
          <w:tcPr>
            <w:tcW w:w="1203" w:type="pct"/>
            <w:tcBorders>
              <w:left w:val="double" w:sz="4" w:space="0" w:color="auto"/>
            </w:tcBorders>
            <w:vAlign w:val="center"/>
          </w:tcPr>
          <w:p w14:paraId="580ADA8C" w14:textId="77777777" w:rsidR="004B3D86" w:rsidRPr="008C1660" w:rsidRDefault="004B3D86" w:rsidP="004B3D86">
            <w:pPr>
              <w:jc w:val="center"/>
              <w:rPr>
                <w:rFonts w:eastAsiaTheme="minorEastAsia"/>
                <w:sz w:val="18"/>
                <w:szCs w:val="18"/>
              </w:rPr>
            </w:pPr>
            <w:proofErr w:type="spellStart"/>
            <w:r w:rsidRPr="008C1660">
              <w:rPr>
                <w:rFonts w:eastAsiaTheme="minorEastAsia"/>
                <w:sz w:val="18"/>
                <w:szCs w:val="18"/>
              </w:rPr>
              <w:t>Er</w:t>
            </w:r>
            <w:proofErr w:type="spellEnd"/>
          </w:p>
        </w:tc>
        <w:tc>
          <w:tcPr>
            <w:tcW w:w="1312" w:type="pct"/>
            <w:tcBorders>
              <w:right w:val="single" w:sz="12" w:space="0" w:color="auto"/>
            </w:tcBorders>
            <w:vAlign w:val="center"/>
          </w:tcPr>
          <w:p w14:paraId="336F01E7" w14:textId="77777777" w:rsidR="004B3D86" w:rsidRPr="008C1660" w:rsidRDefault="004B3D86" w:rsidP="004B3D86">
            <w:pPr>
              <w:jc w:val="center"/>
              <w:rPr>
                <w:rFonts w:eastAsiaTheme="minorEastAsia"/>
                <w:sz w:val="18"/>
                <w:szCs w:val="18"/>
              </w:rPr>
            </w:pPr>
            <w:r w:rsidRPr="008C1660">
              <w:rPr>
                <w:rFonts w:eastAsiaTheme="minorEastAsia"/>
                <w:sz w:val="18"/>
                <w:szCs w:val="18"/>
              </w:rPr>
              <w:t>369.265</w:t>
            </w:r>
          </w:p>
        </w:tc>
      </w:tr>
      <w:tr w:rsidR="004B3D86" w:rsidRPr="008C1660" w14:paraId="40EB15D7" w14:textId="77777777" w:rsidTr="009C3A0B">
        <w:trPr>
          <w:trHeight w:val="284"/>
        </w:trPr>
        <w:tc>
          <w:tcPr>
            <w:tcW w:w="1196" w:type="pct"/>
            <w:tcBorders>
              <w:left w:val="single" w:sz="12" w:space="0" w:color="auto"/>
            </w:tcBorders>
            <w:vAlign w:val="center"/>
          </w:tcPr>
          <w:p w14:paraId="1CE57D6B" w14:textId="77777777" w:rsidR="004B3D86" w:rsidRPr="008C1660" w:rsidRDefault="004B3D86" w:rsidP="004B3D86">
            <w:pPr>
              <w:jc w:val="center"/>
              <w:rPr>
                <w:rFonts w:eastAsiaTheme="minorEastAsia"/>
                <w:sz w:val="18"/>
                <w:szCs w:val="18"/>
              </w:rPr>
            </w:pPr>
            <w:r w:rsidRPr="008C1660">
              <w:rPr>
                <w:rFonts w:eastAsiaTheme="minorEastAsia"/>
                <w:sz w:val="18"/>
                <w:szCs w:val="18"/>
              </w:rPr>
              <w:t>Nd</w:t>
            </w:r>
          </w:p>
        </w:tc>
        <w:tc>
          <w:tcPr>
            <w:tcW w:w="1289" w:type="pct"/>
            <w:vAlign w:val="center"/>
          </w:tcPr>
          <w:p w14:paraId="2B09281F" w14:textId="77777777" w:rsidR="004B3D86" w:rsidRPr="008C1660" w:rsidRDefault="004B3D86" w:rsidP="004B3D86">
            <w:pPr>
              <w:jc w:val="center"/>
              <w:rPr>
                <w:rFonts w:eastAsiaTheme="minorEastAsia"/>
                <w:sz w:val="18"/>
                <w:szCs w:val="18"/>
              </w:rPr>
            </w:pPr>
            <w:r w:rsidRPr="008C1660">
              <w:rPr>
                <w:rFonts w:eastAsiaTheme="minorEastAsia"/>
                <w:sz w:val="18"/>
                <w:szCs w:val="18"/>
              </w:rPr>
              <w:t>401.225</w:t>
            </w:r>
          </w:p>
        </w:tc>
        <w:tc>
          <w:tcPr>
            <w:tcW w:w="1203" w:type="pct"/>
            <w:tcBorders>
              <w:left w:val="double" w:sz="4" w:space="0" w:color="auto"/>
            </w:tcBorders>
            <w:vAlign w:val="center"/>
          </w:tcPr>
          <w:p w14:paraId="1954F439" w14:textId="77777777" w:rsidR="004B3D86" w:rsidRPr="008C1660" w:rsidRDefault="004B3D86" w:rsidP="004B3D86">
            <w:pPr>
              <w:jc w:val="center"/>
              <w:rPr>
                <w:rFonts w:eastAsiaTheme="minorEastAsia"/>
                <w:sz w:val="18"/>
                <w:szCs w:val="18"/>
              </w:rPr>
            </w:pPr>
            <w:r w:rsidRPr="008C1660">
              <w:rPr>
                <w:rFonts w:eastAsiaTheme="minorEastAsia"/>
                <w:sz w:val="18"/>
                <w:szCs w:val="18"/>
              </w:rPr>
              <w:t>Tm</w:t>
            </w:r>
          </w:p>
        </w:tc>
        <w:tc>
          <w:tcPr>
            <w:tcW w:w="1312" w:type="pct"/>
            <w:tcBorders>
              <w:right w:val="single" w:sz="12" w:space="0" w:color="auto"/>
            </w:tcBorders>
            <w:vAlign w:val="center"/>
          </w:tcPr>
          <w:p w14:paraId="6B29E2B4" w14:textId="77777777" w:rsidR="004B3D86" w:rsidRPr="008C1660" w:rsidRDefault="004B3D86" w:rsidP="004B3D86">
            <w:pPr>
              <w:jc w:val="center"/>
              <w:rPr>
                <w:rFonts w:eastAsiaTheme="minorEastAsia"/>
                <w:sz w:val="18"/>
                <w:szCs w:val="18"/>
              </w:rPr>
            </w:pPr>
            <w:r w:rsidRPr="008C1660">
              <w:rPr>
                <w:rFonts w:eastAsiaTheme="minorEastAsia"/>
                <w:sz w:val="18"/>
                <w:szCs w:val="18"/>
              </w:rPr>
              <w:t>313.126</w:t>
            </w:r>
          </w:p>
        </w:tc>
      </w:tr>
      <w:tr w:rsidR="004B3D86" w:rsidRPr="008C1660" w14:paraId="054D674A" w14:textId="77777777" w:rsidTr="009C3A0B">
        <w:trPr>
          <w:trHeight w:val="284"/>
        </w:trPr>
        <w:tc>
          <w:tcPr>
            <w:tcW w:w="1196" w:type="pct"/>
            <w:tcBorders>
              <w:left w:val="single" w:sz="12" w:space="0" w:color="auto"/>
            </w:tcBorders>
            <w:vAlign w:val="center"/>
          </w:tcPr>
          <w:p w14:paraId="15B1BC17" w14:textId="77777777" w:rsidR="004B3D86" w:rsidRPr="008C1660" w:rsidRDefault="004B3D86" w:rsidP="004B3D86">
            <w:pPr>
              <w:jc w:val="center"/>
              <w:rPr>
                <w:rFonts w:eastAsiaTheme="minorEastAsia"/>
                <w:sz w:val="18"/>
                <w:szCs w:val="18"/>
              </w:rPr>
            </w:pPr>
            <w:proofErr w:type="spellStart"/>
            <w:r w:rsidRPr="008C1660">
              <w:rPr>
                <w:rFonts w:eastAsiaTheme="minorEastAsia"/>
                <w:sz w:val="18"/>
                <w:szCs w:val="18"/>
              </w:rPr>
              <w:t>Sm</w:t>
            </w:r>
            <w:proofErr w:type="spellEnd"/>
          </w:p>
        </w:tc>
        <w:tc>
          <w:tcPr>
            <w:tcW w:w="1289" w:type="pct"/>
            <w:vAlign w:val="center"/>
          </w:tcPr>
          <w:p w14:paraId="5E896FCE" w14:textId="77777777" w:rsidR="004B3D86" w:rsidRPr="008C1660" w:rsidRDefault="004B3D86" w:rsidP="004B3D86">
            <w:pPr>
              <w:jc w:val="center"/>
              <w:rPr>
                <w:rFonts w:eastAsiaTheme="minorEastAsia"/>
                <w:sz w:val="18"/>
                <w:szCs w:val="18"/>
              </w:rPr>
            </w:pPr>
            <w:r w:rsidRPr="008C1660">
              <w:rPr>
                <w:rFonts w:eastAsiaTheme="minorEastAsia"/>
                <w:sz w:val="18"/>
                <w:szCs w:val="18"/>
              </w:rPr>
              <w:t>428.078</w:t>
            </w:r>
          </w:p>
        </w:tc>
        <w:tc>
          <w:tcPr>
            <w:tcW w:w="1203" w:type="pct"/>
            <w:tcBorders>
              <w:left w:val="double" w:sz="4" w:space="0" w:color="auto"/>
            </w:tcBorders>
            <w:vAlign w:val="center"/>
          </w:tcPr>
          <w:p w14:paraId="59932D8B" w14:textId="77777777" w:rsidR="004B3D86" w:rsidRPr="008C1660" w:rsidRDefault="004B3D86" w:rsidP="004B3D86">
            <w:pPr>
              <w:jc w:val="center"/>
              <w:rPr>
                <w:rFonts w:eastAsiaTheme="minorEastAsia"/>
                <w:sz w:val="18"/>
                <w:szCs w:val="18"/>
              </w:rPr>
            </w:pPr>
            <w:proofErr w:type="spellStart"/>
            <w:r w:rsidRPr="008C1660">
              <w:rPr>
                <w:rFonts w:eastAsiaTheme="minorEastAsia"/>
                <w:sz w:val="18"/>
                <w:szCs w:val="18"/>
              </w:rPr>
              <w:t>Yb</w:t>
            </w:r>
            <w:proofErr w:type="spellEnd"/>
          </w:p>
        </w:tc>
        <w:tc>
          <w:tcPr>
            <w:tcW w:w="1312" w:type="pct"/>
            <w:tcBorders>
              <w:right w:val="single" w:sz="12" w:space="0" w:color="auto"/>
            </w:tcBorders>
            <w:vAlign w:val="center"/>
          </w:tcPr>
          <w:p w14:paraId="7E470310" w14:textId="77777777" w:rsidR="004B3D86" w:rsidRPr="008C1660" w:rsidRDefault="004B3D86" w:rsidP="004B3D86">
            <w:pPr>
              <w:jc w:val="center"/>
              <w:rPr>
                <w:rFonts w:eastAsiaTheme="minorEastAsia"/>
                <w:sz w:val="18"/>
                <w:szCs w:val="18"/>
              </w:rPr>
            </w:pPr>
            <w:r w:rsidRPr="008C1660">
              <w:rPr>
                <w:rFonts w:eastAsiaTheme="minorEastAsia"/>
                <w:sz w:val="18"/>
                <w:szCs w:val="18"/>
              </w:rPr>
              <w:t>289.138</w:t>
            </w:r>
          </w:p>
        </w:tc>
      </w:tr>
      <w:tr w:rsidR="004B3D86" w:rsidRPr="008C1660" w14:paraId="2D68AE36" w14:textId="77777777" w:rsidTr="009C3A0B">
        <w:trPr>
          <w:trHeight w:val="284"/>
        </w:trPr>
        <w:tc>
          <w:tcPr>
            <w:tcW w:w="1196" w:type="pct"/>
            <w:tcBorders>
              <w:left w:val="single" w:sz="12" w:space="0" w:color="auto"/>
            </w:tcBorders>
            <w:vAlign w:val="center"/>
          </w:tcPr>
          <w:p w14:paraId="058039B5" w14:textId="77777777" w:rsidR="004B3D86" w:rsidRPr="008C1660" w:rsidRDefault="004B3D86" w:rsidP="004B3D86">
            <w:pPr>
              <w:jc w:val="center"/>
              <w:rPr>
                <w:rFonts w:eastAsiaTheme="minorEastAsia"/>
                <w:sz w:val="18"/>
                <w:szCs w:val="18"/>
              </w:rPr>
            </w:pPr>
            <w:r w:rsidRPr="008C1660">
              <w:rPr>
                <w:rFonts w:eastAsiaTheme="minorEastAsia"/>
                <w:sz w:val="18"/>
                <w:szCs w:val="18"/>
              </w:rPr>
              <w:t>Eu</w:t>
            </w:r>
          </w:p>
        </w:tc>
        <w:tc>
          <w:tcPr>
            <w:tcW w:w="1289" w:type="pct"/>
            <w:vAlign w:val="center"/>
          </w:tcPr>
          <w:p w14:paraId="23329498" w14:textId="77777777" w:rsidR="004B3D86" w:rsidRPr="008C1660" w:rsidRDefault="004B3D86" w:rsidP="004B3D86">
            <w:pPr>
              <w:jc w:val="center"/>
              <w:rPr>
                <w:rFonts w:eastAsiaTheme="minorEastAsia"/>
                <w:sz w:val="18"/>
                <w:szCs w:val="18"/>
              </w:rPr>
            </w:pPr>
            <w:r w:rsidRPr="008C1660">
              <w:rPr>
                <w:rFonts w:eastAsiaTheme="minorEastAsia"/>
                <w:sz w:val="18"/>
                <w:szCs w:val="18"/>
              </w:rPr>
              <w:t>412.970</w:t>
            </w:r>
          </w:p>
        </w:tc>
        <w:tc>
          <w:tcPr>
            <w:tcW w:w="1203" w:type="pct"/>
            <w:tcBorders>
              <w:left w:val="double" w:sz="4" w:space="0" w:color="auto"/>
            </w:tcBorders>
            <w:vAlign w:val="center"/>
          </w:tcPr>
          <w:p w14:paraId="667B5BC4" w14:textId="77777777" w:rsidR="004B3D86" w:rsidRPr="008C1660" w:rsidRDefault="004B3D86" w:rsidP="004B3D86">
            <w:pPr>
              <w:jc w:val="center"/>
              <w:rPr>
                <w:rFonts w:eastAsiaTheme="minorEastAsia"/>
                <w:sz w:val="18"/>
                <w:szCs w:val="18"/>
              </w:rPr>
            </w:pPr>
            <w:r w:rsidRPr="008C1660">
              <w:rPr>
                <w:rFonts w:eastAsiaTheme="minorEastAsia"/>
                <w:sz w:val="18"/>
                <w:szCs w:val="18"/>
              </w:rPr>
              <w:t>Lu</w:t>
            </w:r>
          </w:p>
        </w:tc>
        <w:tc>
          <w:tcPr>
            <w:tcW w:w="1312" w:type="pct"/>
            <w:tcBorders>
              <w:right w:val="single" w:sz="12" w:space="0" w:color="auto"/>
            </w:tcBorders>
            <w:vAlign w:val="center"/>
          </w:tcPr>
          <w:p w14:paraId="257C5229" w14:textId="77777777" w:rsidR="004B3D86" w:rsidRPr="008C1660" w:rsidRDefault="004B3D86" w:rsidP="004B3D86">
            <w:pPr>
              <w:jc w:val="center"/>
              <w:rPr>
                <w:rFonts w:eastAsiaTheme="minorEastAsia"/>
                <w:sz w:val="18"/>
                <w:szCs w:val="18"/>
              </w:rPr>
            </w:pPr>
            <w:r w:rsidRPr="008C1660">
              <w:rPr>
                <w:rFonts w:eastAsiaTheme="minorEastAsia"/>
                <w:sz w:val="18"/>
                <w:szCs w:val="18"/>
              </w:rPr>
              <w:t>261.542</w:t>
            </w:r>
          </w:p>
        </w:tc>
      </w:tr>
      <w:tr w:rsidR="004B3D86" w:rsidRPr="008C1660" w14:paraId="6927562B" w14:textId="77777777" w:rsidTr="009C3A0B">
        <w:trPr>
          <w:trHeight w:val="284"/>
        </w:trPr>
        <w:tc>
          <w:tcPr>
            <w:tcW w:w="1196" w:type="pct"/>
            <w:tcBorders>
              <w:left w:val="single" w:sz="12" w:space="0" w:color="auto"/>
              <w:bottom w:val="single" w:sz="4" w:space="0" w:color="auto"/>
            </w:tcBorders>
            <w:vAlign w:val="center"/>
          </w:tcPr>
          <w:p w14:paraId="23F013C1" w14:textId="77777777" w:rsidR="004B3D86" w:rsidRPr="008C1660" w:rsidRDefault="004B3D86" w:rsidP="004B3D86">
            <w:pPr>
              <w:jc w:val="center"/>
              <w:rPr>
                <w:rFonts w:eastAsiaTheme="minorEastAsia"/>
                <w:sz w:val="18"/>
                <w:szCs w:val="18"/>
              </w:rPr>
            </w:pPr>
            <w:proofErr w:type="spellStart"/>
            <w:r w:rsidRPr="008C1660">
              <w:rPr>
                <w:rFonts w:eastAsiaTheme="minorEastAsia"/>
                <w:sz w:val="18"/>
                <w:szCs w:val="18"/>
              </w:rPr>
              <w:t>Gd</w:t>
            </w:r>
            <w:proofErr w:type="spellEnd"/>
          </w:p>
        </w:tc>
        <w:tc>
          <w:tcPr>
            <w:tcW w:w="1289" w:type="pct"/>
            <w:tcBorders>
              <w:bottom w:val="single" w:sz="4" w:space="0" w:color="auto"/>
            </w:tcBorders>
            <w:vAlign w:val="center"/>
          </w:tcPr>
          <w:p w14:paraId="4C328730" w14:textId="77777777" w:rsidR="004B3D86" w:rsidRPr="008C1660" w:rsidRDefault="004B3D86" w:rsidP="004B3D86">
            <w:pPr>
              <w:jc w:val="center"/>
              <w:rPr>
                <w:rFonts w:eastAsiaTheme="minorEastAsia"/>
                <w:sz w:val="18"/>
                <w:szCs w:val="18"/>
              </w:rPr>
            </w:pPr>
            <w:r w:rsidRPr="008C1660">
              <w:rPr>
                <w:rFonts w:eastAsiaTheme="minorEastAsia"/>
                <w:sz w:val="18"/>
                <w:szCs w:val="18"/>
              </w:rPr>
              <w:t>310.050</w:t>
            </w:r>
          </w:p>
        </w:tc>
        <w:tc>
          <w:tcPr>
            <w:tcW w:w="1203" w:type="pct"/>
            <w:tcBorders>
              <w:left w:val="double" w:sz="4" w:space="0" w:color="auto"/>
              <w:bottom w:val="single" w:sz="4" w:space="0" w:color="auto"/>
            </w:tcBorders>
            <w:vAlign w:val="center"/>
          </w:tcPr>
          <w:p w14:paraId="49791F7E" w14:textId="77777777" w:rsidR="004B3D86" w:rsidRPr="008C1660" w:rsidRDefault="004B3D86" w:rsidP="004B3D86">
            <w:pPr>
              <w:jc w:val="center"/>
              <w:rPr>
                <w:rFonts w:eastAsiaTheme="minorEastAsia"/>
                <w:sz w:val="18"/>
                <w:szCs w:val="18"/>
              </w:rPr>
            </w:pPr>
            <w:r w:rsidRPr="008C1660">
              <w:rPr>
                <w:rFonts w:eastAsiaTheme="minorEastAsia"/>
                <w:sz w:val="18"/>
                <w:szCs w:val="18"/>
              </w:rPr>
              <w:t>Y</w:t>
            </w:r>
          </w:p>
        </w:tc>
        <w:tc>
          <w:tcPr>
            <w:tcW w:w="1312" w:type="pct"/>
            <w:tcBorders>
              <w:bottom w:val="single" w:sz="4" w:space="0" w:color="auto"/>
              <w:right w:val="single" w:sz="12" w:space="0" w:color="auto"/>
            </w:tcBorders>
            <w:vAlign w:val="center"/>
          </w:tcPr>
          <w:p w14:paraId="46BA038F" w14:textId="4E20205C" w:rsidR="004B3D86" w:rsidRPr="008C1660" w:rsidRDefault="004B3D86" w:rsidP="004B3D86">
            <w:pPr>
              <w:jc w:val="center"/>
              <w:rPr>
                <w:rFonts w:eastAsiaTheme="minorEastAsia"/>
                <w:sz w:val="18"/>
                <w:szCs w:val="18"/>
              </w:rPr>
            </w:pPr>
            <w:r w:rsidRPr="008C1660">
              <w:rPr>
                <w:rFonts w:eastAsiaTheme="minorEastAsia"/>
                <w:sz w:val="18"/>
                <w:szCs w:val="18"/>
              </w:rPr>
              <w:t>371.029</w:t>
            </w:r>
            <w:r w:rsidR="009C168B">
              <w:rPr>
                <w:rFonts w:eastAsiaTheme="minorEastAsia" w:hint="eastAsia"/>
                <w:sz w:val="18"/>
                <w:szCs w:val="18"/>
              </w:rPr>
              <w:t>、</w:t>
            </w:r>
            <w:r w:rsidR="009C168B">
              <w:rPr>
                <w:rFonts w:eastAsiaTheme="minorEastAsia" w:hint="eastAsia"/>
                <w:sz w:val="18"/>
                <w:szCs w:val="18"/>
              </w:rPr>
              <w:t>3</w:t>
            </w:r>
            <w:r w:rsidR="009C168B">
              <w:rPr>
                <w:rFonts w:eastAsiaTheme="minorEastAsia"/>
                <w:sz w:val="18"/>
                <w:szCs w:val="18"/>
              </w:rPr>
              <w:t>20.332</w:t>
            </w:r>
          </w:p>
        </w:tc>
      </w:tr>
      <w:tr w:rsidR="004B3D86" w:rsidRPr="008C1660" w14:paraId="51C6FFC5" w14:textId="77777777" w:rsidTr="009C3A0B">
        <w:trPr>
          <w:trHeight w:val="284"/>
        </w:trPr>
        <w:tc>
          <w:tcPr>
            <w:tcW w:w="1196" w:type="pct"/>
            <w:tcBorders>
              <w:left w:val="single" w:sz="12" w:space="0" w:color="auto"/>
              <w:bottom w:val="single" w:sz="12" w:space="0" w:color="auto"/>
            </w:tcBorders>
            <w:vAlign w:val="center"/>
          </w:tcPr>
          <w:p w14:paraId="2521ABEE" w14:textId="77777777" w:rsidR="004B3D86" w:rsidRPr="008C1660" w:rsidRDefault="004B3D86" w:rsidP="004B3D86">
            <w:pPr>
              <w:jc w:val="center"/>
              <w:rPr>
                <w:rFonts w:eastAsiaTheme="minorEastAsia"/>
                <w:sz w:val="18"/>
                <w:szCs w:val="18"/>
              </w:rPr>
            </w:pPr>
            <w:r w:rsidRPr="008C1660">
              <w:rPr>
                <w:rFonts w:eastAsiaTheme="minorEastAsia"/>
                <w:sz w:val="18"/>
                <w:szCs w:val="18"/>
              </w:rPr>
              <w:t>Tb</w:t>
            </w:r>
          </w:p>
        </w:tc>
        <w:tc>
          <w:tcPr>
            <w:tcW w:w="1289" w:type="pct"/>
            <w:tcBorders>
              <w:bottom w:val="single" w:sz="12" w:space="0" w:color="auto"/>
            </w:tcBorders>
            <w:vAlign w:val="center"/>
          </w:tcPr>
          <w:p w14:paraId="17CD8A0D" w14:textId="77777777" w:rsidR="004B3D86" w:rsidRPr="008C1660" w:rsidRDefault="004B3D86" w:rsidP="004B3D86">
            <w:pPr>
              <w:jc w:val="center"/>
              <w:rPr>
                <w:rFonts w:eastAsiaTheme="minorEastAsia"/>
                <w:sz w:val="18"/>
                <w:szCs w:val="18"/>
              </w:rPr>
            </w:pPr>
            <w:r w:rsidRPr="008C1660">
              <w:rPr>
                <w:rFonts w:eastAsiaTheme="minorEastAsia"/>
                <w:sz w:val="18"/>
                <w:szCs w:val="18"/>
              </w:rPr>
              <w:t>332.440</w:t>
            </w:r>
          </w:p>
        </w:tc>
        <w:tc>
          <w:tcPr>
            <w:tcW w:w="1203" w:type="pct"/>
            <w:tcBorders>
              <w:left w:val="double" w:sz="4" w:space="0" w:color="auto"/>
              <w:bottom w:val="single" w:sz="12" w:space="0" w:color="auto"/>
            </w:tcBorders>
            <w:vAlign w:val="center"/>
          </w:tcPr>
          <w:p w14:paraId="4335DE3A" w14:textId="77777777" w:rsidR="004B3D86" w:rsidRPr="008C1660" w:rsidRDefault="004B3D86" w:rsidP="004B3D86">
            <w:pPr>
              <w:jc w:val="center"/>
              <w:rPr>
                <w:rFonts w:eastAsiaTheme="minorEastAsia"/>
                <w:sz w:val="18"/>
                <w:szCs w:val="18"/>
              </w:rPr>
            </w:pPr>
            <w:r w:rsidRPr="008C1660">
              <w:rPr>
                <w:rFonts w:eastAsiaTheme="minorEastAsia"/>
                <w:sz w:val="18"/>
                <w:szCs w:val="18"/>
              </w:rPr>
              <w:t>\</w:t>
            </w:r>
          </w:p>
        </w:tc>
        <w:tc>
          <w:tcPr>
            <w:tcW w:w="1312" w:type="pct"/>
            <w:tcBorders>
              <w:bottom w:val="single" w:sz="12" w:space="0" w:color="auto"/>
              <w:right w:val="single" w:sz="12" w:space="0" w:color="auto"/>
            </w:tcBorders>
            <w:vAlign w:val="center"/>
          </w:tcPr>
          <w:p w14:paraId="049B382E" w14:textId="77777777" w:rsidR="004B3D86" w:rsidRPr="008C1660" w:rsidRDefault="004B3D86" w:rsidP="004B3D86">
            <w:pPr>
              <w:jc w:val="center"/>
              <w:rPr>
                <w:rFonts w:eastAsiaTheme="minorEastAsia"/>
                <w:sz w:val="18"/>
                <w:szCs w:val="18"/>
              </w:rPr>
            </w:pPr>
            <w:r w:rsidRPr="008C1660">
              <w:rPr>
                <w:rFonts w:eastAsiaTheme="minorEastAsia"/>
                <w:sz w:val="18"/>
                <w:szCs w:val="18"/>
              </w:rPr>
              <w:t>\</w:t>
            </w:r>
          </w:p>
        </w:tc>
      </w:tr>
    </w:tbl>
    <w:p w14:paraId="3A49BFC9" w14:textId="4360028C" w:rsidR="008449F8" w:rsidRPr="008C1660" w:rsidRDefault="008513FA">
      <w:pPr>
        <w:spacing w:beforeLines="50" w:before="155" w:afterLines="50" w:after="155"/>
        <w:outlineLvl w:val="2"/>
        <w:rPr>
          <w:rFonts w:eastAsia="黑体"/>
          <w:szCs w:val="21"/>
        </w:rPr>
      </w:pPr>
      <w:r w:rsidRPr="008C1660">
        <w:rPr>
          <w:rFonts w:eastAsia="黑体"/>
          <w:szCs w:val="21"/>
        </w:rPr>
        <w:t>9</w:t>
      </w:r>
      <w:r w:rsidR="00211B8F" w:rsidRPr="008C1660">
        <w:rPr>
          <w:rFonts w:eastAsia="黑体"/>
          <w:szCs w:val="21"/>
        </w:rPr>
        <w:t>试验数据处理</w:t>
      </w:r>
    </w:p>
    <w:p w14:paraId="47E676CF" w14:textId="57DF75B2" w:rsidR="00852013" w:rsidRPr="008C1660" w:rsidRDefault="00852013">
      <w:pPr>
        <w:adjustRightInd w:val="0"/>
        <w:snapToGrid w:val="0"/>
        <w:spacing w:before="50" w:after="50"/>
        <w:ind w:firstLineChars="200" w:firstLine="420"/>
        <w:rPr>
          <w:bCs/>
        </w:rPr>
      </w:pPr>
      <w:r w:rsidRPr="008C1660">
        <w:rPr>
          <w:bCs/>
        </w:rPr>
        <w:t>待测稀土元素的氧化物配分量</w:t>
      </w:r>
      <m:oMath>
        <m:sSub>
          <m:sSubPr>
            <m:ctrlPr>
              <w:rPr>
                <w:rFonts w:ascii="Cambria Math" w:hAnsi="Cambria Math"/>
                <w:bCs/>
                <w:i/>
                <w:szCs w:val="21"/>
              </w:rPr>
            </m:ctrlPr>
          </m:sSubPr>
          <m:e>
            <m:r>
              <w:rPr>
                <w:rFonts w:ascii="Cambria Math" w:hAnsi="Cambria Math"/>
                <w:szCs w:val="21"/>
              </w:rPr>
              <m:t>C</m:t>
            </m:r>
          </m:e>
          <m:sub>
            <m:r>
              <w:rPr>
                <w:rFonts w:ascii="Cambria Math" w:hAnsi="Cambria Math"/>
                <w:szCs w:val="21"/>
              </w:rPr>
              <m:t>i</m:t>
            </m:r>
          </m:sub>
        </m:sSub>
      </m:oMath>
      <w:r w:rsidR="0032027A" w:rsidRPr="008C1660">
        <w:rPr>
          <w:bCs/>
        </w:rPr>
        <w:t>计，按公式</w:t>
      </w:r>
      <w:r w:rsidR="0032027A" w:rsidRPr="008C1660">
        <w:rPr>
          <w:bCs/>
        </w:rPr>
        <w:t>(1)</w:t>
      </w:r>
      <w:r w:rsidR="0032027A" w:rsidRPr="008C1660">
        <w:rPr>
          <w:bCs/>
        </w:rPr>
        <w:t>计算：</w:t>
      </w:r>
    </w:p>
    <w:p w14:paraId="010C501B" w14:textId="466C692B" w:rsidR="00852013" w:rsidRDefault="00452C9B" w:rsidP="00546F63">
      <w:pPr>
        <w:ind w:firstLineChars="1100" w:firstLine="2310"/>
        <w:jc w:val="left"/>
        <w:rPr>
          <w:bCs/>
          <w:szCs w:val="21"/>
        </w:rPr>
      </w:pPr>
      <m:oMath>
        <m:sSub>
          <m:sSubPr>
            <m:ctrlPr>
              <w:rPr>
                <w:rFonts w:ascii="Cambria Math" w:hAnsi="Cambria Math"/>
                <w:bCs/>
                <w:i/>
                <w:szCs w:val="21"/>
              </w:rPr>
            </m:ctrlPr>
          </m:sSubPr>
          <m:e>
            <m:r>
              <w:rPr>
                <w:rFonts w:ascii="Cambria Math" w:hAnsi="Cambria Math"/>
                <w:szCs w:val="21"/>
              </w:rPr>
              <m:t>C</m:t>
            </m:r>
          </m:e>
          <m:sub>
            <m:r>
              <w:rPr>
                <w:rFonts w:ascii="Cambria Math" w:hAnsi="Cambria Math"/>
                <w:szCs w:val="21"/>
              </w:rPr>
              <m:t>i</m:t>
            </m:r>
          </m:sub>
        </m:sSub>
        <m:r>
          <w:rPr>
            <w:rFonts w:ascii="Cambria Math" w:hAnsi="Cambria Math"/>
            <w:szCs w:val="21"/>
          </w:rPr>
          <m:t>=</m:t>
        </m:r>
        <m:f>
          <m:fPr>
            <m:ctrlPr>
              <w:rPr>
                <w:rFonts w:ascii="Cambria Math" w:hAnsi="Cambria Math"/>
                <w:bCs/>
                <w:i/>
                <w:szCs w:val="21"/>
              </w:rPr>
            </m:ctrlPr>
          </m:fPr>
          <m:num>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i</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m:t>
                </m:r>
              </m:sub>
            </m:sSub>
          </m:num>
          <m:den>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ji</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0i</m:t>
                </m:r>
              </m:sub>
            </m:sSub>
            <m:r>
              <w:rPr>
                <w:rFonts w:ascii="Cambria Math" w:hAnsi="Cambria Math"/>
                <w:szCs w:val="21"/>
              </w:rPr>
              <m:t>)</m:t>
            </m:r>
          </m:den>
        </m:f>
        <m:r>
          <w:rPr>
            <w:rFonts w:ascii="Cambria Math" w:hAnsi="Cambria Math"/>
            <w:szCs w:val="21"/>
          </w:rPr>
          <m:t>×100%</m:t>
        </m:r>
      </m:oMath>
      <w:r w:rsidR="00852013" w:rsidRPr="008C1660">
        <w:rPr>
          <w:bCs/>
          <w:szCs w:val="21"/>
        </w:rPr>
        <w:t>…</w:t>
      </w:r>
      <w:r w:rsidR="00F55B0F" w:rsidRPr="008C1660">
        <w:rPr>
          <w:bCs/>
          <w:szCs w:val="21"/>
        </w:rPr>
        <w:t>…………………………………</w:t>
      </w:r>
      <w:r w:rsidR="00852013" w:rsidRPr="008C1660">
        <w:rPr>
          <w:bCs/>
          <w:szCs w:val="21"/>
        </w:rPr>
        <w:t>…………………</w:t>
      </w:r>
      <w:r w:rsidR="00852013" w:rsidRPr="008C1660">
        <w:rPr>
          <w:bCs/>
          <w:szCs w:val="21"/>
        </w:rPr>
        <w:t>（</w:t>
      </w:r>
      <w:r w:rsidR="00852013" w:rsidRPr="008C1660">
        <w:rPr>
          <w:bCs/>
          <w:szCs w:val="21"/>
        </w:rPr>
        <w:t>1</w:t>
      </w:r>
      <w:r w:rsidR="00852013" w:rsidRPr="008C1660">
        <w:rPr>
          <w:bCs/>
          <w:szCs w:val="21"/>
        </w:rPr>
        <w:t>）</w:t>
      </w:r>
    </w:p>
    <w:p w14:paraId="3BB64D06" w14:textId="311D47E3" w:rsidR="008449F8" w:rsidRPr="008C1660" w:rsidRDefault="0032027A">
      <w:pPr>
        <w:ind w:firstLineChars="200" w:firstLine="420"/>
        <w:rPr>
          <w:szCs w:val="21"/>
        </w:rPr>
      </w:pPr>
      <w:r w:rsidRPr="008C1660">
        <w:rPr>
          <w:szCs w:val="21"/>
        </w:rPr>
        <w:t>式中：</w:t>
      </w:r>
    </w:p>
    <w:bookmarkStart w:id="14" w:name="_Hlk102723505"/>
    <w:p w14:paraId="669F9618" w14:textId="0FE586EA" w:rsidR="00852013" w:rsidRPr="008C1660" w:rsidRDefault="00452C9B" w:rsidP="008513FA">
      <w:pPr>
        <w:ind w:firstLineChars="200" w:firstLine="420"/>
        <w:rPr>
          <w:bCs/>
        </w:rPr>
      </w:pPr>
      <m:oMath>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i</m:t>
            </m:r>
          </m:sub>
        </m:sSub>
      </m:oMath>
      <w:r w:rsidR="00852013" w:rsidRPr="008C1660">
        <w:rPr>
          <w:bCs/>
        </w:rPr>
        <w:t>——</w:t>
      </w:r>
      <w:r w:rsidR="00852013" w:rsidRPr="008C1660">
        <w:rPr>
          <w:bCs/>
        </w:rPr>
        <w:t>待测稀土元素的氧化物量；</w:t>
      </w:r>
    </w:p>
    <w:p w14:paraId="134DFAD3" w14:textId="0893943C" w:rsidR="00852013" w:rsidRPr="008C1660" w:rsidRDefault="00452C9B" w:rsidP="00852013">
      <w:pPr>
        <w:ind w:firstLineChars="200" w:firstLine="420"/>
        <w:rPr>
          <w:bCs/>
        </w:rPr>
      </w:pPr>
      <m:oMath>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m:t>
            </m:r>
          </m:sub>
        </m:sSub>
      </m:oMath>
      <w:r w:rsidR="00852013" w:rsidRPr="008C1660">
        <w:rPr>
          <w:bCs/>
        </w:rPr>
        <w:t>——</w:t>
      </w:r>
      <w:r w:rsidR="00852013" w:rsidRPr="008C1660">
        <w:rPr>
          <w:bCs/>
        </w:rPr>
        <w:t>空白试液的氧化物量；</w:t>
      </w:r>
    </w:p>
    <w:p w14:paraId="319C3DE8" w14:textId="0F32C1E1" w:rsidR="00852013" w:rsidRPr="008C1660" w:rsidRDefault="008513FA" w:rsidP="008513FA">
      <w:pPr>
        <w:ind w:firstLineChars="200" w:firstLine="420"/>
        <w:rPr>
          <w:bCs/>
        </w:rPr>
      </w:pPr>
      <m:oMath>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j</m:t>
            </m:r>
            <m:r>
              <w:rPr>
                <w:rFonts w:ascii="Cambria Math" w:hAnsi="Cambria Math" w:hint="eastAsia"/>
                <w:szCs w:val="21"/>
              </w:rPr>
              <m:t>i</m:t>
            </m: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ω</m:t>
            </m:r>
          </m:e>
          <m:sub>
            <m:r>
              <w:rPr>
                <w:rFonts w:ascii="Cambria Math" w:hAnsi="Cambria Math"/>
                <w:szCs w:val="21"/>
              </w:rPr>
              <m:t>0i</m:t>
            </m:r>
          </m:sub>
        </m:sSub>
        <m:r>
          <w:rPr>
            <w:rFonts w:ascii="Cambria Math" w:hAnsi="Cambria Math"/>
            <w:szCs w:val="21"/>
          </w:rPr>
          <m:t>)</m:t>
        </m:r>
      </m:oMath>
      <w:r w:rsidRPr="008C1660">
        <w:rPr>
          <w:szCs w:val="21"/>
        </w:rPr>
        <w:t xml:space="preserve"> </w:t>
      </w:r>
      <w:r w:rsidR="00852013" w:rsidRPr="008C1660">
        <w:rPr>
          <w:bCs/>
        </w:rPr>
        <w:t>——</w:t>
      </w:r>
      <w:r w:rsidR="00852013" w:rsidRPr="008C1660">
        <w:rPr>
          <w:bCs/>
        </w:rPr>
        <w:t>各稀土元素氧化物量之</w:t>
      </w:r>
      <w:proofErr w:type="gramStart"/>
      <w:r w:rsidR="00852013" w:rsidRPr="008C1660">
        <w:rPr>
          <w:bCs/>
        </w:rPr>
        <w:t>和</w:t>
      </w:r>
      <w:proofErr w:type="gramEnd"/>
      <w:r w:rsidR="00852013" w:rsidRPr="008C1660">
        <w:rPr>
          <w:bCs/>
        </w:rPr>
        <w:t>。</w:t>
      </w:r>
    </w:p>
    <w:p w14:paraId="51E3E111" w14:textId="134BAB96" w:rsidR="008449F8" w:rsidRPr="008C1660" w:rsidRDefault="0032027A">
      <w:pPr>
        <w:ind w:firstLineChars="200" w:firstLine="420"/>
      </w:pPr>
      <w:bookmarkStart w:id="15" w:name="_Hlk100850195"/>
      <w:bookmarkEnd w:id="14"/>
      <w:r w:rsidRPr="008C1660">
        <w:rPr>
          <w:szCs w:val="21"/>
        </w:rPr>
        <w:t>两次平行测定结果的绝对差值不大于表</w:t>
      </w:r>
      <w:r w:rsidR="003F41FD">
        <w:rPr>
          <w:szCs w:val="21"/>
        </w:rPr>
        <w:t>5</w:t>
      </w:r>
      <w:r w:rsidRPr="008C1660">
        <w:rPr>
          <w:szCs w:val="21"/>
        </w:rPr>
        <w:t>中相应重复性限时，取其平均值为测定结果，所得结果保留至小数点后两位，</w:t>
      </w:r>
      <w:proofErr w:type="gramStart"/>
      <w:r w:rsidRPr="008C1660">
        <w:t>数值修约按</w:t>
      </w:r>
      <w:proofErr w:type="gramEnd"/>
      <w:r w:rsidRPr="008C1660">
        <w:t>GB/T 8170</w:t>
      </w:r>
      <w:r w:rsidRPr="008C1660">
        <w:t>的规定执行。</w:t>
      </w:r>
    </w:p>
    <w:p w14:paraId="208D253B" w14:textId="7CEF458C" w:rsidR="008449F8" w:rsidRPr="008C1660" w:rsidRDefault="00ED7C72">
      <w:pPr>
        <w:spacing w:beforeLines="50" w:before="155" w:afterLines="50" w:after="155"/>
        <w:outlineLvl w:val="2"/>
        <w:rPr>
          <w:rFonts w:eastAsia="黑体"/>
          <w:szCs w:val="21"/>
        </w:rPr>
      </w:pPr>
      <w:bookmarkStart w:id="16" w:name="_Hlk102724055"/>
      <w:bookmarkEnd w:id="15"/>
      <w:r w:rsidRPr="008C1660">
        <w:rPr>
          <w:rFonts w:eastAsia="黑体"/>
          <w:szCs w:val="21"/>
        </w:rPr>
        <w:t>10</w:t>
      </w:r>
      <w:r w:rsidR="0032027A" w:rsidRPr="008C1660">
        <w:rPr>
          <w:rFonts w:eastAsia="黑体"/>
          <w:szCs w:val="21"/>
        </w:rPr>
        <w:t xml:space="preserve"> </w:t>
      </w:r>
      <w:r w:rsidR="0032027A" w:rsidRPr="008C1660">
        <w:rPr>
          <w:rFonts w:eastAsia="黑体"/>
          <w:szCs w:val="21"/>
        </w:rPr>
        <w:t>精密度</w:t>
      </w:r>
    </w:p>
    <w:bookmarkEnd w:id="16"/>
    <w:p w14:paraId="0DD650EE" w14:textId="14D231AB" w:rsidR="008F280E" w:rsidRPr="008C1660" w:rsidRDefault="00B62B9C">
      <w:pPr>
        <w:spacing w:beforeLines="50" w:before="155" w:afterLines="50" w:after="155"/>
        <w:outlineLvl w:val="2"/>
        <w:rPr>
          <w:rFonts w:eastAsia="黑体"/>
          <w:szCs w:val="21"/>
        </w:rPr>
      </w:pPr>
      <w:r w:rsidRPr="008C1660">
        <w:rPr>
          <w:rFonts w:eastAsia="黑体"/>
          <w:szCs w:val="21"/>
        </w:rPr>
        <w:t>10.1</w:t>
      </w:r>
      <w:r w:rsidRPr="008C1660">
        <w:rPr>
          <w:rFonts w:eastAsia="黑体"/>
          <w:szCs w:val="21"/>
        </w:rPr>
        <w:t>精密度原始数据及统计</w:t>
      </w:r>
    </w:p>
    <w:p w14:paraId="5421121E" w14:textId="1ADE3DEC" w:rsidR="00B62B9C" w:rsidRPr="008C1660" w:rsidRDefault="00B62B9C" w:rsidP="00B62B9C">
      <w:pPr>
        <w:ind w:firstLine="420"/>
        <w:rPr>
          <w:szCs w:val="21"/>
        </w:rPr>
      </w:pPr>
      <w:r w:rsidRPr="008C1660">
        <w:rPr>
          <w:szCs w:val="21"/>
        </w:rPr>
        <w:t>精密度数据是在</w:t>
      </w:r>
      <w:r w:rsidRPr="008C1660">
        <w:rPr>
          <w:szCs w:val="21"/>
        </w:rPr>
        <w:t>2022</w:t>
      </w:r>
      <w:r w:rsidRPr="008C1660">
        <w:rPr>
          <w:szCs w:val="21"/>
        </w:rPr>
        <w:t>年，由</w:t>
      </w:r>
      <w:r w:rsidRPr="008C1660">
        <w:rPr>
          <w:szCs w:val="21"/>
        </w:rPr>
        <w:t>7</w:t>
      </w:r>
      <w:r w:rsidRPr="008C1660">
        <w:rPr>
          <w:szCs w:val="21"/>
        </w:rPr>
        <w:t>家实验室对</w:t>
      </w:r>
      <w:r w:rsidR="00A40286" w:rsidRPr="008C1660">
        <w:rPr>
          <w:szCs w:val="21"/>
        </w:rPr>
        <w:t>富</w:t>
      </w:r>
      <w:proofErr w:type="gramStart"/>
      <w:r w:rsidR="00A40286" w:rsidRPr="008C1660">
        <w:rPr>
          <w:szCs w:val="21"/>
        </w:rPr>
        <w:t>钇</w:t>
      </w:r>
      <w:proofErr w:type="gramEnd"/>
      <w:r w:rsidR="00A40286" w:rsidRPr="008C1660">
        <w:rPr>
          <w:szCs w:val="21"/>
        </w:rPr>
        <w:t>富集物中十五个稀土元素氧化物配分量</w:t>
      </w:r>
      <w:r w:rsidRPr="008C1660">
        <w:rPr>
          <w:szCs w:val="21"/>
        </w:rPr>
        <w:t>的</w:t>
      </w:r>
      <w:r w:rsidRPr="008C1660">
        <w:rPr>
          <w:szCs w:val="21"/>
        </w:rPr>
        <w:t>6</w:t>
      </w:r>
      <w:r w:rsidRPr="008C1660">
        <w:rPr>
          <w:szCs w:val="21"/>
        </w:rPr>
        <w:t>个不同水平样品进行协同试验确定的。每个实验室对</w:t>
      </w:r>
      <w:r w:rsidR="00A40286" w:rsidRPr="008C1660">
        <w:rPr>
          <w:szCs w:val="21"/>
        </w:rPr>
        <w:t>富</w:t>
      </w:r>
      <w:proofErr w:type="gramStart"/>
      <w:r w:rsidR="00A40286" w:rsidRPr="008C1660">
        <w:rPr>
          <w:szCs w:val="21"/>
        </w:rPr>
        <w:t>钇</w:t>
      </w:r>
      <w:proofErr w:type="gramEnd"/>
      <w:r w:rsidR="00A40286" w:rsidRPr="008C1660">
        <w:rPr>
          <w:szCs w:val="21"/>
        </w:rPr>
        <w:t>富集物中十五个稀土元素氧化物配分量</w:t>
      </w:r>
      <w:r w:rsidRPr="008C1660">
        <w:rPr>
          <w:szCs w:val="21"/>
        </w:rPr>
        <w:t>的每个水平在重复性条件下独立测定</w:t>
      </w:r>
      <w:r w:rsidRPr="008C1660">
        <w:rPr>
          <w:szCs w:val="21"/>
        </w:rPr>
        <w:t>11</w:t>
      </w:r>
      <w:r w:rsidRPr="008C1660">
        <w:rPr>
          <w:szCs w:val="21"/>
        </w:rPr>
        <w:t>次。试验数据按</w:t>
      </w:r>
      <w:r w:rsidRPr="008C1660">
        <w:rPr>
          <w:szCs w:val="21"/>
        </w:rPr>
        <w:t>GB/T 6379.2</w:t>
      </w:r>
      <w:r w:rsidRPr="008C1660">
        <w:rPr>
          <w:szCs w:val="21"/>
        </w:rPr>
        <w:t>进行统计分析。</w:t>
      </w:r>
    </w:p>
    <w:p w14:paraId="61DA11A3" w14:textId="6F3EA95C" w:rsidR="008449F8" w:rsidRPr="008C1660" w:rsidRDefault="00ED7C72">
      <w:pPr>
        <w:spacing w:beforeLines="50" w:before="155" w:afterLines="50" w:after="155"/>
        <w:outlineLvl w:val="2"/>
        <w:rPr>
          <w:rFonts w:eastAsia="黑体"/>
          <w:szCs w:val="21"/>
        </w:rPr>
      </w:pPr>
      <w:r w:rsidRPr="008C1660">
        <w:rPr>
          <w:rFonts w:eastAsia="黑体"/>
          <w:szCs w:val="21"/>
        </w:rPr>
        <w:t>10.</w:t>
      </w:r>
      <w:r w:rsidR="008F280E" w:rsidRPr="008C1660">
        <w:rPr>
          <w:rFonts w:eastAsia="黑体"/>
          <w:szCs w:val="21"/>
        </w:rPr>
        <w:t>2</w:t>
      </w:r>
      <w:r w:rsidR="0032027A" w:rsidRPr="008C1660">
        <w:rPr>
          <w:rFonts w:eastAsia="黑体"/>
          <w:szCs w:val="21"/>
        </w:rPr>
        <w:t xml:space="preserve"> </w:t>
      </w:r>
      <w:r w:rsidR="0032027A" w:rsidRPr="008C1660">
        <w:rPr>
          <w:rFonts w:eastAsia="黑体"/>
          <w:szCs w:val="21"/>
        </w:rPr>
        <w:t>重复性</w:t>
      </w:r>
    </w:p>
    <w:p w14:paraId="05E385D1" w14:textId="73EEA597" w:rsidR="008449F8" w:rsidRPr="008C1660" w:rsidRDefault="0032027A">
      <w:pPr>
        <w:ind w:firstLine="420"/>
      </w:pPr>
      <w:r w:rsidRPr="008C1660">
        <w:rPr>
          <w:szCs w:val="21"/>
        </w:rPr>
        <w:t>在重复性条件下获得的两次独立测试结果的测定值，在以下给出的平均值范围内，这两个测试结果的绝对差值不超过重复性限</w:t>
      </w:r>
      <w:r w:rsidRPr="008C1660">
        <w:rPr>
          <w:szCs w:val="21"/>
        </w:rPr>
        <w:t>(</w:t>
      </w:r>
      <w:r w:rsidRPr="008C1660">
        <w:rPr>
          <w:i/>
          <w:szCs w:val="21"/>
        </w:rPr>
        <w:t>r</w:t>
      </w:r>
      <w:r w:rsidRPr="008C1660">
        <w:rPr>
          <w:szCs w:val="21"/>
        </w:rPr>
        <w:t>)</w:t>
      </w:r>
      <w:r w:rsidRPr="008C1660">
        <w:rPr>
          <w:szCs w:val="21"/>
        </w:rPr>
        <w:t>，</w:t>
      </w:r>
      <w:r w:rsidRPr="008C1660">
        <w:t>超过重复性限</w:t>
      </w:r>
      <w:r w:rsidRPr="008C1660">
        <w:t>(</w:t>
      </w:r>
      <w:r w:rsidRPr="008C1660">
        <w:rPr>
          <w:i/>
        </w:rPr>
        <w:t>r</w:t>
      </w:r>
      <w:r w:rsidRPr="008C1660">
        <w:t>)</w:t>
      </w:r>
      <w:r w:rsidRPr="008C1660">
        <w:t>的情况不超过</w:t>
      </w:r>
      <w:r w:rsidRPr="008C1660">
        <w:t>5%</w:t>
      </w:r>
      <w:r w:rsidRPr="008C1660">
        <w:t>。重复性限</w:t>
      </w:r>
      <w:r w:rsidRPr="008C1660">
        <w:t>(</w:t>
      </w:r>
      <w:r w:rsidRPr="008C1660">
        <w:rPr>
          <w:i/>
        </w:rPr>
        <w:t>r</w:t>
      </w:r>
      <w:r w:rsidRPr="008C1660">
        <w:t>)</w:t>
      </w:r>
      <w:r w:rsidRPr="008C1660">
        <w:t>按表</w:t>
      </w:r>
      <w:r w:rsidR="00B24DF6">
        <w:t>5</w:t>
      </w:r>
      <w:r w:rsidRPr="008C1660">
        <w:t>数据采用线性内插法</w:t>
      </w:r>
      <w:r w:rsidRPr="008C1660">
        <w:rPr>
          <w:kern w:val="0"/>
          <w:szCs w:val="20"/>
        </w:rPr>
        <w:t>或外延法求得：</w:t>
      </w:r>
    </w:p>
    <w:p w14:paraId="0491501D" w14:textId="6C2A18C7" w:rsidR="008449F8" w:rsidRDefault="0032027A">
      <w:pPr>
        <w:ind w:firstLineChars="200" w:firstLine="420"/>
        <w:jc w:val="center"/>
        <w:rPr>
          <w:rFonts w:eastAsia="黑体"/>
          <w:color w:val="000000"/>
          <w:szCs w:val="21"/>
        </w:rPr>
      </w:pPr>
      <w:r w:rsidRPr="008C1660">
        <w:rPr>
          <w:rFonts w:eastAsia="黑体"/>
          <w:color w:val="000000"/>
          <w:szCs w:val="21"/>
        </w:rPr>
        <w:t>表</w:t>
      </w:r>
      <w:r w:rsidR="00B24DF6">
        <w:rPr>
          <w:rFonts w:eastAsia="黑体"/>
          <w:color w:val="000000"/>
          <w:szCs w:val="21"/>
        </w:rPr>
        <w:t>5</w:t>
      </w:r>
      <w:r w:rsidRPr="008C1660">
        <w:rPr>
          <w:rFonts w:eastAsia="黑体"/>
          <w:color w:val="000000"/>
          <w:szCs w:val="21"/>
        </w:rPr>
        <w:t xml:space="preserve"> </w:t>
      </w:r>
      <w:r w:rsidRPr="008C1660">
        <w:rPr>
          <w:rFonts w:eastAsia="黑体"/>
          <w:color w:val="000000"/>
          <w:szCs w:val="21"/>
        </w:rPr>
        <w:t>重复性限</w:t>
      </w:r>
    </w:p>
    <w:tbl>
      <w:tblPr>
        <w:tblpPr w:leftFromText="180" w:rightFromText="180" w:vertAnchor="text" w:horzAnchor="margin" w:tblpX="1" w:tblpY="149"/>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4238"/>
        <w:gridCol w:w="2125"/>
        <w:gridCol w:w="2962"/>
      </w:tblGrid>
      <w:tr w:rsidR="00E6485C" w:rsidRPr="008C1660" w14:paraId="7AC50BBB" w14:textId="77777777" w:rsidTr="00E6485C">
        <w:trPr>
          <w:trHeight w:val="23"/>
        </w:trPr>
        <w:tc>
          <w:tcPr>
            <w:tcW w:w="2272" w:type="pct"/>
            <w:tcBorders>
              <w:bottom w:val="single" w:sz="12" w:space="0" w:color="auto"/>
            </w:tcBorders>
            <w:vAlign w:val="center"/>
          </w:tcPr>
          <w:p w14:paraId="79BD7369" w14:textId="77777777" w:rsidR="00E6485C" w:rsidRPr="008C1660" w:rsidRDefault="00E6485C" w:rsidP="00B52110">
            <w:pPr>
              <w:adjustRightInd w:val="0"/>
              <w:snapToGrid w:val="0"/>
              <w:jc w:val="center"/>
              <w:rPr>
                <w:sz w:val="18"/>
                <w:szCs w:val="18"/>
              </w:rPr>
            </w:pPr>
            <w:r w:rsidRPr="008C1660">
              <w:rPr>
                <w:sz w:val="18"/>
                <w:szCs w:val="18"/>
              </w:rPr>
              <w:t>稀土氧化物</w:t>
            </w:r>
          </w:p>
        </w:tc>
        <w:tc>
          <w:tcPr>
            <w:tcW w:w="1139" w:type="pct"/>
            <w:tcBorders>
              <w:bottom w:val="single" w:sz="12" w:space="0" w:color="auto"/>
            </w:tcBorders>
          </w:tcPr>
          <w:p w14:paraId="7D20A7FA" w14:textId="3C5082C5" w:rsidR="00E6485C" w:rsidRDefault="006767B9" w:rsidP="00B52110">
            <w:pPr>
              <w:adjustRightInd w:val="0"/>
              <w:snapToGrid w:val="0"/>
              <w:jc w:val="center"/>
              <w:rPr>
                <w:sz w:val="18"/>
                <w:szCs w:val="18"/>
              </w:rPr>
            </w:pPr>
            <w:r w:rsidRPr="006767B9">
              <w:rPr>
                <w:rFonts w:hint="eastAsia"/>
                <w:sz w:val="18"/>
                <w:szCs w:val="18"/>
              </w:rPr>
              <w:t>配分量</w:t>
            </w:r>
            <w:r w:rsidRPr="006767B9">
              <w:rPr>
                <w:rFonts w:hint="eastAsia"/>
                <w:sz w:val="18"/>
                <w:szCs w:val="18"/>
              </w:rPr>
              <w:t>/%</w:t>
            </w:r>
          </w:p>
        </w:tc>
        <w:tc>
          <w:tcPr>
            <w:tcW w:w="1588" w:type="pct"/>
            <w:tcBorders>
              <w:bottom w:val="single" w:sz="12" w:space="0" w:color="auto"/>
            </w:tcBorders>
            <w:vAlign w:val="center"/>
          </w:tcPr>
          <w:p w14:paraId="74018E82" w14:textId="1FC5B164" w:rsidR="00E6485C" w:rsidRPr="008C1660" w:rsidRDefault="006767B9" w:rsidP="00B52110">
            <w:pPr>
              <w:adjustRightInd w:val="0"/>
              <w:snapToGrid w:val="0"/>
              <w:jc w:val="center"/>
              <w:rPr>
                <w:sz w:val="18"/>
                <w:szCs w:val="18"/>
              </w:rPr>
            </w:pPr>
            <w:r w:rsidRPr="006767B9">
              <w:rPr>
                <w:rFonts w:hint="eastAsia"/>
                <w:sz w:val="18"/>
                <w:szCs w:val="18"/>
              </w:rPr>
              <w:t>重复性限</w:t>
            </w:r>
            <w:r w:rsidR="00E6485C" w:rsidRPr="008C1660">
              <w:rPr>
                <w:sz w:val="18"/>
                <w:szCs w:val="18"/>
              </w:rPr>
              <w:t>/%</w:t>
            </w:r>
          </w:p>
        </w:tc>
      </w:tr>
      <w:tr w:rsidR="00E6485C" w:rsidRPr="008C1660" w14:paraId="53D0756C" w14:textId="77777777" w:rsidTr="00E6485C">
        <w:trPr>
          <w:trHeight w:val="23"/>
        </w:trPr>
        <w:tc>
          <w:tcPr>
            <w:tcW w:w="2272" w:type="pct"/>
            <w:tcBorders>
              <w:bottom w:val="single" w:sz="4" w:space="0" w:color="auto"/>
            </w:tcBorders>
            <w:vAlign w:val="center"/>
          </w:tcPr>
          <w:p w14:paraId="74600489" w14:textId="77777777" w:rsidR="00E6485C" w:rsidRDefault="00E6485C" w:rsidP="00E6485C">
            <w:pPr>
              <w:jc w:val="center"/>
              <w:rPr>
                <w:sz w:val="18"/>
                <w:szCs w:val="18"/>
              </w:rPr>
            </w:pPr>
            <w:r w:rsidRPr="00B2376A">
              <w:rPr>
                <w:rFonts w:hint="eastAsia"/>
                <w:sz w:val="18"/>
                <w:szCs w:val="18"/>
              </w:rPr>
              <w:t>氧化镧</w:t>
            </w:r>
            <w:r w:rsidRPr="008C1660">
              <w:rPr>
                <w:sz w:val="18"/>
                <w:szCs w:val="18"/>
              </w:rPr>
              <w:t>、</w:t>
            </w:r>
            <w:r w:rsidRPr="00B2376A">
              <w:rPr>
                <w:rFonts w:hint="eastAsia"/>
                <w:sz w:val="18"/>
                <w:szCs w:val="18"/>
              </w:rPr>
              <w:t>氧化铈</w:t>
            </w:r>
            <w:r w:rsidRPr="008C1660">
              <w:rPr>
                <w:sz w:val="18"/>
                <w:szCs w:val="18"/>
              </w:rPr>
              <w:t>、</w:t>
            </w:r>
            <w:r w:rsidRPr="00B2376A">
              <w:rPr>
                <w:rFonts w:hint="eastAsia"/>
                <w:sz w:val="18"/>
                <w:szCs w:val="18"/>
              </w:rPr>
              <w:t>氧化镨</w:t>
            </w:r>
            <w:r w:rsidRPr="008C1660">
              <w:rPr>
                <w:sz w:val="18"/>
                <w:szCs w:val="18"/>
              </w:rPr>
              <w:t>、</w:t>
            </w:r>
            <w:r w:rsidRPr="00B2376A">
              <w:rPr>
                <w:rFonts w:hint="eastAsia"/>
                <w:sz w:val="18"/>
                <w:szCs w:val="18"/>
              </w:rPr>
              <w:t>氧化钕</w:t>
            </w:r>
            <w:r w:rsidRPr="008C1660">
              <w:rPr>
                <w:sz w:val="18"/>
                <w:szCs w:val="18"/>
              </w:rPr>
              <w:t>、</w:t>
            </w:r>
            <w:r w:rsidRPr="00B2376A">
              <w:rPr>
                <w:rFonts w:hint="eastAsia"/>
                <w:sz w:val="18"/>
                <w:szCs w:val="18"/>
              </w:rPr>
              <w:t>氧化钐</w:t>
            </w:r>
            <w:r w:rsidRPr="008C1660">
              <w:rPr>
                <w:sz w:val="18"/>
                <w:szCs w:val="18"/>
              </w:rPr>
              <w:t>、</w:t>
            </w:r>
          </w:p>
          <w:p w14:paraId="229AE280" w14:textId="77777777" w:rsidR="00E6485C" w:rsidRPr="00E6485C" w:rsidRDefault="00E6485C" w:rsidP="00E6485C">
            <w:pPr>
              <w:jc w:val="center"/>
              <w:rPr>
                <w:sz w:val="18"/>
                <w:szCs w:val="18"/>
                <w:vertAlign w:val="subscript"/>
              </w:rPr>
            </w:pPr>
            <w:r w:rsidRPr="00B2376A">
              <w:rPr>
                <w:rFonts w:hint="eastAsia"/>
                <w:sz w:val="18"/>
                <w:szCs w:val="18"/>
              </w:rPr>
              <w:t>氧化铕</w:t>
            </w:r>
            <w:r w:rsidRPr="008C1660">
              <w:rPr>
                <w:sz w:val="18"/>
                <w:szCs w:val="18"/>
              </w:rPr>
              <w:t>、</w:t>
            </w:r>
            <w:r w:rsidRPr="00B2376A">
              <w:rPr>
                <w:rFonts w:hint="eastAsia"/>
                <w:sz w:val="18"/>
                <w:szCs w:val="18"/>
              </w:rPr>
              <w:t>氧化钆</w:t>
            </w:r>
            <w:r w:rsidRPr="008C1660">
              <w:rPr>
                <w:sz w:val="18"/>
                <w:szCs w:val="18"/>
              </w:rPr>
              <w:t>、</w:t>
            </w:r>
            <w:r w:rsidRPr="00B2376A">
              <w:rPr>
                <w:rFonts w:hint="eastAsia"/>
                <w:sz w:val="18"/>
                <w:szCs w:val="18"/>
              </w:rPr>
              <w:t>氧化铽</w:t>
            </w:r>
            <w:r w:rsidRPr="008C1660">
              <w:rPr>
                <w:sz w:val="18"/>
                <w:szCs w:val="18"/>
              </w:rPr>
              <w:t>、</w:t>
            </w:r>
            <w:r w:rsidRPr="00B2376A">
              <w:rPr>
                <w:rFonts w:hint="eastAsia"/>
                <w:sz w:val="18"/>
                <w:szCs w:val="18"/>
              </w:rPr>
              <w:t>氧化镝</w:t>
            </w:r>
          </w:p>
        </w:tc>
        <w:tc>
          <w:tcPr>
            <w:tcW w:w="1139" w:type="pct"/>
            <w:tcBorders>
              <w:bottom w:val="single" w:sz="4" w:space="0" w:color="auto"/>
            </w:tcBorders>
          </w:tcPr>
          <w:p w14:paraId="6CAA958C" w14:textId="2707B425" w:rsidR="00E6485C" w:rsidRPr="006767B9" w:rsidRDefault="00E6485C" w:rsidP="00E6485C">
            <w:pPr>
              <w:jc w:val="center"/>
              <w:rPr>
                <w:sz w:val="18"/>
                <w:szCs w:val="18"/>
                <w:highlight w:val="yellow"/>
              </w:rPr>
            </w:pPr>
            <w:r w:rsidRPr="006767B9">
              <w:rPr>
                <w:highlight w:val="yellow"/>
              </w:rPr>
              <w:t>0.10~2.00</w:t>
            </w:r>
          </w:p>
        </w:tc>
        <w:tc>
          <w:tcPr>
            <w:tcW w:w="1588" w:type="pct"/>
            <w:tcBorders>
              <w:bottom w:val="single" w:sz="4" w:space="0" w:color="auto"/>
            </w:tcBorders>
            <w:vAlign w:val="center"/>
          </w:tcPr>
          <w:p w14:paraId="2AEFFD2D" w14:textId="7E3317B3" w:rsidR="00E6485C" w:rsidRPr="008C1660" w:rsidRDefault="00E6485C" w:rsidP="00E6485C">
            <w:pPr>
              <w:jc w:val="center"/>
              <w:rPr>
                <w:sz w:val="18"/>
                <w:szCs w:val="18"/>
              </w:rPr>
            </w:pPr>
          </w:p>
        </w:tc>
      </w:tr>
      <w:tr w:rsidR="00E6485C" w:rsidRPr="008C1660" w14:paraId="12F011B5" w14:textId="77777777" w:rsidTr="00E6485C">
        <w:trPr>
          <w:trHeight w:val="23"/>
        </w:trPr>
        <w:tc>
          <w:tcPr>
            <w:tcW w:w="2272" w:type="pct"/>
            <w:tcBorders>
              <w:top w:val="single" w:sz="4" w:space="0" w:color="auto"/>
              <w:bottom w:val="single" w:sz="4" w:space="0" w:color="auto"/>
            </w:tcBorders>
            <w:vAlign w:val="center"/>
          </w:tcPr>
          <w:p w14:paraId="7F359469" w14:textId="77777777" w:rsidR="00E6485C" w:rsidRPr="008C1660" w:rsidRDefault="00E6485C" w:rsidP="00E6485C">
            <w:pPr>
              <w:jc w:val="center"/>
              <w:rPr>
                <w:sz w:val="18"/>
              </w:rPr>
            </w:pPr>
            <w:r w:rsidRPr="00E6485C">
              <w:rPr>
                <w:rFonts w:hint="eastAsia"/>
                <w:sz w:val="18"/>
                <w:szCs w:val="18"/>
              </w:rPr>
              <w:t>氧化铥</w:t>
            </w:r>
            <w:r w:rsidRPr="008C1660">
              <w:rPr>
                <w:sz w:val="18"/>
                <w:szCs w:val="18"/>
              </w:rPr>
              <w:t>、</w:t>
            </w:r>
            <w:r w:rsidRPr="00E6485C">
              <w:rPr>
                <w:rFonts w:hint="eastAsia"/>
                <w:sz w:val="18"/>
                <w:szCs w:val="18"/>
              </w:rPr>
              <w:t>氧化镥</w:t>
            </w:r>
          </w:p>
        </w:tc>
        <w:tc>
          <w:tcPr>
            <w:tcW w:w="1139" w:type="pct"/>
            <w:tcBorders>
              <w:top w:val="single" w:sz="4" w:space="0" w:color="auto"/>
              <w:bottom w:val="single" w:sz="4" w:space="0" w:color="auto"/>
            </w:tcBorders>
          </w:tcPr>
          <w:p w14:paraId="69DF3A14" w14:textId="6D96B0EE" w:rsidR="00E6485C" w:rsidRPr="006767B9" w:rsidRDefault="00E6485C" w:rsidP="00E6485C">
            <w:pPr>
              <w:tabs>
                <w:tab w:val="left" w:pos="5460"/>
              </w:tabs>
              <w:ind w:rightChars="9" w:right="19"/>
              <w:jc w:val="center"/>
              <w:rPr>
                <w:sz w:val="18"/>
                <w:highlight w:val="yellow"/>
              </w:rPr>
            </w:pPr>
            <w:r w:rsidRPr="006767B9">
              <w:rPr>
                <w:highlight w:val="yellow"/>
              </w:rPr>
              <w:t>0.10~5.00</w:t>
            </w:r>
          </w:p>
        </w:tc>
        <w:tc>
          <w:tcPr>
            <w:tcW w:w="1588" w:type="pct"/>
            <w:tcBorders>
              <w:top w:val="single" w:sz="4" w:space="0" w:color="auto"/>
              <w:bottom w:val="single" w:sz="4" w:space="0" w:color="auto"/>
            </w:tcBorders>
            <w:vAlign w:val="center"/>
          </w:tcPr>
          <w:p w14:paraId="458B7ABA" w14:textId="09212E15" w:rsidR="00E6485C" w:rsidRPr="008C1660" w:rsidRDefault="00E6485C" w:rsidP="00E6485C">
            <w:pPr>
              <w:tabs>
                <w:tab w:val="left" w:pos="5460"/>
              </w:tabs>
              <w:ind w:rightChars="9" w:right="19"/>
              <w:jc w:val="center"/>
              <w:rPr>
                <w:sz w:val="18"/>
              </w:rPr>
            </w:pPr>
          </w:p>
        </w:tc>
      </w:tr>
      <w:tr w:rsidR="00E6485C" w:rsidRPr="008C1660" w14:paraId="265CCDAF" w14:textId="77777777" w:rsidTr="00E6485C">
        <w:trPr>
          <w:trHeight w:val="23"/>
        </w:trPr>
        <w:tc>
          <w:tcPr>
            <w:tcW w:w="2272" w:type="pct"/>
            <w:tcBorders>
              <w:top w:val="single" w:sz="4" w:space="0" w:color="auto"/>
              <w:bottom w:val="single" w:sz="4" w:space="0" w:color="auto"/>
            </w:tcBorders>
            <w:vAlign w:val="center"/>
          </w:tcPr>
          <w:p w14:paraId="1EE401F5" w14:textId="77777777" w:rsidR="00E6485C" w:rsidRPr="008C1660" w:rsidRDefault="00E6485C" w:rsidP="00E6485C">
            <w:pPr>
              <w:jc w:val="center"/>
              <w:rPr>
                <w:sz w:val="18"/>
              </w:rPr>
            </w:pPr>
            <w:r w:rsidRPr="00E6485C">
              <w:rPr>
                <w:rFonts w:hint="eastAsia"/>
                <w:sz w:val="18"/>
                <w:szCs w:val="18"/>
              </w:rPr>
              <w:t>氧化钬</w:t>
            </w:r>
            <w:r w:rsidRPr="008C1660">
              <w:rPr>
                <w:sz w:val="18"/>
                <w:szCs w:val="18"/>
              </w:rPr>
              <w:t>、</w:t>
            </w:r>
            <w:r w:rsidRPr="00E6485C">
              <w:rPr>
                <w:rFonts w:hint="eastAsia"/>
                <w:sz w:val="18"/>
                <w:szCs w:val="18"/>
              </w:rPr>
              <w:t>氧化镱</w:t>
            </w:r>
          </w:p>
        </w:tc>
        <w:tc>
          <w:tcPr>
            <w:tcW w:w="1139" w:type="pct"/>
            <w:tcBorders>
              <w:top w:val="single" w:sz="4" w:space="0" w:color="auto"/>
              <w:bottom w:val="single" w:sz="4" w:space="0" w:color="auto"/>
            </w:tcBorders>
          </w:tcPr>
          <w:p w14:paraId="016F3655" w14:textId="490E81DD" w:rsidR="00E6485C" w:rsidRPr="006767B9" w:rsidRDefault="00E6485C" w:rsidP="00E6485C">
            <w:pPr>
              <w:tabs>
                <w:tab w:val="left" w:pos="5460"/>
              </w:tabs>
              <w:ind w:rightChars="9" w:right="19"/>
              <w:jc w:val="center"/>
              <w:rPr>
                <w:sz w:val="18"/>
                <w:highlight w:val="yellow"/>
              </w:rPr>
            </w:pPr>
            <w:r w:rsidRPr="006767B9">
              <w:rPr>
                <w:highlight w:val="yellow"/>
              </w:rPr>
              <w:t>0.10~10.00</w:t>
            </w:r>
          </w:p>
        </w:tc>
        <w:tc>
          <w:tcPr>
            <w:tcW w:w="1588" w:type="pct"/>
            <w:tcBorders>
              <w:top w:val="single" w:sz="4" w:space="0" w:color="auto"/>
              <w:bottom w:val="single" w:sz="4" w:space="0" w:color="auto"/>
            </w:tcBorders>
            <w:vAlign w:val="center"/>
          </w:tcPr>
          <w:p w14:paraId="2C2BC622" w14:textId="58F19F70" w:rsidR="00E6485C" w:rsidRPr="008C1660" w:rsidRDefault="00E6485C" w:rsidP="00E6485C">
            <w:pPr>
              <w:tabs>
                <w:tab w:val="left" w:pos="5460"/>
              </w:tabs>
              <w:ind w:rightChars="9" w:right="19"/>
              <w:jc w:val="center"/>
              <w:rPr>
                <w:sz w:val="18"/>
              </w:rPr>
            </w:pPr>
          </w:p>
        </w:tc>
      </w:tr>
      <w:tr w:rsidR="00E6485C" w:rsidRPr="008C1660" w14:paraId="0AE5827A" w14:textId="77777777" w:rsidTr="00E6485C">
        <w:trPr>
          <w:trHeight w:val="23"/>
        </w:trPr>
        <w:tc>
          <w:tcPr>
            <w:tcW w:w="2272" w:type="pct"/>
            <w:tcBorders>
              <w:top w:val="single" w:sz="4" w:space="0" w:color="auto"/>
              <w:bottom w:val="single" w:sz="4" w:space="0" w:color="auto"/>
            </w:tcBorders>
            <w:vAlign w:val="center"/>
          </w:tcPr>
          <w:p w14:paraId="514B896A" w14:textId="77777777" w:rsidR="00E6485C" w:rsidRPr="008C1660" w:rsidRDefault="00E6485C" w:rsidP="00E6485C">
            <w:pPr>
              <w:jc w:val="center"/>
              <w:rPr>
                <w:sz w:val="18"/>
              </w:rPr>
            </w:pPr>
            <w:r w:rsidRPr="00E6485C">
              <w:rPr>
                <w:rFonts w:hint="eastAsia"/>
                <w:sz w:val="18"/>
                <w:szCs w:val="18"/>
              </w:rPr>
              <w:t>氧化铒</w:t>
            </w:r>
          </w:p>
        </w:tc>
        <w:tc>
          <w:tcPr>
            <w:tcW w:w="1139" w:type="pct"/>
            <w:tcBorders>
              <w:top w:val="single" w:sz="4" w:space="0" w:color="auto"/>
              <w:bottom w:val="single" w:sz="4" w:space="0" w:color="auto"/>
            </w:tcBorders>
          </w:tcPr>
          <w:p w14:paraId="40DF56F2" w14:textId="4C98C83C" w:rsidR="00E6485C" w:rsidRPr="006767B9" w:rsidRDefault="00E6485C" w:rsidP="00E6485C">
            <w:pPr>
              <w:tabs>
                <w:tab w:val="left" w:pos="5460"/>
              </w:tabs>
              <w:ind w:rightChars="9" w:right="19"/>
              <w:jc w:val="center"/>
              <w:rPr>
                <w:sz w:val="18"/>
                <w:highlight w:val="yellow"/>
              </w:rPr>
            </w:pPr>
            <w:r w:rsidRPr="006767B9">
              <w:rPr>
                <w:highlight w:val="yellow"/>
              </w:rPr>
              <w:t>0.10~15.00</w:t>
            </w:r>
          </w:p>
        </w:tc>
        <w:tc>
          <w:tcPr>
            <w:tcW w:w="1588" w:type="pct"/>
            <w:tcBorders>
              <w:top w:val="single" w:sz="4" w:space="0" w:color="auto"/>
              <w:bottom w:val="single" w:sz="4" w:space="0" w:color="auto"/>
            </w:tcBorders>
            <w:vAlign w:val="center"/>
          </w:tcPr>
          <w:p w14:paraId="59E3955A" w14:textId="487E744A" w:rsidR="00E6485C" w:rsidRPr="008C1660" w:rsidRDefault="00E6485C" w:rsidP="00E6485C">
            <w:pPr>
              <w:tabs>
                <w:tab w:val="left" w:pos="5460"/>
              </w:tabs>
              <w:ind w:rightChars="9" w:right="19"/>
              <w:jc w:val="center"/>
              <w:rPr>
                <w:sz w:val="18"/>
              </w:rPr>
            </w:pPr>
          </w:p>
        </w:tc>
      </w:tr>
      <w:tr w:rsidR="00E6485C" w:rsidRPr="008C1660" w14:paraId="257C56E2" w14:textId="77777777" w:rsidTr="00E6485C">
        <w:trPr>
          <w:trHeight w:val="23"/>
        </w:trPr>
        <w:tc>
          <w:tcPr>
            <w:tcW w:w="2272" w:type="pct"/>
            <w:tcBorders>
              <w:top w:val="single" w:sz="4" w:space="0" w:color="auto"/>
            </w:tcBorders>
            <w:vAlign w:val="center"/>
          </w:tcPr>
          <w:p w14:paraId="21CB4190" w14:textId="77777777" w:rsidR="00E6485C" w:rsidRPr="008C1660" w:rsidRDefault="00E6485C" w:rsidP="00E6485C">
            <w:pPr>
              <w:jc w:val="center"/>
              <w:rPr>
                <w:sz w:val="18"/>
              </w:rPr>
            </w:pPr>
            <w:r w:rsidRPr="00E6485C">
              <w:rPr>
                <w:rFonts w:hint="eastAsia"/>
                <w:sz w:val="18"/>
                <w:szCs w:val="18"/>
              </w:rPr>
              <w:t>氧化钇</w:t>
            </w:r>
          </w:p>
        </w:tc>
        <w:tc>
          <w:tcPr>
            <w:tcW w:w="1139" w:type="pct"/>
            <w:tcBorders>
              <w:top w:val="single" w:sz="4" w:space="0" w:color="auto"/>
            </w:tcBorders>
          </w:tcPr>
          <w:p w14:paraId="414EC683" w14:textId="1C46948B" w:rsidR="00E6485C" w:rsidRPr="006767B9" w:rsidRDefault="00E6485C" w:rsidP="00E6485C">
            <w:pPr>
              <w:tabs>
                <w:tab w:val="left" w:pos="5460"/>
              </w:tabs>
              <w:ind w:rightChars="9" w:right="19"/>
              <w:jc w:val="center"/>
              <w:rPr>
                <w:sz w:val="18"/>
                <w:highlight w:val="yellow"/>
              </w:rPr>
            </w:pPr>
            <w:r w:rsidRPr="006767B9">
              <w:rPr>
                <w:highlight w:val="yellow"/>
              </w:rPr>
              <w:t>55.00~90.00</w:t>
            </w:r>
          </w:p>
        </w:tc>
        <w:tc>
          <w:tcPr>
            <w:tcW w:w="1588" w:type="pct"/>
            <w:tcBorders>
              <w:top w:val="single" w:sz="4" w:space="0" w:color="auto"/>
            </w:tcBorders>
            <w:vAlign w:val="center"/>
          </w:tcPr>
          <w:p w14:paraId="0D9EF07B" w14:textId="3640043D" w:rsidR="00E6485C" w:rsidRPr="008C1660" w:rsidRDefault="00E6485C" w:rsidP="00E6485C">
            <w:pPr>
              <w:tabs>
                <w:tab w:val="left" w:pos="5460"/>
              </w:tabs>
              <w:ind w:rightChars="9" w:right="19"/>
              <w:jc w:val="center"/>
              <w:rPr>
                <w:sz w:val="18"/>
              </w:rPr>
            </w:pPr>
          </w:p>
        </w:tc>
      </w:tr>
    </w:tbl>
    <w:p w14:paraId="6AF49A3D" w14:textId="1B2FB59B" w:rsidR="008449F8" w:rsidRPr="008C1660" w:rsidRDefault="00ED7C72">
      <w:pPr>
        <w:spacing w:beforeLines="50" w:before="155" w:afterLines="50" w:after="155"/>
        <w:outlineLvl w:val="2"/>
        <w:rPr>
          <w:rFonts w:eastAsia="黑体"/>
          <w:szCs w:val="21"/>
        </w:rPr>
      </w:pPr>
      <w:r w:rsidRPr="008C1660">
        <w:rPr>
          <w:rFonts w:eastAsia="黑体"/>
          <w:szCs w:val="21"/>
        </w:rPr>
        <w:t>10</w:t>
      </w:r>
      <w:r w:rsidR="0032027A" w:rsidRPr="008C1660">
        <w:rPr>
          <w:rFonts w:eastAsia="黑体"/>
          <w:szCs w:val="21"/>
        </w:rPr>
        <w:t>.</w:t>
      </w:r>
      <w:r w:rsidR="008F280E" w:rsidRPr="008C1660">
        <w:rPr>
          <w:rFonts w:eastAsia="黑体"/>
          <w:szCs w:val="21"/>
        </w:rPr>
        <w:t>3</w:t>
      </w:r>
      <w:r w:rsidR="0032027A" w:rsidRPr="008C1660">
        <w:rPr>
          <w:rFonts w:eastAsia="黑体"/>
          <w:szCs w:val="21"/>
        </w:rPr>
        <w:t xml:space="preserve"> </w:t>
      </w:r>
      <w:r w:rsidR="0032027A" w:rsidRPr="008C1660">
        <w:rPr>
          <w:rFonts w:eastAsia="黑体"/>
          <w:szCs w:val="21"/>
        </w:rPr>
        <w:t>再现性</w:t>
      </w:r>
    </w:p>
    <w:p w14:paraId="44CDFC10" w14:textId="04A5854F" w:rsidR="008449F8" w:rsidRPr="008C1660" w:rsidRDefault="0032027A">
      <w:pPr>
        <w:widowControl/>
        <w:tabs>
          <w:tab w:val="center" w:pos="4201"/>
          <w:tab w:val="right" w:leader="dot" w:pos="9298"/>
        </w:tabs>
        <w:autoSpaceDE w:val="0"/>
        <w:autoSpaceDN w:val="0"/>
        <w:ind w:firstLineChars="200" w:firstLine="420"/>
        <w:rPr>
          <w:kern w:val="0"/>
          <w:szCs w:val="20"/>
        </w:rPr>
      </w:pPr>
      <w:r w:rsidRPr="008C1660">
        <w:rPr>
          <w:kern w:val="0"/>
          <w:szCs w:val="20"/>
        </w:rPr>
        <w:t>在再现性条件下获得的两次独立测试结果的测定值，在以下给出的平均值范围内，两个测试结果的绝对差值不超过再现性限（</w:t>
      </w:r>
      <w:r w:rsidRPr="008C1660">
        <w:rPr>
          <w:i/>
          <w:kern w:val="0"/>
          <w:szCs w:val="20"/>
        </w:rPr>
        <w:t>R</w:t>
      </w:r>
      <w:r w:rsidRPr="008C1660">
        <w:rPr>
          <w:kern w:val="0"/>
          <w:szCs w:val="20"/>
        </w:rPr>
        <w:t>），超过再现性限（</w:t>
      </w:r>
      <w:r w:rsidRPr="008C1660">
        <w:rPr>
          <w:i/>
          <w:kern w:val="0"/>
          <w:szCs w:val="20"/>
        </w:rPr>
        <w:t>R</w:t>
      </w:r>
      <w:r w:rsidRPr="008C1660">
        <w:rPr>
          <w:kern w:val="0"/>
          <w:szCs w:val="20"/>
        </w:rPr>
        <w:t>）的情况不超过</w:t>
      </w:r>
      <w:r w:rsidRPr="008C1660">
        <w:rPr>
          <w:kern w:val="0"/>
          <w:szCs w:val="20"/>
        </w:rPr>
        <w:t>5%</w:t>
      </w:r>
      <w:r w:rsidRPr="008C1660">
        <w:rPr>
          <w:kern w:val="0"/>
          <w:szCs w:val="20"/>
        </w:rPr>
        <w:t>，再现性限（</w:t>
      </w:r>
      <w:r w:rsidRPr="008C1660">
        <w:rPr>
          <w:i/>
          <w:kern w:val="0"/>
          <w:szCs w:val="20"/>
        </w:rPr>
        <w:t>R</w:t>
      </w:r>
      <w:r w:rsidRPr="008C1660">
        <w:rPr>
          <w:kern w:val="0"/>
          <w:szCs w:val="20"/>
        </w:rPr>
        <w:t>）按表</w:t>
      </w:r>
      <w:r w:rsidR="00B24DF6">
        <w:rPr>
          <w:kern w:val="0"/>
          <w:szCs w:val="20"/>
        </w:rPr>
        <w:t>6</w:t>
      </w:r>
      <w:r w:rsidRPr="008C1660">
        <w:rPr>
          <w:kern w:val="0"/>
          <w:szCs w:val="20"/>
        </w:rPr>
        <w:t>数据采用线性内插法或外延法求得：</w:t>
      </w:r>
    </w:p>
    <w:p w14:paraId="2D4BCCDA" w14:textId="50EF6B54" w:rsidR="008449F8" w:rsidRDefault="0032027A">
      <w:pPr>
        <w:ind w:firstLineChars="200" w:firstLine="420"/>
        <w:jc w:val="center"/>
        <w:rPr>
          <w:rFonts w:eastAsia="黑体"/>
          <w:color w:val="000000"/>
          <w:szCs w:val="21"/>
        </w:rPr>
      </w:pPr>
      <w:r w:rsidRPr="008C1660">
        <w:rPr>
          <w:rFonts w:eastAsia="黑体"/>
          <w:color w:val="000000"/>
          <w:szCs w:val="21"/>
        </w:rPr>
        <w:t>表</w:t>
      </w:r>
      <w:r w:rsidR="00B24DF6">
        <w:rPr>
          <w:rFonts w:eastAsia="黑体"/>
          <w:color w:val="000000"/>
          <w:szCs w:val="21"/>
        </w:rPr>
        <w:t>6</w:t>
      </w:r>
      <w:r w:rsidRPr="008C1660">
        <w:rPr>
          <w:rFonts w:eastAsia="黑体"/>
          <w:color w:val="000000"/>
          <w:szCs w:val="21"/>
        </w:rPr>
        <w:t xml:space="preserve"> </w:t>
      </w:r>
      <w:r w:rsidRPr="008C1660">
        <w:rPr>
          <w:rFonts w:eastAsia="黑体"/>
          <w:color w:val="000000"/>
          <w:szCs w:val="21"/>
        </w:rPr>
        <w:t>再现性限</w:t>
      </w:r>
    </w:p>
    <w:tbl>
      <w:tblPr>
        <w:tblpPr w:leftFromText="180" w:rightFromText="180" w:vertAnchor="text" w:horzAnchor="margin" w:tblpX="1" w:tblpY="149"/>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4238"/>
        <w:gridCol w:w="2125"/>
        <w:gridCol w:w="2962"/>
      </w:tblGrid>
      <w:tr w:rsidR="006767B9" w:rsidRPr="008C1660" w14:paraId="70F562D3" w14:textId="77777777" w:rsidTr="00B52110">
        <w:trPr>
          <w:trHeight w:val="23"/>
        </w:trPr>
        <w:tc>
          <w:tcPr>
            <w:tcW w:w="2272" w:type="pct"/>
            <w:tcBorders>
              <w:bottom w:val="single" w:sz="12" w:space="0" w:color="auto"/>
            </w:tcBorders>
            <w:vAlign w:val="center"/>
          </w:tcPr>
          <w:p w14:paraId="730E438F" w14:textId="77777777" w:rsidR="006767B9" w:rsidRPr="008C1660" w:rsidRDefault="006767B9" w:rsidP="00B52110">
            <w:pPr>
              <w:adjustRightInd w:val="0"/>
              <w:snapToGrid w:val="0"/>
              <w:jc w:val="center"/>
              <w:rPr>
                <w:sz w:val="18"/>
                <w:szCs w:val="18"/>
              </w:rPr>
            </w:pPr>
            <w:r w:rsidRPr="008C1660">
              <w:rPr>
                <w:sz w:val="18"/>
                <w:szCs w:val="18"/>
              </w:rPr>
              <w:t>稀土氧化物</w:t>
            </w:r>
          </w:p>
        </w:tc>
        <w:tc>
          <w:tcPr>
            <w:tcW w:w="1139" w:type="pct"/>
            <w:tcBorders>
              <w:bottom w:val="single" w:sz="12" w:space="0" w:color="auto"/>
            </w:tcBorders>
          </w:tcPr>
          <w:p w14:paraId="0542B7D1" w14:textId="77777777" w:rsidR="006767B9" w:rsidRDefault="006767B9" w:rsidP="00B52110">
            <w:pPr>
              <w:adjustRightInd w:val="0"/>
              <w:snapToGrid w:val="0"/>
              <w:jc w:val="center"/>
              <w:rPr>
                <w:sz w:val="18"/>
                <w:szCs w:val="18"/>
              </w:rPr>
            </w:pPr>
            <w:r w:rsidRPr="006767B9">
              <w:rPr>
                <w:rFonts w:hint="eastAsia"/>
                <w:sz w:val="18"/>
                <w:szCs w:val="18"/>
              </w:rPr>
              <w:t>配分量</w:t>
            </w:r>
            <w:r w:rsidRPr="006767B9">
              <w:rPr>
                <w:rFonts w:hint="eastAsia"/>
                <w:sz w:val="18"/>
                <w:szCs w:val="18"/>
              </w:rPr>
              <w:t>/%</w:t>
            </w:r>
          </w:p>
        </w:tc>
        <w:tc>
          <w:tcPr>
            <w:tcW w:w="1588" w:type="pct"/>
            <w:tcBorders>
              <w:bottom w:val="single" w:sz="12" w:space="0" w:color="auto"/>
            </w:tcBorders>
            <w:vAlign w:val="center"/>
          </w:tcPr>
          <w:p w14:paraId="6B9291EF" w14:textId="5FD07ED7" w:rsidR="006767B9" w:rsidRPr="008C1660" w:rsidRDefault="006767B9" w:rsidP="00B52110">
            <w:pPr>
              <w:adjustRightInd w:val="0"/>
              <w:snapToGrid w:val="0"/>
              <w:jc w:val="center"/>
              <w:rPr>
                <w:sz w:val="18"/>
                <w:szCs w:val="18"/>
              </w:rPr>
            </w:pPr>
            <w:r w:rsidRPr="006767B9">
              <w:rPr>
                <w:rFonts w:hint="eastAsia"/>
                <w:sz w:val="18"/>
                <w:szCs w:val="18"/>
              </w:rPr>
              <w:t>再现性限</w:t>
            </w:r>
            <w:r w:rsidRPr="006767B9">
              <w:rPr>
                <w:rFonts w:hint="eastAsia"/>
                <w:sz w:val="18"/>
                <w:szCs w:val="18"/>
              </w:rPr>
              <w:t>/%</w:t>
            </w:r>
          </w:p>
        </w:tc>
      </w:tr>
      <w:tr w:rsidR="006767B9" w:rsidRPr="008C1660" w14:paraId="033C36A7" w14:textId="77777777" w:rsidTr="00B52110">
        <w:trPr>
          <w:trHeight w:val="23"/>
        </w:trPr>
        <w:tc>
          <w:tcPr>
            <w:tcW w:w="2272" w:type="pct"/>
            <w:tcBorders>
              <w:bottom w:val="single" w:sz="4" w:space="0" w:color="auto"/>
            </w:tcBorders>
            <w:vAlign w:val="center"/>
          </w:tcPr>
          <w:p w14:paraId="10DD332A" w14:textId="77777777" w:rsidR="006767B9" w:rsidRDefault="006767B9" w:rsidP="00B52110">
            <w:pPr>
              <w:jc w:val="center"/>
              <w:rPr>
                <w:sz w:val="18"/>
                <w:szCs w:val="18"/>
              </w:rPr>
            </w:pPr>
            <w:r w:rsidRPr="00B2376A">
              <w:rPr>
                <w:rFonts w:hint="eastAsia"/>
                <w:sz w:val="18"/>
                <w:szCs w:val="18"/>
              </w:rPr>
              <w:t>氧化镧</w:t>
            </w:r>
            <w:r w:rsidRPr="008C1660">
              <w:rPr>
                <w:sz w:val="18"/>
                <w:szCs w:val="18"/>
              </w:rPr>
              <w:t>、</w:t>
            </w:r>
            <w:r w:rsidRPr="00B2376A">
              <w:rPr>
                <w:rFonts w:hint="eastAsia"/>
                <w:sz w:val="18"/>
                <w:szCs w:val="18"/>
              </w:rPr>
              <w:t>氧化铈</w:t>
            </w:r>
            <w:r w:rsidRPr="008C1660">
              <w:rPr>
                <w:sz w:val="18"/>
                <w:szCs w:val="18"/>
              </w:rPr>
              <w:t>、</w:t>
            </w:r>
            <w:r w:rsidRPr="00B2376A">
              <w:rPr>
                <w:rFonts w:hint="eastAsia"/>
                <w:sz w:val="18"/>
                <w:szCs w:val="18"/>
              </w:rPr>
              <w:t>氧化镨</w:t>
            </w:r>
            <w:r w:rsidRPr="008C1660">
              <w:rPr>
                <w:sz w:val="18"/>
                <w:szCs w:val="18"/>
              </w:rPr>
              <w:t>、</w:t>
            </w:r>
            <w:r w:rsidRPr="00B2376A">
              <w:rPr>
                <w:rFonts w:hint="eastAsia"/>
                <w:sz w:val="18"/>
                <w:szCs w:val="18"/>
              </w:rPr>
              <w:t>氧化钕</w:t>
            </w:r>
            <w:r w:rsidRPr="008C1660">
              <w:rPr>
                <w:sz w:val="18"/>
                <w:szCs w:val="18"/>
              </w:rPr>
              <w:t>、</w:t>
            </w:r>
            <w:r w:rsidRPr="00B2376A">
              <w:rPr>
                <w:rFonts w:hint="eastAsia"/>
                <w:sz w:val="18"/>
                <w:szCs w:val="18"/>
              </w:rPr>
              <w:t>氧化钐</w:t>
            </w:r>
            <w:r w:rsidRPr="008C1660">
              <w:rPr>
                <w:sz w:val="18"/>
                <w:szCs w:val="18"/>
              </w:rPr>
              <w:t>、</w:t>
            </w:r>
          </w:p>
          <w:p w14:paraId="11008523" w14:textId="77777777" w:rsidR="006767B9" w:rsidRPr="00E6485C" w:rsidRDefault="006767B9" w:rsidP="00B52110">
            <w:pPr>
              <w:jc w:val="center"/>
              <w:rPr>
                <w:sz w:val="18"/>
                <w:szCs w:val="18"/>
                <w:vertAlign w:val="subscript"/>
              </w:rPr>
            </w:pPr>
            <w:r w:rsidRPr="00B2376A">
              <w:rPr>
                <w:rFonts w:hint="eastAsia"/>
                <w:sz w:val="18"/>
                <w:szCs w:val="18"/>
              </w:rPr>
              <w:t>氧化铕</w:t>
            </w:r>
            <w:r w:rsidRPr="008C1660">
              <w:rPr>
                <w:sz w:val="18"/>
                <w:szCs w:val="18"/>
              </w:rPr>
              <w:t>、</w:t>
            </w:r>
            <w:r w:rsidRPr="00B2376A">
              <w:rPr>
                <w:rFonts w:hint="eastAsia"/>
                <w:sz w:val="18"/>
                <w:szCs w:val="18"/>
              </w:rPr>
              <w:t>氧化钆</w:t>
            </w:r>
            <w:r w:rsidRPr="008C1660">
              <w:rPr>
                <w:sz w:val="18"/>
                <w:szCs w:val="18"/>
              </w:rPr>
              <w:t>、</w:t>
            </w:r>
            <w:r w:rsidRPr="00B2376A">
              <w:rPr>
                <w:rFonts w:hint="eastAsia"/>
                <w:sz w:val="18"/>
                <w:szCs w:val="18"/>
              </w:rPr>
              <w:t>氧化铽</w:t>
            </w:r>
            <w:r w:rsidRPr="008C1660">
              <w:rPr>
                <w:sz w:val="18"/>
                <w:szCs w:val="18"/>
              </w:rPr>
              <w:t>、</w:t>
            </w:r>
            <w:r w:rsidRPr="00B2376A">
              <w:rPr>
                <w:rFonts w:hint="eastAsia"/>
                <w:sz w:val="18"/>
                <w:szCs w:val="18"/>
              </w:rPr>
              <w:t>氧化镝</w:t>
            </w:r>
          </w:p>
        </w:tc>
        <w:tc>
          <w:tcPr>
            <w:tcW w:w="1139" w:type="pct"/>
            <w:tcBorders>
              <w:bottom w:val="single" w:sz="4" w:space="0" w:color="auto"/>
            </w:tcBorders>
          </w:tcPr>
          <w:p w14:paraId="5C005000" w14:textId="77777777" w:rsidR="006767B9" w:rsidRPr="006767B9" w:rsidRDefault="006767B9" w:rsidP="00B52110">
            <w:pPr>
              <w:jc w:val="center"/>
              <w:rPr>
                <w:sz w:val="18"/>
                <w:szCs w:val="18"/>
                <w:highlight w:val="yellow"/>
              </w:rPr>
            </w:pPr>
            <w:r w:rsidRPr="006767B9">
              <w:rPr>
                <w:highlight w:val="yellow"/>
              </w:rPr>
              <w:t>0.10~2.00</w:t>
            </w:r>
          </w:p>
        </w:tc>
        <w:tc>
          <w:tcPr>
            <w:tcW w:w="1588" w:type="pct"/>
            <w:tcBorders>
              <w:bottom w:val="single" w:sz="4" w:space="0" w:color="auto"/>
            </w:tcBorders>
            <w:vAlign w:val="center"/>
          </w:tcPr>
          <w:p w14:paraId="130A0A5C" w14:textId="77777777" w:rsidR="006767B9" w:rsidRPr="008C1660" w:rsidRDefault="006767B9" w:rsidP="00B52110">
            <w:pPr>
              <w:jc w:val="center"/>
              <w:rPr>
                <w:sz w:val="18"/>
                <w:szCs w:val="18"/>
              </w:rPr>
            </w:pPr>
          </w:p>
        </w:tc>
      </w:tr>
      <w:tr w:rsidR="006767B9" w:rsidRPr="008C1660" w14:paraId="0D353ABE" w14:textId="77777777" w:rsidTr="00B52110">
        <w:trPr>
          <w:trHeight w:val="23"/>
        </w:trPr>
        <w:tc>
          <w:tcPr>
            <w:tcW w:w="2272" w:type="pct"/>
            <w:tcBorders>
              <w:top w:val="single" w:sz="4" w:space="0" w:color="auto"/>
              <w:bottom w:val="single" w:sz="4" w:space="0" w:color="auto"/>
            </w:tcBorders>
            <w:vAlign w:val="center"/>
          </w:tcPr>
          <w:p w14:paraId="3809663B" w14:textId="77777777" w:rsidR="006767B9" w:rsidRPr="008C1660" w:rsidRDefault="006767B9" w:rsidP="00B52110">
            <w:pPr>
              <w:jc w:val="center"/>
              <w:rPr>
                <w:sz w:val="18"/>
              </w:rPr>
            </w:pPr>
            <w:r w:rsidRPr="00E6485C">
              <w:rPr>
                <w:rFonts w:hint="eastAsia"/>
                <w:sz w:val="18"/>
                <w:szCs w:val="18"/>
              </w:rPr>
              <w:t>氧化铥</w:t>
            </w:r>
            <w:r w:rsidRPr="008C1660">
              <w:rPr>
                <w:sz w:val="18"/>
                <w:szCs w:val="18"/>
              </w:rPr>
              <w:t>、</w:t>
            </w:r>
            <w:r w:rsidRPr="00E6485C">
              <w:rPr>
                <w:rFonts w:hint="eastAsia"/>
                <w:sz w:val="18"/>
                <w:szCs w:val="18"/>
              </w:rPr>
              <w:t>氧化镥</w:t>
            </w:r>
          </w:p>
        </w:tc>
        <w:tc>
          <w:tcPr>
            <w:tcW w:w="1139" w:type="pct"/>
            <w:tcBorders>
              <w:top w:val="single" w:sz="4" w:space="0" w:color="auto"/>
              <w:bottom w:val="single" w:sz="4" w:space="0" w:color="auto"/>
            </w:tcBorders>
          </w:tcPr>
          <w:p w14:paraId="5BA3BCCD" w14:textId="77777777" w:rsidR="006767B9" w:rsidRPr="006767B9" w:rsidRDefault="006767B9" w:rsidP="00B52110">
            <w:pPr>
              <w:tabs>
                <w:tab w:val="left" w:pos="5460"/>
              </w:tabs>
              <w:ind w:rightChars="9" w:right="19"/>
              <w:jc w:val="center"/>
              <w:rPr>
                <w:sz w:val="18"/>
                <w:highlight w:val="yellow"/>
              </w:rPr>
            </w:pPr>
            <w:r w:rsidRPr="006767B9">
              <w:rPr>
                <w:highlight w:val="yellow"/>
              </w:rPr>
              <w:t>0.10~5.00</w:t>
            </w:r>
          </w:p>
        </w:tc>
        <w:tc>
          <w:tcPr>
            <w:tcW w:w="1588" w:type="pct"/>
            <w:tcBorders>
              <w:top w:val="single" w:sz="4" w:space="0" w:color="auto"/>
              <w:bottom w:val="single" w:sz="4" w:space="0" w:color="auto"/>
            </w:tcBorders>
            <w:vAlign w:val="center"/>
          </w:tcPr>
          <w:p w14:paraId="338EED60" w14:textId="77777777" w:rsidR="006767B9" w:rsidRPr="008C1660" w:rsidRDefault="006767B9" w:rsidP="00B52110">
            <w:pPr>
              <w:tabs>
                <w:tab w:val="left" w:pos="5460"/>
              </w:tabs>
              <w:ind w:rightChars="9" w:right="19"/>
              <w:jc w:val="center"/>
              <w:rPr>
                <w:sz w:val="18"/>
              </w:rPr>
            </w:pPr>
          </w:p>
        </w:tc>
      </w:tr>
      <w:tr w:rsidR="006767B9" w:rsidRPr="008C1660" w14:paraId="468D0D43" w14:textId="77777777" w:rsidTr="00B52110">
        <w:trPr>
          <w:trHeight w:val="23"/>
        </w:trPr>
        <w:tc>
          <w:tcPr>
            <w:tcW w:w="2272" w:type="pct"/>
            <w:tcBorders>
              <w:top w:val="single" w:sz="4" w:space="0" w:color="auto"/>
              <w:bottom w:val="single" w:sz="4" w:space="0" w:color="auto"/>
            </w:tcBorders>
            <w:vAlign w:val="center"/>
          </w:tcPr>
          <w:p w14:paraId="4E1B4DB6" w14:textId="77777777" w:rsidR="006767B9" w:rsidRPr="008C1660" w:rsidRDefault="006767B9" w:rsidP="00B52110">
            <w:pPr>
              <w:jc w:val="center"/>
              <w:rPr>
                <w:sz w:val="18"/>
              </w:rPr>
            </w:pPr>
            <w:r w:rsidRPr="00E6485C">
              <w:rPr>
                <w:rFonts w:hint="eastAsia"/>
                <w:sz w:val="18"/>
                <w:szCs w:val="18"/>
              </w:rPr>
              <w:t>氧化钬</w:t>
            </w:r>
            <w:r w:rsidRPr="008C1660">
              <w:rPr>
                <w:sz w:val="18"/>
                <w:szCs w:val="18"/>
              </w:rPr>
              <w:t>、</w:t>
            </w:r>
            <w:r w:rsidRPr="00E6485C">
              <w:rPr>
                <w:rFonts w:hint="eastAsia"/>
                <w:sz w:val="18"/>
                <w:szCs w:val="18"/>
              </w:rPr>
              <w:t>氧化镱</w:t>
            </w:r>
          </w:p>
        </w:tc>
        <w:tc>
          <w:tcPr>
            <w:tcW w:w="1139" w:type="pct"/>
            <w:tcBorders>
              <w:top w:val="single" w:sz="4" w:space="0" w:color="auto"/>
              <w:bottom w:val="single" w:sz="4" w:space="0" w:color="auto"/>
            </w:tcBorders>
          </w:tcPr>
          <w:p w14:paraId="08810BEC" w14:textId="77777777" w:rsidR="006767B9" w:rsidRPr="006767B9" w:rsidRDefault="006767B9" w:rsidP="00B52110">
            <w:pPr>
              <w:tabs>
                <w:tab w:val="left" w:pos="5460"/>
              </w:tabs>
              <w:ind w:rightChars="9" w:right="19"/>
              <w:jc w:val="center"/>
              <w:rPr>
                <w:sz w:val="18"/>
                <w:highlight w:val="yellow"/>
              </w:rPr>
            </w:pPr>
            <w:r w:rsidRPr="006767B9">
              <w:rPr>
                <w:highlight w:val="yellow"/>
              </w:rPr>
              <w:t>0.10~10.00</w:t>
            </w:r>
          </w:p>
        </w:tc>
        <w:tc>
          <w:tcPr>
            <w:tcW w:w="1588" w:type="pct"/>
            <w:tcBorders>
              <w:top w:val="single" w:sz="4" w:space="0" w:color="auto"/>
              <w:bottom w:val="single" w:sz="4" w:space="0" w:color="auto"/>
            </w:tcBorders>
            <w:vAlign w:val="center"/>
          </w:tcPr>
          <w:p w14:paraId="59B3172D" w14:textId="77777777" w:rsidR="006767B9" w:rsidRPr="008C1660" w:rsidRDefault="006767B9" w:rsidP="00B52110">
            <w:pPr>
              <w:tabs>
                <w:tab w:val="left" w:pos="5460"/>
              </w:tabs>
              <w:ind w:rightChars="9" w:right="19"/>
              <w:jc w:val="center"/>
              <w:rPr>
                <w:sz w:val="18"/>
              </w:rPr>
            </w:pPr>
          </w:p>
        </w:tc>
      </w:tr>
      <w:tr w:rsidR="006767B9" w:rsidRPr="008C1660" w14:paraId="6FE3ED4B" w14:textId="77777777" w:rsidTr="00B52110">
        <w:trPr>
          <w:trHeight w:val="23"/>
        </w:trPr>
        <w:tc>
          <w:tcPr>
            <w:tcW w:w="2272" w:type="pct"/>
            <w:tcBorders>
              <w:top w:val="single" w:sz="4" w:space="0" w:color="auto"/>
              <w:bottom w:val="single" w:sz="4" w:space="0" w:color="auto"/>
            </w:tcBorders>
            <w:vAlign w:val="center"/>
          </w:tcPr>
          <w:p w14:paraId="2C429D1B" w14:textId="77777777" w:rsidR="006767B9" w:rsidRPr="008C1660" w:rsidRDefault="006767B9" w:rsidP="00B52110">
            <w:pPr>
              <w:jc w:val="center"/>
              <w:rPr>
                <w:sz w:val="18"/>
              </w:rPr>
            </w:pPr>
            <w:r w:rsidRPr="00E6485C">
              <w:rPr>
                <w:rFonts w:hint="eastAsia"/>
                <w:sz w:val="18"/>
                <w:szCs w:val="18"/>
              </w:rPr>
              <w:t>氧化铒</w:t>
            </w:r>
          </w:p>
        </w:tc>
        <w:tc>
          <w:tcPr>
            <w:tcW w:w="1139" w:type="pct"/>
            <w:tcBorders>
              <w:top w:val="single" w:sz="4" w:space="0" w:color="auto"/>
              <w:bottom w:val="single" w:sz="4" w:space="0" w:color="auto"/>
            </w:tcBorders>
          </w:tcPr>
          <w:p w14:paraId="1291DF84" w14:textId="77777777" w:rsidR="006767B9" w:rsidRPr="006767B9" w:rsidRDefault="006767B9" w:rsidP="00B52110">
            <w:pPr>
              <w:tabs>
                <w:tab w:val="left" w:pos="5460"/>
              </w:tabs>
              <w:ind w:rightChars="9" w:right="19"/>
              <w:jc w:val="center"/>
              <w:rPr>
                <w:sz w:val="18"/>
                <w:highlight w:val="yellow"/>
              </w:rPr>
            </w:pPr>
            <w:r w:rsidRPr="006767B9">
              <w:rPr>
                <w:highlight w:val="yellow"/>
              </w:rPr>
              <w:t>0.10~15.00</w:t>
            </w:r>
          </w:p>
        </w:tc>
        <w:tc>
          <w:tcPr>
            <w:tcW w:w="1588" w:type="pct"/>
            <w:tcBorders>
              <w:top w:val="single" w:sz="4" w:space="0" w:color="auto"/>
              <w:bottom w:val="single" w:sz="4" w:space="0" w:color="auto"/>
            </w:tcBorders>
            <w:vAlign w:val="center"/>
          </w:tcPr>
          <w:p w14:paraId="0138821B" w14:textId="77777777" w:rsidR="006767B9" w:rsidRPr="008C1660" w:rsidRDefault="006767B9" w:rsidP="00B52110">
            <w:pPr>
              <w:tabs>
                <w:tab w:val="left" w:pos="5460"/>
              </w:tabs>
              <w:ind w:rightChars="9" w:right="19"/>
              <w:jc w:val="center"/>
              <w:rPr>
                <w:sz w:val="18"/>
              </w:rPr>
            </w:pPr>
          </w:p>
        </w:tc>
      </w:tr>
      <w:tr w:rsidR="006767B9" w:rsidRPr="008C1660" w14:paraId="0A344A92" w14:textId="77777777" w:rsidTr="00B52110">
        <w:trPr>
          <w:trHeight w:val="23"/>
        </w:trPr>
        <w:tc>
          <w:tcPr>
            <w:tcW w:w="2272" w:type="pct"/>
            <w:tcBorders>
              <w:top w:val="single" w:sz="4" w:space="0" w:color="auto"/>
            </w:tcBorders>
            <w:vAlign w:val="center"/>
          </w:tcPr>
          <w:p w14:paraId="16134BE3" w14:textId="77777777" w:rsidR="006767B9" w:rsidRPr="008C1660" w:rsidRDefault="006767B9" w:rsidP="00B52110">
            <w:pPr>
              <w:jc w:val="center"/>
              <w:rPr>
                <w:sz w:val="18"/>
              </w:rPr>
            </w:pPr>
            <w:r w:rsidRPr="00E6485C">
              <w:rPr>
                <w:rFonts w:hint="eastAsia"/>
                <w:sz w:val="18"/>
                <w:szCs w:val="18"/>
              </w:rPr>
              <w:t>氧化钇</w:t>
            </w:r>
          </w:p>
        </w:tc>
        <w:tc>
          <w:tcPr>
            <w:tcW w:w="1139" w:type="pct"/>
            <w:tcBorders>
              <w:top w:val="single" w:sz="4" w:space="0" w:color="auto"/>
            </w:tcBorders>
          </w:tcPr>
          <w:p w14:paraId="7D530938" w14:textId="77777777" w:rsidR="006767B9" w:rsidRPr="006767B9" w:rsidRDefault="006767B9" w:rsidP="00B52110">
            <w:pPr>
              <w:tabs>
                <w:tab w:val="left" w:pos="5460"/>
              </w:tabs>
              <w:ind w:rightChars="9" w:right="19"/>
              <w:jc w:val="center"/>
              <w:rPr>
                <w:sz w:val="18"/>
                <w:highlight w:val="yellow"/>
              </w:rPr>
            </w:pPr>
            <w:r w:rsidRPr="006767B9">
              <w:rPr>
                <w:highlight w:val="yellow"/>
              </w:rPr>
              <w:t>55.00~90.00</w:t>
            </w:r>
          </w:p>
        </w:tc>
        <w:tc>
          <w:tcPr>
            <w:tcW w:w="1588" w:type="pct"/>
            <w:tcBorders>
              <w:top w:val="single" w:sz="4" w:space="0" w:color="auto"/>
            </w:tcBorders>
            <w:vAlign w:val="center"/>
          </w:tcPr>
          <w:p w14:paraId="7595ADAA" w14:textId="77777777" w:rsidR="006767B9" w:rsidRPr="008C1660" w:rsidRDefault="006767B9" w:rsidP="00B52110">
            <w:pPr>
              <w:tabs>
                <w:tab w:val="left" w:pos="5460"/>
              </w:tabs>
              <w:ind w:rightChars="9" w:right="19"/>
              <w:jc w:val="center"/>
              <w:rPr>
                <w:sz w:val="18"/>
              </w:rPr>
            </w:pPr>
          </w:p>
        </w:tc>
      </w:tr>
    </w:tbl>
    <w:p w14:paraId="1855A679" w14:textId="707E3C0E" w:rsidR="00ED7C72" w:rsidRPr="008C1660" w:rsidRDefault="00ED7C72" w:rsidP="00ED7C72">
      <w:pPr>
        <w:spacing w:beforeLines="50" w:before="155" w:afterLines="50" w:after="155"/>
        <w:outlineLvl w:val="2"/>
        <w:rPr>
          <w:rFonts w:eastAsia="黑体"/>
          <w:szCs w:val="21"/>
        </w:rPr>
      </w:pPr>
      <w:r w:rsidRPr="008C1660">
        <w:rPr>
          <w:rFonts w:eastAsia="黑体"/>
          <w:szCs w:val="21"/>
        </w:rPr>
        <w:t>1</w:t>
      </w:r>
      <w:r w:rsidR="008F280E" w:rsidRPr="008C1660">
        <w:rPr>
          <w:rFonts w:eastAsia="黑体"/>
          <w:szCs w:val="21"/>
        </w:rPr>
        <w:t>1</w:t>
      </w:r>
      <w:r w:rsidRPr="008C1660">
        <w:rPr>
          <w:rFonts w:eastAsia="黑体"/>
          <w:szCs w:val="21"/>
        </w:rPr>
        <w:t xml:space="preserve"> </w:t>
      </w:r>
      <w:r w:rsidR="008F280E" w:rsidRPr="008C1660">
        <w:rPr>
          <w:rFonts w:eastAsia="黑体"/>
          <w:szCs w:val="21"/>
        </w:rPr>
        <w:t>试验报告</w:t>
      </w:r>
    </w:p>
    <w:p w14:paraId="071A6DCE" w14:textId="2BC4A58B" w:rsidR="008449F8" w:rsidRPr="008C1660" w:rsidRDefault="0032027A">
      <w:pPr>
        <w:widowControl/>
        <w:autoSpaceDE w:val="0"/>
        <w:autoSpaceDN w:val="0"/>
        <w:ind w:firstLineChars="200" w:firstLine="420"/>
        <w:rPr>
          <w:color w:val="000000"/>
          <w:kern w:val="0"/>
          <w:szCs w:val="20"/>
        </w:rPr>
      </w:pPr>
      <w:r w:rsidRPr="008C1660">
        <w:rPr>
          <w:rFonts w:eastAsia="黑体"/>
          <w:kern w:val="0"/>
          <w:szCs w:val="20"/>
        </w:rPr>
        <w:t xml:space="preserve">   </w:t>
      </w:r>
      <w:bookmarkStart w:id="17" w:name="_Hlk99392772"/>
      <w:r w:rsidRPr="008C1660">
        <w:rPr>
          <w:rFonts w:eastAsia="黑体"/>
          <w:kern w:val="0"/>
          <w:szCs w:val="20"/>
        </w:rPr>
        <w:t xml:space="preserve"> </w:t>
      </w:r>
      <w:r w:rsidRPr="008C1660">
        <w:rPr>
          <w:color w:val="000000"/>
          <w:kern w:val="0"/>
          <w:szCs w:val="20"/>
        </w:rPr>
        <w:t>试验报告应包括下列内容：</w:t>
      </w:r>
    </w:p>
    <w:p w14:paraId="1BF31D3A"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试样；</w:t>
      </w:r>
    </w:p>
    <w:p w14:paraId="58B5060C"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使用的标准（包括发布或出版年号）；</w:t>
      </w:r>
    </w:p>
    <w:p w14:paraId="33B5DB3E"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分析结果及其表示；</w:t>
      </w:r>
    </w:p>
    <w:p w14:paraId="62A8AE0A"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lastRenderedPageBreak/>
        <w:t>——</w:t>
      </w:r>
      <w:r w:rsidRPr="008C1660">
        <w:rPr>
          <w:color w:val="000000"/>
          <w:kern w:val="0"/>
          <w:szCs w:val="20"/>
        </w:rPr>
        <w:t>与基本分析步骤的差异；</w:t>
      </w:r>
    </w:p>
    <w:p w14:paraId="7C29B1A3"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测定中观察到的异常现象；</w:t>
      </w:r>
    </w:p>
    <w:p w14:paraId="6690ABA7" w14:textId="28E03CC3" w:rsidR="008449F8" w:rsidRPr="008C1660" w:rsidRDefault="0032027A">
      <w:pPr>
        <w:widowControl/>
        <w:autoSpaceDE w:val="0"/>
        <w:autoSpaceDN w:val="0"/>
        <w:ind w:firstLineChars="200" w:firstLine="420"/>
      </w:pPr>
      <w:r w:rsidRPr="008C1660">
        <w:rPr>
          <w:color w:val="000000"/>
          <w:kern w:val="0"/>
          <w:szCs w:val="20"/>
        </w:rPr>
        <w:t>——</w:t>
      </w:r>
      <w:r w:rsidRPr="008C1660">
        <w:rPr>
          <w:color w:val="000000"/>
        </w:rPr>
        <w:t>试验日期</w:t>
      </w:r>
      <w:r w:rsidRPr="008C1660">
        <w:t>。</w:t>
      </w:r>
    </w:p>
    <w:p w14:paraId="01A1E323" w14:textId="74D5EF18" w:rsidR="00ED7C72" w:rsidRPr="008C1660" w:rsidRDefault="00ED7C72" w:rsidP="00ED7C72">
      <w:pPr>
        <w:spacing w:beforeLines="50" w:before="155" w:afterLines="50" w:after="155"/>
        <w:outlineLvl w:val="2"/>
        <w:rPr>
          <w:rFonts w:eastAsia="黑体"/>
          <w:szCs w:val="21"/>
        </w:rPr>
      </w:pPr>
      <w:r w:rsidRPr="008C1660">
        <w:rPr>
          <w:rFonts w:eastAsia="黑体"/>
          <w:szCs w:val="21"/>
        </w:rPr>
        <w:t>1</w:t>
      </w:r>
      <w:r w:rsidR="008F280E" w:rsidRPr="008C1660">
        <w:rPr>
          <w:rFonts w:eastAsia="黑体"/>
          <w:szCs w:val="21"/>
        </w:rPr>
        <w:t>2</w:t>
      </w:r>
      <w:r w:rsidRPr="008C1660">
        <w:rPr>
          <w:rFonts w:eastAsia="黑体"/>
          <w:szCs w:val="21"/>
        </w:rPr>
        <w:t xml:space="preserve"> </w:t>
      </w:r>
      <w:r w:rsidRPr="008C1660">
        <w:rPr>
          <w:rFonts w:eastAsia="黑体"/>
          <w:szCs w:val="21"/>
        </w:rPr>
        <w:t>质量保证与控制</w:t>
      </w:r>
    </w:p>
    <w:bookmarkEnd w:id="17"/>
    <w:p w14:paraId="2B44532A" w14:textId="77777777" w:rsidR="00ED7C72" w:rsidRPr="008C1660" w:rsidRDefault="0032027A" w:rsidP="00ED7C72">
      <w:pPr>
        <w:tabs>
          <w:tab w:val="left" w:pos="8820"/>
        </w:tabs>
        <w:ind w:firstLineChars="200" w:firstLine="420"/>
        <w:rPr>
          <w:szCs w:val="21"/>
        </w:rPr>
      </w:pPr>
      <w:r w:rsidRPr="008C1660">
        <w:rPr>
          <w:szCs w:val="21"/>
        </w:rPr>
        <w:t>定期用自制的控制标样</w:t>
      </w:r>
      <w:r w:rsidRPr="008C1660">
        <w:rPr>
          <w:szCs w:val="21"/>
        </w:rPr>
        <w:t>(</w:t>
      </w:r>
      <w:r w:rsidRPr="008C1660">
        <w:rPr>
          <w:szCs w:val="21"/>
        </w:rPr>
        <w:t>如有国家级或</w:t>
      </w:r>
      <w:proofErr w:type="gramStart"/>
      <w:r w:rsidRPr="008C1660">
        <w:rPr>
          <w:szCs w:val="21"/>
        </w:rPr>
        <w:t>行业级</w:t>
      </w:r>
      <w:proofErr w:type="gramEnd"/>
      <w:r w:rsidRPr="008C1660">
        <w:rPr>
          <w:szCs w:val="21"/>
        </w:rPr>
        <w:t>标样时，应首先使用</w:t>
      </w:r>
      <w:r w:rsidRPr="008C1660">
        <w:rPr>
          <w:szCs w:val="21"/>
        </w:rPr>
        <w:t>)</w:t>
      </w:r>
      <w:r w:rsidRPr="008C1660">
        <w:rPr>
          <w:szCs w:val="21"/>
        </w:rPr>
        <w:t>校核一次本标准分析方法的有效性。</w:t>
      </w:r>
      <w:proofErr w:type="gramStart"/>
      <w:r w:rsidRPr="008C1660">
        <w:rPr>
          <w:szCs w:val="21"/>
        </w:rPr>
        <w:t>当过程</w:t>
      </w:r>
      <w:proofErr w:type="gramEnd"/>
      <w:r w:rsidRPr="008C1660">
        <w:rPr>
          <w:szCs w:val="21"/>
        </w:rPr>
        <w:t>失控时，应找出原因，纠正错误，重新进行校核。</w:t>
      </w:r>
    </w:p>
    <w:p w14:paraId="3CD5A7BD" w14:textId="03248664" w:rsidR="00ED7C72" w:rsidRDefault="00ED7C72" w:rsidP="00ED7C72">
      <w:pPr>
        <w:tabs>
          <w:tab w:val="left" w:pos="8820"/>
        </w:tabs>
        <w:ind w:firstLineChars="200" w:firstLine="420"/>
        <w:rPr>
          <w:rFonts w:hAnsi="宋体"/>
          <w:szCs w:val="21"/>
        </w:rPr>
      </w:pPr>
      <w:r>
        <w:rPr>
          <w:rFonts w:hAnsi="宋体" w:hint="eastAsia"/>
          <w:noProof/>
          <w:szCs w:val="21"/>
        </w:rPr>
        <mc:AlternateContent>
          <mc:Choice Requires="wps">
            <w:drawing>
              <wp:anchor distT="0" distB="0" distL="114300" distR="114300" simplePos="0" relativeHeight="251662848" behindDoc="0" locked="0" layoutInCell="1" allowOverlap="1" wp14:anchorId="12A65A60" wp14:editId="0E2DE1ED">
                <wp:simplePos x="0" y="0"/>
                <wp:positionH relativeFrom="page">
                  <wp:align>center</wp:align>
                </wp:positionH>
                <wp:positionV relativeFrom="paragraph">
                  <wp:posOffset>505460</wp:posOffset>
                </wp:positionV>
                <wp:extent cx="2400300" cy="0"/>
                <wp:effectExtent l="0" t="0" r="0" b="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F0BA78" id="_x0000_t32" coordsize="21600,21600" o:spt="32" o:oned="t" path="m,l21600,21600e" filled="f">
                <v:path arrowok="t" fillok="f" o:connecttype="none"/>
                <o:lock v:ext="edit" shapetype="t"/>
              </v:shapetype>
              <v:shape id="直接箭头连接符 10" o:spid="_x0000_s1026" type="#_x0000_t32" style="position:absolute;left:0;text-align:left;margin-left:0;margin-top:39.8pt;width:189pt;height:0;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" strokeweight="1.5pt">
                <w10:wrap anchorx="page"/>
              </v:shape>
            </w:pict>
          </mc:Fallback>
        </mc:AlternateContent>
      </w:r>
    </w:p>
    <w:sectPr w:rsidR="00ED7C72">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A7666" w14:textId="77777777" w:rsidR="00452C9B" w:rsidRDefault="00452C9B">
      <w:r>
        <w:separator/>
      </w:r>
    </w:p>
  </w:endnote>
  <w:endnote w:type="continuationSeparator" w:id="0">
    <w:p w14:paraId="089DF950" w14:textId="77777777" w:rsidR="00452C9B" w:rsidRDefault="0045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D56F" w14:textId="77777777" w:rsidR="008449F8" w:rsidRDefault="0032027A">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7582"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6149" w14:textId="77777777" w:rsidR="008449F8" w:rsidRDefault="0032027A">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F578"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0CA3"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4C3E7" w14:textId="77777777" w:rsidR="00452C9B" w:rsidRDefault="00452C9B">
      <w:r>
        <w:separator/>
      </w:r>
    </w:p>
  </w:footnote>
  <w:footnote w:type="continuationSeparator" w:id="0">
    <w:p w14:paraId="7C7DEB7A" w14:textId="77777777" w:rsidR="00452C9B" w:rsidRDefault="0045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09B1" w14:textId="77777777" w:rsidR="008449F8" w:rsidRDefault="0032027A">
    <w:pPr>
      <w:pStyle w:val="aff3"/>
    </w:pPr>
    <w:r>
      <w:t xml:space="preserve">GB/T </w:t>
    </w:r>
    <w:proofErr w:type="gramStart"/>
    <w:r>
      <w:t>12690.—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11F7" w14:textId="77777777" w:rsidR="008449F8" w:rsidRDefault="0032027A">
    <w:pPr>
      <w:pStyle w:val="aff4"/>
    </w:pPr>
    <w:r>
      <w:t xml:space="preserve">GB/T </w:t>
    </w:r>
    <w:proofErr w:type="gramStart"/>
    <w:r>
      <w:t>12690.—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272C" w14:textId="77777777" w:rsidR="008449F8" w:rsidRDefault="008449F8">
    <w:pPr>
      <w:pStyle w:val="af5"/>
      <w:pBdr>
        <w:bottom w:val="single" w:sz="6" w:space="3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9DE0" w14:textId="77BC5E75" w:rsidR="008449F8" w:rsidRDefault="0032027A">
    <w:pPr>
      <w:pStyle w:val="aff4"/>
      <w:rPr>
        <w:rFonts w:ascii="黑体" w:eastAsia="黑体"/>
      </w:rPr>
    </w:pPr>
    <w:r>
      <w:rPr>
        <w:rFonts w:ascii="黑体" w:eastAsia="黑体" w:hint="eastAsia"/>
      </w:rPr>
      <w:t>XB/T 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6B173256"/>
    <w:multiLevelType w:val="multilevel"/>
    <w:tmpl w:val="6B173256"/>
    <w:lvl w:ilvl="0">
      <w:start w:val="1"/>
      <w:numFmt w:val="decimal"/>
      <w:lvlText w:val="%1"/>
      <w:lvlJc w:val="left"/>
      <w:pPr>
        <w:tabs>
          <w:tab w:val="left" w:pos="360"/>
        </w:tabs>
        <w:ind w:left="360" w:hanging="360"/>
      </w:pPr>
      <w:rPr>
        <w:rFonts w:eastAsia="宋体" w:hint="default"/>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5F"/>
    <w:rsid w:val="00001528"/>
    <w:rsid w:val="00012AE9"/>
    <w:rsid w:val="00016BCE"/>
    <w:rsid w:val="00021737"/>
    <w:rsid w:val="0002197E"/>
    <w:rsid w:val="00030B76"/>
    <w:rsid w:val="00045C41"/>
    <w:rsid w:val="0008193D"/>
    <w:rsid w:val="000C6094"/>
    <w:rsid w:val="000D2E73"/>
    <w:rsid w:val="000D6797"/>
    <w:rsid w:val="000E4979"/>
    <w:rsid w:val="0010073F"/>
    <w:rsid w:val="001025D8"/>
    <w:rsid w:val="001079BC"/>
    <w:rsid w:val="00110842"/>
    <w:rsid w:val="00114A99"/>
    <w:rsid w:val="0015009C"/>
    <w:rsid w:val="001601FD"/>
    <w:rsid w:val="00160B90"/>
    <w:rsid w:val="001758EB"/>
    <w:rsid w:val="00185CE8"/>
    <w:rsid w:val="00186175"/>
    <w:rsid w:val="00187372"/>
    <w:rsid w:val="001A1FA4"/>
    <w:rsid w:val="001A3BF7"/>
    <w:rsid w:val="001A5897"/>
    <w:rsid w:val="001C0871"/>
    <w:rsid w:val="001E0A7E"/>
    <w:rsid w:val="001E1806"/>
    <w:rsid w:val="001E51BE"/>
    <w:rsid w:val="001F5525"/>
    <w:rsid w:val="0020085C"/>
    <w:rsid w:val="002042D2"/>
    <w:rsid w:val="00211B8F"/>
    <w:rsid w:val="00222099"/>
    <w:rsid w:val="00230916"/>
    <w:rsid w:val="0023379A"/>
    <w:rsid w:val="002357BD"/>
    <w:rsid w:val="0024004A"/>
    <w:rsid w:val="00242FD2"/>
    <w:rsid w:val="00250C78"/>
    <w:rsid w:val="00250D29"/>
    <w:rsid w:val="00254F73"/>
    <w:rsid w:val="002750F4"/>
    <w:rsid w:val="002849EE"/>
    <w:rsid w:val="002853F5"/>
    <w:rsid w:val="00287ACB"/>
    <w:rsid w:val="002912FC"/>
    <w:rsid w:val="00296125"/>
    <w:rsid w:val="002967F7"/>
    <w:rsid w:val="002A1844"/>
    <w:rsid w:val="002B4D08"/>
    <w:rsid w:val="002B7D30"/>
    <w:rsid w:val="002C0280"/>
    <w:rsid w:val="002C16E2"/>
    <w:rsid w:val="002C4F1B"/>
    <w:rsid w:val="002C602E"/>
    <w:rsid w:val="002D48D9"/>
    <w:rsid w:val="002E0C0E"/>
    <w:rsid w:val="002F04E8"/>
    <w:rsid w:val="002F3CE0"/>
    <w:rsid w:val="002F76F3"/>
    <w:rsid w:val="003066AF"/>
    <w:rsid w:val="003072A5"/>
    <w:rsid w:val="0032027A"/>
    <w:rsid w:val="00330AA8"/>
    <w:rsid w:val="00340D86"/>
    <w:rsid w:val="0034190C"/>
    <w:rsid w:val="00345B46"/>
    <w:rsid w:val="00350DDC"/>
    <w:rsid w:val="00351885"/>
    <w:rsid w:val="00352563"/>
    <w:rsid w:val="00361722"/>
    <w:rsid w:val="003628FF"/>
    <w:rsid w:val="0037220E"/>
    <w:rsid w:val="00382DD9"/>
    <w:rsid w:val="00390C15"/>
    <w:rsid w:val="00394EA9"/>
    <w:rsid w:val="00395639"/>
    <w:rsid w:val="003A6315"/>
    <w:rsid w:val="003B0AC7"/>
    <w:rsid w:val="003C6A42"/>
    <w:rsid w:val="003D10EA"/>
    <w:rsid w:val="003D23B6"/>
    <w:rsid w:val="003D3091"/>
    <w:rsid w:val="003D533F"/>
    <w:rsid w:val="003E098B"/>
    <w:rsid w:val="003E6FAA"/>
    <w:rsid w:val="003F41FD"/>
    <w:rsid w:val="003F76CE"/>
    <w:rsid w:val="00410BAB"/>
    <w:rsid w:val="004332D6"/>
    <w:rsid w:val="00452C9B"/>
    <w:rsid w:val="00453B23"/>
    <w:rsid w:val="0046793C"/>
    <w:rsid w:val="004734DD"/>
    <w:rsid w:val="0049311C"/>
    <w:rsid w:val="004A5D5E"/>
    <w:rsid w:val="004B3D86"/>
    <w:rsid w:val="004B42B8"/>
    <w:rsid w:val="004C4456"/>
    <w:rsid w:val="004D08DA"/>
    <w:rsid w:val="004F0D3F"/>
    <w:rsid w:val="004F6B8B"/>
    <w:rsid w:val="005023F5"/>
    <w:rsid w:val="00515CA7"/>
    <w:rsid w:val="0052270E"/>
    <w:rsid w:val="0052556F"/>
    <w:rsid w:val="00534B56"/>
    <w:rsid w:val="005356DD"/>
    <w:rsid w:val="00543F4E"/>
    <w:rsid w:val="0054572F"/>
    <w:rsid w:val="005461B8"/>
    <w:rsid w:val="005468D7"/>
    <w:rsid w:val="00546F63"/>
    <w:rsid w:val="00550FA8"/>
    <w:rsid w:val="00552DAC"/>
    <w:rsid w:val="005535A2"/>
    <w:rsid w:val="00557A21"/>
    <w:rsid w:val="00573419"/>
    <w:rsid w:val="0058053B"/>
    <w:rsid w:val="00581CB4"/>
    <w:rsid w:val="00584022"/>
    <w:rsid w:val="0058409A"/>
    <w:rsid w:val="00584E4D"/>
    <w:rsid w:val="0059212E"/>
    <w:rsid w:val="005A4002"/>
    <w:rsid w:val="005A6220"/>
    <w:rsid w:val="005A7A7C"/>
    <w:rsid w:val="005B52BE"/>
    <w:rsid w:val="00604EC6"/>
    <w:rsid w:val="006146B4"/>
    <w:rsid w:val="00621903"/>
    <w:rsid w:val="006237C6"/>
    <w:rsid w:val="00637372"/>
    <w:rsid w:val="00637421"/>
    <w:rsid w:val="00645AB0"/>
    <w:rsid w:val="00652016"/>
    <w:rsid w:val="00655DA4"/>
    <w:rsid w:val="00663D71"/>
    <w:rsid w:val="0066716A"/>
    <w:rsid w:val="00667BE2"/>
    <w:rsid w:val="006767B9"/>
    <w:rsid w:val="00683941"/>
    <w:rsid w:val="00696849"/>
    <w:rsid w:val="006B6EB5"/>
    <w:rsid w:val="006C0777"/>
    <w:rsid w:val="006C2A82"/>
    <w:rsid w:val="006F1D85"/>
    <w:rsid w:val="006F4570"/>
    <w:rsid w:val="0070074E"/>
    <w:rsid w:val="00705972"/>
    <w:rsid w:val="00721523"/>
    <w:rsid w:val="007334BE"/>
    <w:rsid w:val="00734E59"/>
    <w:rsid w:val="0078428C"/>
    <w:rsid w:val="00792959"/>
    <w:rsid w:val="00793649"/>
    <w:rsid w:val="007A1523"/>
    <w:rsid w:val="007A454D"/>
    <w:rsid w:val="007B3735"/>
    <w:rsid w:val="007D3BBF"/>
    <w:rsid w:val="007D6010"/>
    <w:rsid w:val="007D64B4"/>
    <w:rsid w:val="007F3675"/>
    <w:rsid w:val="008040C5"/>
    <w:rsid w:val="00805DD6"/>
    <w:rsid w:val="008162F5"/>
    <w:rsid w:val="008170F6"/>
    <w:rsid w:val="00822AC2"/>
    <w:rsid w:val="00823E1B"/>
    <w:rsid w:val="00826633"/>
    <w:rsid w:val="008300EE"/>
    <w:rsid w:val="008412B8"/>
    <w:rsid w:val="008449F8"/>
    <w:rsid w:val="00846AF6"/>
    <w:rsid w:val="008513FA"/>
    <w:rsid w:val="00852013"/>
    <w:rsid w:val="00853E41"/>
    <w:rsid w:val="00856641"/>
    <w:rsid w:val="00860CBF"/>
    <w:rsid w:val="00860ED2"/>
    <w:rsid w:val="008713E8"/>
    <w:rsid w:val="008769CC"/>
    <w:rsid w:val="00886709"/>
    <w:rsid w:val="00890B6A"/>
    <w:rsid w:val="00895A1F"/>
    <w:rsid w:val="00895EEA"/>
    <w:rsid w:val="008A7A71"/>
    <w:rsid w:val="008B012A"/>
    <w:rsid w:val="008B284F"/>
    <w:rsid w:val="008C1660"/>
    <w:rsid w:val="008C3861"/>
    <w:rsid w:val="008D331A"/>
    <w:rsid w:val="008D6757"/>
    <w:rsid w:val="008E18BC"/>
    <w:rsid w:val="008E3D60"/>
    <w:rsid w:val="008F280E"/>
    <w:rsid w:val="0090181C"/>
    <w:rsid w:val="009062B8"/>
    <w:rsid w:val="009171AE"/>
    <w:rsid w:val="00937177"/>
    <w:rsid w:val="00941D2D"/>
    <w:rsid w:val="009456CB"/>
    <w:rsid w:val="0094601A"/>
    <w:rsid w:val="00952247"/>
    <w:rsid w:val="009526B8"/>
    <w:rsid w:val="009555C6"/>
    <w:rsid w:val="00955943"/>
    <w:rsid w:val="009852A8"/>
    <w:rsid w:val="0099738D"/>
    <w:rsid w:val="009A10B5"/>
    <w:rsid w:val="009B393A"/>
    <w:rsid w:val="009C168B"/>
    <w:rsid w:val="009C3A0B"/>
    <w:rsid w:val="009D05C0"/>
    <w:rsid w:val="009D4767"/>
    <w:rsid w:val="009E3E1A"/>
    <w:rsid w:val="009F2FD7"/>
    <w:rsid w:val="00A07DB3"/>
    <w:rsid w:val="00A152F6"/>
    <w:rsid w:val="00A22C17"/>
    <w:rsid w:val="00A242AE"/>
    <w:rsid w:val="00A268CB"/>
    <w:rsid w:val="00A2762F"/>
    <w:rsid w:val="00A27D53"/>
    <w:rsid w:val="00A3227F"/>
    <w:rsid w:val="00A36136"/>
    <w:rsid w:val="00A40286"/>
    <w:rsid w:val="00A437E0"/>
    <w:rsid w:val="00A458A4"/>
    <w:rsid w:val="00A464F1"/>
    <w:rsid w:val="00A51AC8"/>
    <w:rsid w:val="00A76034"/>
    <w:rsid w:val="00A83DA2"/>
    <w:rsid w:val="00A84AF9"/>
    <w:rsid w:val="00A85A72"/>
    <w:rsid w:val="00AB5E9F"/>
    <w:rsid w:val="00AC4D39"/>
    <w:rsid w:val="00AD324D"/>
    <w:rsid w:val="00AE067E"/>
    <w:rsid w:val="00AF3510"/>
    <w:rsid w:val="00B00BDA"/>
    <w:rsid w:val="00B01581"/>
    <w:rsid w:val="00B06F48"/>
    <w:rsid w:val="00B137F6"/>
    <w:rsid w:val="00B2376A"/>
    <w:rsid w:val="00B24DF6"/>
    <w:rsid w:val="00B3270B"/>
    <w:rsid w:val="00B34951"/>
    <w:rsid w:val="00B433B8"/>
    <w:rsid w:val="00B43C70"/>
    <w:rsid w:val="00B470D1"/>
    <w:rsid w:val="00B47BD9"/>
    <w:rsid w:val="00B5524A"/>
    <w:rsid w:val="00B62B9C"/>
    <w:rsid w:val="00B7075F"/>
    <w:rsid w:val="00B73385"/>
    <w:rsid w:val="00B85992"/>
    <w:rsid w:val="00B926B1"/>
    <w:rsid w:val="00BB6ABB"/>
    <w:rsid w:val="00BD05B4"/>
    <w:rsid w:val="00BF5B6A"/>
    <w:rsid w:val="00C132E7"/>
    <w:rsid w:val="00C1422C"/>
    <w:rsid w:val="00C20D84"/>
    <w:rsid w:val="00C3049E"/>
    <w:rsid w:val="00C3199F"/>
    <w:rsid w:val="00C50571"/>
    <w:rsid w:val="00C52E91"/>
    <w:rsid w:val="00C532F1"/>
    <w:rsid w:val="00C61844"/>
    <w:rsid w:val="00C74725"/>
    <w:rsid w:val="00C91A14"/>
    <w:rsid w:val="00C96C95"/>
    <w:rsid w:val="00C97979"/>
    <w:rsid w:val="00CA47C5"/>
    <w:rsid w:val="00CC3C08"/>
    <w:rsid w:val="00CE41C8"/>
    <w:rsid w:val="00CE5EEC"/>
    <w:rsid w:val="00CE61F4"/>
    <w:rsid w:val="00CF3BCA"/>
    <w:rsid w:val="00CF65DC"/>
    <w:rsid w:val="00CF6B03"/>
    <w:rsid w:val="00D07923"/>
    <w:rsid w:val="00D1286F"/>
    <w:rsid w:val="00D232EB"/>
    <w:rsid w:val="00D27371"/>
    <w:rsid w:val="00D34ECD"/>
    <w:rsid w:val="00D37D18"/>
    <w:rsid w:val="00D40BF0"/>
    <w:rsid w:val="00D57B5D"/>
    <w:rsid w:val="00D65FB2"/>
    <w:rsid w:val="00D66EAA"/>
    <w:rsid w:val="00D707AD"/>
    <w:rsid w:val="00D72EB5"/>
    <w:rsid w:val="00D759AA"/>
    <w:rsid w:val="00D812D6"/>
    <w:rsid w:val="00D954C0"/>
    <w:rsid w:val="00DA1E9B"/>
    <w:rsid w:val="00DA3597"/>
    <w:rsid w:val="00DB687B"/>
    <w:rsid w:val="00DC0AE4"/>
    <w:rsid w:val="00DD3965"/>
    <w:rsid w:val="00DE5A05"/>
    <w:rsid w:val="00E001F6"/>
    <w:rsid w:val="00E07A6C"/>
    <w:rsid w:val="00E12694"/>
    <w:rsid w:val="00E223C6"/>
    <w:rsid w:val="00E2649D"/>
    <w:rsid w:val="00E2730F"/>
    <w:rsid w:val="00E352CC"/>
    <w:rsid w:val="00E42905"/>
    <w:rsid w:val="00E470B6"/>
    <w:rsid w:val="00E47886"/>
    <w:rsid w:val="00E505FC"/>
    <w:rsid w:val="00E55D95"/>
    <w:rsid w:val="00E612AB"/>
    <w:rsid w:val="00E6433C"/>
    <w:rsid w:val="00E6485C"/>
    <w:rsid w:val="00E71F8E"/>
    <w:rsid w:val="00E77910"/>
    <w:rsid w:val="00E77EB3"/>
    <w:rsid w:val="00E87BA1"/>
    <w:rsid w:val="00E93935"/>
    <w:rsid w:val="00EA0C0C"/>
    <w:rsid w:val="00EA21E2"/>
    <w:rsid w:val="00EB583F"/>
    <w:rsid w:val="00ED7C72"/>
    <w:rsid w:val="00EE034F"/>
    <w:rsid w:val="00EE37A1"/>
    <w:rsid w:val="00EE6F1E"/>
    <w:rsid w:val="00EF6587"/>
    <w:rsid w:val="00F01C36"/>
    <w:rsid w:val="00F136E4"/>
    <w:rsid w:val="00F13A33"/>
    <w:rsid w:val="00F2283C"/>
    <w:rsid w:val="00F243B6"/>
    <w:rsid w:val="00F30692"/>
    <w:rsid w:val="00F3290A"/>
    <w:rsid w:val="00F33BC1"/>
    <w:rsid w:val="00F35B85"/>
    <w:rsid w:val="00F55B0F"/>
    <w:rsid w:val="00F900F1"/>
    <w:rsid w:val="00F96FE1"/>
    <w:rsid w:val="00FA4204"/>
    <w:rsid w:val="00FB6469"/>
    <w:rsid w:val="00FB7520"/>
    <w:rsid w:val="00FC22F7"/>
    <w:rsid w:val="00FC4057"/>
    <w:rsid w:val="00FD797F"/>
    <w:rsid w:val="00FE7D68"/>
    <w:rsid w:val="00FF014A"/>
    <w:rsid w:val="00FF24B4"/>
    <w:rsid w:val="010B056A"/>
    <w:rsid w:val="01146139"/>
    <w:rsid w:val="0182217D"/>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02D7EDB"/>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3FB282A"/>
    <w:rsid w:val="342E7DD4"/>
    <w:rsid w:val="34414647"/>
    <w:rsid w:val="35246D6B"/>
    <w:rsid w:val="36851769"/>
    <w:rsid w:val="378F4717"/>
    <w:rsid w:val="37BD2A7B"/>
    <w:rsid w:val="38990251"/>
    <w:rsid w:val="38C777AD"/>
    <w:rsid w:val="39783505"/>
    <w:rsid w:val="398324A9"/>
    <w:rsid w:val="3AE8529E"/>
    <w:rsid w:val="3B1D3C26"/>
    <w:rsid w:val="3C8A6642"/>
    <w:rsid w:val="3CC74A44"/>
    <w:rsid w:val="3D973E21"/>
    <w:rsid w:val="3EE0081B"/>
    <w:rsid w:val="3FDE55FD"/>
    <w:rsid w:val="3FF42087"/>
    <w:rsid w:val="411D1AAD"/>
    <w:rsid w:val="41B710F3"/>
    <w:rsid w:val="43AE1047"/>
    <w:rsid w:val="43ED75EB"/>
    <w:rsid w:val="46F61C13"/>
    <w:rsid w:val="479E0217"/>
    <w:rsid w:val="47AD0E47"/>
    <w:rsid w:val="49100395"/>
    <w:rsid w:val="499B21A0"/>
    <w:rsid w:val="49CC4FC3"/>
    <w:rsid w:val="49EE04B1"/>
    <w:rsid w:val="4A182696"/>
    <w:rsid w:val="4A3B7910"/>
    <w:rsid w:val="4A7071C8"/>
    <w:rsid w:val="4AA04E18"/>
    <w:rsid w:val="4AC84738"/>
    <w:rsid w:val="4B8B2036"/>
    <w:rsid w:val="4CF02F76"/>
    <w:rsid w:val="4D0E11BD"/>
    <w:rsid w:val="4D2C6793"/>
    <w:rsid w:val="4D5C55FA"/>
    <w:rsid w:val="4D904889"/>
    <w:rsid w:val="4DEE30BD"/>
    <w:rsid w:val="4E3607DC"/>
    <w:rsid w:val="4EAF7B1E"/>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4E4CD4"/>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1576D0"/>
    <w:rsid w:val="756228BE"/>
    <w:rsid w:val="75F36768"/>
    <w:rsid w:val="762152B4"/>
    <w:rsid w:val="764A47A8"/>
    <w:rsid w:val="77003DAF"/>
    <w:rsid w:val="77FE213D"/>
    <w:rsid w:val="7838337C"/>
    <w:rsid w:val="78C07275"/>
    <w:rsid w:val="794D586A"/>
    <w:rsid w:val="7ADC1850"/>
    <w:rsid w:val="7C3A29E6"/>
    <w:rsid w:val="7C48608F"/>
    <w:rsid w:val="7D63180C"/>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BE84C7"/>
  <w15:docId w15:val="{29F81819-6C46-4798-B23F-BC9B031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3">
    <w:name w:val="heading 3"/>
    <w:basedOn w:val="a6"/>
    <w:next w:val="a6"/>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Pr>
      <w:rFonts w:ascii="等线 Light" w:eastAsia="黑体" w:hAnsi="等线 Light"/>
      <w:sz w:val="20"/>
      <w:szCs w:val="20"/>
    </w:rPr>
  </w:style>
  <w:style w:type="paragraph" w:styleId="ab">
    <w:name w:val="annotation text"/>
    <w:basedOn w:val="a6"/>
    <w:link w:val="ac"/>
    <w:uiPriority w:val="99"/>
    <w:semiHidden/>
    <w:unhideWhenUsed/>
    <w:qFormat/>
    <w:pPr>
      <w:jc w:val="left"/>
    </w:pPr>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uiPriority w:val="99"/>
    <w:unhideWhenUsed/>
    <w:qFormat/>
    <w:rPr>
      <w:kern w:val="0"/>
      <w:sz w:val="18"/>
      <w:szCs w:val="18"/>
    </w:rPr>
  </w:style>
  <w:style w:type="paragraph" w:styleId="af3">
    <w:name w:val="footer"/>
    <w:basedOn w:val="a6"/>
    <w:link w:val="af4"/>
    <w:uiPriority w:val="99"/>
    <w:unhideWhenUsed/>
    <w:qFormat/>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Pr>
      <w:b/>
      <w:bCs/>
    </w:rPr>
  </w:style>
  <w:style w:type="table" w:styleId="af9">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Pr>
      <w:rFonts w:ascii="Times New Roman" w:eastAsia="宋体" w:hAnsi="Times New Roman"/>
      <w:sz w:val="18"/>
    </w:rPr>
  </w:style>
  <w:style w:type="character" w:styleId="afb">
    <w:name w:val="annotation reference"/>
    <w:basedOn w:val="a7"/>
    <w:uiPriority w:val="99"/>
    <w:semiHidden/>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qFormat/>
    <w:pPr>
      <w:autoSpaceDE w:val="0"/>
      <w:autoSpaceDN w:val="0"/>
      <w:ind w:firstLineChars="200" w:firstLine="200"/>
      <w:jc w:val="both"/>
    </w:pPr>
    <w:rPr>
      <w:rFonts w:ascii="宋体"/>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qFormat/>
    <w:rPr>
      <w:rFonts w:ascii="黑体" w:eastAsia="黑体"/>
      <w:spacing w:val="22"/>
      <w:w w:val="100"/>
      <w:position w:val="3"/>
      <w:sz w:val="28"/>
    </w:rPr>
  </w:style>
  <w:style w:type="character" w:styleId="afe">
    <w:name w:val="Placeholder Text"/>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qFormat/>
    <w:pPr>
      <w:numPr>
        <w:ilvl w:val="4"/>
      </w:numPr>
      <w:outlineLvl w:val="4"/>
    </w:pPr>
  </w:style>
  <w:style w:type="paragraph" w:customStyle="1" w:styleId="a2">
    <w:name w:val="二级条标题"/>
    <w:basedOn w:val="a1"/>
    <w:next w:val="afc"/>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sz w:val="21"/>
    </w:rPr>
  </w:style>
  <w:style w:type="paragraph" w:customStyle="1" w:styleId="aff1">
    <w:name w:val="封面正文"/>
    <w:qFormat/>
    <w:pPr>
      <w:jc w:val="both"/>
    </w:p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qFormat/>
    <w:pPr>
      <w:jc w:val="left"/>
    </w:pPr>
  </w:style>
  <w:style w:type="paragraph" w:customStyle="1" w:styleId="aff4">
    <w:name w:val="标准书眉_奇数页"/>
    <w:next w:val="a6"/>
    <w:qFormat/>
    <w:pPr>
      <w:tabs>
        <w:tab w:val="center" w:pos="4154"/>
        <w:tab w:val="right" w:pos="8306"/>
      </w:tabs>
      <w:spacing w:after="120"/>
      <w:jc w:val="right"/>
    </w:pPr>
    <w:rPr>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eastAsia="黑体"/>
      <w:sz w:val="28"/>
    </w:rPr>
  </w:style>
  <w:style w:type="paragraph" w:customStyle="1" w:styleId="aff7">
    <w:name w:val="标准"/>
    <w:basedOn w:val="a6"/>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qFormat/>
    <w:pPr>
      <w:spacing w:before="120"/>
    </w:pPr>
    <w:rPr>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pPr>
      <w:spacing w:before="120"/>
      <w:jc w:val="right"/>
    </w:pPr>
    <w:rPr>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semiHidden/>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9</Pages>
  <Words>969</Words>
  <Characters>5529</Characters>
  <Application>Microsoft Office Word</Application>
  <DocSecurity>0</DocSecurity>
  <Lines>46</Lines>
  <Paragraphs>12</Paragraphs>
  <ScaleCrop>false</ScaleCrop>
  <Company>Microsoft</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李述平</dc:creator>
  <cp:lastModifiedBy>李述平</cp:lastModifiedBy>
  <cp:revision>173</cp:revision>
  <dcterms:created xsi:type="dcterms:W3CDTF">2022-03-21T02:16:00Z</dcterms:created>
  <dcterms:modified xsi:type="dcterms:W3CDTF">2022-05-20T07:44:00Z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