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E033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356372C0" w14:textId="4CA9E17D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2C3C5B51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1DB495F6" w14:textId="38B30951" w:rsidR="004472BE" w:rsidRPr="004472BE" w:rsidRDefault="004472BE" w:rsidP="004472BE">
      <w:pPr>
        <w:pStyle w:val="ab"/>
        <w:rPr>
          <w:rFonts w:ascii="黑体" w:eastAsia="黑体" w:hAnsi="宋体"/>
          <w:sz w:val="52"/>
          <w:szCs w:val="52"/>
        </w:rPr>
      </w:pPr>
      <w:r w:rsidRPr="004472BE">
        <w:rPr>
          <w:rFonts w:ascii="黑体" w:eastAsia="黑体" w:hAnsi="宋体" w:hint="eastAsia"/>
          <w:sz w:val="52"/>
          <w:szCs w:val="52"/>
        </w:rPr>
        <w:t>硬质合金</w:t>
      </w:r>
      <w:r w:rsidRPr="004472BE">
        <w:rPr>
          <w:rFonts w:ascii="黑体" w:eastAsia="黑体" w:hAnsi="宋体"/>
          <w:sz w:val="52"/>
          <w:szCs w:val="52"/>
        </w:rPr>
        <w:t xml:space="preserve"> </w:t>
      </w:r>
      <w:proofErr w:type="gramStart"/>
      <w:r w:rsidRPr="004472BE">
        <w:rPr>
          <w:rFonts w:ascii="黑体" w:eastAsia="黑体" w:hAnsi="宋体" w:hint="eastAsia"/>
          <w:sz w:val="52"/>
          <w:szCs w:val="52"/>
        </w:rPr>
        <w:t>总碳量</w:t>
      </w:r>
      <w:proofErr w:type="gramEnd"/>
      <w:r w:rsidRPr="004472BE">
        <w:rPr>
          <w:rFonts w:ascii="黑体" w:eastAsia="黑体" w:hAnsi="宋体" w:hint="eastAsia"/>
          <w:sz w:val="52"/>
          <w:szCs w:val="52"/>
        </w:rPr>
        <w:t>的测定</w:t>
      </w:r>
    </w:p>
    <w:p w14:paraId="477928DD" w14:textId="7B4E6EC8" w:rsidR="004472BE" w:rsidRPr="004472BE" w:rsidRDefault="004472BE" w:rsidP="004472BE">
      <w:pPr>
        <w:pStyle w:val="ab"/>
        <w:rPr>
          <w:rFonts w:ascii="黑体" w:eastAsia="黑体" w:hAnsi="宋体"/>
          <w:sz w:val="52"/>
          <w:szCs w:val="52"/>
        </w:rPr>
      </w:pPr>
      <w:r w:rsidRPr="004472BE">
        <w:rPr>
          <w:rFonts w:ascii="黑体" w:eastAsia="黑体" w:hAnsi="宋体" w:hint="eastAsia"/>
          <w:sz w:val="52"/>
          <w:szCs w:val="52"/>
        </w:rPr>
        <w:t>高频燃烧红外吸收法</w:t>
      </w:r>
      <w:r w:rsidR="006B783C">
        <w:rPr>
          <w:rFonts w:ascii="黑体" w:eastAsia="黑体" w:hAnsi="宋体" w:hint="eastAsia"/>
          <w:sz w:val="52"/>
          <w:szCs w:val="52"/>
        </w:rPr>
        <w:t>/热导法</w:t>
      </w:r>
    </w:p>
    <w:p w14:paraId="33E9BE82" w14:textId="77777777" w:rsidR="004472BE" w:rsidRPr="004472BE" w:rsidRDefault="004472BE" w:rsidP="004472BE">
      <w:pPr>
        <w:spacing w:line="360" w:lineRule="auto"/>
        <w:jc w:val="center"/>
        <w:rPr>
          <w:rFonts w:ascii="黑体" w:eastAsia="黑体"/>
          <w:sz w:val="24"/>
        </w:rPr>
      </w:pPr>
    </w:p>
    <w:p w14:paraId="293E4749" w14:textId="77777777" w:rsidR="004472BE" w:rsidRPr="004472BE" w:rsidRDefault="004472BE" w:rsidP="004472BE">
      <w:pPr>
        <w:spacing w:line="360" w:lineRule="auto"/>
        <w:jc w:val="center"/>
        <w:rPr>
          <w:rFonts w:ascii="黑体" w:eastAsia="黑体"/>
          <w:sz w:val="24"/>
        </w:rPr>
      </w:pPr>
    </w:p>
    <w:p w14:paraId="55418EFD" w14:textId="77777777" w:rsidR="004472BE" w:rsidRPr="004472BE" w:rsidRDefault="004472BE" w:rsidP="004472BE">
      <w:pPr>
        <w:spacing w:line="360" w:lineRule="auto"/>
        <w:jc w:val="center"/>
        <w:rPr>
          <w:rFonts w:ascii="黑体" w:eastAsia="黑体"/>
          <w:sz w:val="24"/>
        </w:rPr>
      </w:pPr>
    </w:p>
    <w:p w14:paraId="4F176716" w14:textId="77777777" w:rsidR="004472BE" w:rsidRPr="004472BE" w:rsidRDefault="004472BE" w:rsidP="004472BE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4472BE">
        <w:rPr>
          <w:rFonts w:ascii="黑体" w:eastAsia="黑体" w:hint="eastAsia"/>
          <w:sz w:val="44"/>
          <w:szCs w:val="44"/>
        </w:rPr>
        <w:t>编制说明</w:t>
      </w:r>
    </w:p>
    <w:p w14:paraId="4FDA9567" w14:textId="77777777" w:rsidR="004472BE" w:rsidRPr="004472BE" w:rsidRDefault="004472BE" w:rsidP="004472BE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 w14:paraId="0FA2652A" w14:textId="77777777" w:rsidR="004472BE" w:rsidRPr="004472BE" w:rsidRDefault="004472BE" w:rsidP="004472BE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 w14:paraId="640FC071" w14:textId="346B2330" w:rsidR="004472BE" w:rsidRPr="004472BE" w:rsidRDefault="004472BE" w:rsidP="004472BE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4472BE">
        <w:rPr>
          <w:rFonts w:ascii="黑体" w:eastAsia="黑体" w:hint="eastAsia"/>
          <w:sz w:val="28"/>
          <w:szCs w:val="28"/>
        </w:rPr>
        <w:t>（</w:t>
      </w:r>
      <w:r w:rsidR="00551912">
        <w:rPr>
          <w:rFonts w:ascii="黑体" w:eastAsia="黑体" w:hint="eastAsia"/>
          <w:sz w:val="28"/>
          <w:szCs w:val="28"/>
        </w:rPr>
        <w:t>送审</w:t>
      </w:r>
      <w:r w:rsidRPr="004472BE">
        <w:rPr>
          <w:rFonts w:ascii="黑体" w:eastAsia="黑体"/>
          <w:sz w:val="28"/>
          <w:szCs w:val="28"/>
        </w:rPr>
        <w:t>稿</w:t>
      </w:r>
      <w:r w:rsidRPr="004472BE">
        <w:rPr>
          <w:rFonts w:ascii="黑体" w:eastAsia="黑体" w:hint="eastAsia"/>
          <w:sz w:val="28"/>
          <w:szCs w:val="28"/>
        </w:rPr>
        <w:t>）</w:t>
      </w:r>
    </w:p>
    <w:p w14:paraId="0C82075D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75718CE4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7B01450C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1D0EB947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204C7CFB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4F05AD1D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4DAC2B45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114F8175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7934B6E4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5659F76F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57544ABD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179B141B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609A8758" w14:textId="77777777" w:rsidR="004472BE" w:rsidRDefault="004472BE" w:rsidP="00AA1B0E">
      <w:pPr>
        <w:jc w:val="center"/>
        <w:rPr>
          <w:rFonts w:ascii="黑体" w:eastAsia="黑体" w:hAnsi="黑体" w:cs="Times New Roman"/>
          <w:sz w:val="28"/>
          <w:szCs w:val="28"/>
        </w:rPr>
      </w:pPr>
    </w:p>
    <w:p w14:paraId="02C9993E" w14:textId="0F6E4730" w:rsidR="00167858" w:rsidRPr="00AA1B0E" w:rsidRDefault="00A125BD" w:rsidP="00AA1B0E">
      <w:pPr>
        <w:jc w:val="center"/>
        <w:rPr>
          <w:rFonts w:ascii="黑体" w:eastAsia="黑体" w:hAnsi="黑体" w:cs="Times New Roman"/>
          <w:sz w:val="28"/>
          <w:szCs w:val="28"/>
        </w:rPr>
      </w:pPr>
      <w:r w:rsidRPr="00AA1B0E">
        <w:rPr>
          <w:rFonts w:ascii="黑体" w:eastAsia="黑体" w:hAnsi="黑体" w:cs="Times New Roman"/>
          <w:sz w:val="28"/>
          <w:szCs w:val="28"/>
        </w:rPr>
        <w:lastRenderedPageBreak/>
        <w:t xml:space="preserve">硬质合金 </w:t>
      </w:r>
      <w:proofErr w:type="gramStart"/>
      <w:r w:rsidRPr="00AA1B0E">
        <w:rPr>
          <w:rFonts w:ascii="黑体" w:eastAsia="黑体" w:hAnsi="黑体" w:cs="Times New Roman"/>
          <w:sz w:val="28"/>
          <w:szCs w:val="28"/>
        </w:rPr>
        <w:t>总碳量</w:t>
      </w:r>
      <w:proofErr w:type="gramEnd"/>
      <w:r w:rsidRPr="00AA1B0E">
        <w:rPr>
          <w:rFonts w:ascii="黑体" w:eastAsia="黑体" w:hAnsi="黑体" w:cs="Times New Roman"/>
          <w:sz w:val="28"/>
          <w:szCs w:val="28"/>
        </w:rPr>
        <w:t>的测定 高频燃烧红外吸收法</w:t>
      </w:r>
      <w:r w:rsidR="006B783C">
        <w:rPr>
          <w:rFonts w:ascii="黑体" w:eastAsia="黑体" w:hAnsi="黑体" w:cs="Times New Roman" w:hint="eastAsia"/>
          <w:sz w:val="28"/>
          <w:szCs w:val="28"/>
        </w:rPr>
        <w:t>/热导法</w:t>
      </w:r>
    </w:p>
    <w:p w14:paraId="62322837" w14:textId="0559E5B5" w:rsidR="00A125BD" w:rsidRPr="00AA1B0E" w:rsidRDefault="00A125BD" w:rsidP="00AA1B0E">
      <w:pPr>
        <w:jc w:val="center"/>
        <w:rPr>
          <w:rFonts w:ascii="黑体" w:eastAsia="黑体" w:hAnsi="黑体" w:cs="Times New Roman"/>
          <w:sz w:val="28"/>
          <w:szCs w:val="28"/>
        </w:rPr>
      </w:pPr>
      <w:r w:rsidRPr="00AA1B0E">
        <w:rPr>
          <w:rFonts w:ascii="黑体" w:eastAsia="黑体" w:hAnsi="黑体" w:cs="Times New Roman"/>
          <w:sz w:val="28"/>
          <w:szCs w:val="28"/>
        </w:rPr>
        <w:t>编制说明</w:t>
      </w:r>
    </w:p>
    <w:p w14:paraId="64CE14A3" w14:textId="59C00BCB" w:rsidR="00A125BD" w:rsidRPr="00475D8D" w:rsidRDefault="00A125BD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/>
        </w:rPr>
        <w:t>一、工作简况</w:t>
      </w:r>
    </w:p>
    <w:p w14:paraId="37914BA1" w14:textId="0586A692" w:rsidR="00A125BD" w:rsidRPr="00475D8D" w:rsidRDefault="00A125BD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/>
        </w:rPr>
        <w:t>1.1任务来源</w:t>
      </w:r>
    </w:p>
    <w:p w14:paraId="458B3B2D" w14:textId="61600EC8" w:rsidR="00A125BD" w:rsidRPr="000A2249" w:rsidRDefault="00A125BD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0A2249">
        <w:rPr>
          <w:rFonts w:ascii="Times New Roman" w:eastAsia="宋体" w:hAnsi="Times New Roman" w:cs="Times New Roman"/>
        </w:rPr>
        <w:t>根据</w:t>
      </w:r>
      <w:proofErr w:type="gramStart"/>
      <w:r w:rsidRPr="000A2249">
        <w:rPr>
          <w:rFonts w:ascii="Times New Roman" w:eastAsia="宋体" w:hAnsi="Times New Roman" w:cs="Times New Roman"/>
        </w:rPr>
        <w:t>国标委</w:t>
      </w:r>
      <w:proofErr w:type="gramEnd"/>
      <w:r w:rsidRPr="000A2249">
        <w:rPr>
          <w:rFonts w:ascii="Times New Roman" w:eastAsia="宋体" w:hAnsi="Times New Roman" w:cs="Times New Roman"/>
        </w:rPr>
        <w:t>《国家标准化管理委员会关于下达</w:t>
      </w:r>
      <w:r w:rsidRPr="000A2249">
        <w:rPr>
          <w:rFonts w:ascii="Times New Roman" w:eastAsia="宋体" w:hAnsi="Times New Roman" w:cs="Times New Roman"/>
        </w:rPr>
        <w:t>2020</w:t>
      </w:r>
      <w:r w:rsidRPr="000A2249">
        <w:rPr>
          <w:rFonts w:ascii="Times New Roman" w:eastAsia="宋体" w:hAnsi="Times New Roman" w:cs="Times New Roman"/>
        </w:rPr>
        <w:t>年第二批推荐性国家标准计划的通知》（</w:t>
      </w:r>
      <w:proofErr w:type="gramStart"/>
      <w:r w:rsidRPr="000A2249">
        <w:rPr>
          <w:rFonts w:ascii="Times New Roman" w:eastAsia="宋体" w:hAnsi="Times New Roman" w:cs="Times New Roman"/>
        </w:rPr>
        <w:t>国标委</w:t>
      </w:r>
      <w:proofErr w:type="gramEnd"/>
      <w:r w:rsidRPr="000A2249">
        <w:rPr>
          <w:rFonts w:ascii="Times New Roman" w:eastAsia="宋体" w:hAnsi="Times New Roman" w:cs="Times New Roman"/>
        </w:rPr>
        <w:t>发</w:t>
      </w:r>
      <w:r w:rsidRPr="000A2249">
        <w:rPr>
          <w:rFonts w:ascii="Times New Roman" w:eastAsia="宋体" w:hAnsi="Times New Roman" w:cs="Times New Roman"/>
        </w:rPr>
        <w:t>[2020]37</w:t>
      </w:r>
      <w:r w:rsidRPr="000A2249">
        <w:rPr>
          <w:rFonts w:ascii="Times New Roman" w:eastAsia="宋体" w:hAnsi="Times New Roman" w:cs="Times New Roman"/>
        </w:rPr>
        <w:t>号）文件要求，国家标准《硬质合金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总碳量的测定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高频燃烧红外吸收法</w:t>
      </w:r>
      <w:r w:rsidR="006B783C">
        <w:rPr>
          <w:rFonts w:ascii="Times New Roman" w:eastAsia="宋体" w:hAnsi="Times New Roman" w:cs="Times New Roman" w:hint="eastAsia"/>
        </w:rPr>
        <w:t>/</w:t>
      </w:r>
      <w:r w:rsidR="006B783C">
        <w:rPr>
          <w:rFonts w:ascii="Times New Roman" w:eastAsia="宋体" w:hAnsi="Times New Roman" w:cs="Times New Roman" w:hint="eastAsia"/>
        </w:rPr>
        <w:t>热导法</w:t>
      </w:r>
      <w:r w:rsidRPr="000A2249">
        <w:rPr>
          <w:rFonts w:ascii="Times New Roman" w:eastAsia="宋体" w:hAnsi="Times New Roman" w:cs="Times New Roman"/>
        </w:rPr>
        <w:t>》的制定工作由崇义</w:t>
      </w:r>
      <w:proofErr w:type="gramStart"/>
      <w:r w:rsidRPr="000A2249">
        <w:rPr>
          <w:rFonts w:ascii="Times New Roman" w:eastAsia="宋体" w:hAnsi="Times New Roman" w:cs="Times New Roman"/>
        </w:rPr>
        <w:t>章源钨业</w:t>
      </w:r>
      <w:proofErr w:type="gramEnd"/>
      <w:r w:rsidRPr="000A2249">
        <w:rPr>
          <w:rFonts w:ascii="Times New Roman" w:eastAsia="宋体" w:hAnsi="Times New Roman" w:cs="Times New Roman"/>
        </w:rPr>
        <w:t>股份有限公司负责</w:t>
      </w:r>
      <w:r w:rsidR="007E7EAE" w:rsidRPr="000A2249">
        <w:rPr>
          <w:rFonts w:ascii="Times New Roman" w:eastAsia="宋体" w:hAnsi="Times New Roman" w:cs="Times New Roman"/>
        </w:rPr>
        <w:t>牵头</w:t>
      </w:r>
      <w:r w:rsidRPr="000A2249">
        <w:rPr>
          <w:rFonts w:ascii="Times New Roman" w:eastAsia="宋体" w:hAnsi="Times New Roman" w:cs="Times New Roman"/>
        </w:rPr>
        <w:t>，项目编号</w:t>
      </w:r>
      <w:r w:rsidRPr="000A2249">
        <w:rPr>
          <w:rFonts w:ascii="Times New Roman" w:eastAsia="宋体" w:hAnsi="Times New Roman" w:cs="Times New Roman"/>
        </w:rPr>
        <w:t>20202888-T-610</w:t>
      </w:r>
      <w:r w:rsidRPr="000A2249">
        <w:rPr>
          <w:rFonts w:ascii="Times New Roman" w:eastAsia="宋体" w:hAnsi="Times New Roman" w:cs="Times New Roman"/>
        </w:rPr>
        <w:t>，项目</w:t>
      </w:r>
      <w:r w:rsidR="007E7EAE" w:rsidRPr="000A2249">
        <w:rPr>
          <w:rFonts w:ascii="Times New Roman" w:eastAsia="宋体" w:hAnsi="Times New Roman" w:cs="Times New Roman"/>
        </w:rPr>
        <w:t>完成</w:t>
      </w:r>
      <w:r w:rsidRPr="000A2249">
        <w:rPr>
          <w:rFonts w:ascii="Times New Roman" w:eastAsia="宋体" w:hAnsi="Times New Roman" w:cs="Times New Roman"/>
        </w:rPr>
        <w:t>年限为</w:t>
      </w:r>
      <w:r w:rsidRPr="000A2249">
        <w:rPr>
          <w:rFonts w:ascii="Times New Roman" w:eastAsia="宋体" w:hAnsi="Times New Roman" w:cs="Times New Roman"/>
        </w:rPr>
        <w:t>2021</w:t>
      </w:r>
      <w:r w:rsidRPr="000A2249">
        <w:rPr>
          <w:rFonts w:ascii="Times New Roman" w:eastAsia="宋体" w:hAnsi="Times New Roman" w:cs="Times New Roman"/>
        </w:rPr>
        <w:t>年。</w:t>
      </w:r>
    </w:p>
    <w:p w14:paraId="773955F9" w14:textId="25B99B62" w:rsidR="007E7EAE" w:rsidRPr="00475D8D" w:rsidRDefault="007E7EAE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/>
        </w:rPr>
        <w:t>1.2项目情况</w:t>
      </w:r>
    </w:p>
    <w:p w14:paraId="5C8ABD3D" w14:textId="658152E5" w:rsidR="007E7EAE" w:rsidRDefault="007E7EAE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0A2249">
        <w:rPr>
          <w:rFonts w:ascii="Times New Roman" w:eastAsia="宋体" w:hAnsi="Times New Roman" w:cs="Times New Roman"/>
        </w:rPr>
        <w:t>硬质合金</w:t>
      </w:r>
      <w:proofErr w:type="gramStart"/>
      <w:r w:rsidR="000A2249" w:rsidRPr="000A2249">
        <w:rPr>
          <w:rFonts w:ascii="Times New Roman" w:eastAsia="宋体" w:hAnsi="Times New Roman" w:cs="Times New Roman"/>
        </w:rPr>
        <w:t>的</w:t>
      </w:r>
      <w:r w:rsidR="00AC68CD">
        <w:rPr>
          <w:rFonts w:ascii="Times New Roman" w:eastAsia="宋体" w:hAnsi="Times New Roman" w:cs="Times New Roman" w:hint="eastAsia"/>
        </w:rPr>
        <w:t>总</w:t>
      </w:r>
      <w:r w:rsidR="000A2249" w:rsidRPr="000A2249">
        <w:rPr>
          <w:rFonts w:ascii="Times New Roman" w:eastAsia="宋体" w:hAnsi="Times New Roman" w:cs="Times New Roman"/>
        </w:rPr>
        <w:t>碳含量</w:t>
      </w:r>
      <w:proofErr w:type="gramEnd"/>
      <w:r w:rsidR="000A2249" w:rsidRPr="000A2249">
        <w:rPr>
          <w:rFonts w:ascii="Times New Roman" w:eastAsia="宋体" w:hAnsi="Times New Roman" w:cs="Times New Roman"/>
        </w:rPr>
        <w:t>是直接影响其性能好坏的关键重要指标，甚至可以说硬质合金的生产就是一个碳平衡的过程。目前生产硬质合金的难熔金属碳化物，包括碳化钨、碳化钛、碳化铌、碳化钽、碳化钒、碳化铬和</w:t>
      </w:r>
      <w:r w:rsidR="000A2249">
        <w:rPr>
          <w:rFonts w:ascii="Times New Roman" w:eastAsia="宋体" w:hAnsi="Times New Roman" w:cs="Times New Roman" w:hint="eastAsia"/>
        </w:rPr>
        <w:t>由</w:t>
      </w:r>
      <w:r w:rsidR="000A2249" w:rsidRPr="000A2249">
        <w:rPr>
          <w:rFonts w:ascii="Times New Roman" w:eastAsia="宋体" w:hAnsi="Times New Roman" w:cs="Times New Roman"/>
        </w:rPr>
        <w:t>它们</w:t>
      </w:r>
      <w:r w:rsidR="000A2249">
        <w:rPr>
          <w:rFonts w:ascii="Times New Roman" w:eastAsia="宋体" w:hAnsi="Times New Roman" w:cs="Times New Roman" w:hint="eastAsia"/>
        </w:rPr>
        <w:t>组成</w:t>
      </w:r>
      <w:r w:rsidR="000A2249" w:rsidRPr="000A2249">
        <w:rPr>
          <w:rFonts w:ascii="Times New Roman" w:eastAsia="宋体" w:hAnsi="Times New Roman" w:cs="Times New Roman"/>
        </w:rPr>
        <w:t>的复式碳化物</w:t>
      </w:r>
      <w:r w:rsidR="00435F49">
        <w:rPr>
          <w:rFonts w:ascii="Times New Roman" w:eastAsia="宋体" w:hAnsi="Times New Roman" w:cs="Times New Roman" w:hint="eastAsia"/>
        </w:rPr>
        <w:t>，以及这些碳化物与粘结金属形成的混合料（不含</w:t>
      </w:r>
      <w:r w:rsidR="00E2002C">
        <w:rPr>
          <w:rFonts w:ascii="Times New Roman" w:eastAsia="宋体" w:hAnsi="Times New Roman" w:cs="Times New Roman" w:hint="eastAsia"/>
        </w:rPr>
        <w:t>粘结剂</w:t>
      </w:r>
      <w:r w:rsidR="00435F49">
        <w:rPr>
          <w:rFonts w:ascii="Times New Roman" w:eastAsia="宋体" w:hAnsi="Times New Roman" w:cs="Times New Roman" w:hint="eastAsia"/>
        </w:rPr>
        <w:t>）及烧结过或预烧结（不含</w:t>
      </w:r>
      <w:r w:rsidR="00E2002C">
        <w:rPr>
          <w:rFonts w:ascii="Times New Roman" w:eastAsia="宋体" w:hAnsi="Times New Roman" w:cs="Times New Roman" w:hint="eastAsia"/>
        </w:rPr>
        <w:t>粘结剂</w:t>
      </w:r>
      <w:r w:rsidR="00435F49">
        <w:rPr>
          <w:rFonts w:ascii="Times New Roman" w:eastAsia="宋体" w:hAnsi="Times New Roman" w:cs="Times New Roman" w:hint="eastAsia"/>
        </w:rPr>
        <w:t>）的硬质合金产品</w:t>
      </w:r>
      <w:r w:rsidR="000A2249" w:rsidRPr="000A2249">
        <w:rPr>
          <w:rFonts w:ascii="Times New Roman" w:eastAsia="宋体" w:hAnsi="Times New Roman" w:cs="Times New Roman"/>
        </w:rPr>
        <w:t>，</w:t>
      </w:r>
      <w:proofErr w:type="gramStart"/>
      <w:r w:rsidR="000A2249" w:rsidRPr="000A2249">
        <w:rPr>
          <w:rFonts w:ascii="Times New Roman" w:eastAsia="宋体" w:hAnsi="Times New Roman" w:cs="Times New Roman"/>
        </w:rPr>
        <w:t>其总碳</w:t>
      </w:r>
      <w:r w:rsidR="00886DC7">
        <w:rPr>
          <w:rFonts w:ascii="Times New Roman" w:eastAsia="宋体" w:hAnsi="Times New Roman" w:cs="Times New Roman" w:hint="eastAsia"/>
        </w:rPr>
        <w:t>含量测定</w:t>
      </w:r>
      <w:proofErr w:type="gramEnd"/>
      <w:r w:rsidR="000A2249" w:rsidRPr="000A2249">
        <w:rPr>
          <w:rFonts w:ascii="Times New Roman" w:eastAsia="宋体" w:hAnsi="Times New Roman" w:cs="Times New Roman"/>
        </w:rPr>
        <w:t>按照</w:t>
      </w:r>
      <w:r w:rsidR="000A2249" w:rsidRPr="000A2249">
        <w:rPr>
          <w:rFonts w:ascii="Times New Roman" w:eastAsia="宋体" w:hAnsi="Times New Roman" w:cs="Times New Roman"/>
        </w:rPr>
        <w:t>GB/T</w:t>
      </w:r>
      <w:r w:rsidR="000A2249">
        <w:rPr>
          <w:rFonts w:ascii="Times New Roman" w:eastAsia="宋体" w:hAnsi="Times New Roman" w:cs="Times New Roman"/>
        </w:rPr>
        <w:t xml:space="preserve"> </w:t>
      </w:r>
      <w:r w:rsidR="000A2249" w:rsidRPr="000A2249">
        <w:rPr>
          <w:rFonts w:ascii="Times New Roman" w:eastAsia="宋体" w:hAnsi="Times New Roman" w:cs="Times New Roman"/>
        </w:rPr>
        <w:t>5124.1-2008</w:t>
      </w:r>
      <w:r w:rsidR="000A2249" w:rsidRPr="000A2249">
        <w:rPr>
          <w:rFonts w:ascii="Times New Roman" w:eastAsia="宋体" w:hAnsi="Times New Roman" w:cs="Times New Roman"/>
        </w:rPr>
        <w:t>《硬质合金化学分析方法</w:t>
      </w:r>
      <w:r w:rsidR="000A2249" w:rsidRPr="000A2249">
        <w:rPr>
          <w:rFonts w:ascii="Times New Roman" w:eastAsia="宋体" w:hAnsi="Times New Roman" w:cs="Times New Roman"/>
        </w:rPr>
        <w:t xml:space="preserve"> </w:t>
      </w:r>
      <w:r w:rsidR="000A2249" w:rsidRPr="000A2249">
        <w:rPr>
          <w:rFonts w:ascii="Times New Roman" w:eastAsia="宋体" w:hAnsi="Times New Roman" w:cs="Times New Roman"/>
        </w:rPr>
        <w:t>总碳量的测定</w:t>
      </w:r>
      <w:r w:rsidR="000A2249" w:rsidRPr="000A2249">
        <w:rPr>
          <w:rFonts w:ascii="Times New Roman" w:eastAsia="宋体" w:hAnsi="Times New Roman" w:cs="Times New Roman"/>
        </w:rPr>
        <w:t xml:space="preserve"> </w:t>
      </w:r>
      <w:r w:rsidR="000A2249" w:rsidRPr="000A2249">
        <w:rPr>
          <w:rFonts w:ascii="Times New Roman" w:eastAsia="宋体" w:hAnsi="Times New Roman" w:cs="Times New Roman"/>
        </w:rPr>
        <w:t>重量法》（等同采用</w:t>
      </w:r>
      <w:r w:rsidR="000A2249" w:rsidRPr="000A2249">
        <w:rPr>
          <w:rFonts w:ascii="Times New Roman" w:eastAsia="宋体" w:hAnsi="Times New Roman" w:cs="Times New Roman"/>
        </w:rPr>
        <w:t>ISO 3907:1985</w:t>
      </w:r>
      <w:r w:rsidR="00435F49">
        <w:rPr>
          <w:rFonts w:ascii="Times New Roman" w:eastAsia="宋体" w:hAnsi="Times New Roman" w:cs="Times New Roman" w:hint="eastAsia"/>
        </w:rPr>
        <w:t>，现已更新至</w:t>
      </w:r>
      <w:r w:rsidR="00435F49" w:rsidRPr="000A2249">
        <w:rPr>
          <w:rFonts w:ascii="Times New Roman" w:eastAsia="宋体" w:hAnsi="Times New Roman" w:cs="Times New Roman"/>
        </w:rPr>
        <w:t>ISO 3907:</w:t>
      </w:r>
      <w:r w:rsidR="00435F49">
        <w:rPr>
          <w:rFonts w:ascii="Times New Roman" w:eastAsia="宋体" w:hAnsi="Times New Roman" w:cs="Times New Roman"/>
        </w:rPr>
        <w:t>2009</w:t>
      </w:r>
      <w:r w:rsidR="000A2249" w:rsidRPr="000A2249">
        <w:rPr>
          <w:rFonts w:ascii="Times New Roman" w:eastAsia="宋体" w:hAnsi="Times New Roman" w:cs="Times New Roman"/>
        </w:rPr>
        <w:t>）测定，但是目前国内采用该方法的单位非常少。国内几个主要的碳化钨和硬质合金生产</w:t>
      </w:r>
      <w:r w:rsidR="00E2002C">
        <w:rPr>
          <w:rFonts w:ascii="Times New Roman" w:eastAsia="宋体" w:hAnsi="Times New Roman" w:cs="Times New Roman" w:hint="eastAsia"/>
        </w:rPr>
        <w:t>企业均有采用高频燃烧红外吸收法测定碳化物</w:t>
      </w:r>
      <w:r w:rsidR="00886DC7">
        <w:rPr>
          <w:rFonts w:ascii="Times New Roman" w:eastAsia="宋体" w:hAnsi="Times New Roman" w:cs="Times New Roman" w:hint="eastAsia"/>
        </w:rPr>
        <w:t>中</w:t>
      </w:r>
      <w:proofErr w:type="gramStart"/>
      <w:r w:rsidR="00886DC7">
        <w:rPr>
          <w:rFonts w:ascii="Times New Roman" w:eastAsia="宋体" w:hAnsi="Times New Roman" w:cs="Times New Roman" w:hint="eastAsia"/>
        </w:rPr>
        <w:t>的总碳含量</w:t>
      </w:r>
      <w:proofErr w:type="gramEnd"/>
      <w:r w:rsidR="00886DC7">
        <w:rPr>
          <w:rFonts w:ascii="Times New Roman" w:eastAsia="宋体" w:hAnsi="Times New Roman" w:cs="Times New Roman" w:hint="eastAsia"/>
        </w:rPr>
        <w:t>，</w:t>
      </w:r>
      <w:r w:rsidR="00886DC7" w:rsidRPr="00886DC7">
        <w:rPr>
          <w:rFonts w:ascii="Times New Roman" w:eastAsia="宋体" w:hAnsi="Times New Roman" w:cs="Times New Roman" w:hint="eastAsia"/>
        </w:rPr>
        <w:t>国外硬质合金生产企业几乎全部采用高频燃烧红外吸收法</w:t>
      </w:r>
      <w:r w:rsidR="00886DC7">
        <w:rPr>
          <w:rFonts w:ascii="Times New Roman" w:eastAsia="宋体" w:hAnsi="Times New Roman" w:cs="Times New Roman" w:hint="eastAsia"/>
        </w:rPr>
        <w:t>测定</w:t>
      </w:r>
      <w:r w:rsidR="00886DC7" w:rsidRPr="00886DC7">
        <w:rPr>
          <w:rFonts w:ascii="Times New Roman" w:eastAsia="宋体" w:hAnsi="Times New Roman" w:cs="Times New Roman" w:hint="eastAsia"/>
        </w:rPr>
        <w:t>碳化物中</w:t>
      </w:r>
      <w:proofErr w:type="gramStart"/>
      <w:r w:rsidR="00886DC7" w:rsidRPr="00886DC7">
        <w:rPr>
          <w:rFonts w:ascii="Times New Roman" w:eastAsia="宋体" w:hAnsi="Times New Roman" w:cs="Times New Roman" w:hint="eastAsia"/>
        </w:rPr>
        <w:t>的总碳</w:t>
      </w:r>
      <w:r w:rsidR="00886DC7">
        <w:rPr>
          <w:rFonts w:ascii="Times New Roman" w:eastAsia="宋体" w:hAnsi="Times New Roman" w:cs="Times New Roman" w:hint="eastAsia"/>
        </w:rPr>
        <w:t>含</w:t>
      </w:r>
      <w:r w:rsidR="00886DC7" w:rsidRPr="00886DC7">
        <w:rPr>
          <w:rFonts w:ascii="Times New Roman" w:eastAsia="宋体" w:hAnsi="Times New Roman" w:cs="Times New Roman" w:hint="eastAsia"/>
        </w:rPr>
        <w:t>量</w:t>
      </w:r>
      <w:proofErr w:type="gramEnd"/>
      <w:r w:rsidR="00886DC7" w:rsidRPr="00886DC7">
        <w:rPr>
          <w:rFonts w:ascii="Times New Roman" w:eastAsia="宋体" w:hAnsi="Times New Roman" w:cs="Times New Roman" w:hint="eastAsia"/>
        </w:rPr>
        <w:t>，因此该方法是一种被广泛采用的方法。</w:t>
      </w:r>
    </w:p>
    <w:p w14:paraId="3AA1A76E" w14:textId="3EF53620" w:rsidR="00886DC7" w:rsidRDefault="00886DC7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886DC7">
        <w:rPr>
          <w:rFonts w:ascii="Times New Roman" w:eastAsia="宋体" w:hAnsi="Times New Roman" w:cs="Times New Roman" w:hint="eastAsia"/>
        </w:rPr>
        <w:t>随着仪器精度越来越高，重复性越来越好，</w:t>
      </w:r>
      <w:r w:rsidR="00990E50">
        <w:rPr>
          <w:rFonts w:ascii="Times New Roman" w:eastAsia="宋体" w:hAnsi="Times New Roman" w:cs="Times New Roman" w:hint="eastAsia"/>
        </w:rPr>
        <w:t>高频燃烧红外吸收</w:t>
      </w:r>
      <w:r w:rsidRPr="00886DC7">
        <w:rPr>
          <w:rFonts w:ascii="Times New Roman" w:eastAsia="宋体" w:hAnsi="Times New Roman" w:cs="Times New Roman" w:hint="eastAsia"/>
        </w:rPr>
        <w:t>法测定碳化物中的</w:t>
      </w:r>
      <w:proofErr w:type="gramStart"/>
      <w:r w:rsidRPr="00886DC7">
        <w:rPr>
          <w:rFonts w:ascii="Times New Roman" w:eastAsia="宋体" w:hAnsi="Times New Roman" w:cs="Times New Roman" w:hint="eastAsia"/>
        </w:rPr>
        <w:t>总碳量</w:t>
      </w:r>
      <w:proofErr w:type="gramEnd"/>
      <w:r w:rsidRPr="00886DC7">
        <w:rPr>
          <w:rFonts w:ascii="Times New Roman" w:eastAsia="宋体" w:hAnsi="Times New Roman" w:cs="Times New Roman" w:hint="eastAsia"/>
        </w:rPr>
        <w:t>，在技术上已经成熟</w:t>
      </w:r>
      <w:r w:rsidR="00990E50">
        <w:rPr>
          <w:rFonts w:ascii="Times New Roman" w:eastAsia="宋体" w:hAnsi="Times New Roman" w:cs="Times New Roman" w:hint="eastAsia"/>
        </w:rPr>
        <w:t>。</w:t>
      </w:r>
      <w:r w:rsidRPr="00886DC7">
        <w:rPr>
          <w:rFonts w:ascii="Times New Roman" w:eastAsia="宋体" w:hAnsi="Times New Roman" w:cs="Times New Roman" w:hint="eastAsia"/>
        </w:rPr>
        <w:t>而且具有速度快，准确</w:t>
      </w:r>
      <w:r w:rsidR="00990E50">
        <w:rPr>
          <w:rFonts w:ascii="Times New Roman" w:eastAsia="宋体" w:hAnsi="Times New Roman" w:cs="Times New Roman" w:hint="eastAsia"/>
        </w:rPr>
        <w:t>度</w:t>
      </w:r>
      <w:r w:rsidRPr="00886DC7">
        <w:rPr>
          <w:rFonts w:ascii="Times New Roman" w:eastAsia="宋体" w:hAnsi="Times New Roman" w:cs="Times New Roman" w:hint="eastAsia"/>
        </w:rPr>
        <w:t>高</w:t>
      </w:r>
      <w:r w:rsidR="00990E50">
        <w:rPr>
          <w:rFonts w:ascii="Times New Roman" w:eastAsia="宋体" w:hAnsi="Times New Roman" w:cs="Times New Roman" w:hint="eastAsia"/>
        </w:rPr>
        <w:t>，分析偏差小</w:t>
      </w:r>
      <w:r w:rsidRPr="00886DC7">
        <w:rPr>
          <w:rFonts w:ascii="Times New Roman" w:eastAsia="宋体" w:hAnsi="Times New Roman" w:cs="Times New Roman" w:hint="eastAsia"/>
        </w:rPr>
        <w:t>等优点</w:t>
      </w:r>
      <w:r w:rsidRPr="00886DC7">
        <w:rPr>
          <w:rFonts w:ascii="Times New Roman" w:eastAsia="宋体" w:hAnsi="Times New Roman" w:cs="Times New Roman"/>
        </w:rPr>
        <w:t>，能够很好的满足各硬质合金生产企业的</w:t>
      </w:r>
      <w:r w:rsidR="00990E50">
        <w:rPr>
          <w:rFonts w:ascii="Times New Roman" w:eastAsia="宋体" w:hAnsi="Times New Roman" w:cs="Times New Roman" w:hint="eastAsia"/>
        </w:rPr>
        <w:t>质量控制</w:t>
      </w:r>
      <w:r w:rsidRPr="00886DC7">
        <w:rPr>
          <w:rFonts w:ascii="Times New Roman" w:eastAsia="宋体" w:hAnsi="Times New Roman" w:cs="Times New Roman"/>
        </w:rPr>
        <w:t>需求，该方法分析尤其对于粒度大于</w:t>
      </w:r>
      <w:r w:rsidRPr="00886DC7">
        <w:rPr>
          <w:rFonts w:ascii="Times New Roman" w:eastAsia="宋体" w:hAnsi="Times New Roman" w:cs="Times New Roman"/>
        </w:rPr>
        <w:t>30μm</w:t>
      </w:r>
      <w:r w:rsidRPr="00886DC7">
        <w:rPr>
          <w:rFonts w:ascii="Times New Roman" w:eastAsia="宋体" w:hAnsi="Times New Roman" w:cs="Times New Roman"/>
        </w:rPr>
        <w:t>粗颗粒碳化物或复杂的碳化物固溶体、含碳化铬的碳化物具有非常好的效果，由于燃烧温度高，</w:t>
      </w:r>
      <w:r>
        <w:rPr>
          <w:rFonts w:ascii="Times New Roman" w:eastAsia="宋体" w:hAnsi="Times New Roman" w:cs="Times New Roman" w:hint="eastAsia"/>
        </w:rPr>
        <w:t>克服</w:t>
      </w:r>
      <w:r w:rsidRPr="00886DC7">
        <w:rPr>
          <w:rFonts w:ascii="Times New Roman" w:eastAsia="宋体" w:hAnsi="Times New Roman" w:cs="Times New Roman"/>
        </w:rPr>
        <w:t>了重量法因温度不够而燃烧不完全，导致</w:t>
      </w:r>
      <w:r w:rsidR="009C1A99">
        <w:rPr>
          <w:rFonts w:ascii="Times New Roman" w:eastAsia="宋体" w:hAnsi="Times New Roman" w:cs="Times New Roman" w:hint="eastAsia"/>
        </w:rPr>
        <w:t>测得</w:t>
      </w:r>
      <w:proofErr w:type="gramStart"/>
      <w:r w:rsidRPr="00886DC7">
        <w:rPr>
          <w:rFonts w:ascii="Times New Roman" w:eastAsia="宋体" w:hAnsi="Times New Roman" w:cs="Times New Roman"/>
        </w:rPr>
        <w:t>总碳量</w:t>
      </w:r>
      <w:proofErr w:type="gramEnd"/>
      <w:r w:rsidRPr="00886DC7">
        <w:rPr>
          <w:rFonts w:ascii="Times New Roman" w:eastAsia="宋体" w:hAnsi="Times New Roman" w:cs="Times New Roman"/>
        </w:rPr>
        <w:t>偏低</w:t>
      </w:r>
      <w:r w:rsidR="009C1A99">
        <w:rPr>
          <w:rFonts w:ascii="Times New Roman" w:eastAsia="宋体" w:hAnsi="Times New Roman" w:cs="Times New Roman" w:hint="eastAsia"/>
        </w:rPr>
        <w:t>的缺点</w:t>
      </w:r>
      <w:r w:rsidRPr="00886DC7">
        <w:rPr>
          <w:rFonts w:ascii="Times New Roman" w:eastAsia="宋体" w:hAnsi="Times New Roman" w:cs="Times New Roman"/>
        </w:rPr>
        <w:t>，而采用高频燃烧法，燃烧</w:t>
      </w:r>
      <w:r w:rsidRPr="00886DC7">
        <w:rPr>
          <w:rFonts w:ascii="Times New Roman" w:eastAsia="宋体" w:hAnsi="Times New Roman" w:cs="Times New Roman" w:hint="eastAsia"/>
        </w:rPr>
        <w:t>温度在</w:t>
      </w:r>
      <w:r w:rsidRPr="00886DC7">
        <w:rPr>
          <w:rFonts w:ascii="Times New Roman" w:eastAsia="宋体" w:hAnsi="Times New Roman" w:cs="Times New Roman"/>
        </w:rPr>
        <w:t>1500℃</w:t>
      </w:r>
      <w:r w:rsidRPr="00886DC7">
        <w:rPr>
          <w:rFonts w:ascii="Times New Roman" w:eastAsia="宋体" w:hAnsi="Times New Roman" w:cs="Times New Roman"/>
        </w:rPr>
        <w:t>以上，试样能够充分燃烧完全，</w:t>
      </w:r>
      <w:r w:rsidR="00396BD2">
        <w:rPr>
          <w:rFonts w:ascii="Times New Roman" w:eastAsia="宋体" w:hAnsi="Times New Roman" w:cs="Times New Roman" w:hint="eastAsia"/>
        </w:rPr>
        <w:t>所以测得结果较重量法</w:t>
      </w:r>
      <w:r w:rsidRPr="00886DC7">
        <w:rPr>
          <w:rFonts w:ascii="Times New Roman" w:eastAsia="宋体" w:hAnsi="Times New Roman" w:cs="Times New Roman"/>
        </w:rPr>
        <w:t>准确度高。</w:t>
      </w:r>
    </w:p>
    <w:p w14:paraId="0ED317C7" w14:textId="463C83C8" w:rsidR="00886DC7" w:rsidRPr="00886DC7" w:rsidRDefault="00886DC7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目前国际及国内尚无关于高频燃</w:t>
      </w:r>
      <w:r w:rsidRPr="00886DC7">
        <w:rPr>
          <w:rFonts w:ascii="Times New Roman" w:eastAsia="宋体" w:hAnsi="Times New Roman" w:cs="Times New Roman" w:hint="eastAsia"/>
        </w:rPr>
        <w:t>烧红外吸收法</w:t>
      </w:r>
      <w:r>
        <w:rPr>
          <w:rFonts w:ascii="Times New Roman" w:eastAsia="宋体" w:hAnsi="Times New Roman" w:cs="Times New Roman" w:hint="eastAsia"/>
        </w:rPr>
        <w:t>测定</w:t>
      </w:r>
      <w:r w:rsidR="005A556B">
        <w:rPr>
          <w:rFonts w:ascii="Times New Roman" w:eastAsia="宋体" w:hAnsi="Times New Roman" w:cs="Times New Roman" w:hint="eastAsia"/>
        </w:rPr>
        <w:t>硬质合金</w:t>
      </w:r>
      <w:r w:rsidRPr="00886DC7">
        <w:rPr>
          <w:rFonts w:ascii="Times New Roman" w:eastAsia="宋体" w:hAnsi="Times New Roman" w:cs="Times New Roman" w:hint="eastAsia"/>
        </w:rPr>
        <w:t>中</w:t>
      </w:r>
      <w:proofErr w:type="gramStart"/>
      <w:r w:rsidRPr="00886DC7">
        <w:rPr>
          <w:rFonts w:ascii="Times New Roman" w:eastAsia="宋体" w:hAnsi="Times New Roman" w:cs="Times New Roman" w:hint="eastAsia"/>
        </w:rPr>
        <w:t>总碳量</w:t>
      </w:r>
      <w:proofErr w:type="gramEnd"/>
      <w:r>
        <w:rPr>
          <w:rFonts w:ascii="Times New Roman" w:eastAsia="宋体" w:hAnsi="Times New Roman" w:cs="Times New Roman" w:hint="eastAsia"/>
        </w:rPr>
        <w:t>的标准，因此本标准的制定是十分有必要的，不仅可以彰</w:t>
      </w:r>
      <w:proofErr w:type="gramStart"/>
      <w:r>
        <w:rPr>
          <w:rFonts w:ascii="Times New Roman" w:eastAsia="宋体" w:hAnsi="Times New Roman" w:cs="Times New Roman" w:hint="eastAsia"/>
        </w:rPr>
        <w:t>显我国</w:t>
      </w:r>
      <w:proofErr w:type="gramEnd"/>
      <w:r>
        <w:rPr>
          <w:rFonts w:ascii="Times New Roman" w:eastAsia="宋体" w:hAnsi="Times New Roman" w:cs="Times New Roman" w:hint="eastAsia"/>
        </w:rPr>
        <w:t>检测技术的进步，更能为硬质合金的生产及质量控制提供准确</w:t>
      </w:r>
      <w:r w:rsidR="001A1B9C">
        <w:rPr>
          <w:rFonts w:ascii="Times New Roman" w:eastAsia="宋体" w:hAnsi="Times New Roman" w:cs="Times New Roman" w:hint="eastAsia"/>
        </w:rPr>
        <w:t>可靠</w:t>
      </w:r>
      <w:r>
        <w:rPr>
          <w:rFonts w:ascii="Times New Roman" w:eastAsia="宋体" w:hAnsi="Times New Roman" w:cs="Times New Roman" w:hint="eastAsia"/>
        </w:rPr>
        <w:t>的检测依据</w:t>
      </w:r>
      <w:r w:rsidR="001A1B9C">
        <w:rPr>
          <w:rFonts w:ascii="Times New Roman" w:eastAsia="宋体" w:hAnsi="Times New Roman" w:cs="Times New Roman" w:hint="eastAsia"/>
        </w:rPr>
        <w:t>。</w:t>
      </w:r>
    </w:p>
    <w:p w14:paraId="40C842B8" w14:textId="28476E77" w:rsidR="001A1B9C" w:rsidRPr="00475D8D" w:rsidRDefault="001A1B9C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 w:hint="eastAsia"/>
        </w:rPr>
        <w:t>1</w:t>
      </w:r>
      <w:r w:rsidRPr="00475D8D">
        <w:rPr>
          <w:rFonts w:ascii="黑体" w:eastAsia="黑体" w:hAnsi="黑体" w:cs="Times New Roman"/>
        </w:rPr>
        <w:t>.</w:t>
      </w:r>
      <w:r w:rsidR="00EE44FE" w:rsidRPr="00475D8D">
        <w:rPr>
          <w:rFonts w:ascii="黑体" w:eastAsia="黑体" w:hAnsi="黑体" w:cs="Times New Roman"/>
        </w:rPr>
        <w:t>3</w:t>
      </w:r>
      <w:r w:rsidRPr="00475D8D">
        <w:rPr>
          <w:rFonts w:ascii="黑体" w:eastAsia="黑体" w:hAnsi="黑体" w:cs="Times New Roman" w:hint="eastAsia"/>
        </w:rPr>
        <w:t>承担单位情况</w:t>
      </w:r>
    </w:p>
    <w:p w14:paraId="29DECF38" w14:textId="663F5802" w:rsidR="001A1B9C" w:rsidRPr="00475D8D" w:rsidRDefault="001A1B9C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 w:hint="eastAsia"/>
        </w:rPr>
        <w:t>1</w:t>
      </w:r>
      <w:r w:rsidRPr="00475D8D">
        <w:rPr>
          <w:rFonts w:ascii="黑体" w:eastAsia="黑体" w:hAnsi="黑体" w:cs="Times New Roman"/>
        </w:rPr>
        <w:t>.3.1</w:t>
      </w:r>
      <w:r w:rsidRPr="00475D8D">
        <w:rPr>
          <w:rFonts w:ascii="黑体" w:eastAsia="黑体" w:hAnsi="黑体" w:cs="Times New Roman" w:hint="eastAsia"/>
        </w:rPr>
        <w:t>崇义</w:t>
      </w:r>
      <w:proofErr w:type="gramStart"/>
      <w:r w:rsidRPr="00475D8D">
        <w:rPr>
          <w:rFonts w:ascii="黑体" w:eastAsia="黑体" w:hAnsi="黑体" w:cs="Times New Roman" w:hint="eastAsia"/>
        </w:rPr>
        <w:t>章源钨业</w:t>
      </w:r>
      <w:proofErr w:type="gramEnd"/>
      <w:r w:rsidRPr="00475D8D">
        <w:rPr>
          <w:rFonts w:ascii="黑体" w:eastAsia="黑体" w:hAnsi="黑体" w:cs="Times New Roman" w:hint="eastAsia"/>
        </w:rPr>
        <w:t>股份有限公司</w:t>
      </w:r>
    </w:p>
    <w:p w14:paraId="53557B9E" w14:textId="77777777" w:rsidR="001A1B9C" w:rsidRPr="001A1B9C" w:rsidRDefault="001A1B9C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t>崇义</w:t>
      </w:r>
      <w:proofErr w:type="gramStart"/>
      <w:r w:rsidRPr="001A1B9C">
        <w:rPr>
          <w:rFonts w:ascii="Times New Roman" w:eastAsia="宋体" w:hAnsi="Times New Roman" w:cs="Times New Roman" w:hint="eastAsia"/>
        </w:rPr>
        <w:t>章源钨业</w:t>
      </w:r>
      <w:proofErr w:type="gramEnd"/>
      <w:r w:rsidRPr="001A1B9C">
        <w:rPr>
          <w:rFonts w:ascii="Times New Roman" w:eastAsia="宋体" w:hAnsi="Times New Roman" w:cs="Times New Roman" w:hint="eastAsia"/>
        </w:rPr>
        <w:t>股份有限公司（以下简称“公司”），位于“世界钨都”——江西省赣州市的崇义县，始创于</w:t>
      </w:r>
      <w:r w:rsidRPr="001A1B9C">
        <w:rPr>
          <w:rFonts w:ascii="Times New Roman" w:eastAsia="宋体" w:hAnsi="Times New Roman" w:cs="Times New Roman"/>
        </w:rPr>
        <w:t>2000</w:t>
      </w:r>
      <w:r w:rsidRPr="001A1B9C">
        <w:rPr>
          <w:rFonts w:ascii="Times New Roman" w:eastAsia="宋体" w:hAnsi="Times New Roman" w:cs="Times New Roman"/>
        </w:rPr>
        <w:t>年。公司主要从事</w:t>
      </w:r>
      <w:proofErr w:type="gramStart"/>
      <w:r w:rsidRPr="001A1B9C">
        <w:rPr>
          <w:rFonts w:ascii="Times New Roman" w:eastAsia="宋体" w:hAnsi="Times New Roman" w:cs="Times New Roman"/>
        </w:rPr>
        <w:t>钨</w:t>
      </w:r>
      <w:proofErr w:type="gramEnd"/>
      <w:r w:rsidRPr="001A1B9C">
        <w:rPr>
          <w:rFonts w:ascii="Times New Roman" w:eastAsia="宋体" w:hAnsi="Times New Roman" w:cs="Times New Roman"/>
        </w:rPr>
        <w:t>精矿、仲钨酸铵、氧化钨、钨粉、碳化钨粉、热喷涂粉、硬质合金制品的生产及销售。目前公司拥有</w:t>
      </w:r>
      <w:r w:rsidRPr="001A1B9C">
        <w:rPr>
          <w:rFonts w:ascii="Times New Roman" w:eastAsia="宋体" w:hAnsi="Times New Roman" w:cs="Times New Roman"/>
        </w:rPr>
        <w:t>6</w:t>
      </w:r>
      <w:r w:rsidRPr="001A1B9C">
        <w:rPr>
          <w:rFonts w:ascii="Times New Roman" w:eastAsia="宋体" w:hAnsi="Times New Roman" w:cs="Times New Roman"/>
        </w:rPr>
        <w:t>座采矿权矿山、</w:t>
      </w:r>
      <w:r w:rsidRPr="001A1B9C">
        <w:rPr>
          <w:rFonts w:ascii="Times New Roman" w:eastAsia="宋体" w:hAnsi="Times New Roman" w:cs="Times New Roman"/>
        </w:rPr>
        <w:t>6</w:t>
      </w:r>
      <w:r w:rsidRPr="001A1B9C">
        <w:rPr>
          <w:rFonts w:ascii="Times New Roman" w:eastAsia="宋体" w:hAnsi="Times New Roman" w:cs="Times New Roman"/>
        </w:rPr>
        <w:t>个探矿权矿区、</w:t>
      </w:r>
      <w:r w:rsidRPr="001A1B9C">
        <w:rPr>
          <w:rFonts w:ascii="Times New Roman" w:eastAsia="宋体" w:hAnsi="Times New Roman" w:cs="Times New Roman"/>
        </w:rPr>
        <w:t>4</w:t>
      </w:r>
      <w:r w:rsidRPr="001A1B9C">
        <w:rPr>
          <w:rFonts w:ascii="Times New Roman" w:eastAsia="宋体" w:hAnsi="Times New Roman" w:cs="Times New Roman"/>
        </w:rPr>
        <w:t>个</w:t>
      </w:r>
      <w:proofErr w:type="gramStart"/>
      <w:r w:rsidRPr="001A1B9C">
        <w:rPr>
          <w:rFonts w:ascii="Times New Roman" w:eastAsia="宋体" w:hAnsi="Times New Roman" w:cs="Times New Roman"/>
        </w:rPr>
        <w:t>钨</w:t>
      </w:r>
      <w:proofErr w:type="gramEnd"/>
      <w:r w:rsidRPr="001A1B9C">
        <w:rPr>
          <w:rFonts w:ascii="Times New Roman" w:eastAsia="宋体" w:hAnsi="Times New Roman" w:cs="Times New Roman"/>
        </w:rPr>
        <w:t>冶炼及精深加工厂，</w:t>
      </w:r>
      <w:r w:rsidRPr="001A1B9C">
        <w:rPr>
          <w:rFonts w:ascii="Times New Roman" w:eastAsia="宋体" w:hAnsi="Times New Roman" w:cs="Times New Roman"/>
        </w:rPr>
        <w:t>4</w:t>
      </w:r>
      <w:r w:rsidRPr="001A1B9C">
        <w:rPr>
          <w:rFonts w:ascii="Times New Roman" w:eastAsia="宋体" w:hAnsi="Times New Roman" w:cs="Times New Roman"/>
        </w:rPr>
        <w:t>家全资子公司，</w:t>
      </w:r>
      <w:r w:rsidRPr="001A1B9C">
        <w:rPr>
          <w:rFonts w:ascii="Times New Roman" w:eastAsia="宋体" w:hAnsi="Times New Roman" w:cs="Times New Roman"/>
        </w:rPr>
        <w:t>1</w:t>
      </w:r>
      <w:r w:rsidRPr="001A1B9C">
        <w:rPr>
          <w:rFonts w:ascii="Times New Roman" w:eastAsia="宋体" w:hAnsi="Times New Roman" w:cs="Times New Roman"/>
        </w:rPr>
        <w:t>家控股子公司及</w:t>
      </w:r>
      <w:r w:rsidRPr="001A1B9C">
        <w:rPr>
          <w:rFonts w:ascii="Times New Roman" w:eastAsia="宋体" w:hAnsi="Times New Roman" w:cs="Times New Roman"/>
        </w:rPr>
        <w:t>2</w:t>
      </w:r>
      <w:r w:rsidRPr="001A1B9C">
        <w:rPr>
          <w:rFonts w:ascii="Times New Roman" w:eastAsia="宋体" w:hAnsi="Times New Roman" w:cs="Times New Roman"/>
        </w:rPr>
        <w:t>家参股公司，建立了从钨上游采矿、选矿，中游冶炼至下游精深加工的完整一体化生产体系，是国内</w:t>
      </w:r>
      <w:proofErr w:type="gramStart"/>
      <w:r w:rsidRPr="001A1B9C">
        <w:rPr>
          <w:rFonts w:ascii="Times New Roman" w:eastAsia="宋体" w:hAnsi="Times New Roman" w:cs="Times New Roman"/>
        </w:rPr>
        <w:t>钨</w:t>
      </w:r>
      <w:proofErr w:type="gramEnd"/>
      <w:r w:rsidRPr="001A1B9C">
        <w:rPr>
          <w:rFonts w:ascii="Times New Roman" w:eastAsia="宋体" w:hAnsi="Times New Roman" w:cs="Times New Roman"/>
        </w:rPr>
        <w:t>行业产业链完整的厂商之一，于</w:t>
      </w:r>
      <w:r w:rsidRPr="001A1B9C">
        <w:rPr>
          <w:rFonts w:ascii="Times New Roman" w:eastAsia="宋体" w:hAnsi="Times New Roman" w:cs="Times New Roman"/>
        </w:rPr>
        <w:t>2010</w:t>
      </w:r>
      <w:r w:rsidRPr="001A1B9C">
        <w:rPr>
          <w:rFonts w:ascii="Times New Roman" w:eastAsia="宋体" w:hAnsi="Times New Roman" w:cs="Times New Roman"/>
        </w:rPr>
        <w:t>年在深交所上市（股票简称：</w:t>
      </w:r>
      <w:proofErr w:type="gramStart"/>
      <w:r w:rsidRPr="001A1B9C">
        <w:rPr>
          <w:rFonts w:ascii="Times New Roman" w:eastAsia="宋体" w:hAnsi="Times New Roman" w:cs="Times New Roman"/>
        </w:rPr>
        <w:t>章源钨</w:t>
      </w:r>
      <w:proofErr w:type="gramEnd"/>
      <w:r w:rsidRPr="001A1B9C">
        <w:rPr>
          <w:rFonts w:ascii="Times New Roman" w:eastAsia="宋体" w:hAnsi="Times New Roman" w:cs="Times New Roman"/>
        </w:rPr>
        <w:t>业，股票代码：</w:t>
      </w:r>
      <w:r w:rsidRPr="001A1B9C">
        <w:rPr>
          <w:rFonts w:ascii="Times New Roman" w:eastAsia="宋体" w:hAnsi="Times New Roman" w:cs="Times New Roman"/>
        </w:rPr>
        <w:t>002378</w:t>
      </w:r>
      <w:r w:rsidRPr="001A1B9C">
        <w:rPr>
          <w:rFonts w:ascii="Times New Roman" w:eastAsia="宋体" w:hAnsi="Times New Roman" w:cs="Times New Roman"/>
        </w:rPr>
        <w:t>）。目前公司具备年产</w:t>
      </w:r>
      <w:proofErr w:type="gramStart"/>
      <w:r w:rsidRPr="001A1B9C">
        <w:rPr>
          <w:rFonts w:ascii="Times New Roman" w:eastAsia="宋体" w:hAnsi="Times New Roman" w:cs="Times New Roman"/>
        </w:rPr>
        <w:t>仲</w:t>
      </w:r>
      <w:proofErr w:type="gramEnd"/>
      <w:r w:rsidRPr="001A1B9C">
        <w:rPr>
          <w:rFonts w:ascii="Times New Roman" w:eastAsia="宋体" w:hAnsi="Times New Roman" w:cs="Times New Roman"/>
        </w:rPr>
        <w:t>钨酸铵</w:t>
      </w:r>
      <w:r w:rsidRPr="001A1B9C">
        <w:rPr>
          <w:rFonts w:ascii="Times New Roman" w:eastAsia="宋体" w:hAnsi="Times New Roman" w:cs="Times New Roman"/>
        </w:rPr>
        <w:t>10000</w:t>
      </w:r>
      <w:r w:rsidRPr="001A1B9C">
        <w:rPr>
          <w:rFonts w:ascii="Times New Roman" w:eastAsia="宋体" w:hAnsi="Times New Roman" w:cs="Times New Roman"/>
        </w:rPr>
        <w:t>吨、钨粉</w:t>
      </w:r>
      <w:r w:rsidRPr="001A1B9C">
        <w:rPr>
          <w:rFonts w:ascii="Times New Roman" w:eastAsia="宋体" w:hAnsi="Times New Roman" w:cs="Times New Roman"/>
        </w:rPr>
        <w:t>15000</w:t>
      </w:r>
      <w:r w:rsidRPr="001A1B9C">
        <w:rPr>
          <w:rFonts w:ascii="Times New Roman" w:eastAsia="宋体" w:hAnsi="Times New Roman" w:cs="Times New Roman"/>
        </w:rPr>
        <w:t>吨、碳化钨粉</w:t>
      </w:r>
      <w:r w:rsidRPr="001A1B9C">
        <w:rPr>
          <w:rFonts w:ascii="Times New Roman" w:eastAsia="宋体" w:hAnsi="Times New Roman" w:cs="Times New Roman"/>
        </w:rPr>
        <w:t>10600</w:t>
      </w:r>
      <w:r w:rsidRPr="001A1B9C">
        <w:rPr>
          <w:rFonts w:ascii="Times New Roman" w:eastAsia="宋体" w:hAnsi="Times New Roman" w:cs="Times New Roman"/>
        </w:rPr>
        <w:t>吨、热喷涂粉</w:t>
      </w:r>
      <w:r w:rsidRPr="001A1B9C">
        <w:rPr>
          <w:rFonts w:ascii="Times New Roman" w:eastAsia="宋体" w:hAnsi="Times New Roman" w:cs="Times New Roman"/>
        </w:rPr>
        <w:t>300</w:t>
      </w:r>
      <w:r w:rsidRPr="001A1B9C">
        <w:rPr>
          <w:rFonts w:ascii="Times New Roman" w:eastAsia="宋体" w:hAnsi="Times New Roman" w:cs="Times New Roman"/>
        </w:rPr>
        <w:t>吨、硬质合金</w:t>
      </w:r>
      <w:r w:rsidRPr="001A1B9C">
        <w:rPr>
          <w:rFonts w:ascii="Times New Roman" w:eastAsia="宋体" w:hAnsi="Times New Roman" w:cs="Times New Roman"/>
        </w:rPr>
        <w:t>1500</w:t>
      </w:r>
      <w:r w:rsidRPr="001A1B9C">
        <w:rPr>
          <w:rFonts w:ascii="Times New Roman" w:eastAsia="宋体" w:hAnsi="Times New Roman" w:cs="Times New Roman"/>
        </w:rPr>
        <w:t>吨的生产能力。</w:t>
      </w:r>
    </w:p>
    <w:p w14:paraId="117443CD" w14:textId="77777777" w:rsidR="001A1B9C" w:rsidRPr="001A1B9C" w:rsidRDefault="001A1B9C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t>公司系</w:t>
      </w:r>
      <w:proofErr w:type="gramStart"/>
      <w:r w:rsidRPr="001A1B9C">
        <w:rPr>
          <w:rFonts w:ascii="Times New Roman" w:eastAsia="宋体" w:hAnsi="Times New Roman" w:cs="Times New Roman" w:hint="eastAsia"/>
        </w:rPr>
        <w:t>中国钨业协会</w:t>
      </w:r>
      <w:proofErr w:type="gramEnd"/>
      <w:r w:rsidRPr="001A1B9C">
        <w:rPr>
          <w:rFonts w:ascii="Times New Roman" w:eastAsia="宋体" w:hAnsi="Times New Roman" w:cs="Times New Roman" w:hint="eastAsia"/>
        </w:rPr>
        <w:t>主席单位，</w:t>
      </w:r>
      <w:proofErr w:type="gramStart"/>
      <w:r w:rsidRPr="001A1B9C">
        <w:rPr>
          <w:rFonts w:ascii="Times New Roman" w:eastAsia="宋体" w:hAnsi="Times New Roman" w:cs="Times New Roman" w:hint="eastAsia"/>
        </w:rPr>
        <w:t>中国钨业协会</w:t>
      </w:r>
      <w:proofErr w:type="gramEnd"/>
      <w:r w:rsidRPr="001A1B9C">
        <w:rPr>
          <w:rFonts w:ascii="Times New Roman" w:eastAsia="宋体" w:hAnsi="Times New Roman" w:cs="Times New Roman" w:hint="eastAsia"/>
        </w:rPr>
        <w:t>硬质合金分会副会长单位。于</w:t>
      </w:r>
      <w:r w:rsidRPr="001A1B9C">
        <w:rPr>
          <w:rFonts w:ascii="Times New Roman" w:eastAsia="宋体" w:hAnsi="Times New Roman" w:cs="Times New Roman"/>
        </w:rPr>
        <w:t>2008</w:t>
      </w:r>
      <w:r w:rsidRPr="001A1B9C">
        <w:rPr>
          <w:rFonts w:ascii="Times New Roman" w:eastAsia="宋体" w:hAnsi="Times New Roman" w:cs="Times New Roman"/>
        </w:rPr>
        <w:t>年经江西省科、财、税等部门联合认定为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高新技术企业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，</w:t>
      </w:r>
      <w:r w:rsidRPr="001A1B9C">
        <w:rPr>
          <w:rFonts w:ascii="Times New Roman" w:eastAsia="宋体" w:hAnsi="Times New Roman" w:cs="Times New Roman"/>
        </w:rPr>
        <w:t>2011</w:t>
      </w:r>
      <w:r w:rsidRPr="001A1B9C">
        <w:rPr>
          <w:rFonts w:ascii="Times New Roman" w:eastAsia="宋体" w:hAnsi="Times New Roman" w:cs="Times New Roman"/>
        </w:rPr>
        <w:t>年经科技部、国资委和全国总工会联合认定为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第三批国家创新型企业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，</w:t>
      </w:r>
      <w:proofErr w:type="gramStart"/>
      <w:r w:rsidRPr="001A1B9C">
        <w:rPr>
          <w:rFonts w:ascii="Times New Roman" w:eastAsia="宋体" w:hAnsi="Times New Roman" w:cs="Times New Roman"/>
        </w:rPr>
        <w:t>2012</w:t>
      </w:r>
      <w:r w:rsidRPr="001A1B9C">
        <w:rPr>
          <w:rFonts w:ascii="Times New Roman" w:eastAsia="宋体" w:hAnsi="Times New Roman" w:cs="Times New Roman"/>
        </w:rPr>
        <w:t>年经工信</w:t>
      </w:r>
      <w:proofErr w:type="gramEnd"/>
      <w:r w:rsidRPr="001A1B9C">
        <w:rPr>
          <w:rFonts w:ascii="Times New Roman" w:eastAsia="宋体" w:hAnsi="Times New Roman" w:cs="Times New Roman"/>
        </w:rPr>
        <w:t>部和财政部认定为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国家技术创新示范企业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。</w:t>
      </w:r>
      <w:r w:rsidRPr="001A1B9C">
        <w:rPr>
          <w:rFonts w:ascii="Times New Roman" w:eastAsia="宋体" w:hAnsi="Times New Roman" w:cs="Times New Roman"/>
        </w:rPr>
        <w:t>2013</w:t>
      </w:r>
      <w:r w:rsidRPr="001A1B9C">
        <w:rPr>
          <w:rFonts w:ascii="Times New Roman" w:eastAsia="宋体" w:hAnsi="Times New Roman" w:cs="Times New Roman"/>
        </w:rPr>
        <w:t>年公司技术中心被认定为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国家认定企业技术中心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。</w:t>
      </w:r>
      <w:r w:rsidRPr="001A1B9C">
        <w:rPr>
          <w:rFonts w:ascii="Times New Roman" w:eastAsia="宋体" w:hAnsi="Times New Roman" w:cs="Times New Roman"/>
        </w:rPr>
        <w:t>2015</w:t>
      </w:r>
      <w:r w:rsidRPr="001A1B9C">
        <w:rPr>
          <w:rFonts w:ascii="Times New Roman" w:eastAsia="宋体" w:hAnsi="Times New Roman" w:cs="Times New Roman"/>
        </w:rPr>
        <w:t>年公司获批人力资源和社会保障部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博士后科研工作站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设站单位。中国工程院、中国地质科学院、中南大学、江西理工大学分别在公司设立了院士工作站、博士后工作站、博士后研究基地、研究生教育创新基地。</w:t>
      </w:r>
      <w:r w:rsidRPr="001A1B9C">
        <w:rPr>
          <w:rFonts w:ascii="Times New Roman" w:eastAsia="宋体" w:hAnsi="Times New Roman" w:cs="Times New Roman" w:hint="eastAsia"/>
        </w:rPr>
        <w:t>公司先后通过了</w:t>
      </w:r>
      <w:r w:rsidRPr="001A1B9C">
        <w:rPr>
          <w:rFonts w:ascii="Times New Roman" w:eastAsia="宋体" w:hAnsi="Times New Roman" w:cs="Times New Roman"/>
        </w:rPr>
        <w:t>ISO9001:2015</w:t>
      </w:r>
      <w:r w:rsidRPr="001A1B9C">
        <w:rPr>
          <w:rFonts w:ascii="Times New Roman" w:eastAsia="宋体" w:hAnsi="Times New Roman" w:cs="Times New Roman"/>
        </w:rPr>
        <w:t>质量管理体系、</w:t>
      </w:r>
      <w:r w:rsidRPr="001A1B9C">
        <w:rPr>
          <w:rFonts w:ascii="Times New Roman" w:eastAsia="宋体" w:hAnsi="Times New Roman" w:cs="Times New Roman"/>
        </w:rPr>
        <w:t>ISO14001:2015</w:t>
      </w:r>
      <w:r w:rsidRPr="001A1B9C">
        <w:rPr>
          <w:rFonts w:ascii="Times New Roman" w:eastAsia="宋体" w:hAnsi="Times New Roman" w:cs="Times New Roman"/>
        </w:rPr>
        <w:t>环境管理体系、</w:t>
      </w:r>
      <w:r w:rsidRPr="001A1B9C">
        <w:rPr>
          <w:rFonts w:ascii="Times New Roman" w:eastAsia="宋体" w:hAnsi="Times New Roman" w:cs="Times New Roman"/>
        </w:rPr>
        <w:t>ISO9001:2015</w:t>
      </w:r>
      <w:r w:rsidRPr="001A1B9C">
        <w:rPr>
          <w:rFonts w:ascii="Times New Roman" w:eastAsia="宋体" w:hAnsi="Times New Roman" w:cs="Times New Roman"/>
        </w:rPr>
        <w:t>党建质量管理体系、</w:t>
      </w:r>
      <w:r w:rsidRPr="001A1B9C">
        <w:rPr>
          <w:rFonts w:ascii="Times New Roman" w:eastAsia="宋体" w:hAnsi="Times New Roman" w:cs="Times New Roman"/>
        </w:rPr>
        <w:t>ISO45001:2018</w:t>
      </w:r>
      <w:r w:rsidRPr="001A1B9C">
        <w:rPr>
          <w:rFonts w:ascii="Times New Roman" w:eastAsia="宋体" w:hAnsi="Times New Roman" w:cs="Times New Roman"/>
        </w:rPr>
        <w:t>职业健康安全管理体系、</w:t>
      </w:r>
      <w:r w:rsidRPr="001A1B9C">
        <w:rPr>
          <w:rFonts w:ascii="Times New Roman" w:eastAsia="宋体" w:hAnsi="Times New Roman" w:cs="Times New Roman"/>
        </w:rPr>
        <w:t>GB/T29490-2013</w:t>
      </w:r>
      <w:r w:rsidRPr="001A1B9C">
        <w:rPr>
          <w:rFonts w:ascii="Times New Roman" w:eastAsia="宋体" w:hAnsi="Times New Roman" w:cs="Times New Roman"/>
        </w:rPr>
        <w:t>知识产权管理体系、</w:t>
      </w:r>
      <w:r w:rsidRPr="001A1B9C">
        <w:rPr>
          <w:rFonts w:ascii="Times New Roman" w:eastAsia="宋体" w:hAnsi="Times New Roman" w:cs="Times New Roman"/>
        </w:rPr>
        <w:t>GB/T23331-2012/ISO50001:2011</w:t>
      </w:r>
      <w:r w:rsidRPr="001A1B9C">
        <w:rPr>
          <w:rFonts w:ascii="Times New Roman" w:eastAsia="宋体" w:hAnsi="Times New Roman" w:cs="Times New Roman"/>
        </w:rPr>
        <w:t>能源管理体系、</w:t>
      </w:r>
      <w:r w:rsidRPr="001A1B9C">
        <w:rPr>
          <w:rFonts w:ascii="Times New Roman" w:eastAsia="宋体" w:hAnsi="Times New Roman" w:cs="Times New Roman"/>
        </w:rPr>
        <w:t>GB/T23001-2017</w:t>
      </w:r>
      <w:r w:rsidRPr="001A1B9C">
        <w:rPr>
          <w:rFonts w:ascii="Times New Roman" w:eastAsia="宋体" w:hAnsi="Times New Roman" w:cs="Times New Roman"/>
        </w:rPr>
        <w:t>信息化和工业化融合管理体系的认证。</w:t>
      </w:r>
    </w:p>
    <w:p w14:paraId="3459DC6D" w14:textId="73257D07" w:rsidR="001A1B9C" w:rsidRPr="001A1B9C" w:rsidRDefault="001A1B9C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lastRenderedPageBreak/>
        <w:t>公司开发专利专有技术</w:t>
      </w:r>
      <w:r w:rsidRPr="001A1B9C">
        <w:rPr>
          <w:rFonts w:ascii="Times New Roman" w:eastAsia="宋体" w:hAnsi="Times New Roman" w:cs="Times New Roman"/>
        </w:rPr>
        <w:t>130</w:t>
      </w:r>
      <w:r w:rsidRPr="001A1B9C">
        <w:rPr>
          <w:rFonts w:ascii="Times New Roman" w:eastAsia="宋体" w:hAnsi="Times New Roman" w:cs="Times New Roman"/>
        </w:rPr>
        <w:t>余项，授权专利</w:t>
      </w:r>
      <w:r w:rsidRPr="001A1B9C">
        <w:rPr>
          <w:rFonts w:ascii="Times New Roman" w:eastAsia="宋体" w:hAnsi="Times New Roman" w:cs="Times New Roman"/>
        </w:rPr>
        <w:t>56</w:t>
      </w:r>
      <w:r w:rsidRPr="001A1B9C">
        <w:rPr>
          <w:rFonts w:ascii="Times New Roman" w:eastAsia="宋体" w:hAnsi="Times New Roman" w:cs="Times New Roman"/>
        </w:rPr>
        <w:t>项，其中发明专利</w:t>
      </w:r>
      <w:r w:rsidRPr="001A1B9C">
        <w:rPr>
          <w:rFonts w:ascii="Times New Roman" w:eastAsia="宋体" w:hAnsi="Times New Roman" w:cs="Times New Roman"/>
        </w:rPr>
        <w:t>28</w:t>
      </w:r>
      <w:r w:rsidRPr="001A1B9C">
        <w:rPr>
          <w:rFonts w:ascii="Times New Roman" w:eastAsia="宋体" w:hAnsi="Times New Roman" w:cs="Times New Roman"/>
        </w:rPr>
        <w:t>项，主持和参与制定国家标准、行业标准</w:t>
      </w:r>
      <w:r w:rsidRPr="001A1B9C">
        <w:rPr>
          <w:rFonts w:ascii="Times New Roman" w:eastAsia="宋体" w:hAnsi="Times New Roman" w:cs="Times New Roman"/>
        </w:rPr>
        <w:t>2</w:t>
      </w:r>
      <w:r w:rsidR="00913CB6">
        <w:rPr>
          <w:rFonts w:ascii="Times New Roman" w:eastAsia="宋体" w:hAnsi="Times New Roman" w:cs="Times New Roman"/>
        </w:rPr>
        <w:t>6</w:t>
      </w:r>
      <w:r w:rsidRPr="001A1B9C">
        <w:rPr>
          <w:rFonts w:ascii="Times New Roman" w:eastAsia="宋体" w:hAnsi="Times New Roman" w:cs="Times New Roman"/>
        </w:rPr>
        <w:t>项，拥有</w:t>
      </w:r>
      <w:r w:rsidRPr="001A1B9C">
        <w:rPr>
          <w:rFonts w:ascii="Times New Roman" w:eastAsia="宋体" w:hAnsi="Times New Roman" w:cs="Times New Roman"/>
        </w:rPr>
        <w:t>15</w:t>
      </w:r>
      <w:r w:rsidRPr="001A1B9C">
        <w:rPr>
          <w:rFonts w:ascii="Times New Roman" w:eastAsia="宋体" w:hAnsi="Times New Roman" w:cs="Times New Roman"/>
        </w:rPr>
        <w:t>项省级认定的新产品、新技术、新工艺，承担国家、省级及其他重点重大科技项目</w:t>
      </w:r>
      <w:r w:rsidRPr="001A1B9C">
        <w:rPr>
          <w:rFonts w:ascii="Times New Roman" w:eastAsia="宋体" w:hAnsi="Times New Roman" w:cs="Times New Roman"/>
        </w:rPr>
        <w:t>30</w:t>
      </w:r>
      <w:r w:rsidRPr="001A1B9C">
        <w:rPr>
          <w:rFonts w:ascii="Times New Roman" w:eastAsia="宋体" w:hAnsi="Times New Roman" w:cs="Times New Roman"/>
        </w:rPr>
        <w:t>余项，荣获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国家科技进步二等奖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、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江西省科技进步一等奖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等共</w:t>
      </w:r>
      <w:r w:rsidRPr="001A1B9C">
        <w:rPr>
          <w:rFonts w:ascii="Times New Roman" w:eastAsia="宋体" w:hAnsi="Times New Roman" w:cs="Times New Roman"/>
        </w:rPr>
        <w:t>11</w:t>
      </w:r>
      <w:r w:rsidRPr="001A1B9C">
        <w:rPr>
          <w:rFonts w:ascii="Times New Roman" w:eastAsia="宋体" w:hAnsi="Times New Roman" w:cs="Times New Roman"/>
        </w:rPr>
        <w:t>项省部级以上科技奖。近年来，公司通过加大科研投入，强化科研平台建设，优化科技创新团队等措施，在钨的采、选、冶、加全产业链上均取得长足进步，其中钨的采矿、选矿、冶炼及粉末冶金工艺技术和产品质量居国内领先水平，部分达到国际领先水平，硬质合金生产技术及产品质量</w:t>
      </w:r>
      <w:r w:rsidRPr="001A1B9C">
        <w:rPr>
          <w:rFonts w:ascii="Times New Roman" w:eastAsia="宋体" w:hAnsi="Times New Roman" w:cs="Times New Roman" w:hint="eastAsia"/>
        </w:rPr>
        <w:t>居国内先进。</w:t>
      </w:r>
    </w:p>
    <w:p w14:paraId="2720283C" w14:textId="5D0DA77E" w:rsidR="001A1B9C" w:rsidRDefault="001A1B9C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t>公司始终致力于由资源优势向产业优势转化，不断延伸中下游精深加工产业链，产品范围覆盖全产业链，是商务部批准的“钨品国营贸易出口资格企业”。“章源”商标是中国驰名商标，“章源”牌钨粉、碳化钨粉系列产品是江西省名牌产品。</w:t>
      </w:r>
    </w:p>
    <w:p w14:paraId="33A36B41" w14:textId="0078FC7B" w:rsidR="001A1B9C" w:rsidRPr="00B00427" w:rsidRDefault="00EE44FE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.4</w:t>
      </w:r>
      <w:r w:rsidRPr="00B00427">
        <w:rPr>
          <w:rFonts w:ascii="黑体" w:eastAsia="黑体" w:hAnsi="黑体" w:cs="Times New Roman" w:hint="eastAsia"/>
        </w:rPr>
        <w:t>参编单位及主要起草人工作情况</w:t>
      </w:r>
    </w:p>
    <w:p w14:paraId="3C7AA9AA" w14:textId="4E72AD4B" w:rsidR="00EE44FE" w:rsidRDefault="00EE44FE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EE44FE">
        <w:rPr>
          <w:rFonts w:ascii="Times New Roman" w:eastAsia="宋体" w:hAnsi="Times New Roman" w:cs="Times New Roman" w:hint="eastAsia"/>
        </w:rPr>
        <w:t>整个标准起草过程中各参编单位给予了大力的支持帮助。</w:t>
      </w:r>
      <w:r>
        <w:rPr>
          <w:rFonts w:ascii="Times New Roman" w:eastAsia="宋体" w:hAnsi="Times New Roman" w:cs="Times New Roman" w:hint="eastAsia"/>
        </w:rPr>
        <w:t>由崇义</w:t>
      </w:r>
      <w:proofErr w:type="gramStart"/>
      <w:r>
        <w:rPr>
          <w:rFonts w:ascii="Times New Roman" w:eastAsia="宋体" w:hAnsi="Times New Roman" w:cs="Times New Roman" w:hint="eastAsia"/>
        </w:rPr>
        <w:t>章源钨业</w:t>
      </w:r>
      <w:proofErr w:type="gramEnd"/>
      <w:r>
        <w:rPr>
          <w:rFonts w:ascii="Times New Roman" w:eastAsia="宋体" w:hAnsi="Times New Roman" w:cs="Times New Roman" w:hint="eastAsia"/>
        </w:rPr>
        <w:t>股份有限公司提供了</w:t>
      </w:r>
      <w:r w:rsidR="009E25B8">
        <w:rPr>
          <w:rFonts w:ascii="Times New Roman" w:eastAsia="宋体" w:hAnsi="Times New Roman" w:cs="Times New Roman" w:hint="eastAsia"/>
        </w:rPr>
        <w:t>验证</w:t>
      </w:r>
      <w:r w:rsidR="00025987">
        <w:rPr>
          <w:rFonts w:ascii="Times New Roman" w:eastAsia="宋体" w:hAnsi="Times New Roman" w:cs="Times New Roman" w:hint="eastAsia"/>
        </w:rPr>
        <w:t>样品</w:t>
      </w:r>
      <w:r w:rsidR="00731F0C">
        <w:rPr>
          <w:rFonts w:ascii="Times New Roman" w:eastAsia="宋体" w:hAnsi="Times New Roman" w:cs="Times New Roman" w:hint="eastAsia"/>
        </w:rPr>
        <w:t>，</w:t>
      </w:r>
      <w:r w:rsidRPr="00EE44FE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、</w:t>
      </w:r>
      <w:r w:rsidRPr="00EE44FE">
        <w:rPr>
          <w:rFonts w:ascii="Times New Roman" w:eastAsia="宋体" w:hAnsi="Times New Roman" w:cs="Times New Roman" w:hint="eastAsia"/>
        </w:rPr>
        <w:t>国标（北京）检验认证有限公司</w:t>
      </w:r>
      <w:r>
        <w:rPr>
          <w:rFonts w:ascii="Times New Roman" w:eastAsia="宋体" w:hAnsi="Times New Roman" w:cs="Times New Roman" w:hint="eastAsia"/>
        </w:rPr>
        <w:t>、</w:t>
      </w:r>
      <w:r w:rsidRPr="00EE44FE">
        <w:rPr>
          <w:rFonts w:ascii="Times New Roman" w:eastAsia="宋体" w:hAnsi="Times New Roman" w:cs="Times New Roman" w:hint="eastAsia"/>
        </w:rPr>
        <w:t>深圳注成科技有限公司</w:t>
      </w:r>
      <w:r>
        <w:rPr>
          <w:rFonts w:ascii="Times New Roman" w:eastAsia="宋体" w:hAnsi="Times New Roman" w:cs="Times New Roman" w:hint="eastAsia"/>
        </w:rPr>
        <w:t>、</w:t>
      </w:r>
      <w:r w:rsidRPr="00EE44FE">
        <w:rPr>
          <w:rFonts w:ascii="Times New Roman" w:eastAsia="宋体" w:hAnsi="Times New Roman" w:cs="Times New Roman" w:hint="eastAsia"/>
        </w:rPr>
        <w:t>广西分析测试研究中心</w:t>
      </w:r>
      <w:r w:rsidR="009E25B8">
        <w:rPr>
          <w:rFonts w:ascii="Times New Roman" w:eastAsia="宋体" w:hAnsi="Times New Roman" w:cs="Times New Roman" w:hint="eastAsia"/>
        </w:rPr>
        <w:t>、</w:t>
      </w:r>
      <w:r w:rsidR="009E25B8" w:rsidRPr="009E25B8">
        <w:rPr>
          <w:rFonts w:ascii="Times New Roman" w:eastAsia="宋体" w:hAnsi="Times New Roman" w:cs="Times New Roman" w:hint="eastAsia"/>
        </w:rPr>
        <w:t>南昌硬质合金有限责任公司、江苏威拉里新材料科技有限公司、中南大学粉末冶金院</w:t>
      </w:r>
      <w:r w:rsidR="00731F0C">
        <w:rPr>
          <w:rFonts w:ascii="Times New Roman" w:eastAsia="宋体" w:hAnsi="Times New Roman" w:cs="Times New Roman" w:hint="eastAsia"/>
        </w:rPr>
        <w:t>等单位提供了样品的数据验证。</w:t>
      </w:r>
    </w:p>
    <w:p w14:paraId="60315178" w14:textId="3F2729B7" w:rsidR="00731F0C" w:rsidRDefault="00731F0C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标准主要起草人及分工见</w:t>
      </w:r>
      <w:r w:rsidR="00AA1B0E">
        <w:rPr>
          <w:rFonts w:ascii="Times New Roman" w:eastAsia="宋体" w:hAnsi="Times New Roman" w:cs="Times New Roman" w:hint="eastAsia"/>
        </w:rPr>
        <w:t>下</w:t>
      </w:r>
      <w:r>
        <w:rPr>
          <w:rFonts w:ascii="Times New Roman" w:eastAsia="宋体" w:hAnsi="Times New Roman" w:cs="Times New Roman" w:hint="eastAsia"/>
        </w:rPr>
        <w:t>表。</w:t>
      </w:r>
    </w:p>
    <w:p w14:paraId="75EEA90D" w14:textId="7CCBE9B3" w:rsidR="00731F0C" w:rsidRDefault="00731F0C" w:rsidP="00731F0C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标准主要起草人及分工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1"/>
        <w:gridCol w:w="3735"/>
        <w:gridCol w:w="4450"/>
      </w:tblGrid>
      <w:tr w:rsidR="000B02A3" w:rsidRPr="000B02A3" w14:paraId="332B4633" w14:textId="77777777" w:rsidTr="00C75659">
        <w:tc>
          <w:tcPr>
            <w:tcW w:w="1082" w:type="pct"/>
            <w:tcBorders>
              <w:top w:val="single" w:sz="8" w:space="0" w:color="auto"/>
              <w:left w:val="single" w:sz="8" w:space="0" w:color="auto"/>
            </w:tcBorders>
          </w:tcPr>
          <w:p w14:paraId="721B6378" w14:textId="2328D60A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788" w:type="pct"/>
            <w:tcBorders>
              <w:top w:val="single" w:sz="8" w:space="0" w:color="auto"/>
            </w:tcBorders>
          </w:tcPr>
          <w:p w14:paraId="1FC3DEA5" w14:textId="119AF1B1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</w:p>
        </w:tc>
        <w:tc>
          <w:tcPr>
            <w:tcW w:w="2130" w:type="pct"/>
            <w:tcBorders>
              <w:top w:val="single" w:sz="8" w:space="0" w:color="auto"/>
              <w:right w:val="single" w:sz="8" w:space="0" w:color="auto"/>
            </w:tcBorders>
          </w:tcPr>
          <w:p w14:paraId="384110B8" w14:textId="4D0ADA9F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分工</w:t>
            </w:r>
          </w:p>
        </w:tc>
      </w:tr>
      <w:tr w:rsidR="000B02A3" w:rsidRPr="000B02A3" w14:paraId="6B361A6E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1E30E6D3" w14:textId="0C739365" w:rsidR="000B02A3" w:rsidRPr="000B02A3" w:rsidRDefault="001B5A0D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钟志强</w:t>
            </w:r>
          </w:p>
        </w:tc>
        <w:tc>
          <w:tcPr>
            <w:tcW w:w="1788" w:type="pct"/>
          </w:tcPr>
          <w:p w14:paraId="5513ED64" w14:textId="7BB7F32C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7886ECC4" w14:textId="1CAA34BB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负责调研、验证、标准起草</w:t>
            </w:r>
          </w:p>
        </w:tc>
      </w:tr>
      <w:tr w:rsidR="000B02A3" w:rsidRPr="000B02A3" w14:paraId="369CAF3F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37570177" w14:textId="0EB8CC6F" w:rsidR="000B02A3" w:rsidRPr="000B02A3" w:rsidRDefault="001B5A0D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徐国钻</w:t>
            </w:r>
            <w:proofErr w:type="gramEnd"/>
          </w:p>
        </w:tc>
        <w:tc>
          <w:tcPr>
            <w:tcW w:w="1788" w:type="pct"/>
          </w:tcPr>
          <w:p w14:paraId="1FE01164" w14:textId="7DB5A0FF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7207F707" w14:textId="0D4AE5C4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负责调研、验证、标准起草</w:t>
            </w:r>
          </w:p>
        </w:tc>
      </w:tr>
      <w:tr w:rsidR="000B02A3" w:rsidRPr="000B02A3" w14:paraId="129E20F9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33FBC659" w14:textId="63AEEF3D" w:rsidR="000B02A3" w:rsidRPr="000B02A3" w:rsidRDefault="001B5A0D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陈邦明</w:t>
            </w:r>
          </w:p>
        </w:tc>
        <w:tc>
          <w:tcPr>
            <w:tcW w:w="1788" w:type="pct"/>
          </w:tcPr>
          <w:p w14:paraId="5CF52297" w14:textId="3BEE55A4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433CE807" w14:textId="7ABAA7EE" w:rsidR="000B02A3" w:rsidRPr="000B02A3" w:rsidRDefault="001B5A0D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负责标准审核、协调工作</w:t>
            </w:r>
          </w:p>
        </w:tc>
      </w:tr>
      <w:tr w:rsidR="000B02A3" w:rsidRPr="000B02A3" w14:paraId="18446735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02EB03A9" w14:textId="790DB5FD" w:rsidR="000B02A3" w:rsidRPr="000B02A3" w:rsidRDefault="001B5A0D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杨诚辉</w:t>
            </w:r>
            <w:proofErr w:type="gramEnd"/>
          </w:p>
        </w:tc>
        <w:tc>
          <w:tcPr>
            <w:tcW w:w="1788" w:type="pct"/>
          </w:tcPr>
          <w:p w14:paraId="0CF8157B" w14:textId="415849EC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245CD42C" w14:textId="65C95A3B" w:rsidR="000B02A3" w:rsidRPr="000B02A3" w:rsidRDefault="001B5A0D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负责全过程的标准编制、协调工作</w:t>
            </w:r>
          </w:p>
        </w:tc>
      </w:tr>
      <w:tr w:rsidR="000B02A3" w:rsidRPr="000B02A3" w14:paraId="4A91C712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13380E92" w14:textId="5A2CAB49" w:rsidR="000B02A3" w:rsidRPr="000B02A3" w:rsidRDefault="00807EC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807E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庄艾春</w:t>
            </w:r>
            <w:proofErr w:type="gramEnd"/>
          </w:p>
        </w:tc>
        <w:tc>
          <w:tcPr>
            <w:tcW w:w="1788" w:type="pct"/>
          </w:tcPr>
          <w:p w14:paraId="6893BC9C" w14:textId="3ED04466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广东省科学院工业分析检测中心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06B78C66" w14:textId="478FFF48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3474857B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3C20C8C1" w14:textId="79AA28E8" w:rsidR="000B02A3" w:rsidRPr="000B02A3" w:rsidRDefault="00807EC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07E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陈晓东</w:t>
            </w:r>
          </w:p>
        </w:tc>
        <w:tc>
          <w:tcPr>
            <w:tcW w:w="1788" w:type="pct"/>
          </w:tcPr>
          <w:p w14:paraId="50C265B6" w14:textId="1A7D3A8D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广东省科学院工业分析检测中心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4CC4C98A" w14:textId="650A4C62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350253F4" w14:textId="77777777" w:rsidTr="005823C8">
        <w:tc>
          <w:tcPr>
            <w:tcW w:w="1082" w:type="pct"/>
            <w:tcBorders>
              <w:left w:val="single" w:sz="8" w:space="0" w:color="auto"/>
            </w:tcBorders>
            <w:vAlign w:val="center"/>
          </w:tcPr>
          <w:p w14:paraId="75318B0F" w14:textId="63D3DCEC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E3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王长华</w:t>
            </w:r>
          </w:p>
        </w:tc>
        <w:tc>
          <w:tcPr>
            <w:tcW w:w="1788" w:type="pct"/>
          </w:tcPr>
          <w:p w14:paraId="08B0B451" w14:textId="60906EC3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7E023042" w14:textId="57212943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2FF70426" w14:textId="77777777" w:rsidTr="005823C8">
        <w:tc>
          <w:tcPr>
            <w:tcW w:w="1082" w:type="pct"/>
            <w:tcBorders>
              <w:left w:val="single" w:sz="8" w:space="0" w:color="auto"/>
            </w:tcBorders>
            <w:vAlign w:val="center"/>
          </w:tcPr>
          <w:p w14:paraId="355B9AC6" w14:textId="51CF393A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E3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贾国斌</w:t>
            </w:r>
          </w:p>
        </w:tc>
        <w:tc>
          <w:tcPr>
            <w:tcW w:w="1788" w:type="pct"/>
          </w:tcPr>
          <w:p w14:paraId="164D5D52" w14:textId="14D533F7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3101DFE4" w14:textId="2E38CB21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486FD3F6" w14:textId="77777777" w:rsidTr="005823C8">
        <w:tc>
          <w:tcPr>
            <w:tcW w:w="1082" w:type="pct"/>
            <w:tcBorders>
              <w:left w:val="single" w:sz="8" w:space="0" w:color="auto"/>
            </w:tcBorders>
            <w:vAlign w:val="center"/>
          </w:tcPr>
          <w:p w14:paraId="3266E2DF" w14:textId="15D34AB4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981E3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付鹏飞</w:t>
            </w:r>
            <w:proofErr w:type="gramEnd"/>
          </w:p>
        </w:tc>
        <w:tc>
          <w:tcPr>
            <w:tcW w:w="1788" w:type="pct"/>
          </w:tcPr>
          <w:p w14:paraId="301A6047" w14:textId="3582C2B9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7EEC4068" w14:textId="7474FE0F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53545730" w14:textId="77777777" w:rsidTr="005823C8">
        <w:tc>
          <w:tcPr>
            <w:tcW w:w="1082" w:type="pct"/>
            <w:tcBorders>
              <w:left w:val="single" w:sz="8" w:space="0" w:color="auto"/>
            </w:tcBorders>
            <w:vAlign w:val="center"/>
          </w:tcPr>
          <w:p w14:paraId="749B600E" w14:textId="538879A8" w:rsidR="00981E38" w:rsidRPr="00981E38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E3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张越</w:t>
            </w:r>
          </w:p>
        </w:tc>
        <w:tc>
          <w:tcPr>
            <w:tcW w:w="1788" w:type="pct"/>
          </w:tcPr>
          <w:p w14:paraId="07C0DE3E" w14:textId="12FA0D56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深圳注成科技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</w:t>
            </w: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0D1AAC65" w14:textId="1DDE64DA" w:rsidR="00981E38" w:rsidRPr="00EA4D6D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6D43AE78" w14:textId="77777777" w:rsidTr="00941763">
        <w:tc>
          <w:tcPr>
            <w:tcW w:w="1082" w:type="pct"/>
            <w:tcBorders>
              <w:left w:val="single" w:sz="8" w:space="0" w:color="auto"/>
            </w:tcBorders>
            <w:vAlign w:val="center"/>
          </w:tcPr>
          <w:p w14:paraId="052359B7" w14:textId="35AFFA4C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E3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周永贵</w:t>
            </w:r>
          </w:p>
        </w:tc>
        <w:tc>
          <w:tcPr>
            <w:tcW w:w="1788" w:type="pct"/>
          </w:tcPr>
          <w:p w14:paraId="383570B0" w14:textId="7EEFC57D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深圳注成科技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</w:t>
            </w: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7530D40B" w14:textId="3F6A3926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1E032543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588910D4" w14:textId="30B93DC0" w:rsidR="00981E38" w:rsidRPr="000B02A3" w:rsidRDefault="00BB403A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黄殿贵</w:t>
            </w:r>
            <w:proofErr w:type="gramEnd"/>
          </w:p>
        </w:tc>
        <w:tc>
          <w:tcPr>
            <w:tcW w:w="1788" w:type="pct"/>
          </w:tcPr>
          <w:p w14:paraId="1D5769C3" w14:textId="3DE9A2AF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广西分析测试研究中心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3D812206" w14:textId="691F3EC5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4D51CB8D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28243EDB" w14:textId="1B0C568E" w:rsidR="00981E38" w:rsidRPr="000B02A3" w:rsidRDefault="00BB403A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黄一帆</w:t>
            </w:r>
          </w:p>
        </w:tc>
        <w:tc>
          <w:tcPr>
            <w:tcW w:w="1788" w:type="pct"/>
          </w:tcPr>
          <w:p w14:paraId="118C2975" w14:textId="0F68E45B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广西分析测试研究中心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491F356F" w14:textId="6EB7EED8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771321F7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3EA9928E" w14:textId="16F4FE69" w:rsidR="00981E38" w:rsidRPr="000B02A3" w:rsidRDefault="003A057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张方</w:t>
            </w:r>
          </w:p>
        </w:tc>
        <w:tc>
          <w:tcPr>
            <w:tcW w:w="1788" w:type="pct"/>
          </w:tcPr>
          <w:p w14:paraId="0A6824E9" w14:textId="3A60CABA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32E4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南昌硬质合金有限责任公司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585CB185" w14:textId="00CBB79D" w:rsidR="00981E38" w:rsidRPr="00EA4D6D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402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69E70671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5921F257" w14:textId="6B364F51" w:rsidR="00981E38" w:rsidRPr="000B02A3" w:rsidRDefault="003A057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吴爱华</w:t>
            </w:r>
          </w:p>
        </w:tc>
        <w:tc>
          <w:tcPr>
            <w:tcW w:w="1788" w:type="pct"/>
          </w:tcPr>
          <w:p w14:paraId="065AEC3E" w14:textId="278D2DB6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32E4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南昌硬质合金有限责任公司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6925CAEE" w14:textId="224FAECF" w:rsidR="00981E38" w:rsidRPr="00EA4D6D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402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402837DC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5EEF122A" w14:textId="53D8720E" w:rsidR="00981E38" w:rsidRPr="000B02A3" w:rsidRDefault="00807EC3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07E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蒋保林</w:t>
            </w:r>
          </w:p>
        </w:tc>
        <w:tc>
          <w:tcPr>
            <w:tcW w:w="1788" w:type="pct"/>
          </w:tcPr>
          <w:p w14:paraId="1498AB6E" w14:textId="5943335C" w:rsidR="00981E38" w:rsidRPr="000B02A3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32E4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江苏威拉里新材料科技有限公司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3FF54A17" w14:textId="65F1EFD6" w:rsidR="00981E38" w:rsidRPr="00EA4D6D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402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09A51D77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27A22D15" w14:textId="7F4066E3" w:rsidR="00981E38" w:rsidRPr="000B02A3" w:rsidRDefault="00807EC3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07EC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唐跃跃</w:t>
            </w:r>
          </w:p>
        </w:tc>
        <w:tc>
          <w:tcPr>
            <w:tcW w:w="1788" w:type="pct"/>
          </w:tcPr>
          <w:p w14:paraId="13A84BE2" w14:textId="02162A31" w:rsidR="00981E38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32E4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江苏威拉里新材料科技有限公司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3A73DAFE" w14:textId="0D8ACE05" w:rsidR="00981E38" w:rsidRPr="00EA4D6D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3402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2FDF1204" w14:textId="77777777" w:rsidTr="00C75659">
        <w:tc>
          <w:tcPr>
            <w:tcW w:w="1082" w:type="pct"/>
            <w:tcBorders>
              <w:left w:val="single" w:sz="8" w:space="0" w:color="auto"/>
            </w:tcBorders>
          </w:tcPr>
          <w:p w14:paraId="1E6813E2" w14:textId="607760B8" w:rsidR="00981E38" w:rsidRPr="000B02A3" w:rsidRDefault="009B272C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72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郑灵芝</w:t>
            </w:r>
          </w:p>
        </w:tc>
        <w:tc>
          <w:tcPr>
            <w:tcW w:w="1788" w:type="pct"/>
          </w:tcPr>
          <w:p w14:paraId="19CF7AAE" w14:textId="524092AA" w:rsidR="00981E38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4765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中南大学粉末冶金院</w:t>
            </w:r>
          </w:p>
        </w:tc>
        <w:tc>
          <w:tcPr>
            <w:tcW w:w="2130" w:type="pct"/>
            <w:tcBorders>
              <w:right w:val="single" w:sz="8" w:space="0" w:color="auto"/>
            </w:tcBorders>
          </w:tcPr>
          <w:p w14:paraId="47A213D1" w14:textId="26865857" w:rsidR="00981E38" w:rsidRPr="00EA4D6D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6BD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981E38" w:rsidRPr="000B02A3" w14:paraId="4E371306" w14:textId="77777777" w:rsidTr="00C75659">
        <w:tc>
          <w:tcPr>
            <w:tcW w:w="1082" w:type="pct"/>
            <w:tcBorders>
              <w:left w:val="single" w:sz="8" w:space="0" w:color="auto"/>
              <w:bottom w:val="single" w:sz="8" w:space="0" w:color="auto"/>
            </w:tcBorders>
          </w:tcPr>
          <w:p w14:paraId="1BC2FC2C" w14:textId="229BC42C" w:rsidR="00981E38" w:rsidRPr="000B02A3" w:rsidRDefault="009B272C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9B272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曾洁</w:t>
            </w:r>
            <w:proofErr w:type="gramEnd"/>
          </w:p>
        </w:tc>
        <w:tc>
          <w:tcPr>
            <w:tcW w:w="1788" w:type="pct"/>
            <w:tcBorders>
              <w:bottom w:val="single" w:sz="8" w:space="0" w:color="auto"/>
            </w:tcBorders>
          </w:tcPr>
          <w:p w14:paraId="2250D9DC" w14:textId="12476611" w:rsidR="00981E38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4765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中南大学粉末冶金院</w:t>
            </w:r>
          </w:p>
        </w:tc>
        <w:tc>
          <w:tcPr>
            <w:tcW w:w="2130" w:type="pct"/>
            <w:tcBorders>
              <w:bottom w:val="single" w:sz="8" w:space="0" w:color="auto"/>
              <w:right w:val="single" w:sz="8" w:space="0" w:color="auto"/>
            </w:tcBorders>
          </w:tcPr>
          <w:p w14:paraId="12C29767" w14:textId="0AF7CDD0" w:rsidR="00981E38" w:rsidRPr="00EA4D6D" w:rsidRDefault="00981E38" w:rsidP="00981E3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6BD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</w:tbl>
    <w:p w14:paraId="0320D3A8" w14:textId="40079373" w:rsidR="000B02A3" w:rsidRPr="00B00427" w:rsidRDefault="000B02A3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.5</w:t>
      </w:r>
      <w:r w:rsidRPr="00B00427">
        <w:rPr>
          <w:rFonts w:ascii="黑体" w:eastAsia="黑体" w:hAnsi="黑体" w:cs="Times New Roman" w:hint="eastAsia"/>
        </w:rPr>
        <w:t>主要工作过程</w:t>
      </w:r>
    </w:p>
    <w:p w14:paraId="7DB0666F" w14:textId="16CE0604" w:rsidR="000B02A3" w:rsidRPr="00B00427" w:rsidRDefault="000B02A3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.5.1</w:t>
      </w:r>
      <w:r w:rsidR="00E31957" w:rsidRPr="00B00427">
        <w:rPr>
          <w:rFonts w:ascii="黑体" w:eastAsia="黑体" w:hAnsi="黑体" w:cs="Times New Roman" w:hint="eastAsia"/>
        </w:rPr>
        <w:t>起草阶段</w:t>
      </w:r>
    </w:p>
    <w:p w14:paraId="78C982B8" w14:textId="74F096C9" w:rsidR="00E31957" w:rsidRDefault="00E31957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020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月，接到</w:t>
      </w:r>
      <w:r w:rsidRPr="000A2249">
        <w:rPr>
          <w:rFonts w:ascii="Times New Roman" w:eastAsia="宋体" w:hAnsi="Times New Roman" w:cs="Times New Roman"/>
        </w:rPr>
        <w:t>《国家标准化管理委员会关于下达</w:t>
      </w:r>
      <w:r w:rsidRPr="000A2249">
        <w:rPr>
          <w:rFonts w:ascii="Times New Roman" w:eastAsia="宋体" w:hAnsi="Times New Roman" w:cs="Times New Roman"/>
        </w:rPr>
        <w:t>2020</w:t>
      </w:r>
      <w:r w:rsidRPr="000A2249">
        <w:rPr>
          <w:rFonts w:ascii="Times New Roman" w:eastAsia="宋体" w:hAnsi="Times New Roman" w:cs="Times New Roman"/>
        </w:rPr>
        <w:t>年第二批推荐性国家标准计划的通知》（</w:t>
      </w:r>
      <w:proofErr w:type="gramStart"/>
      <w:r w:rsidRPr="000A2249">
        <w:rPr>
          <w:rFonts w:ascii="Times New Roman" w:eastAsia="宋体" w:hAnsi="Times New Roman" w:cs="Times New Roman"/>
        </w:rPr>
        <w:t>国标委</w:t>
      </w:r>
      <w:proofErr w:type="gramEnd"/>
      <w:r w:rsidRPr="000A2249">
        <w:rPr>
          <w:rFonts w:ascii="Times New Roman" w:eastAsia="宋体" w:hAnsi="Times New Roman" w:cs="Times New Roman"/>
        </w:rPr>
        <w:t>发</w:t>
      </w:r>
      <w:r w:rsidRPr="000A2249">
        <w:rPr>
          <w:rFonts w:ascii="Times New Roman" w:eastAsia="宋体" w:hAnsi="Times New Roman" w:cs="Times New Roman"/>
        </w:rPr>
        <w:t>[2020]37</w:t>
      </w:r>
      <w:r w:rsidRPr="000A2249">
        <w:rPr>
          <w:rFonts w:ascii="Times New Roman" w:eastAsia="宋体" w:hAnsi="Times New Roman" w:cs="Times New Roman"/>
        </w:rPr>
        <w:t>号）</w:t>
      </w:r>
      <w:r>
        <w:rPr>
          <w:rFonts w:ascii="Times New Roman" w:eastAsia="宋体" w:hAnsi="Times New Roman" w:cs="Times New Roman" w:hint="eastAsia"/>
        </w:rPr>
        <w:t>。</w:t>
      </w:r>
    </w:p>
    <w:p w14:paraId="607F3DBE" w14:textId="78EE9C56" w:rsidR="00E31957" w:rsidRDefault="00E31957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020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日</w:t>
      </w:r>
      <w:r>
        <w:rPr>
          <w:rFonts w:ascii="Times New Roman" w:eastAsia="宋体" w:hAnsi="Times New Roman" w:cs="Times New Roman" w:hint="eastAsia"/>
        </w:rPr>
        <w:t>~</w:t>
      </w:r>
      <w:r>
        <w:rPr>
          <w:rFonts w:ascii="Times New Roman" w:eastAsia="宋体" w:hAnsi="Times New Roman" w:cs="Times New Roman"/>
        </w:rPr>
        <w:t>15</w:t>
      </w:r>
      <w:r>
        <w:rPr>
          <w:rFonts w:ascii="Times New Roman" w:eastAsia="宋体" w:hAnsi="Times New Roman" w:cs="Times New Roman" w:hint="eastAsia"/>
        </w:rPr>
        <w:t>日</w:t>
      </w:r>
      <w:r w:rsidRPr="00E31957">
        <w:rPr>
          <w:rFonts w:ascii="Times New Roman" w:eastAsia="宋体" w:hAnsi="Times New Roman" w:cs="Times New Roman" w:hint="eastAsia"/>
        </w:rPr>
        <w:t>全国有色金属标准化技术委员会组织在</w:t>
      </w:r>
      <w:r>
        <w:rPr>
          <w:rFonts w:ascii="Times New Roman" w:eastAsia="宋体" w:hAnsi="Times New Roman" w:cs="Times New Roman" w:hint="eastAsia"/>
        </w:rPr>
        <w:t>四川省雅安市</w:t>
      </w:r>
      <w:r w:rsidRPr="00E31957">
        <w:rPr>
          <w:rFonts w:ascii="Times New Roman" w:eastAsia="宋体" w:hAnsi="Times New Roman" w:cs="Times New Roman" w:hint="eastAsia"/>
        </w:rPr>
        <w:t>召开</w:t>
      </w:r>
      <w:r>
        <w:rPr>
          <w:rFonts w:ascii="Times New Roman" w:eastAsia="宋体" w:hAnsi="Times New Roman" w:cs="Times New Roman" w:hint="eastAsia"/>
        </w:rPr>
        <w:t>了</w:t>
      </w:r>
      <w:r w:rsidRPr="00E31957">
        <w:rPr>
          <w:rFonts w:ascii="Times New Roman" w:eastAsia="宋体" w:hAnsi="Times New Roman" w:cs="Times New Roman" w:hint="eastAsia"/>
        </w:rPr>
        <w:t>本标准的</w:t>
      </w:r>
      <w:proofErr w:type="gramStart"/>
      <w:r>
        <w:rPr>
          <w:rFonts w:ascii="Times New Roman" w:eastAsia="宋体" w:hAnsi="Times New Roman" w:cs="Times New Roman" w:hint="eastAsia"/>
        </w:rPr>
        <w:t>的</w:t>
      </w:r>
      <w:proofErr w:type="gramEnd"/>
      <w:r>
        <w:rPr>
          <w:rFonts w:ascii="Times New Roman" w:eastAsia="宋体" w:hAnsi="Times New Roman" w:cs="Times New Roman" w:hint="eastAsia"/>
        </w:rPr>
        <w:t>任务落实会，会上确定了</w:t>
      </w:r>
      <w:r w:rsidR="002D0178">
        <w:rPr>
          <w:rFonts w:ascii="Times New Roman" w:eastAsia="宋体" w:hAnsi="Times New Roman" w:cs="Times New Roman" w:hint="eastAsia"/>
        </w:rPr>
        <w:t>本标准由</w:t>
      </w:r>
      <w:r w:rsidR="002D0178" w:rsidRPr="002D0178">
        <w:rPr>
          <w:rFonts w:ascii="Times New Roman" w:eastAsia="宋体" w:hAnsi="Times New Roman" w:cs="Times New Roman" w:hint="eastAsia"/>
        </w:rPr>
        <w:t>崇义</w:t>
      </w:r>
      <w:proofErr w:type="gramStart"/>
      <w:r w:rsidR="002D0178"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="002D0178" w:rsidRPr="002D0178">
        <w:rPr>
          <w:rFonts w:ascii="Times New Roman" w:eastAsia="宋体" w:hAnsi="Times New Roman" w:cs="Times New Roman" w:hint="eastAsia"/>
        </w:rPr>
        <w:t>股份有限公司</w:t>
      </w:r>
      <w:r w:rsidR="002D0178">
        <w:rPr>
          <w:rFonts w:ascii="Times New Roman" w:eastAsia="宋体" w:hAnsi="Times New Roman" w:cs="Times New Roman" w:hint="eastAsia"/>
        </w:rPr>
        <w:t>牵头制定，</w:t>
      </w:r>
      <w:r w:rsidR="002D0178" w:rsidRPr="002D0178">
        <w:rPr>
          <w:rFonts w:ascii="Times New Roman" w:eastAsia="宋体" w:hAnsi="Times New Roman" w:cs="Times New Roman" w:hint="eastAsia"/>
        </w:rPr>
        <w:t>广东省科学院工业分析检测中心</w:t>
      </w:r>
      <w:r w:rsidR="002D0178">
        <w:rPr>
          <w:rFonts w:ascii="Times New Roman" w:eastAsia="宋体" w:hAnsi="Times New Roman" w:cs="Times New Roman" w:hint="eastAsia"/>
        </w:rPr>
        <w:t>、</w:t>
      </w:r>
      <w:r w:rsidR="002D0178" w:rsidRPr="002D0178">
        <w:rPr>
          <w:rFonts w:ascii="Times New Roman" w:eastAsia="宋体" w:hAnsi="Times New Roman" w:cs="Times New Roman" w:hint="eastAsia"/>
        </w:rPr>
        <w:t>国标（北京）检验认证有限公司</w:t>
      </w:r>
      <w:r w:rsidR="002D0178">
        <w:rPr>
          <w:rFonts w:ascii="Times New Roman" w:eastAsia="宋体" w:hAnsi="Times New Roman" w:cs="Times New Roman" w:hint="eastAsia"/>
        </w:rPr>
        <w:t>、</w:t>
      </w:r>
      <w:r w:rsidR="002D0178" w:rsidRPr="002D0178">
        <w:rPr>
          <w:rFonts w:ascii="Times New Roman" w:eastAsia="宋体" w:hAnsi="Times New Roman" w:cs="Times New Roman" w:hint="eastAsia"/>
        </w:rPr>
        <w:t>深圳注成科技有限公司</w:t>
      </w:r>
      <w:r w:rsidR="002D0178">
        <w:rPr>
          <w:rFonts w:ascii="Times New Roman" w:eastAsia="宋体" w:hAnsi="Times New Roman" w:cs="Times New Roman" w:hint="eastAsia"/>
        </w:rPr>
        <w:t>、</w:t>
      </w:r>
      <w:r w:rsidR="002D0178" w:rsidRPr="002D0178">
        <w:rPr>
          <w:rFonts w:ascii="Times New Roman" w:eastAsia="宋体" w:hAnsi="Times New Roman" w:cs="Times New Roman" w:hint="eastAsia"/>
        </w:rPr>
        <w:t>广西分析测试研究中心</w:t>
      </w:r>
      <w:r w:rsidR="002D0178">
        <w:rPr>
          <w:rFonts w:ascii="Times New Roman" w:eastAsia="宋体" w:hAnsi="Times New Roman" w:cs="Times New Roman" w:hint="eastAsia"/>
        </w:rPr>
        <w:t>等单位协助起草。</w:t>
      </w:r>
    </w:p>
    <w:p w14:paraId="4A4637FD" w14:textId="79B4686E" w:rsidR="002D0178" w:rsidRDefault="002D0178" w:rsidP="00D35355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2D0178">
        <w:rPr>
          <w:rFonts w:ascii="Times New Roman" w:eastAsia="宋体" w:hAnsi="Times New Roman" w:cs="Times New Roman" w:hint="eastAsia"/>
        </w:rPr>
        <w:lastRenderedPageBreak/>
        <w:t>崇义</w:t>
      </w:r>
      <w:proofErr w:type="gramStart"/>
      <w:r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Pr="002D0178">
        <w:rPr>
          <w:rFonts w:ascii="Times New Roman" w:eastAsia="宋体" w:hAnsi="Times New Roman" w:cs="Times New Roman" w:hint="eastAsia"/>
        </w:rPr>
        <w:t>股份有限公司接到《</w:t>
      </w:r>
      <w:r w:rsidRPr="000A2249">
        <w:rPr>
          <w:rFonts w:ascii="Times New Roman" w:eastAsia="宋体" w:hAnsi="Times New Roman" w:cs="Times New Roman"/>
        </w:rPr>
        <w:t>硬质合金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总碳量的测定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高频燃烧红外吸收法</w:t>
      </w:r>
      <w:r w:rsidR="00CA1DF4">
        <w:rPr>
          <w:rFonts w:ascii="Times New Roman" w:eastAsia="宋体" w:hAnsi="Times New Roman" w:cs="Times New Roman" w:hint="eastAsia"/>
        </w:rPr>
        <w:t>/</w:t>
      </w:r>
      <w:r w:rsidR="00CA1DF4">
        <w:rPr>
          <w:rFonts w:ascii="Times New Roman" w:eastAsia="宋体" w:hAnsi="Times New Roman" w:cs="Times New Roman" w:hint="eastAsia"/>
        </w:rPr>
        <w:t>热导法</w:t>
      </w:r>
      <w:r w:rsidRPr="002D0178">
        <w:rPr>
          <w:rFonts w:ascii="Times New Roman" w:eastAsia="宋体" w:hAnsi="Times New Roman" w:cs="Times New Roman"/>
        </w:rPr>
        <w:t>》</w:t>
      </w:r>
      <w:r>
        <w:rPr>
          <w:rFonts w:ascii="Times New Roman" w:eastAsia="宋体" w:hAnsi="Times New Roman" w:cs="Times New Roman" w:hint="eastAsia"/>
        </w:rPr>
        <w:t>标准的制定</w:t>
      </w:r>
      <w:r w:rsidRPr="002D0178">
        <w:rPr>
          <w:rFonts w:ascii="Times New Roman" w:eastAsia="宋体" w:hAnsi="Times New Roman" w:cs="Times New Roman"/>
        </w:rPr>
        <w:t>任务后，立即组织相关技术人员成立了标准编制组，进行了相关资料的查询与收集工作，制订了工作计划和进度安排。编制组</w:t>
      </w:r>
      <w:r w:rsidR="00C624EC">
        <w:rPr>
          <w:rFonts w:ascii="Times New Roman" w:eastAsia="宋体" w:hAnsi="Times New Roman" w:cs="Times New Roman" w:hint="eastAsia"/>
        </w:rPr>
        <w:t>首先</w:t>
      </w:r>
      <w:r w:rsidR="001F55C0">
        <w:rPr>
          <w:rFonts w:ascii="Times New Roman" w:eastAsia="宋体" w:hAnsi="Times New Roman" w:cs="Times New Roman" w:hint="eastAsia"/>
        </w:rPr>
        <w:t>研究确定并收集了相关验证样品，并对方法的可行性进行了大量的试验工作</w:t>
      </w:r>
      <w:r w:rsidRPr="002D0178">
        <w:rPr>
          <w:rFonts w:ascii="Times New Roman" w:eastAsia="宋体" w:hAnsi="Times New Roman" w:cs="Times New Roman"/>
        </w:rPr>
        <w:t>，在此基础上，于</w:t>
      </w:r>
      <w:r w:rsidRPr="002D0178">
        <w:rPr>
          <w:rFonts w:ascii="Times New Roman" w:eastAsia="宋体" w:hAnsi="Times New Roman" w:cs="Times New Roman"/>
        </w:rPr>
        <w:t>20</w:t>
      </w:r>
      <w:r w:rsidR="001F55C0">
        <w:rPr>
          <w:rFonts w:ascii="Times New Roman" w:eastAsia="宋体" w:hAnsi="Times New Roman" w:cs="Times New Roman"/>
        </w:rPr>
        <w:t>21</w:t>
      </w:r>
      <w:r w:rsidRPr="002D0178">
        <w:rPr>
          <w:rFonts w:ascii="Times New Roman" w:eastAsia="宋体" w:hAnsi="Times New Roman" w:cs="Times New Roman"/>
        </w:rPr>
        <w:t>年</w:t>
      </w:r>
      <w:r w:rsidR="001F55C0">
        <w:rPr>
          <w:rFonts w:ascii="Times New Roman" w:eastAsia="宋体" w:hAnsi="Times New Roman" w:cs="Times New Roman"/>
        </w:rPr>
        <w:t>9</w:t>
      </w:r>
      <w:r w:rsidRPr="002D0178">
        <w:rPr>
          <w:rFonts w:ascii="Times New Roman" w:eastAsia="宋体" w:hAnsi="Times New Roman" w:cs="Times New Roman"/>
        </w:rPr>
        <w:t>月形成了</w:t>
      </w:r>
      <w:r w:rsidR="001F55C0">
        <w:rPr>
          <w:rFonts w:ascii="Times New Roman" w:eastAsia="宋体" w:hAnsi="Times New Roman" w:cs="Times New Roman" w:hint="eastAsia"/>
        </w:rPr>
        <w:t>本</w:t>
      </w:r>
      <w:r w:rsidRPr="002D0178">
        <w:rPr>
          <w:rFonts w:ascii="Times New Roman" w:eastAsia="宋体" w:hAnsi="Times New Roman" w:cs="Times New Roman"/>
        </w:rPr>
        <w:t>标准的征求意见稿和编制说明。</w:t>
      </w:r>
    </w:p>
    <w:p w14:paraId="38B67041" w14:textId="2A23724A" w:rsidR="001F55C0" w:rsidRDefault="001F55C0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.5.2</w:t>
      </w:r>
      <w:r w:rsidRPr="00B00427">
        <w:rPr>
          <w:rFonts w:ascii="黑体" w:eastAsia="黑体" w:hAnsi="黑体" w:cs="Times New Roman" w:hint="eastAsia"/>
        </w:rPr>
        <w:t>征求意见阶段</w:t>
      </w:r>
    </w:p>
    <w:p w14:paraId="3242C635" w14:textId="0D31BB9D" w:rsidR="001F55C0" w:rsidRDefault="001F55C0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021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 w:hint="eastAsia"/>
        </w:rPr>
        <w:t>日</w:t>
      </w:r>
      <w:r>
        <w:rPr>
          <w:rFonts w:ascii="Times New Roman" w:eastAsia="宋体" w:hAnsi="Times New Roman" w:cs="Times New Roman" w:hint="eastAsia"/>
        </w:rPr>
        <w:t>~</w:t>
      </w:r>
      <w:r>
        <w:rPr>
          <w:rFonts w:ascii="Times New Roman" w:eastAsia="宋体" w:hAnsi="Times New Roman" w:cs="Times New Roman"/>
        </w:rPr>
        <w:t>28</w:t>
      </w:r>
      <w:r>
        <w:rPr>
          <w:rFonts w:ascii="Times New Roman" w:eastAsia="宋体" w:hAnsi="Times New Roman" w:cs="Times New Roman" w:hint="eastAsia"/>
        </w:rPr>
        <w:t>日，</w:t>
      </w:r>
      <w:r w:rsidRPr="001F55C0">
        <w:rPr>
          <w:rFonts w:ascii="Times New Roman" w:eastAsia="宋体" w:hAnsi="Times New Roman" w:cs="Times New Roman" w:hint="eastAsia"/>
        </w:rPr>
        <w:t>全国有色金属标准化技术委员会组织在</w:t>
      </w:r>
      <w:r w:rsidR="00FB5299">
        <w:rPr>
          <w:rFonts w:ascii="Times New Roman" w:eastAsia="宋体" w:hAnsi="Times New Roman" w:cs="Times New Roman" w:hint="eastAsia"/>
        </w:rPr>
        <w:t>江苏省常州市</w:t>
      </w:r>
      <w:r w:rsidRPr="001F55C0">
        <w:rPr>
          <w:rFonts w:ascii="Times New Roman" w:eastAsia="宋体" w:hAnsi="Times New Roman" w:cs="Times New Roman" w:hint="eastAsia"/>
        </w:rPr>
        <w:t>召开</w:t>
      </w:r>
      <w:r w:rsidR="00FB5299">
        <w:rPr>
          <w:rFonts w:ascii="Times New Roman" w:eastAsia="宋体" w:hAnsi="Times New Roman" w:cs="Times New Roman" w:hint="eastAsia"/>
        </w:rPr>
        <w:t>了</w:t>
      </w:r>
      <w:r w:rsidRPr="001F55C0">
        <w:rPr>
          <w:rFonts w:ascii="Times New Roman" w:eastAsia="宋体" w:hAnsi="Times New Roman" w:cs="Times New Roman" w:hint="eastAsia"/>
        </w:rPr>
        <w:t>本标准的讨论会，</w:t>
      </w:r>
      <w:r>
        <w:rPr>
          <w:rFonts w:ascii="Times New Roman" w:eastAsia="宋体" w:hAnsi="Times New Roman" w:cs="Times New Roman" w:hint="eastAsia"/>
        </w:rPr>
        <w:t>来自</w:t>
      </w:r>
      <w:r w:rsidR="000D48EC">
        <w:rPr>
          <w:rFonts w:ascii="Times New Roman" w:eastAsia="宋体" w:hAnsi="Times New Roman" w:cs="Times New Roman" w:hint="eastAsia"/>
        </w:rPr>
        <w:t>北京当升材料科技股份有限公司、广东邦普</w:t>
      </w:r>
      <w:r w:rsidR="00A47918">
        <w:rPr>
          <w:rFonts w:ascii="Times New Roman" w:eastAsia="宋体" w:hAnsi="Times New Roman" w:cs="Times New Roman" w:hint="eastAsia"/>
        </w:rPr>
        <w:t>循环科技有限公司、巴斯夫杉</w:t>
      </w:r>
      <w:proofErr w:type="gramStart"/>
      <w:r w:rsidR="00A47918">
        <w:rPr>
          <w:rFonts w:ascii="Times New Roman" w:eastAsia="宋体" w:hAnsi="Times New Roman" w:cs="Times New Roman" w:hint="eastAsia"/>
        </w:rPr>
        <w:t>杉</w:t>
      </w:r>
      <w:proofErr w:type="gramEnd"/>
      <w:r w:rsidR="00A47918">
        <w:rPr>
          <w:rFonts w:ascii="Times New Roman" w:eastAsia="宋体" w:hAnsi="Times New Roman" w:cs="Times New Roman" w:hint="eastAsia"/>
        </w:rPr>
        <w:t>电池材料有限公司、</w:t>
      </w:r>
      <w:proofErr w:type="gramStart"/>
      <w:r w:rsidR="006319B2" w:rsidRPr="006319B2">
        <w:rPr>
          <w:rFonts w:ascii="Times New Roman" w:eastAsia="宋体" w:hAnsi="Times New Roman" w:cs="Times New Roman"/>
        </w:rPr>
        <w:t>安泰天</w:t>
      </w:r>
      <w:proofErr w:type="gramEnd"/>
      <w:r w:rsidR="006319B2" w:rsidRPr="006319B2">
        <w:rPr>
          <w:rFonts w:ascii="Times New Roman" w:eastAsia="宋体" w:hAnsi="Times New Roman" w:cs="Times New Roman"/>
        </w:rPr>
        <w:t>龙钨钼科技有限公司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东</w:t>
      </w:r>
      <w:proofErr w:type="gramStart"/>
      <w:r w:rsidR="006319B2" w:rsidRPr="006319B2">
        <w:rPr>
          <w:rFonts w:ascii="Times New Roman" w:eastAsia="宋体" w:hAnsi="Times New Roman" w:cs="Times New Roman"/>
        </w:rPr>
        <w:t>睦</w:t>
      </w:r>
      <w:proofErr w:type="gramEnd"/>
      <w:r w:rsidR="006319B2" w:rsidRPr="006319B2">
        <w:rPr>
          <w:rFonts w:ascii="Times New Roman" w:eastAsia="宋体" w:hAnsi="Times New Roman" w:cs="Times New Roman"/>
        </w:rPr>
        <w:t>新材料集团股份有限公司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钢铁研究总院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广东省科学院工业分析检测中心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合肥国轩高科动力能源有限公司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江苏威拉里新材料科技有限公司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proofErr w:type="gramStart"/>
      <w:r w:rsidR="006319B2" w:rsidRPr="006319B2">
        <w:rPr>
          <w:rFonts w:ascii="Times New Roman" w:eastAsia="宋体" w:hAnsi="Times New Roman" w:cs="Times New Roman"/>
        </w:rPr>
        <w:t>荆</w:t>
      </w:r>
      <w:proofErr w:type="gramEnd"/>
      <w:r w:rsidR="006319B2" w:rsidRPr="006319B2">
        <w:rPr>
          <w:rFonts w:ascii="Times New Roman" w:eastAsia="宋体" w:hAnsi="Times New Roman" w:cs="Times New Roman"/>
        </w:rPr>
        <w:t>门市格林美新材料有限公司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矿冶科技集团有限公司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南昌硬质合金有限责任公司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厦门金鹭特种合金有限公司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深圳市注成科技股份有限公司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苏州新锐合金工具股份有限公司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西北有色金属研究院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中南大学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株洲硬质合金集团有限公司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自贡硬质合金有限责任公司</w:t>
      </w:r>
      <w:r w:rsidR="006319B2" w:rsidRPr="006319B2">
        <w:rPr>
          <w:rFonts w:ascii="Times New Roman" w:eastAsia="宋体" w:hAnsi="Times New Roman" w:cs="Times New Roman" w:hint="eastAsia"/>
        </w:rPr>
        <w:t>、</w:t>
      </w:r>
      <w:r w:rsidR="006319B2" w:rsidRPr="006319B2">
        <w:rPr>
          <w:rFonts w:ascii="Times New Roman" w:eastAsia="宋体" w:hAnsi="Times New Roman" w:cs="Times New Roman"/>
        </w:rPr>
        <w:t>广西分析测试研究中心</w:t>
      </w:r>
      <w:r w:rsidR="006319B2">
        <w:rPr>
          <w:rFonts w:ascii="Times New Roman" w:eastAsia="宋体" w:hAnsi="Times New Roman" w:cs="Times New Roman" w:hint="eastAsia"/>
        </w:rPr>
        <w:t>等多家单位的专家对本标准进行了充分细致的讨论，</w:t>
      </w:r>
      <w:r w:rsidR="00A47918" w:rsidRPr="00A47918">
        <w:rPr>
          <w:rFonts w:ascii="Times New Roman" w:eastAsia="宋体" w:hAnsi="Times New Roman" w:cs="Times New Roman" w:hint="eastAsia"/>
        </w:rPr>
        <w:t>一致认为经过修改后具备</w:t>
      </w:r>
      <w:r w:rsidR="00A47918" w:rsidRPr="00A47918">
        <w:rPr>
          <w:rFonts w:ascii="Times New Roman" w:eastAsia="宋体" w:hAnsi="Times New Roman" w:cs="Times New Roman"/>
        </w:rPr>
        <w:t>审定的条件。</w:t>
      </w:r>
    </w:p>
    <w:p w14:paraId="06D091F0" w14:textId="44F13C4B" w:rsidR="00551912" w:rsidRDefault="00551912" w:rsidP="00551912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.5.</w:t>
      </w:r>
      <w:r>
        <w:rPr>
          <w:rFonts w:ascii="黑体" w:eastAsia="黑体" w:hAnsi="黑体" w:cs="Times New Roman"/>
        </w:rPr>
        <w:t>3</w:t>
      </w:r>
      <w:r w:rsidR="00370F16">
        <w:rPr>
          <w:rFonts w:ascii="黑体" w:eastAsia="黑体" w:hAnsi="黑体" w:cs="Times New Roman" w:hint="eastAsia"/>
        </w:rPr>
        <w:t>审查</w:t>
      </w:r>
      <w:r w:rsidRPr="00B00427">
        <w:rPr>
          <w:rFonts w:ascii="黑体" w:eastAsia="黑体" w:hAnsi="黑体" w:cs="Times New Roman" w:hint="eastAsia"/>
        </w:rPr>
        <w:t>阶段</w:t>
      </w:r>
    </w:p>
    <w:p w14:paraId="47F71AFA" w14:textId="0622F003" w:rsidR="00551912" w:rsidRDefault="00551912" w:rsidP="00551912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</w:t>
      </w:r>
      <w:r w:rsidR="00370F16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年</w:t>
      </w:r>
      <w:r w:rsidR="00370F16"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月</w:t>
      </w:r>
      <w:r w:rsidR="00370F16">
        <w:rPr>
          <w:rFonts w:ascii="Times New Roman" w:eastAsia="宋体" w:hAnsi="Times New Roman" w:cs="Times New Roman"/>
        </w:rPr>
        <w:t>21</w:t>
      </w:r>
      <w:r>
        <w:rPr>
          <w:rFonts w:ascii="Times New Roman" w:eastAsia="宋体" w:hAnsi="Times New Roman" w:cs="Times New Roman" w:hint="eastAsia"/>
        </w:rPr>
        <w:t>日</w:t>
      </w:r>
      <w:r>
        <w:rPr>
          <w:rFonts w:ascii="Times New Roman" w:eastAsia="宋体" w:hAnsi="Times New Roman" w:cs="Times New Roman" w:hint="eastAsia"/>
        </w:rPr>
        <w:t>~</w:t>
      </w:r>
      <w:r w:rsidR="00370F16">
        <w:rPr>
          <w:rFonts w:ascii="Times New Roman" w:eastAsia="宋体" w:hAnsi="Times New Roman" w:cs="Times New Roman"/>
        </w:rPr>
        <w:t>23</w:t>
      </w:r>
      <w:r>
        <w:rPr>
          <w:rFonts w:ascii="Times New Roman" w:eastAsia="宋体" w:hAnsi="Times New Roman" w:cs="Times New Roman" w:hint="eastAsia"/>
        </w:rPr>
        <w:t>日，</w:t>
      </w:r>
      <w:r w:rsidRPr="001F55C0">
        <w:rPr>
          <w:rFonts w:ascii="Times New Roman" w:eastAsia="宋体" w:hAnsi="Times New Roman" w:cs="Times New Roman" w:hint="eastAsia"/>
        </w:rPr>
        <w:t>全国有色金属标准化技术委员会组织在</w:t>
      </w:r>
      <w:r w:rsidR="00370F16">
        <w:rPr>
          <w:rFonts w:ascii="Times New Roman" w:eastAsia="宋体" w:hAnsi="Times New Roman" w:cs="Times New Roman" w:hint="eastAsia"/>
        </w:rPr>
        <w:t>海南</w:t>
      </w:r>
      <w:r>
        <w:rPr>
          <w:rFonts w:ascii="Times New Roman" w:eastAsia="宋体" w:hAnsi="Times New Roman" w:cs="Times New Roman" w:hint="eastAsia"/>
        </w:rPr>
        <w:t>省</w:t>
      </w:r>
      <w:r w:rsidR="00370F16">
        <w:rPr>
          <w:rFonts w:ascii="Times New Roman" w:eastAsia="宋体" w:hAnsi="Times New Roman" w:cs="Times New Roman" w:hint="eastAsia"/>
        </w:rPr>
        <w:t>海口</w:t>
      </w:r>
      <w:r>
        <w:rPr>
          <w:rFonts w:ascii="Times New Roman" w:eastAsia="宋体" w:hAnsi="Times New Roman" w:cs="Times New Roman" w:hint="eastAsia"/>
        </w:rPr>
        <w:t>市</w:t>
      </w:r>
      <w:r w:rsidRPr="001F55C0">
        <w:rPr>
          <w:rFonts w:ascii="Times New Roman" w:eastAsia="宋体" w:hAnsi="Times New Roman" w:cs="Times New Roman" w:hint="eastAsia"/>
        </w:rPr>
        <w:t>召开</w:t>
      </w:r>
      <w:r>
        <w:rPr>
          <w:rFonts w:ascii="Times New Roman" w:eastAsia="宋体" w:hAnsi="Times New Roman" w:cs="Times New Roman" w:hint="eastAsia"/>
        </w:rPr>
        <w:t>了</w:t>
      </w:r>
      <w:r w:rsidRPr="001F55C0">
        <w:rPr>
          <w:rFonts w:ascii="Times New Roman" w:eastAsia="宋体" w:hAnsi="Times New Roman" w:cs="Times New Roman" w:hint="eastAsia"/>
        </w:rPr>
        <w:t>本标准的</w:t>
      </w:r>
      <w:r w:rsidR="00370F16">
        <w:rPr>
          <w:rFonts w:ascii="Times New Roman" w:eastAsia="宋体" w:hAnsi="Times New Roman" w:cs="Times New Roman" w:hint="eastAsia"/>
        </w:rPr>
        <w:t>审定</w:t>
      </w:r>
      <w:r w:rsidRPr="001F55C0">
        <w:rPr>
          <w:rFonts w:ascii="Times New Roman" w:eastAsia="宋体" w:hAnsi="Times New Roman" w:cs="Times New Roman" w:hint="eastAsia"/>
        </w:rPr>
        <w:t>会，</w:t>
      </w:r>
      <w:r w:rsidR="007B18B9">
        <w:rPr>
          <w:rFonts w:ascii="Times New Roman" w:eastAsia="宋体" w:hAnsi="Times New Roman" w:cs="Times New Roman" w:hint="eastAsia"/>
        </w:rPr>
        <w:t xml:space="preserve"> </w:t>
      </w:r>
    </w:p>
    <w:p w14:paraId="68428865" w14:textId="6D8022DE" w:rsidR="001F55C0" w:rsidRPr="00B00427" w:rsidRDefault="001F55C0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二、标准的</w:t>
      </w:r>
      <w:r w:rsidR="008B49A7" w:rsidRPr="00B00427">
        <w:rPr>
          <w:rFonts w:ascii="黑体" w:eastAsia="黑体" w:hAnsi="黑体" w:cs="Times New Roman" w:hint="eastAsia"/>
        </w:rPr>
        <w:t>制定</w:t>
      </w:r>
      <w:r w:rsidRPr="00B00427">
        <w:rPr>
          <w:rFonts w:ascii="黑体" w:eastAsia="黑体" w:hAnsi="黑体" w:cs="Times New Roman" w:hint="eastAsia"/>
        </w:rPr>
        <w:t>原则、主要内容与论据</w:t>
      </w:r>
    </w:p>
    <w:p w14:paraId="66940A50" w14:textId="421C4F4E" w:rsidR="001F55C0" w:rsidRDefault="001F55C0" w:rsidP="000162CA">
      <w:pPr>
        <w:spacing w:line="380" w:lineRule="exact"/>
        <w:rPr>
          <w:rFonts w:ascii="Times New Roman" w:eastAsia="宋体" w:hAnsi="Times New Roman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.1</w:t>
      </w:r>
      <w:r w:rsidR="005F7D33" w:rsidRPr="00B00427">
        <w:rPr>
          <w:rFonts w:ascii="黑体" w:eastAsia="黑体" w:hAnsi="黑体" w:cs="Times New Roman" w:hint="eastAsia"/>
        </w:rPr>
        <w:t>符合性：</w:t>
      </w:r>
      <w:r w:rsidR="005F7D33">
        <w:rPr>
          <w:rFonts w:ascii="Times New Roman" w:eastAsia="宋体" w:hAnsi="Times New Roman" w:cs="Times New Roman" w:hint="eastAsia"/>
        </w:rPr>
        <w:t>本</w:t>
      </w:r>
      <w:r w:rsidR="000162CA">
        <w:rPr>
          <w:rFonts w:ascii="Times New Roman" w:eastAsia="宋体" w:hAnsi="Times New Roman" w:cs="Times New Roman" w:hint="eastAsia"/>
        </w:rPr>
        <w:t>标准</w:t>
      </w:r>
      <w:r w:rsidR="00386333">
        <w:rPr>
          <w:rFonts w:ascii="Times New Roman" w:eastAsia="宋体" w:hAnsi="Times New Roman" w:cs="Times New Roman" w:hint="eastAsia"/>
        </w:rPr>
        <w:t>严格</w:t>
      </w:r>
      <w:r w:rsidR="005F7D33">
        <w:rPr>
          <w:rFonts w:ascii="Times New Roman" w:eastAsia="宋体" w:hAnsi="Times New Roman" w:cs="Times New Roman" w:hint="eastAsia"/>
        </w:rPr>
        <w:t>按照</w:t>
      </w:r>
      <w:r w:rsidR="005F7D33">
        <w:rPr>
          <w:rFonts w:ascii="Times New Roman" w:eastAsia="宋体" w:hAnsi="Times New Roman" w:cs="Times New Roman" w:hint="eastAsia"/>
        </w:rPr>
        <w:t>G</w:t>
      </w:r>
      <w:r w:rsidR="005F7D33">
        <w:rPr>
          <w:rFonts w:ascii="Times New Roman" w:eastAsia="宋体" w:hAnsi="Times New Roman" w:cs="Times New Roman"/>
        </w:rPr>
        <w:t>B/T 1.1-2020</w:t>
      </w:r>
      <w:r w:rsidR="005F7D33">
        <w:rPr>
          <w:rFonts w:ascii="Times New Roman" w:eastAsia="宋体" w:hAnsi="Times New Roman" w:cs="Times New Roman" w:hint="eastAsia"/>
        </w:rPr>
        <w:t>《</w:t>
      </w:r>
      <w:r w:rsidR="00EA16F4" w:rsidRPr="00EA16F4">
        <w:rPr>
          <w:rFonts w:ascii="Times New Roman" w:eastAsia="宋体" w:hAnsi="Times New Roman" w:cs="Times New Roman" w:hint="eastAsia"/>
        </w:rPr>
        <w:t>标准化工作导则</w:t>
      </w:r>
      <w:r w:rsidR="00EA16F4" w:rsidRPr="00EA16F4">
        <w:rPr>
          <w:rFonts w:ascii="Times New Roman" w:eastAsia="宋体" w:hAnsi="Times New Roman" w:cs="Times New Roman"/>
        </w:rPr>
        <w:t xml:space="preserve"> </w:t>
      </w:r>
      <w:r w:rsidR="00EA16F4" w:rsidRPr="00EA16F4">
        <w:rPr>
          <w:rFonts w:ascii="Times New Roman" w:eastAsia="宋体" w:hAnsi="Times New Roman" w:cs="Times New Roman"/>
        </w:rPr>
        <w:t>第</w:t>
      </w:r>
      <w:r w:rsidR="00EA16F4" w:rsidRPr="00EA16F4">
        <w:rPr>
          <w:rFonts w:ascii="Times New Roman" w:eastAsia="宋体" w:hAnsi="Times New Roman" w:cs="Times New Roman"/>
        </w:rPr>
        <w:t>1</w:t>
      </w:r>
      <w:r w:rsidR="00EA16F4" w:rsidRPr="00EA16F4">
        <w:rPr>
          <w:rFonts w:ascii="Times New Roman" w:eastAsia="宋体" w:hAnsi="Times New Roman" w:cs="Times New Roman"/>
        </w:rPr>
        <w:t>部分：标准化文件的结构和起草规则</w:t>
      </w:r>
      <w:r w:rsidR="005F7D33">
        <w:rPr>
          <w:rFonts w:ascii="Times New Roman" w:eastAsia="宋体" w:hAnsi="Times New Roman" w:cs="Times New Roman" w:hint="eastAsia"/>
        </w:rPr>
        <w:t>》、</w:t>
      </w:r>
      <w:r w:rsidR="005F7D33" w:rsidRPr="005F7D33">
        <w:rPr>
          <w:rFonts w:ascii="Times New Roman" w:eastAsia="宋体" w:hAnsi="Times New Roman" w:cs="Times New Roman"/>
        </w:rPr>
        <w:t>GB/T 20001.4-201</w:t>
      </w:r>
      <w:r w:rsidR="005F7D33">
        <w:rPr>
          <w:rFonts w:ascii="Times New Roman" w:eastAsia="宋体" w:hAnsi="Times New Roman" w:cs="Times New Roman"/>
        </w:rPr>
        <w:t>5</w:t>
      </w:r>
      <w:r w:rsidR="005F7D33">
        <w:rPr>
          <w:rFonts w:ascii="Times New Roman" w:eastAsia="宋体" w:hAnsi="Times New Roman" w:cs="Times New Roman" w:hint="eastAsia"/>
        </w:rPr>
        <w:t>《</w:t>
      </w:r>
      <w:r w:rsidR="005F7D33" w:rsidRPr="005F7D33">
        <w:rPr>
          <w:rFonts w:ascii="Times New Roman" w:eastAsia="宋体" w:hAnsi="Times New Roman" w:cs="Times New Roman"/>
        </w:rPr>
        <w:t>标准编写规则</w:t>
      </w:r>
      <w:r w:rsidR="005F7D33" w:rsidRPr="005F7D33">
        <w:rPr>
          <w:rFonts w:ascii="Times New Roman" w:eastAsia="宋体" w:hAnsi="Times New Roman" w:cs="Times New Roman"/>
        </w:rPr>
        <w:t xml:space="preserve"> </w:t>
      </w:r>
      <w:r w:rsidR="005F7D33" w:rsidRPr="005F7D33">
        <w:rPr>
          <w:rFonts w:ascii="Times New Roman" w:eastAsia="宋体" w:hAnsi="Times New Roman" w:cs="Times New Roman"/>
        </w:rPr>
        <w:t>第</w:t>
      </w:r>
      <w:r w:rsidR="005F7D33" w:rsidRPr="005F7D33">
        <w:rPr>
          <w:rFonts w:ascii="Times New Roman" w:eastAsia="宋体" w:hAnsi="Times New Roman" w:cs="Times New Roman"/>
        </w:rPr>
        <w:t>4</w:t>
      </w:r>
      <w:r w:rsidR="005F7D33" w:rsidRPr="005F7D33">
        <w:rPr>
          <w:rFonts w:ascii="Times New Roman" w:eastAsia="宋体" w:hAnsi="Times New Roman" w:cs="Times New Roman"/>
        </w:rPr>
        <w:t>部分：试验方法标准</w:t>
      </w:r>
      <w:r w:rsidR="005F7D33">
        <w:rPr>
          <w:rFonts w:ascii="Times New Roman" w:eastAsia="宋体" w:hAnsi="Times New Roman" w:cs="Times New Roman" w:hint="eastAsia"/>
        </w:rPr>
        <w:t>》、</w:t>
      </w:r>
      <w:r w:rsidR="005F7D33">
        <w:rPr>
          <w:rFonts w:ascii="Times New Roman" w:eastAsia="宋体" w:hAnsi="Times New Roman" w:cs="Times New Roman" w:hint="eastAsia"/>
        </w:rPr>
        <w:t>G</w:t>
      </w:r>
      <w:r w:rsidR="005F7D33">
        <w:rPr>
          <w:rFonts w:ascii="Times New Roman" w:eastAsia="宋体" w:hAnsi="Times New Roman" w:cs="Times New Roman"/>
        </w:rPr>
        <w:t>B</w:t>
      </w:r>
      <w:r w:rsidR="005F7D33">
        <w:rPr>
          <w:rFonts w:ascii="Times New Roman" w:eastAsia="宋体" w:hAnsi="Times New Roman" w:cs="Times New Roman" w:hint="eastAsia"/>
        </w:rPr>
        <w:t>/</w:t>
      </w:r>
      <w:r w:rsidR="005F7D33">
        <w:rPr>
          <w:rFonts w:ascii="Times New Roman" w:eastAsia="宋体" w:hAnsi="Times New Roman" w:cs="Times New Roman"/>
        </w:rPr>
        <w:t>T 6379.2-2004</w:t>
      </w:r>
      <w:r w:rsidR="005F7D33">
        <w:rPr>
          <w:rFonts w:ascii="Times New Roman" w:eastAsia="宋体" w:hAnsi="Times New Roman" w:cs="Times New Roman" w:hint="eastAsia"/>
        </w:rPr>
        <w:t>《</w:t>
      </w:r>
      <w:r w:rsidR="00EA16F4" w:rsidRPr="00EA16F4">
        <w:rPr>
          <w:rFonts w:ascii="Times New Roman" w:eastAsia="宋体" w:hAnsi="Times New Roman" w:cs="Times New Roman"/>
        </w:rPr>
        <w:t>测量方法与结果的准确度</w:t>
      </w:r>
      <w:r w:rsidR="00EA16F4" w:rsidRPr="00EA16F4">
        <w:rPr>
          <w:rFonts w:ascii="Times New Roman" w:eastAsia="宋体" w:hAnsi="Times New Roman" w:cs="Times New Roman"/>
        </w:rPr>
        <w:t>(</w:t>
      </w:r>
      <w:r w:rsidR="00EA16F4" w:rsidRPr="00EA16F4">
        <w:rPr>
          <w:rFonts w:ascii="Times New Roman" w:eastAsia="宋体" w:hAnsi="Times New Roman" w:cs="Times New Roman"/>
        </w:rPr>
        <w:t>正确度与精密度</w:t>
      </w:r>
      <w:r w:rsidR="00EA16F4" w:rsidRPr="00EA16F4">
        <w:rPr>
          <w:rFonts w:ascii="Times New Roman" w:eastAsia="宋体" w:hAnsi="Times New Roman" w:cs="Times New Roman"/>
        </w:rPr>
        <w:t xml:space="preserve">) </w:t>
      </w:r>
      <w:r w:rsidR="00EA16F4" w:rsidRPr="00EA16F4">
        <w:rPr>
          <w:rFonts w:ascii="Times New Roman" w:eastAsia="宋体" w:hAnsi="Times New Roman" w:cs="Times New Roman"/>
        </w:rPr>
        <w:t>第</w:t>
      </w:r>
      <w:r w:rsidR="00EA16F4" w:rsidRPr="00EA16F4">
        <w:rPr>
          <w:rFonts w:ascii="Times New Roman" w:eastAsia="宋体" w:hAnsi="Times New Roman" w:cs="Times New Roman"/>
        </w:rPr>
        <w:t>2</w:t>
      </w:r>
      <w:r w:rsidR="00EA16F4" w:rsidRPr="00EA16F4">
        <w:rPr>
          <w:rFonts w:ascii="Times New Roman" w:eastAsia="宋体" w:hAnsi="Times New Roman" w:cs="Times New Roman"/>
        </w:rPr>
        <w:t>部分：确定标准测量方法重复性与再现性的基本方法</w:t>
      </w:r>
      <w:r w:rsidR="005F7D33">
        <w:rPr>
          <w:rFonts w:ascii="Times New Roman" w:eastAsia="宋体" w:hAnsi="Times New Roman" w:cs="Times New Roman" w:hint="eastAsia"/>
        </w:rPr>
        <w:t>》</w:t>
      </w:r>
      <w:r w:rsidR="00386333">
        <w:rPr>
          <w:rFonts w:ascii="Times New Roman" w:eastAsia="宋体" w:hAnsi="Times New Roman" w:cs="Times New Roman" w:hint="eastAsia"/>
        </w:rPr>
        <w:t>、</w:t>
      </w:r>
      <w:r w:rsidR="00386333" w:rsidRPr="00386333">
        <w:rPr>
          <w:rFonts w:ascii="Times New Roman" w:eastAsia="宋体" w:hAnsi="Times New Roman" w:cs="Times New Roman"/>
        </w:rPr>
        <w:t>GB/T 6379.6-2009</w:t>
      </w:r>
      <w:r w:rsidR="00386333">
        <w:rPr>
          <w:rFonts w:ascii="Times New Roman" w:eastAsia="宋体" w:hAnsi="Times New Roman" w:cs="Times New Roman" w:hint="eastAsia"/>
        </w:rPr>
        <w:t>《</w:t>
      </w:r>
      <w:r w:rsidR="00386333" w:rsidRPr="00386333">
        <w:rPr>
          <w:rFonts w:ascii="Times New Roman" w:eastAsia="宋体" w:hAnsi="Times New Roman" w:cs="Times New Roman" w:hint="eastAsia"/>
        </w:rPr>
        <w:t>测量方法与结果的准确度</w:t>
      </w:r>
      <w:r w:rsidR="00386333">
        <w:rPr>
          <w:rFonts w:ascii="Times New Roman" w:eastAsia="宋体" w:hAnsi="Times New Roman" w:cs="Times New Roman" w:hint="eastAsia"/>
        </w:rPr>
        <w:t>(</w:t>
      </w:r>
      <w:r w:rsidR="00386333" w:rsidRPr="00386333">
        <w:rPr>
          <w:rFonts w:ascii="Times New Roman" w:eastAsia="宋体" w:hAnsi="Times New Roman" w:cs="Times New Roman" w:hint="eastAsia"/>
        </w:rPr>
        <w:t>正确度与精密度</w:t>
      </w:r>
      <w:r w:rsidR="00386333">
        <w:rPr>
          <w:rFonts w:ascii="Times New Roman" w:eastAsia="宋体" w:hAnsi="Times New Roman" w:cs="Times New Roman" w:hint="eastAsia"/>
        </w:rPr>
        <w:t>)</w:t>
      </w:r>
      <w:r w:rsidR="00386333">
        <w:rPr>
          <w:rFonts w:ascii="Times New Roman" w:eastAsia="宋体" w:hAnsi="Times New Roman" w:cs="Times New Roman"/>
        </w:rPr>
        <w:t xml:space="preserve"> </w:t>
      </w:r>
      <w:r w:rsidR="00386333" w:rsidRPr="00386333">
        <w:rPr>
          <w:rFonts w:ascii="Times New Roman" w:eastAsia="宋体" w:hAnsi="Times New Roman" w:cs="Times New Roman"/>
        </w:rPr>
        <w:t>第</w:t>
      </w:r>
      <w:r w:rsidR="00386333" w:rsidRPr="00386333">
        <w:rPr>
          <w:rFonts w:ascii="Times New Roman" w:eastAsia="宋体" w:hAnsi="Times New Roman" w:cs="Times New Roman"/>
        </w:rPr>
        <w:t>6</w:t>
      </w:r>
      <w:r w:rsidR="00386333" w:rsidRPr="00386333">
        <w:rPr>
          <w:rFonts w:ascii="Times New Roman" w:eastAsia="宋体" w:hAnsi="Times New Roman" w:cs="Times New Roman"/>
        </w:rPr>
        <w:t>部分：准确度值的实际应用</w:t>
      </w:r>
      <w:r w:rsidR="00386333">
        <w:rPr>
          <w:rFonts w:ascii="Times New Roman" w:eastAsia="宋体" w:hAnsi="Times New Roman" w:cs="Times New Roman" w:hint="eastAsia"/>
        </w:rPr>
        <w:t>》</w:t>
      </w:r>
      <w:r w:rsidR="005F7D33">
        <w:rPr>
          <w:rFonts w:ascii="Times New Roman" w:eastAsia="宋体" w:hAnsi="Times New Roman" w:cs="Times New Roman" w:hint="eastAsia"/>
        </w:rPr>
        <w:t>的要求进行编写。</w:t>
      </w:r>
    </w:p>
    <w:p w14:paraId="7BAAB79D" w14:textId="07F0E784" w:rsidR="005F7D33" w:rsidRDefault="005F7D33" w:rsidP="000162CA">
      <w:pPr>
        <w:spacing w:line="380" w:lineRule="exact"/>
        <w:rPr>
          <w:rFonts w:ascii="Times New Roman" w:eastAsia="宋体" w:hAnsi="Times New Roman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.2</w:t>
      </w:r>
      <w:r w:rsidRPr="00B00427">
        <w:rPr>
          <w:rFonts w:ascii="黑体" w:eastAsia="黑体" w:hAnsi="黑体" w:cs="Times New Roman" w:hint="eastAsia"/>
        </w:rPr>
        <w:t>合理性</w:t>
      </w:r>
      <w:r w:rsidR="008B49A7" w:rsidRPr="00B00427">
        <w:rPr>
          <w:rFonts w:ascii="黑体" w:eastAsia="黑体" w:hAnsi="黑体" w:cs="Times New Roman" w:hint="eastAsia"/>
        </w:rPr>
        <w:t>：</w:t>
      </w:r>
      <w:r w:rsidR="008B49A7">
        <w:rPr>
          <w:rFonts w:ascii="Times New Roman" w:eastAsia="宋体" w:hAnsi="Times New Roman" w:cs="Times New Roman" w:hint="eastAsia"/>
        </w:rPr>
        <w:t>反映当前国内各相关企业的检测技术水平，宜于应用，经济上合理。</w:t>
      </w:r>
    </w:p>
    <w:p w14:paraId="3FEE7770" w14:textId="66EBC80B" w:rsidR="008B49A7" w:rsidRDefault="008B49A7" w:rsidP="000162CA">
      <w:pPr>
        <w:spacing w:line="380" w:lineRule="exact"/>
        <w:rPr>
          <w:rFonts w:ascii="Times New Roman" w:eastAsia="宋体" w:hAnsi="Times New Roman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.3</w:t>
      </w:r>
      <w:r w:rsidRPr="00B00427">
        <w:rPr>
          <w:rFonts w:ascii="黑体" w:eastAsia="黑体" w:hAnsi="黑体" w:cs="Times New Roman" w:hint="eastAsia"/>
        </w:rPr>
        <w:t>先进性：</w:t>
      </w:r>
      <w:r>
        <w:rPr>
          <w:rFonts w:ascii="Times New Roman" w:eastAsia="宋体" w:hAnsi="Times New Roman" w:cs="Times New Roman" w:hint="eastAsia"/>
        </w:rPr>
        <w:t>本文件涉及的内容，技术水平</w:t>
      </w:r>
      <w:r w:rsidR="00F87EDE">
        <w:rPr>
          <w:rFonts w:ascii="Times New Roman" w:eastAsia="宋体" w:hAnsi="Times New Roman" w:cs="Times New Roman" w:hint="eastAsia"/>
        </w:rPr>
        <w:t>达到</w:t>
      </w:r>
      <w:r>
        <w:rPr>
          <w:rFonts w:ascii="Times New Roman" w:eastAsia="宋体" w:hAnsi="Times New Roman" w:cs="Times New Roman" w:hint="eastAsia"/>
        </w:rPr>
        <w:t>当前国内先进水平。</w:t>
      </w:r>
    </w:p>
    <w:p w14:paraId="1456056C" w14:textId="1CAB74A9" w:rsidR="008B49A7" w:rsidRPr="00B00427" w:rsidRDefault="00576F1F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.4</w:t>
      </w:r>
      <w:r w:rsidRPr="00B00427">
        <w:rPr>
          <w:rFonts w:ascii="黑体" w:eastAsia="黑体" w:hAnsi="黑体" w:cs="Times New Roman" w:hint="eastAsia"/>
        </w:rPr>
        <w:t>主要试验验证情况</w:t>
      </w:r>
    </w:p>
    <w:p w14:paraId="78A732BC" w14:textId="31E46305" w:rsidR="00576F1F" w:rsidRDefault="00576F1F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该方法的条件验证试验由</w:t>
      </w:r>
      <w:r w:rsidRPr="002D0178">
        <w:rPr>
          <w:rFonts w:ascii="Times New Roman" w:eastAsia="宋体" w:hAnsi="Times New Roman" w:cs="Times New Roman" w:hint="eastAsia"/>
        </w:rPr>
        <w:t>崇义</w:t>
      </w:r>
      <w:proofErr w:type="gramStart"/>
      <w:r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Pr="002D0178">
        <w:rPr>
          <w:rFonts w:ascii="Times New Roman" w:eastAsia="宋体" w:hAnsi="Times New Roman" w:cs="Times New Roman" w:hint="eastAsia"/>
        </w:rPr>
        <w:t>股份有限公司</w:t>
      </w:r>
      <w:r>
        <w:rPr>
          <w:rFonts w:ascii="Times New Roman" w:eastAsia="宋体" w:hAnsi="Times New Roman" w:cs="Times New Roman" w:hint="eastAsia"/>
        </w:rPr>
        <w:t>和</w:t>
      </w:r>
      <w:r w:rsidRPr="002D0178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共同完成，样品由</w:t>
      </w:r>
      <w:r w:rsidRPr="002D0178">
        <w:rPr>
          <w:rFonts w:ascii="Times New Roman" w:eastAsia="宋体" w:hAnsi="Times New Roman" w:cs="Times New Roman" w:hint="eastAsia"/>
        </w:rPr>
        <w:t>崇义</w:t>
      </w:r>
      <w:proofErr w:type="gramStart"/>
      <w:r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Pr="002D0178">
        <w:rPr>
          <w:rFonts w:ascii="Times New Roman" w:eastAsia="宋体" w:hAnsi="Times New Roman" w:cs="Times New Roman" w:hint="eastAsia"/>
        </w:rPr>
        <w:t>股份有限公司</w:t>
      </w:r>
      <w:r>
        <w:rPr>
          <w:rFonts w:ascii="Times New Roman" w:eastAsia="宋体" w:hAnsi="Times New Roman" w:cs="Times New Roman" w:hint="eastAsia"/>
        </w:rPr>
        <w:t>提供</w:t>
      </w:r>
      <w:r w:rsidR="00475D8D">
        <w:rPr>
          <w:rFonts w:ascii="Times New Roman" w:eastAsia="宋体" w:hAnsi="Times New Roman" w:cs="Times New Roman" w:hint="eastAsia"/>
        </w:rPr>
        <w:t>，验证结果如下。</w:t>
      </w:r>
    </w:p>
    <w:p w14:paraId="0ACB41A0" w14:textId="3A180945" w:rsidR="00475D8D" w:rsidRPr="00B82B4A" w:rsidRDefault="00475D8D" w:rsidP="00475D8D">
      <w:pPr>
        <w:spacing w:line="360" w:lineRule="auto"/>
        <w:rPr>
          <w:rFonts w:ascii="黑体" w:eastAsia="黑体" w:hAnsi="黑体" w:cs="Times New Roman"/>
        </w:rPr>
      </w:pPr>
      <w:r w:rsidRPr="00B82B4A">
        <w:rPr>
          <w:rFonts w:ascii="黑体" w:eastAsia="黑体" w:hAnsi="黑体" w:cs="Times New Roman" w:hint="eastAsia"/>
        </w:rPr>
        <w:t>2</w:t>
      </w:r>
      <w:r w:rsidRPr="00B82B4A">
        <w:rPr>
          <w:rFonts w:ascii="黑体" w:eastAsia="黑体" w:hAnsi="黑体" w:cs="Times New Roman"/>
        </w:rPr>
        <w:t>.4.1</w:t>
      </w:r>
      <w:r w:rsidRPr="00B82B4A">
        <w:rPr>
          <w:rFonts w:ascii="黑体" w:eastAsia="黑体" w:hAnsi="黑体" w:cs="Times New Roman" w:hint="eastAsia"/>
        </w:rPr>
        <w:t>样品选择</w:t>
      </w:r>
    </w:p>
    <w:p w14:paraId="32A144C2" w14:textId="77777777" w:rsidR="00475D8D" w:rsidRPr="000162CA" w:rsidRDefault="00475D8D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0162CA">
        <w:rPr>
          <w:rFonts w:ascii="Times New Roman" w:eastAsia="宋体" w:hAnsi="Times New Roman" w:cs="Times New Roman" w:hint="eastAsia"/>
        </w:rPr>
        <w:t>选择以下具有代表性样品进行实验验证，样品由崇义</w:t>
      </w:r>
      <w:proofErr w:type="gramStart"/>
      <w:r w:rsidRPr="000162CA">
        <w:rPr>
          <w:rFonts w:ascii="Times New Roman" w:eastAsia="宋体" w:hAnsi="Times New Roman" w:cs="Times New Roman" w:hint="eastAsia"/>
        </w:rPr>
        <w:t>章源钨业</w:t>
      </w:r>
      <w:proofErr w:type="gramEnd"/>
      <w:r w:rsidRPr="000162CA">
        <w:rPr>
          <w:rFonts w:ascii="Times New Roman" w:eastAsia="宋体" w:hAnsi="Times New Roman" w:cs="Times New Roman" w:hint="eastAsia"/>
        </w:rPr>
        <w:t>股份有限公司提供，分别是：</w:t>
      </w:r>
    </w:p>
    <w:p w14:paraId="6FD791B4" w14:textId="77777777" w:rsidR="00475D8D" w:rsidRPr="000162CA" w:rsidRDefault="00475D8D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0162CA">
        <w:rPr>
          <w:rFonts w:ascii="Times New Roman" w:eastAsia="宋体" w:hAnsi="Times New Roman" w:cs="Times New Roman"/>
        </w:rPr>
        <w:t>1</w:t>
      </w:r>
      <w:r w:rsidRPr="000162CA">
        <w:rPr>
          <w:rFonts w:ascii="Times New Roman" w:eastAsia="宋体" w:hAnsi="Times New Roman" w:cs="Times New Roman" w:hint="eastAsia"/>
        </w:rPr>
        <w:t>、难熔金属碳化物类：</w:t>
      </w:r>
      <w:r w:rsidRPr="000162CA">
        <w:rPr>
          <w:rFonts w:ascii="Times New Roman" w:eastAsia="宋体" w:hAnsi="Times New Roman" w:cs="Times New Roman"/>
        </w:rPr>
        <w:t>WC</w:t>
      </w:r>
      <w:r w:rsidRPr="000162CA">
        <w:rPr>
          <w:rFonts w:ascii="Times New Roman" w:eastAsia="宋体" w:hAnsi="Times New Roman" w:cs="Times New Roman" w:hint="eastAsia"/>
        </w:rPr>
        <w:t>、</w:t>
      </w:r>
      <w:proofErr w:type="spellStart"/>
      <w:r w:rsidRPr="000162CA">
        <w:rPr>
          <w:rFonts w:ascii="Times New Roman" w:eastAsia="宋体" w:hAnsi="Times New Roman" w:cs="Times New Roman"/>
        </w:rPr>
        <w:t>T</w:t>
      </w:r>
      <w:r w:rsidRPr="000162CA">
        <w:rPr>
          <w:rFonts w:ascii="Times New Roman" w:eastAsia="宋体" w:hAnsi="Times New Roman" w:cs="Times New Roman" w:hint="eastAsia"/>
        </w:rPr>
        <w:t>a</w:t>
      </w:r>
      <w:r w:rsidRPr="000162CA">
        <w:rPr>
          <w:rFonts w:ascii="Times New Roman" w:eastAsia="宋体" w:hAnsi="Times New Roman" w:cs="Times New Roman"/>
        </w:rPr>
        <w:t>C</w:t>
      </w:r>
      <w:proofErr w:type="spellEnd"/>
      <w:r w:rsidRPr="000162CA">
        <w:rPr>
          <w:rFonts w:ascii="Times New Roman" w:eastAsia="宋体" w:hAnsi="Times New Roman" w:cs="Times New Roman" w:hint="eastAsia"/>
        </w:rPr>
        <w:t>、</w:t>
      </w:r>
      <w:proofErr w:type="spellStart"/>
      <w:r w:rsidRPr="000162CA">
        <w:rPr>
          <w:rFonts w:ascii="Times New Roman" w:eastAsia="宋体" w:hAnsi="Times New Roman" w:cs="Times New Roman"/>
        </w:rPr>
        <w:t>N</w:t>
      </w:r>
      <w:r w:rsidRPr="000162CA">
        <w:rPr>
          <w:rFonts w:ascii="Times New Roman" w:eastAsia="宋体" w:hAnsi="Times New Roman" w:cs="Times New Roman" w:hint="eastAsia"/>
        </w:rPr>
        <w:t>b</w:t>
      </w:r>
      <w:r w:rsidRPr="000162CA">
        <w:rPr>
          <w:rFonts w:ascii="Times New Roman" w:eastAsia="宋体" w:hAnsi="Times New Roman" w:cs="Times New Roman"/>
        </w:rPr>
        <w:t>C</w:t>
      </w:r>
      <w:proofErr w:type="spellEnd"/>
      <w:r w:rsidRPr="000162CA">
        <w:rPr>
          <w:rFonts w:ascii="Times New Roman" w:eastAsia="宋体" w:hAnsi="Times New Roman" w:cs="Times New Roman" w:hint="eastAsia"/>
        </w:rPr>
        <w:t>、</w:t>
      </w:r>
      <w:r w:rsidRPr="000162CA">
        <w:rPr>
          <w:rFonts w:ascii="Times New Roman" w:eastAsia="宋体" w:hAnsi="Times New Roman" w:cs="Times New Roman"/>
        </w:rPr>
        <w:t>C</w:t>
      </w:r>
      <w:r w:rsidRPr="000162CA">
        <w:rPr>
          <w:rFonts w:ascii="Times New Roman" w:eastAsia="宋体" w:hAnsi="Times New Roman" w:cs="Times New Roman" w:hint="eastAsia"/>
        </w:rPr>
        <w:t>r</w:t>
      </w:r>
      <w:r w:rsidRPr="000162CA">
        <w:rPr>
          <w:rFonts w:ascii="Times New Roman" w:eastAsia="宋体" w:hAnsi="Times New Roman" w:cs="Times New Roman"/>
        </w:rPr>
        <w:t>3C2</w:t>
      </w:r>
      <w:r w:rsidRPr="000162CA">
        <w:rPr>
          <w:rFonts w:ascii="Times New Roman" w:eastAsia="宋体" w:hAnsi="Times New Roman" w:cs="Times New Roman" w:hint="eastAsia"/>
        </w:rPr>
        <w:t>；</w:t>
      </w:r>
    </w:p>
    <w:p w14:paraId="3BFD8E51" w14:textId="77777777" w:rsidR="00475D8D" w:rsidRPr="000162CA" w:rsidRDefault="00475D8D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0162CA">
        <w:rPr>
          <w:rFonts w:ascii="Times New Roman" w:eastAsia="宋体" w:hAnsi="Times New Roman" w:cs="Times New Roman" w:hint="eastAsia"/>
        </w:rPr>
        <w:t>2</w:t>
      </w:r>
      <w:r w:rsidRPr="000162CA">
        <w:rPr>
          <w:rFonts w:ascii="Times New Roman" w:eastAsia="宋体" w:hAnsi="Times New Roman" w:cs="Times New Roman" w:hint="eastAsia"/>
        </w:rPr>
        <w:t>、复式碳化物类：</w:t>
      </w:r>
      <w:r w:rsidRPr="000162CA">
        <w:rPr>
          <w:rFonts w:ascii="Times New Roman" w:eastAsia="宋体" w:hAnsi="Times New Roman" w:cs="Times New Roman"/>
        </w:rPr>
        <w:t>K32(WC-</w:t>
      </w:r>
      <w:proofErr w:type="spellStart"/>
      <w:r w:rsidRPr="000162CA">
        <w:rPr>
          <w:rFonts w:ascii="Times New Roman" w:eastAsia="宋体" w:hAnsi="Times New Roman" w:cs="Times New Roman"/>
        </w:rPr>
        <w:t>TiC</w:t>
      </w:r>
      <w:proofErr w:type="spellEnd"/>
      <w:r w:rsidRPr="000162CA">
        <w:rPr>
          <w:rFonts w:ascii="Times New Roman" w:eastAsia="宋体" w:hAnsi="Times New Roman" w:cs="Times New Roman"/>
        </w:rPr>
        <w:t>(32%))</w:t>
      </w:r>
      <w:r w:rsidRPr="000162CA">
        <w:rPr>
          <w:rFonts w:ascii="Times New Roman" w:eastAsia="宋体" w:hAnsi="Times New Roman" w:cs="Times New Roman" w:hint="eastAsia"/>
        </w:rPr>
        <w:t>；</w:t>
      </w:r>
    </w:p>
    <w:p w14:paraId="094990DF" w14:textId="77777777" w:rsidR="00475D8D" w:rsidRPr="000162CA" w:rsidRDefault="00475D8D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0162CA">
        <w:rPr>
          <w:rFonts w:ascii="Times New Roman" w:eastAsia="宋体" w:hAnsi="Times New Roman" w:cs="Times New Roman" w:hint="eastAsia"/>
        </w:rPr>
        <w:t>3</w:t>
      </w:r>
      <w:r w:rsidRPr="000162CA">
        <w:rPr>
          <w:rFonts w:ascii="Times New Roman" w:eastAsia="宋体" w:hAnsi="Times New Roman" w:cs="Times New Roman" w:hint="eastAsia"/>
        </w:rPr>
        <w:t>、混合料类：</w:t>
      </w:r>
      <w:r w:rsidRPr="000162CA">
        <w:rPr>
          <w:rFonts w:ascii="Times New Roman" w:eastAsia="宋体" w:hAnsi="Times New Roman" w:cs="Times New Roman" w:hint="eastAsia"/>
        </w:rPr>
        <w:t>Y</w:t>
      </w:r>
      <w:r w:rsidRPr="000162CA">
        <w:rPr>
          <w:rFonts w:ascii="Times New Roman" w:eastAsia="宋体" w:hAnsi="Times New Roman" w:cs="Times New Roman"/>
        </w:rPr>
        <w:t>G6(WC-Co(6%)</w:t>
      </w:r>
      <w:r w:rsidRPr="000162CA">
        <w:rPr>
          <w:rFonts w:ascii="Times New Roman" w:eastAsia="宋体" w:hAnsi="Times New Roman" w:cs="Times New Roman" w:hint="eastAsia"/>
        </w:rPr>
        <w:t>，已脱蜡</w:t>
      </w:r>
      <w:r w:rsidRPr="000162CA">
        <w:rPr>
          <w:rFonts w:ascii="Times New Roman" w:eastAsia="宋体" w:hAnsi="Times New Roman" w:cs="Times New Roman"/>
        </w:rPr>
        <w:t>)</w:t>
      </w:r>
    </w:p>
    <w:p w14:paraId="41A73FE6" w14:textId="005817FD" w:rsidR="00475D8D" w:rsidRPr="00B82B4A" w:rsidRDefault="00475D8D" w:rsidP="00475D8D">
      <w:pPr>
        <w:spacing w:line="360" w:lineRule="auto"/>
        <w:rPr>
          <w:rFonts w:ascii="黑体" w:eastAsia="黑体" w:hAnsi="黑体" w:cs="Times New Roman"/>
        </w:rPr>
      </w:pPr>
      <w:r w:rsidRPr="00B82B4A">
        <w:rPr>
          <w:rFonts w:ascii="黑体" w:eastAsia="黑体" w:hAnsi="黑体" w:cs="Times New Roman" w:hint="eastAsia"/>
        </w:rPr>
        <w:t>2</w:t>
      </w:r>
      <w:r w:rsidRPr="00B82B4A">
        <w:rPr>
          <w:rFonts w:ascii="黑体" w:eastAsia="黑体" w:hAnsi="黑体" w:cs="Times New Roman"/>
        </w:rPr>
        <w:t>.4.2</w:t>
      </w:r>
      <w:r w:rsidRPr="00B82B4A">
        <w:rPr>
          <w:rFonts w:ascii="黑体" w:eastAsia="黑体" w:hAnsi="黑体" w:cs="Times New Roman" w:hint="eastAsia"/>
        </w:rPr>
        <w:t>助熔剂种类的确定</w:t>
      </w:r>
    </w:p>
    <w:p w14:paraId="484B43E7" w14:textId="4D4F39A2" w:rsidR="00475D8D" w:rsidRDefault="00475D8D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0162CA">
        <w:rPr>
          <w:rFonts w:ascii="Times New Roman" w:eastAsia="宋体" w:hAnsi="Times New Roman" w:cs="Times New Roman" w:hint="eastAsia"/>
        </w:rPr>
        <w:t>结合现有工作经验，</w:t>
      </w:r>
      <w:proofErr w:type="gramStart"/>
      <w:r w:rsidRPr="000162CA">
        <w:rPr>
          <w:rFonts w:ascii="Times New Roman" w:eastAsia="宋体" w:hAnsi="Times New Roman" w:cs="Times New Roman" w:hint="eastAsia"/>
        </w:rPr>
        <w:t>总碳含量</w:t>
      </w:r>
      <w:proofErr w:type="gramEnd"/>
      <w:r w:rsidRPr="000162CA">
        <w:rPr>
          <w:rFonts w:ascii="Times New Roman" w:eastAsia="宋体" w:hAnsi="Times New Roman" w:cs="Times New Roman" w:hint="eastAsia"/>
        </w:rPr>
        <w:t>小于</w:t>
      </w:r>
      <w:r w:rsidRPr="000162CA">
        <w:rPr>
          <w:rFonts w:ascii="Times New Roman" w:eastAsia="宋体" w:hAnsi="Times New Roman" w:cs="Times New Roman" w:hint="eastAsia"/>
        </w:rPr>
        <w:t>7</w:t>
      </w:r>
      <w:r w:rsidRPr="000162CA">
        <w:rPr>
          <w:rFonts w:ascii="Times New Roman" w:eastAsia="宋体" w:hAnsi="Times New Roman" w:cs="Times New Roman"/>
        </w:rPr>
        <w:t>.0%</w:t>
      </w:r>
      <w:r w:rsidRPr="000162CA">
        <w:rPr>
          <w:rFonts w:ascii="Times New Roman" w:eastAsia="宋体" w:hAnsi="Times New Roman" w:cs="Times New Roman" w:hint="eastAsia"/>
        </w:rPr>
        <w:t>的样品称</w:t>
      </w:r>
      <w:proofErr w:type="gramStart"/>
      <w:r w:rsidRPr="000162CA">
        <w:rPr>
          <w:rFonts w:ascii="Times New Roman" w:eastAsia="宋体" w:hAnsi="Times New Roman" w:cs="Times New Roman" w:hint="eastAsia"/>
        </w:rPr>
        <w:t>样量选择</w:t>
      </w:r>
      <w:proofErr w:type="gramEnd"/>
      <w:r w:rsidRPr="000162CA">
        <w:rPr>
          <w:rFonts w:ascii="Times New Roman" w:eastAsia="宋体" w:hAnsi="Times New Roman" w:cs="Times New Roman" w:hint="eastAsia"/>
        </w:rPr>
        <w:t>0</w:t>
      </w:r>
      <w:r w:rsidRPr="000162CA">
        <w:rPr>
          <w:rFonts w:ascii="Times New Roman" w:eastAsia="宋体" w:hAnsi="Times New Roman" w:cs="Times New Roman"/>
        </w:rPr>
        <w:t>.2</w:t>
      </w:r>
      <w:r w:rsidRPr="000162CA">
        <w:rPr>
          <w:rFonts w:ascii="Times New Roman" w:eastAsia="宋体" w:hAnsi="Times New Roman" w:cs="Times New Roman" w:hint="eastAsia"/>
        </w:rPr>
        <w:t>g</w:t>
      </w:r>
      <w:r w:rsidRPr="000162CA">
        <w:rPr>
          <w:rFonts w:ascii="Times New Roman" w:eastAsia="宋体" w:hAnsi="Times New Roman" w:cs="Times New Roman" w:hint="eastAsia"/>
        </w:rPr>
        <w:t>，</w:t>
      </w:r>
      <w:proofErr w:type="gramStart"/>
      <w:r w:rsidRPr="000162CA">
        <w:rPr>
          <w:rFonts w:ascii="Times New Roman" w:eastAsia="宋体" w:hAnsi="Times New Roman" w:cs="Times New Roman" w:hint="eastAsia"/>
        </w:rPr>
        <w:t>总碳含量</w:t>
      </w:r>
      <w:proofErr w:type="gramEnd"/>
      <w:r w:rsidRPr="000162CA">
        <w:rPr>
          <w:rFonts w:ascii="Times New Roman" w:eastAsia="宋体" w:hAnsi="Times New Roman" w:cs="Times New Roman" w:hint="eastAsia"/>
        </w:rPr>
        <w:t>大于</w:t>
      </w:r>
      <w:r w:rsidRPr="000162CA">
        <w:rPr>
          <w:rFonts w:ascii="Times New Roman" w:eastAsia="宋体" w:hAnsi="Times New Roman" w:cs="Times New Roman" w:hint="eastAsia"/>
        </w:rPr>
        <w:t>7</w:t>
      </w:r>
      <w:r w:rsidRPr="000162CA">
        <w:rPr>
          <w:rFonts w:ascii="Times New Roman" w:eastAsia="宋体" w:hAnsi="Times New Roman" w:cs="Times New Roman"/>
        </w:rPr>
        <w:t>.0%</w:t>
      </w:r>
      <w:r w:rsidRPr="000162CA">
        <w:rPr>
          <w:rFonts w:ascii="Times New Roman" w:eastAsia="宋体" w:hAnsi="Times New Roman" w:cs="Times New Roman" w:hint="eastAsia"/>
        </w:rPr>
        <w:t>的样品称</w:t>
      </w:r>
      <w:proofErr w:type="gramStart"/>
      <w:r w:rsidRPr="000162CA">
        <w:rPr>
          <w:rFonts w:ascii="Times New Roman" w:eastAsia="宋体" w:hAnsi="Times New Roman" w:cs="Times New Roman" w:hint="eastAsia"/>
        </w:rPr>
        <w:t>样量选择</w:t>
      </w:r>
      <w:proofErr w:type="gramEnd"/>
      <w:r w:rsidRPr="000162CA">
        <w:rPr>
          <w:rFonts w:ascii="Times New Roman" w:eastAsia="宋体" w:hAnsi="Times New Roman" w:cs="Times New Roman"/>
        </w:rPr>
        <w:t>0.1</w:t>
      </w:r>
      <w:r w:rsidRPr="000162CA">
        <w:rPr>
          <w:rFonts w:ascii="Times New Roman" w:eastAsia="宋体" w:hAnsi="Times New Roman" w:cs="Times New Roman" w:hint="eastAsia"/>
        </w:rPr>
        <w:t>g</w:t>
      </w:r>
      <w:r w:rsidRPr="000162CA">
        <w:rPr>
          <w:rFonts w:ascii="Times New Roman" w:eastAsia="宋体" w:hAnsi="Times New Roman" w:cs="Times New Roman" w:hint="eastAsia"/>
        </w:rPr>
        <w:t>进行三次平行测试，结果见表</w:t>
      </w:r>
      <w:r w:rsidRPr="000162CA">
        <w:rPr>
          <w:rFonts w:ascii="Times New Roman" w:eastAsia="宋体" w:hAnsi="Times New Roman" w:cs="Times New Roman" w:hint="eastAsia"/>
        </w:rPr>
        <w:t>1</w:t>
      </w:r>
      <w:r w:rsidR="00A828F3">
        <w:rPr>
          <w:rFonts w:ascii="Times New Roman" w:eastAsia="宋体" w:hAnsi="Times New Roman" w:cs="Times New Roman" w:hint="eastAsia"/>
        </w:rPr>
        <w:t>和表</w:t>
      </w:r>
      <w:r w:rsidR="00A828F3">
        <w:rPr>
          <w:rFonts w:ascii="Times New Roman" w:eastAsia="宋体" w:hAnsi="Times New Roman" w:cs="Times New Roman" w:hint="eastAsia"/>
        </w:rPr>
        <w:t>2</w:t>
      </w:r>
      <w:r w:rsidRPr="000162CA">
        <w:rPr>
          <w:rFonts w:ascii="Times New Roman" w:eastAsia="宋体" w:hAnsi="Times New Roman" w:cs="Times New Roman" w:hint="eastAsia"/>
        </w:rPr>
        <w:t>。</w:t>
      </w:r>
    </w:p>
    <w:p w14:paraId="46F70EBA" w14:textId="77777777" w:rsidR="000162CA" w:rsidRPr="000162CA" w:rsidRDefault="000162CA" w:rsidP="000162CA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</w:p>
    <w:p w14:paraId="0A78DD99" w14:textId="63916DA5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助熔剂种类的选择</w:t>
      </w:r>
      <w:r w:rsidR="00EB2999">
        <w:rPr>
          <w:rFonts w:ascii="Times New Roman" w:eastAsia="宋体" w:hAnsi="Times New Roman" w:cs="Times New Roman" w:hint="eastAsia"/>
        </w:rPr>
        <w:t>（崇义</w:t>
      </w:r>
      <w:proofErr w:type="gramStart"/>
      <w:r w:rsidR="00EB2999">
        <w:rPr>
          <w:rFonts w:ascii="Times New Roman" w:eastAsia="宋体" w:hAnsi="Times New Roman" w:cs="Times New Roman" w:hint="eastAsia"/>
        </w:rPr>
        <w:t>章源钨业测</w:t>
      </w:r>
      <w:proofErr w:type="gramEnd"/>
      <w:r w:rsidR="00EB2999">
        <w:rPr>
          <w:rFonts w:ascii="Times New Roman" w:eastAsia="宋体" w:hAnsi="Times New Roman" w:cs="Times New Roman" w:hint="eastAsia"/>
        </w:rPr>
        <w:t>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872"/>
        <w:gridCol w:w="819"/>
        <w:gridCol w:w="850"/>
        <w:gridCol w:w="992"/>
        <w:gridCol w:w="1134"/>
        <w:gridCol w:w="850"/>
        <w:gridCol w:w="3226"/>
      </w:tblGrid>
      <w:tr w:rsidR="006E5556" w:rsidRPr="00D52537" w14:paraId="6E55770D" w14:textId="77777777" w:rsidTr="00E2737D">
        <w:trPr>
          <w:trHeight w:val="284"/>
          <w:tblHeader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9D9E08A" w14:textId="77777777" w:rsidR="006E5556" w:rsidRPr="00D52537" w:rsidRDefault="006E5556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688038C" w14:textId="77777777" w:rsidR="006E5556" w:rsidRPr="00D52537" w:rsidRDefault="006E5556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助熔剂种类</w:t>
            </w:r>
          </w:p>
        </w:tc>
        <w:tc>
          <w:tcPr>
            <w:tcW w:w="12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FFD9629" w14:textId="4CA8A2F7" w:rsidR="006E5556" w:rsidRPr="00D52537" w:rsidRDefault="006E5556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7657A6" w14:textId="77777777" w:rsidR="006E5556" w:rsidRPr="00D52537" w:rsidRDefault="006E5556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D0D29FC" w14:textId="77777777" w:rsidR="006E5556" w:rsidRPr="00D52537" w:rsidRDefault="006E5556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10889B" w14:textId="77777777" w:rsidR="006E5556" w:rsidRPr="00D52537" w:rsidRDefault="006E5556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</w:p>
        </w:tc>
      </w:tr>
      <w:tr w:rsidR="009C2DC1" w:rsidRPr="00D52537" w14:paraId="3BF5BB00" w14:textId="77777777" w:rsidTr="009C2DC1">
        <w:trPr>
          <w:trHeight w:val="284"/>
        </w:trPr>
        <w:tc>
          <w:tcPr>
            <w:tcW w:w="33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84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44C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A4D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9269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6F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C333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5DD" w14:textId="6F415146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5ACF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熔体未完全散开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8A29B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出现</w:t>
            </w:r>
            <w:r w:rsidRPr="00D5253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双峰</w:t>
            </w:r>
          </w:p>
        </w:tc>
      </w:tr>
      <w:tr w:rsidR="009C2DC1" w:rsidRPr="00D52537" w14:paraId="0C8A96CB" w14:textId="77777777" w:rsidTr="009C2DC1">
        <w:trPr>
          <w:trHeight w:val="284"/>
        </w:trPr>
        <w:tc>
          <w:tcPr>
            <w:tcW w:w="33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5F5" w14:textId="4B7CAD3E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25E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BC3D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2CB3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63D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BB3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0E30" w14:textId="37D7D5F4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314F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9C2DC1" w:rsidRPr="00D52537" w14:paraId="4B74002E" w14:textId="77777777" w:rsidTr="009C2DC1">
        <w:trPr>
          <w:trHeight w:val="284"/>
        </w:trPr>
        <w:tc>
          <w:tcPr>
            <w:tcW w:w="33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9D39" w14:textId="706707C2" w:rsidR="00B03624" w:rsidRPr="00D52537" w:rsidRDefault="00B03624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NbC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560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3A2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5CA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91A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C8AB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0304" w14:textId="6E37BE4A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8174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表面不平整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C2DC1" w:rsidRPr="00D52537" w14:paraId="07EC2A50" w14:textId="77777777" w:rsidTr="009C2DC1">
        <w:trPr>
          <w:trHeight w:val="284"/>
        </w:trPr>
        <w:tc>
          <w:tcPr>
            <w:tcW w:w="33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B1AA" w14:textId="2BB8ECF4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F24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1D64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97B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E759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5A3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075" w14:textId="6B8C161D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9B7E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较好</w:t>
            </w:r>
            <w:proofErr w:type="gramEnd"/>
          </w:p>
        </w:tc>
      </w:tr>
      <w:tr w:rsidR="009C2DC1" w:rsidRPr="00D52537" w14:paraId="7A3CD54C" w14:textId="77777777" w:rsidTr="009C2DC1">
        <w:trPr>
          <w:trHeight w:val="284"/>
        </w:trPr>
        <w:tc>
          <w:tcPr>
            <w:tcW w:w="33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F8B" w14:textId="47D8ABD1" w:rsidR="00B03624" w:rsidRPr="00D52537" w:rsidRDefault="00B03624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TaC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EFB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5199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402F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09A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281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18B" w14:textId="783952D7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A3CE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9C2DC1" w:rsidRPr="00D52537" w14:paraId="6DE41E04" w14:textId="77777777" w:rsidTr="009C2DC1">
        <w:trPr>
          <w:trHeight w:val="284"/>
        </w:trPr>
        <w:tc>
          <w:tcPr>
            <w:tcW w:w="33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F0C" w14:textId="685CB6AB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B57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A58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47D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859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861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45F" w14:textId="4A2BE922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4FE6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较好，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少量拖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9C2DC1" w:rsidRPr="00D52537" w14:paraId="6B7D9931" w14:textId="77777777" w:rsidTr="000162CA">
        <w:trPr>
          <w:trHeight w:val="284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C3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7BB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8AE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FA73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BC1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5536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B88" w14:textId="119B8DE7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0BC1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C2DC1" w:rsidRPr="00D52537" w14:paraId="1F77CA4C" w14:textId="77777777" w:rsidTr="009C2DC1">
        <w:trPr>
          <w:trHeight w:val="284"/>
        </w:trPr>
        <w:tc>
          <w:tcPr>
            <w:tcW w:w="33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1D7" w14:textId="7C82180B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B62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61D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CBC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580F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276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668" w14:textId="179F9483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4005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9C2DC1" w:rsidRPr="00D52537" w14:paraId="7E149E3F" w14:textId="77777777" w:rsidTr="009C2DC1">
        <w:trPr>
          <w:trHeight w:val="284"/>
        </w:trPr>
        <w:tc>
          <w:tcPr>
            <w:tcW w:w="33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E37" w14:textId="0257C35D" w:rsidR="00B03624" w:rsidRPr="00D52537" w:rsidRDefault="00B03624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AE31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251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2237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1B8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9FE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6F4" w14:textId="601124E7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6286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熔体未完全散开不平整，峰形一般</w:t>
            </w:r>
          </w:p>
        </w:tc>
      </w:tr>
      <w:tr w:rsidR="009C2DC1" w:rsidRPr="00D52537" w14:paraId="67BD57A3" w14:textId="77777777" w:rsidTr="009C2DC1">
        <w:trPr>
          <w:trHeight w:val="284"/>
        </w:trPr>
        <w:tc>
          <w:tcPr>
            <w:tcW w:w="33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C27B" w14:textId="45B66BF1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E297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913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1F29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8E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A3C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2663" w14:textId="0CC19E6B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6C58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9C2DC1" w:rsidRPr="00D52537" w14:paraId="2518006F" w14:textId="77777777" w:rsidTr="009C2DC1">
        <w:trPr>
          <w:trHeight w:val="284"/>
        </w:trPr>
        <w:tc>
          <w:tcPr>
            <w:tcW w:w="33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092A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YG6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140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ACA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FB8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4E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0DF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2005" w14:textId="7AE722F1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44D2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9C2DC1" w:rsidRPr="00D52537" w14:paraId="25080E07" w14:textId="77777777" w:rsidTr="009C2DC1">
        <w:trPr>
          <w:trHeight w:val="284"/>
        </w:trPr>
        <w:tc>
          <w:tcPr>
            <w:tcW w:w="3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7B7E" w14:textId="04D2A52B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A18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2D5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699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0BD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59A" w14:textId="77777777" w:rsidR="00B03624" w:rsidRPr="00D52537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F0D9" w14:textId="103480F9" w:rsidR="00B03624" w:rsidRPr="00EB2999" w:rsidRDefault="00B03624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B29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8EBE" w14:textId="77777777" w:rsidR="00B03624" w:rsidRPr="00D52537" w:rsidRDefault="00B03624" w:rsidP="00F672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较好</w:t>
            </w:r>
            <w:proofErr w:type="gramEnd"/>
          </w:p>
        </w:tc>
      </w:tr>
    </w:tbl>
    <w:p w14:paraId="26F705AD" w14:textId="207AEE9D" w:rsidR="004D0EA0" w:rsidRDefault="004D0EA0" w:rsidP="004D0EA0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 w:hint="eastAsia"/>
        </w:rPr>
        <w:t>助熔剂种类的选择（</w:t>
      </w:r>
      <w:r w:rsidRPr="002D0178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测）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2156"/>
        <w:gridCol w:w="957"/>
        <w:gridCol w:w="892"/>
        <w:gridCol w:w="892"/>
        <w:gridCol w:w="1147"/>
        <w:gridCol w:w="930"/>
        <w:gridCol w:w="2743"/>
      </w:tblGrid>
      <w:tr w:rsidR="006E5556" w:rsidRPr="00D52537" w14:paraId="65F1C7FA" w14:textId="77777777" w:rsidTr="00E2737D">
        <w:trPr>
          <w:trHeight w:val="284"/>
          <w:tblHeader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DA18613" w14:textId="77777777" w:rsidR="006E5556" w:rsidRPr="00D52537" w:rsidRDefault="006E5556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8A18B00" w14:textId="77777777" w:rsidR="006E5556" w:rsidRPr="00D52537" w:rsidRDefault="006E5556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助熔剂种类</w:t>
            </w:r>
          </w:p>
        </w:tc>
        <w:tc>
          <w:tcPr>
            <w:tcW w:w="13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E9AB90" w14:textId="5B0E561F" w:rsidR="006E5556" w:rsidRPr="00D5253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E678834" w14:textId="77777777" w:rsidR="006E5556" w:rsidRPr="00D52537" w:rsidRDefault="006E5556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E12B60" w14:textId="77777777" w:rsidR="006E5556" w:rsidRPr="00D5253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49DEB7" w14:textId="77777777" w:rsidR="006E5556" w:rsidRPr="00D5253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</w:p>
        </w:tc>
      </w:tr>
      <w:tr w:rsidR="006E5556" w:rsidRPr="00D52537" w14:paraId="19914920" w14:textId="77777777" w:rsidTr="006E5556">
        <w:trPr>
          <w:trHeight w:val="284"/>
        </w:trPr>
        <w:tc>
          <w:tcPr>
            <w:tcW w:w="3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B630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648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F6DC" w14:textId="4BB89A65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35C2" w14:textId="0407EC70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132B" w14:textId="3F062CB3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1B3C" w14:textId="6AEDA8B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92A0" w14:textId="3A6E5E94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90F6B" w14:textId="2C8F13E2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熔体未完全散开，峰形一般</w:t>
            </w:r>
          </w:p>
        </w:tc>
      </w:tr>
      <w:tr w:rsidR="006E5556" w:rsidRPr="00D52537" w14:paraId="6521CED4" w14:textId="77777777" w:rsidTr="006E5556">
        <w:trPr>
          <w:trHeight w:val="284"/>
        </w:trPr>
        <w:tc>
          <w:tcPr>
            <w:tcW w:w="3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0E83" w14:textId="62A9983B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B924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762A" w14:textId="372F3566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0C2A" w14:textId="29205788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781B" w14:textId="58CACF33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7D47" w14:textId="777BCCB6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BBA0" w14:textId="6369659D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B0C2" w14:textId="07FA8ACA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熔体较光滑，峰形好</w:t>
            </w:r>
          </w:p>
        </w:tc>
      </w:tr>
      <w:tr w:rsidR="006E5556" w:rsidRPr="00D52537" w14:paraId="37BEDB22" w14:textId="77777777" w:rsidTr="006E5556">
        <w:trPr>
          <w:trHeight w:val="284"/>
        </w:trPr>
        <w:tc>
          <w:tcPr>
            <w:tcW w:w="3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860" w14:textId="28C33C2C" w:rsidR="006E5556" w:rsidRPr="00D52537" w:rsidRDefault="006E5556" w:rsidP="00B0362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NbC</w:t>
            </w:r>
            <w:proofErr w:type="spellEnd"/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127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6CAF" w14:textId="5D6C2FD8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5568" w14:textId="1A745C52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5CD5" w14:textId="7D066A03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4082" w14:textId="7A1DE614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68A1" w14:textId="68108A2B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EB8A" w14:textId="31AB1803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熔体不平整，峰形一般</w:t>
            </w:r>
          </w:p>
        </w:tc>
      </w:tr>
      <w:tr w:rsidR="006E5556" w:rsidRPr="00D52537" w14:paraId="3643C125" w14:textId="77777777" w:rsidTr="006E5556">
        <w:trPr>
          <w:trHeight w:val="284"/>
        </w:trPr>
        <w:tc>
          <w:tcPr>
            <w:tcW w:w="3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490" w14:textId="5A707EF4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0A8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C66E" w14:textId="5D918C08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22AF" w14:textId="33B5E4C6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5A4F" w14:textId="64165FE9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4E29" w14:textId="496A61A2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3CFB" w14:textId="11306496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74AF6" w14:textId="0BC50083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6E5556" w:rsidRPr="00D52537" w14:paraId="42C234D2" w14:textId="77777777" w:rsidTr="006E5556">
        <w:trPr>
          <w:trHeight w:val="284"/>
        </w:trPr>
        <w:tc>
          <w:tcPr>
            <w:tcW w:w="3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72FE" w14:textId="5A13123D" w:rsidR="006E5556" w:rsidRPr="00D52537" w:rsidRDefault="006E5556" w:rsidP="00B0362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TaC</w:t>
            </w:r>
            <w:proofErr w:type="spellEnd"/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036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9DB5" w14:textId="088F9514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1DA5" w14:textId="0756D7CB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0435" w14:textId="29A12AB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20BE" w14:textId="26F0692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21C5" w14:textId="6FFEB942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4912" w14:textId="1FB157C4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熔体不平整，峰形一般</w:t>
            </w:r>
          </w:p>
        </w:tc>
      </w:tr>
      <w:tr w:rsidR="006E5556" w:rsidRPr="00D52537" w14:paraId="233A35E9" w14:textId="77777777" w:rsidTr="006E5556">
        <w:trPr>
          <w:trHeight w:val="284"/>
        </w:trPr>
        <w:tc>
          <w:tcPr>
            <w:tcW w:w="3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2ABE" w14:textId="1BF67C81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7552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8A67" w14:textId="1A160CBE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736C" w14:textId="5AF3A0ED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E68D" w14:textId="4F717E03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93C7" w14:textId="4FFC11BB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09FE" w14:textId="14410834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20CC" w14:textId="7180BA30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6E5556" w:rsidRPr="00D52537" w14:paraId="5E80EBA0" w14:textId="77777777" w:rsidTr="006E5556">
        <w:trPr>
          <w:trHeight w:val="284"/>
        </w:trPr>
        <w:tc>
          <w:tcPr>
            <w:tcW w:w="3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29B" w14:textId="0FDC8EE6" w:rsidR="006E5556" w:rsidRPr="00D52537" w:rsidRDefault="006E5556" w:rsidP="00B0362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D84F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2AC9" w14:textId="1DE4817E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43EE" w14:textId="62488701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ABF2" w14:textId="13700F1A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3C62" w14:textId="4D0014D6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35E6" w14:textId="172C3F05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A782B" w14:textId="7273C848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熔体未完全散开，峰形好</w:t>
            </w:r>
          </w:p>
        </w:tc>
      </w:tr>
      <w:tr w:rsidR="006E5556" w:rsidRPr="00D52537" w14:paraId="4343851D" w14:textId="77777777" w:rsidTr="006E5556">
        <w:trPr>
          <w:trHeight w:val="284"/>
        </w:trPr>
        <w:tc>
          <w:tcPr>
            <w:tcW w:w="3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972" w14:textId="73DA1174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589B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0302" w14:textId="177A5E2A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2F41" w14:textId="4C7B1F5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E0C" w14:textId="2A6E1B48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EF9B" w14:textId="5D19685B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E0B3" w14:textId="32C544AD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93999" w14:textId="5ED7744E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6E5556" w:rsidRPr="00D52537" w14:paraId="705C87B5" w14:textId="77777777" w:rsidTr="006E5556">
        <w:trPr>
          <w:trHeight w:val="284"/>
        </w:trPr>
        <w:tc>
          <w:tcPr>
            <w:tcW w:w="3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7DE8" w14:textId="372D74FB" w:rsidR="006E5556" w:rsidRPr="00D52537" w:rsidRDefault="006E5556" w:rsidP="00B0362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K32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F4FC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613A" w14:textId="54E85D9D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EDAD" w14:textId="715C35C9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C635" w14:textId="7988537B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E095" w14:textId="7DF79270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7B63" w14:textId="1DB9BD2A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D54D7" w14:textId="0A95C1CF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熔体未完全散开，双峰</w:t>
            </w:r>
          </w:p>
        </w:tc>
      </w:tr>
      <w:tr w:rsidR="006E5556" w:rsidRPr="00D52537" w14:paraId="3391F1CF" w14:textId="77777777" w:rsidTr="006E5556">
        <w:trPr>
          <w:trHeight w:val="284"/>
        </w:trPr>
        <w:tc>
          <w:tcPr>
            <w:tcW w:w="34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0F29" w14:textId="33FACA3E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5AA8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B2CD" w14:textId="799AAC14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3F29" w14:textId="3DC86178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D5D3" w14:textId="4B500924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AF88" w14:textId="587B8E08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D0DF" w14:textId="1704AE96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8CB0A" w14:textId="2E38E423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E5556" w:rsidRPr="00D52537" w14:paraId="5491F07B" w14:textId="77777777" w:rsidTr="006E5556">
        <w:trPr>
          <w:trHeight w:val="284"/>
        </w:trPr>
        <w:tc>
          <w:tcPr>
            <w:tcW w:w="3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6E5D" w14:textId="702F7BD0" w:rsidR="006E5556" w:rsidRPr="00D52537" w:rsidRDefault="006E5556" w:rsidP="00B0362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YG6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A94D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9557" w14:textId="29AA76A0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E995" w14:textId="0B95B291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973" w14:textId="08F0215F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EA8B" w14:textId="7F3CF1EE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A133" w14:textId="601A2F0B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FF09" w14:textId="5794E68F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熔体未完全散开</w:t>
            </w:r>
          </w:p>
        </w:tc>
      </w:tr>
      <w:tr w:rsidR="006E5556" w:rsidRPr="00D52537" w14:paraId="71680DCC" w14:textId="77777777" w:rsidTr="006E5556">
        <w:trPr>
          <w:trHeight w:val="284"/>
        </w:trPr>
        <w:tc>
          <w:tcPr>
            <w:tcW w:w="34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9464" w14:textId="7A6E2FDF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E3E" w14:textId="77777777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FB90" w14:textId="678BB54D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9163" w14:textId="75B731EC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6725" w14:textId="10031A9B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AAA" w14:textId="62206720" w:rsidR="006E5556" w:rsidRPr="00D52537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5.96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9588" w14:textId="10212705" w:rsidR="006E5556" w:rsidRPr="00EB2999" w:rsidRDefault="006E5556" w:rsidP="00B0362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E379B" w14:textId="065DDF9C" w:rsidR="006E5556" w:rsidRPr="00D52537" w:rsidRDefault="006E5556" w:rsidP="00B0362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</w:tbl>
    <w:p w14:paraId="410EF7E3" w14:textId="5BA19C81" w:rsidR="00475D8D" w:rsidRDefault="00475D8D" w:rsidP="00EF4EB8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通过表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结果可知，除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Pr="009B7C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外，其余每种样品采用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粒的助熔剂组合结果的测试值都较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F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粒的测试值要稳定且熔融及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出峰结果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都更佳，而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Pr="00AD5D09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AD5D09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Pr="009B7C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采用这两种不同的助熔剂组合测试结果的偏差接近，但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粒的结果熔融及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出峰情况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仍旧更佳，故综合来看，助熔剂组合选用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粒较为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合适。</w:t>
      </w:r>
    </w:p>
    <w:p w14:paraId="61FDE2F1" w14:textId="3C0C8D3F" w:rsidR="009C2DC1" w:rsidRDefault="009C2DC1" w:rsidP="00EF4EB8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通过表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结果可知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采用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助熔剂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组合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，其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熔融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效果、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峰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形、测试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重复性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都较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F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粒助熔剂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更佳，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NbC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TaC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YG6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采用这两种不同助熔剂组合测试结果接近，但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助熔剂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组合的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熔融及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出峰情况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更佳，综合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考虑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助熔剂组合选用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粒较为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合适。</w:t>
      </w:r>
    </w:p>
    <w:p w14:paraId="48937C4F" w14:textId="0F97E679" w:rsidR="009C2DC1" w:rsidRPr="009C2DC1" w:rsidRDefault="009C2DC1" w:rsidP="00EF4EB8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综合两家验证单位的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结果，</w:t>
      </w:r>
      <w:r w:rsidR="00FE71BE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助熔剂组合选用</w:t>
      </w:r>
      <w:r w:rsidR="00FE71BE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="00FE71BE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="00FE71BE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="00FE71BE"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E71BE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proofErr w:type="gramStart"/>
      <w:r w:rsidR="00FE71BE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粒较为</w:t>
      </w:r>
      <w:proofErr w:type="gramEnd"/>
      <w:r w:rsidR="00FE71BE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合适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6489508" w14:textId="5C3184F6" w:rsidR="00475D8D" w:rsidRPr="00B82B4A" w:rsidRDefault="00F921D5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.4.3</w:t>
      </w:r>
      <w:r w:rsidR="00475D8D" w:rsidRPr="00B82B4A">
        <w:rPr>
          <w:rFonts w:ascii="黑体" w:eastAsia="黑体" w:hAnsi="黑体" w:cs="Times New Roman" w:hint="eastAsia"/>
        </w:rPr>
        <w:t>助熔剂加入量的确定</w:t>
      </w:r>
    </w:p>
    <w:p w14:paraId="598A3E61" w14:textId="4DEA9985" w:rsidR="00475D8D" w:rsidRPr="00774FB3" w:rsidRDefault="00475D8D" w:rsidP="00EF4EB8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根据表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和表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的结果，对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粒及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Cu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粒的加入量进行对比实验，以确定最佳加入量，选择低碳代表性样品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，高碳代表性样品</w:t>
      </w:r>
      <w:r w:rsidR="00EF4EB8"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EF4EB8" w:rsidRPr="00AD5D09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EF4EB8"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EF4EB8" w:rsidRPr="00AD5D09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EF4EB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进行实验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结果见表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和表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2787ED6D" w14:textId="0AB29E1D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 w:rsidR="009C2DC1"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助熔剂加入量的选择</w:t>
      </w:r>
      <w:r w:rsidR="00CE6408">
        <w:rPr>
          <w:rFonts w:ascii="Times New Roman" w:eastAsia="宋体" w:hAnsi="Times New Roman" w:cs="Times New Roman" w:hint="eastAsia"/>
        </w:rPr>
        <w:t>（崇义</w:t>
      </w:r>
      <w:proofErr w:type="gramStart"/>
      <w:r w:rsidR="00CE6408">
        <w:rPr>
          <w:rFonts w:ascii="Times New Roman" w:eastAsia="宋体" w:hAnsi="Times New Roman" w:cs="Times New Roman" w:hint="eastAsia"/>
        </w:rPr>
        <w:t>章源钨业测</w:t>
      </w:r>
      <w:proofErr w:type="gramEnd"/>
      <w:r w:rsidR="00CE6408">
        <w:rPr>
          <w:rFonts w:ascii="Times New Roman" w:eastAsia="宋体" w:hAnsi="Times New Roman" w:cs="Times New Roman" w:hint="eastAsia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1475"/>
        <w:gridCol w:w="802"/>
        <w:gridCol w:w="802"/>
        <w:gridCol w:w="802"/>
        <w:gridCol w:w="1005"/>
        <w:gridCol w:w="807"/>
        <w:gridCol w:w="3980"/>
      </w:tblGrid>
      <w:tr w:rsidR="00EF4EB8" w:rsidRPr="003F6CE5" w14:paraId="2553DCD5" w14:textId="77777777" w:rsidTr="00EF4EB8">
        <w:trPr>
          <w:trHeight w:val="284"/>
          <w:tblHeader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4AC2E70" w14:textId="77777777" w:rsidR="00EF4EB8" w:rsidRPr="003F6CE5" w:rsidRDefault="00EF4EB8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C7E4F3B" w14:textId="77777777" w:rsidR="00EF4EB8" w:rsidRPr="003F6CE5" w:rsidRDefault="00EF4EB8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助熔剂加入量</w:t>
            </w:r>
          </w:p>
        </w:tc>
        <w:tc>
          <w:tcPr>
            <w:tcW w:w="115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C2254D6" w14:textId="7CCA9C45" w:rsidR="00EF4EB8" w:rsidRPr="00EF4EB8" w:rsidRDefault="00EF4EB8" w:rsidP="00EF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C1D67F0" w14:textId="77777777" w:rsidR="00EF4EB8" w:rsidRPr="003F6CE5" w:rsidRDefault="00EF4EB8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F2945FE" w14:textId="77777777" w:rsidR="00EF4EB8" w:rsidRPr="003F6CE5" w:rsidRDefault="00EF4EB8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9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6EF903" w14:textId="77777777" w:rsidR="00EF4EB8" w:rsidRPr="003F6CE5" w:rsidRDefault="00EF4EB8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</w:p>
        </w:tc>
      </w:tr>
      <w:tr w:rsidR="005F0DA5" w:rsidRPr="003F6CE5" w14:paraId="31DFFA6F" w14:textId="77777777" w:rsidTr="005F0DA5">
        <w:trPr>
          <w:trHeight w:val="284"/>
        </w:trPr>
        <w:tc>
          <w:tcPr>
            <w:tcW w:w="37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ADB" w14:textId="15AA85A5" w:rsidR="005F0DA5" w:rsidRPr="003F6CE5" w:rsidRDefault="005F0DA5" w:rsidP="005F0D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53A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1D2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09F4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870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F83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41BB" w14:textId="3FB82E9A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4DF2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5F0DA5" w:rsidRPr="003F6CE5" w14:paraId="46AEEB8B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3AC" w14:textId="0CE557F1" w:rsidR="005F0DA5" w:rsidRPr="003F6CE5" w:rsidRDefault="005F0DA5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0509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550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5C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111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3377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4368" w14:textId="17E0AA15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CB3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5F0DA5" w:rsidRPr="003F6CE5" w14:paraId="6014E46D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E0B" w14:textId="024927B3" w:rsidR="005F0DA5" w:rsidRPr="003F6CE5" w:rsidRDefault="005F0DA5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112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C10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B7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732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DC2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9816" w14:textId="20E99CD5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715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5F0DA5" w:rsidRPr="003F6CE5" w14:paraId="21D25BCC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05B0" w14:textId="17C25FAD" w:rsidR="005F0DA5" w:rsidRPr="003F6CE5" w:rsidRDefault="005F0DA5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ED7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888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32D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6A3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3AE2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E2D1" w14:textId="3D324982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4949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5F0DA5" w:rsidRPr="003F6CE5" w14:paraId="3B684B84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8A1" w14:textId="396F261B" w:rsidR="005F0DA5" w:rsidRPr="003F6CE5" w:rsidRDefault="005F0DA5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1F6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A0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40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5FA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21D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3531" w14:textId="4D3AC78F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4FBA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5F0DA5" w:rsidRPr="003F6CE5" w14:paraId="0AD0F73E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E298" w14:textId="327AFE42" w:rsidR="005F0DA5" w:rsidRPr="003F6CE5" w:rsidRDefault="005F0DA5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A50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1.0gW+0.5gCu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8A3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C6E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249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6AB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EFC7" w14:textId="63068FCA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7937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好</w:t>
            </w:r>
            <w:proofErr w:type="gramEnd"/>
          </w:p>
        </w:tc>
      </w:tr>
      <w:tr w:rsidR="005F0DA5" w:rsidRPr="003F6CE5" w14:paraId="1954A831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B36" w14:textId="4373BF9E" w:rsidR="005F0DA5" w:rsidRPr="003F6CE5" w:rsidRDefault="005F0DA5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873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1.0gW+0.8gCu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14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F9D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C65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C46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7EDA" w14:textId="0DC7263B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5E98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5F0DA5" w:rsidRPr="003F6CE5" w14:paraId="5CDC5B21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167" w14:textId="3DE06A49" w:rsidR="005F0DA5" w:rsidRPr="003F6CE5" w:rsidRDefault="005F0DA5" w:rsidP="00F672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FB3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1.0gW+1.2gCu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C35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EE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47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6913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D652" w14:textId="22EA0279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C827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F0DA5" w:rsidRPr="003F6CE5" w14:paraId="49EAC2FC" w14:textId="77777777" w:rsidTr="005F0DA5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E76" w14:textId="46B09F69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6C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1.0gW+1.5gCu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40AE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6DD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C7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B4D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2F4A" w14:textId="2C1263DA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F08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出峰延迟</w:t>
            </w:r>
            <w:proofErr w:type="gramEnd"/>
          </w:p>
        </w:tc>
      </w:tr>
      <w:tr w:rsidR="005F0DA5" w:rsidRPr="003F6CE5" w14:paraId="1111E371" w14:textId="77777777" w:rsidTr="00934407">
        <w:trPr>
          <w:trHeight w:val="284"/>
        </w:trPr>
        <w:tc>
          <w:tcPr>
            <w:tcW w:w="37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A1E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A24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1.0gW+0.5gCu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94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B3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DC6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644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6788" w14:textId="588D616F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9B4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5F0DA5" w:rsidRPr="003F6CE5" w14:paraId="6912677A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334D" w14:textId="49D5BD4B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F53A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1.0gW+0.8gCu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8D68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8B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1C7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2F2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EE3C" w14:textId="42DFC4DA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3210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5F0DA5" w:rsidRPr="003F6CE5" w14:paraId="58770C95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A118" w14:textId="27CBC27C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D2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ADF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725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F09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053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06DA" w14:textId="1D8FBDC2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A399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5F0DA5" w:rsidRPr="003F6CE5" w14:paraId="02DF5210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8E76" w14:textId="4EF0D986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90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A08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9A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42D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E7E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5B02" w14:textId="2E6F77CC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456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熔体溢出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5F0DA5" w:rsidRPr="003F6CE5" w14:paraId="42A30611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EFA7" w14:textId="08D5D8A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C136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1.0gW+1.5gCu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E3A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96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8940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2BB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33E0" w14:textId="0553890E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EB0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熔体表面呈蜂窝状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熔体溢出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5F0DA5" w:rsidRPr="003F6CE5" w14:paraId="75E573D2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9F8F" w14:textId="0EE53286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DB35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6B2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95E8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C917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8BB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82AC" w14:textId="70BD9D8C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DA53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5F0DA5" w:rsidRPr="003F6CE5" w14:paraId="3F4FE0BD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3F0A" w14:textId="09CFE678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574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168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519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47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ACA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350C" w14:textId="3551FE4B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FA0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熔体呈块状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5F0DA5" w:rsidRPr="003F6CE5" w14:paraId="0510B23F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8D8C" w14:textId="07C94E62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A5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27D9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CF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A5E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B031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42E8" w14:textId="25955598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A8D4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5F0DA5" w:rsidRPr="003F6CE5" w14:paraId="6293DDE6" w14:textId="77777777" w:rsidTr="00934407">
        <w:trPr>
          <w:trHeight w:val="284"/>
        </w:trPr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DD92" w14:textId="50D0AF56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D34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1.5gW+1.0gCu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4C6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473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56C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B4F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F60E" w14:textId="6D017398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3067" w14:textId="77777777" w:rsidR="005F0DA5" w:rsidRPr="003F6CE5" w:rsidRDefault="005F0DA5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</w:tbl>
    <w:p w14:paraId="3318B7ED" w14:textId="1DCB3BB2" w:rsidR="009C2DC1" w:rsidRDefault="009C2DC1" w:rsidP="009C2DC1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/>
        </w:rPr>
        <w:t xml:space="preserve">4 </w:t>
      </w:r>
      <w:r>
        <w:rPr>
          <w:rFonts w:ascii="Times New Roman" w:eastAsia="宋体" w:hAnsi="Times New Roman" w:cs="Times New Roman" w:hint="eastAsia"/>
        </w:rPr>
        <w:t>助熔剂加入量的选择（</w:t>
      </w:r>
      <w:r w:rsidRPr="002D0178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测）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4"/>
        <w:gridCol w:w="1690"/>
        <w:gridCol w:w="969"/>
        <w:gridCol w:w="971"/>
        <w:gridCol w:w="967"/>
        <w:gridCol w:w="1114"/>
        <w:gridCol w:w="969"/>
        <w:gridCol w:w="2992"/>
      </w:tblGrid>
      <w:tr w:rsidR="009C2DC1" w:rsidRPr="003F6CE5" w14:paraId="42ACBB06" w14:textId="77777777" w:rsidTr="00E2737D">
        <w:trPr>
          <w:trHeight w:hRule="exact" w:val="284"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0DDAE2" w14:textId="77777777" w:rsidR="009C2DC1" w:rsidRPr="003F6CE5" w:rsidRDefault="009C2DC1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492C06E" w14:textId="77777777" w:rsidR="009C2DC1" w:rsidRPr="003F6CE5" w:rsidRDefault="009C2DC1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助熔剂加入量</w:t>
            </w:r>
          </w:p>
        </w:tc>
        <w:tc>
          <w:tcPr>
            <w:tcW w:w="139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ED1BDE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F5300AB" w14:textId="77777777" w:rsidR="009C2DC1" w:rsidRPr="003F6CE5" w:rsidRDefault="009C2DC1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E4D84F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4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F3310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</w:p>
        </w:tc>
      </w:tr>
      <w:tr w:rsidR="009C2DC1" w:rsidRPr="003F6CE5" w14:paraId="0C2A283A" w14:textId="77777777" w:rsidTr="005F0DA5">
        <w:trPr>
          <w:trHeight w:hRule="exact" w:val="284"/>
        </w:trPr>
        <w:tc>
          <w:tcPr>
            <w:tcW w:w="37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B1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  <w:p w14:paraId="6008EFAA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145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DF36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111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0CD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BFD7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8CB3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6709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熔体光滑，峰形好</w:t>
            </w:r>
          </w:p>
        </w:tc>
      </w:tr>
      <w:tr w:rsidR="009C2DC1" w:rsidRPr="003F6CE5" w14:paraId="05DF81E8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E49A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63E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CA63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04D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93E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0E8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518C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E2F0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熔体光滑，峰形好</w:t>
            </w:r>
          </w:p>
        </w:tc>
      </w:tr>
      <w:tr w:rsidR="009C2DC1" w:rsidRPr="003F6CE5" w14:paraId="391F93BA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AA4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599B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7BF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280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FC4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9C3D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9A57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CEB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熔体光滑，峰形好</w:t>
            </w:r>
          </w:p>
        </w:tc>
      </w:tr>
      <w:tr w:rsidR="009C2DC1" w:rsidRPr="003F6CE5" w14:paraId="0070A1EB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33A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4494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B78F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C1F6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F27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12AD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675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B5AA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熔体稍有不平整，峰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形较好</w:t>
            </w:r>
            <w:proofErr w:type="gramEnd"/>
          </w:p>
        </w:tc>
      </w:tr>
      <w:tr w:rsidR="009C2DC1" w:rsidRPr="003F6CE5" w14:paraId="3A5BD291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629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6007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B89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871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8DF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063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E6D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58D5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熔体不平整，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尾峰差</w:t>
            </w:r>
            <w:proofErr w:type="gramEnd"/>
          </w:p>
        </w:tc>
      </w:tr>
      <w:tr w:rsidR="009C2DC1" w:rsidRPr="003F6CE5" w14:paraId="5E25CF66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DE1A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04C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1.0gW+0.5gCu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005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85DC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1F9E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A9F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6F93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618E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熔体不平整，峰形好</w:t>
            </w:r>
          </w:p>
        </w:tc>
      </w:tr>
      <w:tr w:rsidR="009C2DC1" w:rsidRPr="003F6CE5" w14:paraId="3CE46B2E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5D76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56CD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1.0gW+0.8gCu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D5B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556D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F3D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5BC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229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8605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熔体较平整，峰形好</w:t>
            </w:r>
          </w:p>
        </w:tc>
      </w:tr>
      <w:tr w:rsidR="009C2DC1" w:rsidRPr="003F6CE5" w14:paraId="12749154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966F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E82F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1.0gW+1.2gCu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0DF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B41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BDC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93E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788F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FBA8D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熔体光滑，熔体上溢</w:t>
            </w:r>
          </w:p>
        </w:tc>
      </w:tr>
      <w:tr w:rsidR="009C2DC1" w:rsidRPr="003F6CE5" w14:paraId="37312FC3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D1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104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1.0gW+1.5gCu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66BD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23DE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93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106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C2DD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B7FC3" w14:textId="77777777" w:rsidR="009C2DC1" w:rsidRPr="00922A4C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22A4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熔体光滑，熔体上溢</w:t>
            </w:r>
          </w:p>
        </w:tc>
      </w:tr>
      <w:tr w:rsidR="009C2DC1" w:rsidRPr="003F6CE5" w14:paraId="6F721BDE" w14:textId="77777777" w:rsidTr="005F0DA5">
        <w:trPr>
          <w:trHeight w:hRule="exact" w:val="284"/>
        </w:trPr>
        <w:tc>
          <w:tcPr>
            <w:tcW w:w="37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01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  <w:p w14:paraId="6B307B20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7821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1.0gW+0.5gCu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6D6B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7D2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6456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E8B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CA0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A844B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熔体凹凸不平，峰形好</w:t>
            </w:r>
          </w:p>
        </w:tc>
      </w:tr>
      <w:tr w:rsidR="009C2DC1" w:rsidRPr="003F6CE5" w14:paraId="764712D4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FFB3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6CE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1.0gW+0.8gCu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903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C1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8BD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CEBB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B4CC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6E04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9C2DC1" w:rsidRPr="003F6CE5" w14:paraId="4E00ADB0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5B4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D970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8FB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BDF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ABA0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1A9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5AFD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07BF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9C2DC1" w:rsidRPr="003F6CE5" w14:paraId="7B1EB218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58D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892F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1.0gW+1.2gCu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8413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A8FE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D4D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26C7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536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1EE3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熔体平整，峰形一般</w:t>
            </w:r>
          </w:p>
        </w:tc>
      </w:tr>
      <w:tr w:rsidR="009C2DC1" w:rsidRPr="003F6CE5" w14:paraId="483F7E0D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356F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C0C3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1.0gW+1.5gCu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BFB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EF9B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C726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05B4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787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D88A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熔体不光滑，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出峰不畅</w:t>
            </w:r>
            <w:proofErr w:type="gramEnd"/>
          </w:p>
        </w:tc>
      </w:tr>
      <w:tr w:rsidR="009C2DC1" w:rsidRPr="003F6CE5" w14:paraId="17BCBFAC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256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D05F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B24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A7CF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602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9B9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17D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69C7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峰形差</w:t>
            </w:r>
            <w:proofErr w:type="gramEnd"/>
          </w:p>
        </w:tc>
      </w:tr>
      <w:tr w:rsidR="009C2DC1" w:rsidRPr="003F6CE5" w14:paraId="70D6C1FB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DF6F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76C6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4E6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131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70C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AC87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AB4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8D24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尾峰稍差</w:t>
            </w:r>
            <w:proofErr w:type="gramEnd"/>
          </w:p>
        </w:tc>
      </w:tr>
      <w:tr w:rsidR="009C2DC1" w:rsidRPr="003F6CE5" w14:paraId="2611869C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A720" w14:textId="77777777" w:rsidR="009C2DC1" w:rsidRPr="003F6CE5" w:rsidRDefault="009C2DC1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B07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6D85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671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22FC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0AB7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0159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C7857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9C2DC1" w:rsidRPr="003F6CE5" w14:paraId="3BDA0845" w14:textId="77777777" w:rsidTr="005F0DA5">
        <w:trPr>
          <w:trHeight w:hRule="exact" w:val="284"/>
        </w:trPr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E2D2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4518" w14:textId="77777777" w:rsidR="009C2DC1" w:rsidRPr="00881520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8152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1.5gW+1.0gCu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630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4EBF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E69A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8D78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0140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A0C1" w14:textId="77777777" w:rsidR="009C2DC1" w:rsidRPr="003F6CE5" w:rsidRDefault="009C2DC1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熔体不平整，峰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形较好</w:t>
            </w:r>
            <w:proofErr w:type="gramEnd"/>
          </w:p>
        </w:tc>
      </w:tr>
    </w:tbl>
    <w:p w14:paraId="5DB499CB" w14:textId="2DAA4223" w:rsidR="00475D8D" w:rsidRPr="00F37053" w:rsidRDefault="00475D8D" w:rsidP="00BD0E2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 w:rsidR="00B760C7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="00B760C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及表</w:t>
      </w:r>
      <w:r w:rsidR="00B760C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 w:rsidR="00B760C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可知，无论是高碳样品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还是低碳样品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，当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Cu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粒的用量</w:t>
      </w:r>
      <w:r w:rsidR="00F921D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分别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时，测试结果稳定，偏差小，样品熔融效果好，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出峰流畅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，所以助熔剂的种类和用量可确定为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47CE765" w14:textId="769698CF" w:rsidR="00475D8D" w:rsidRPr="00B82B4A" w:rsidRDefault="00CB41D4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</w:rPr>
        <w:t>2.4.4</w:t>
      </w:r>
      <w:proofErr w:type="gramStart"/>
      <w:r w:rsidR="00475D8D" w:rsidRPr="00B82B4A">
        <w:rPr>
          <w:rFonts w:ascii="黑体" w:eastAsia="黑体" w:hAnsi="黑体" w:cs="Times New Roman" w:hint="eastAsia"/>
        </w:rPr>
        <w:t>称样量的</w:t>
      </w:r>
      <w:proofErr w:type="gramEnd"/>
      <w:r w:rsidR="00475D8D" w:rsidRPr="00B82B4A">
        <w:rPr>
          <w:rFonts w:ascii="黑体" w:eastAsia="黑体" w:hAnsi="黑体" w:cs="Times New Roman" w:hint="eastAsia"/>
        </w:rPr>
        <w:t>确定</w:t>
      </w:r>
    </w:p>
    <w:p w14:paraId="76C6080C" w14:textId="1F8E5366" w:rsidR="00475D8D" w:rsidRDefault="00475D8D" w:rsidP="00BD0E2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保持前文确定的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最佳助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熔剂种类及加入量不变，即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，对高碳样品</w:t>
      </w:r>
      <w:r w:rsidR="00BD0E2F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BD0E2F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BD0E2F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BD0E2F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，低碳样品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称样量进行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对比实验，以确定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最佳称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样量，结果见表</w:t>
      </w:r>
      <w:r w:rsidR="00FE71BE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和表</w:t>
      </w:r>
      <w:r w:rsidR="00FE71B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2912727F" w14:textId="2764ACD0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 w:rsidR="006E5556"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样品</w:t>
      </w:r>
      <w:proofErr w:type="gramStart"/>
      <w:r>
        <w:rPr>
          <w:rFonts w:ascii="Times New Roman" w:eastAsia="宋体" w:hAnsi="Times New Roman" w:cs="Times New Roman" w:hint="eastAsia"/>
        </w:rPr>
        <w:t>称样量的</w:t>
      </w:r>
      <w:proofErr w:type="gramEnd"/>
      <w:r>
        <w:rPr>
          <w:rFonts w:ascii="Times New Roman" w:eastAsia="宋体" w:hAnsi="Times New Roman" w:cs="Times New Roman" w:hint="eastAsia"/>
        </w:rPr>
        <w:t>选择</w:t>
      </w:r>
      <w:r w:rsidR="00CE6408">
        <w:rPr>
          <w:rFonts w:ascii="Times New Roman" w:eastAsia="宋体" w:hAnsi="Times New Roman" w:cs="Times New Roman" w:hint="eastAsia"/>
        </w:rPr>
        <w:t>（崇义</w:t>
      </w:r>
      <w:proofErr w:type="gramStart"/>
      <w:r w:rsidR="00CE6408">
        <w:rPr>
          <w:rFonts w:ascii="Times New Roman" w:eastAsia="宋体" w:hAnsi="Times New Roman" w:cs="Times New Roman" w:hint="eastAsia"/>
        </w:rPr>
        <w:t>章源钨业测</w:t>
      </w:r>
      <w:proofErr w:type="gramEnd"/>
      <w:r w:rsidR="00CE6408">
        <w:rPr>
          <w:rFonts w:ascii="Times New Roman" w:eastAsia="宋体" w:hAnsi="Times New Roman" w:cs="Times New Roman" w:hint="eastAsia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3"/>
        <w:gridCol w:w="1030"/>
        <w:gridCol w:w="846"/>
        <w:gridCol w:w="846"/>
        <w:gridCol w:w="846"/>
        <w:gridCol w:w="1030"/>
        <w:gridCol w:w="978"/>
        <w:gridCol w:w="3917"/>
      </w:tblGrid>
      <w:tr w:rsidR="00BD0E2F" w:rsidRPr="00B60C67" w14:paraId="45FD4964" w14:textId="77777777" w:rsidTr="00BD0E2F">
        <w:trPr>
          <w:trHeight w:val="284"/>
          <w:tblHeader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3BF3280" w14:textId="77777777" w:rsidR="00BD0E2F" w:rsidRPr="00B60C67" w:rsidRDefault="00BD0E2F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9013377" w14:textId="77777777" w:rsidR="00BD0E2F" w:rsidRPr="00B60C67" w:rsidRDefault="00BD0E2F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0C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称样量</w:t>
            </w:r>
            <w:proofErr w:type="gramEnd"/>
          </w:p>
        </w:tc>
        <w:tc>
          <w:tcPr>
            <w:tcW w:w="121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B4E258" w14:textId="2FDFDD2E" w:rsidR="00BD0E2F" w:rsidRPr="00B60C67" w:rsidRDefault="00BD0E2F" w:rsidP="00BD0E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75C0744" w14:textId="77777777" w:rsidR="00BD0E2F" w:rsidRPr="00B60C67" w:rsidRDefault="00BD0E2F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8F5F24" w14:textId="77777777" w:rsidR="00BD0E2F" w:rsidRPr="00B60C67" w:rsidRDefault="00BD0E2F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18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741E50F" w14:textId="77777777" w:rsidR="00BD0E2F" w:rsidRPr="00B60C67" w:rsidRDefault="00BD0E2F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5556" w:rsidRPr="00B60C67" w14:paraId="7347F51A" w14:textId="77777777" w:rsidTr="00F942E9">
        <w:trPr>
          <w:trHeight w:val="284"/>
        </w:trPr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4C1C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C49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BC9D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2AF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0A3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79F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066" w14:textId="3353CBA0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2764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好</w:t>
            </w:r>
            <w:proofErr w:type="gramEnd"/>
          </w:p>
        </w:tc>
      </w:tr>
      <w:tr w:rsidR="006E5556" w:rsidRPr="00B60C67" w14:paraId="76E5830D" w14:textId="77777777" w:rsidTr="00F942E9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D51E" w14:textId="41F0343E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9E50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8AA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749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A15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3F2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D39" w14:textId="30B77E49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032B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好</w:t>
            </w:r>
            <w:proofErr w:type="gramEnd"/>
          </w:p>
        </w:tc>
      </w:tr>
      <w:tr w:rsidR="006E5556" w:rsidRPr="00B60C67" w14:paraId="326D639E" w14:textId="77777777" w:rsidTr="00F942E9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826E" w14:textId="371107B0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7C7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3C4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2AD8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737D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625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3DA" w14:textId="0A74831A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D4B1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6E5556" w:rsidRPr="00B60C67" w14:paraId="328702ED" w14:textId="77777777" w:rsidTr="00F942E9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6BA8" w14:textId="2360CA9F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DBE8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EE2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882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5FD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CEAE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5E7" w14:textId="32D621FC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D67A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6E5556" w:rsidRPr="00B60C67" w14:paraId="6113E6B3" w14:textId="77777777" w:rsidTr="00F942E9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1AA3" w14:textId="534A0DE0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9F35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C60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8617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81A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CAE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3E0" w14:textId="5BE29A76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A252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6E5556" w:rsidRPr="00B60C67" w14:paraId="07A581C0" w14:textId="77777777" w:rsidTr="00F942E9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42BC" w14:textId="5B033B9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ABD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9B4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73B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5B0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FC17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F50" w14:textId="1F4C7982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DB8D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6E5556" w:rsidRPr="00B60C67" w14:paraId="35B9C4C4" w14:textId="77777777" w:rsidTr="006E5556">
        <w:trPr>
          <w:trHeight w:val="284"/>
        </w:trPr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7D6" w14:textId="77777777" w:rsidR="006E5556" w:rsidRPr="00B60C67" w:rsidRDefault="006E5556" w:rsidP="006E55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D993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A78E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D38B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722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2D0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8C7" w14:textId="53DE457E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9B25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6E5556" w:rsidRPr="00B60C67" w14:paraId="7AD1D46B" w14:textId="77777777" w:rsidTr="009F6845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BE6361" w14:textId="26A5DFDC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15A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ED9D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8AA8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B15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543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A65" w14:textId="111CE7BD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613A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稍有不平整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6E5556" w:rsidRPr="00B60C67" w14:paraId="52181100" w14:textId="77777777" w:rsidTr="009F6845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ECF11B8" w14:textId="4489D450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BA1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CE1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2B6F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195D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F08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57A" w14:textId="1CF305E5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0EA1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稍有不平整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6E5556" w:rsidRPr="00B60C67" w14:paraId="43988C02" w14:textId="77777777" w:rsidTr="009F6845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0511707" w14:textId="76A2CF49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BD8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F11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0FFC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41A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0CD9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B89" w14:textId="3235D991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8449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不平整呈块状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6E5556" w:rsidRPr="00B60C67" w14:paraId="35538845" w14:textId="77777777" w:rsidTr="009F6845">
        <w:trPr>
          <w:trHeight w:val="284"/>
        </w:trPr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E3FF800" w14:textId="5EF715A2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F896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B24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3D7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F0C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795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25E" w14:textId="56E84C11" w:rsidR="006E5556" w:rsidRPr="00833B25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B814" w14:textId="77777777" w:rsidR="006E5556" w:rsidRPr="00B60C67" w:rsidRDefault="006E5556" w:rsidP="00833B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溢出呈块状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</w:tbl>
    <w:p w14:paraId="545D90BF" w14:textId="12898CEE" w:rsidR="006E5556" w:rsidRDefault="006E5556" w:rsidP="006E5556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/>
        </w:rPr>
        <w:t xml:space="preserve">6 </w:t>
      </w:r>
      <w:r>
        <w:rPr>
          <w:rFonts w:ascii="Times New Roman" w:eastAsia="宋体" w:hAnsi="Times New Roman" w:cs="Times New Roman" w:hint="eastAsia"/>
        </w:rPr>
        <w:t>样品</w:t>
      </w:r>
      <w:proofErr w:type="gramStart"/>
      <w:r>
        <w:rPr>
          <w:rFonts w:ascii="Times New Roman" w:eastAsia="宋体" w:hAnsi="Times New Roman" w:cs="Times New Roman" w:hint="eastAsia"/>
        </w:rPr>
        <w:t>称样量的</w:t>
      </w:r>
      <w:proofErr w:type="gramEnd"/>
      <w:r>
        <w:rPr>
          <w:rFonts w:ascii="Times New Roman" w:eastAsia="宋体" w:hAnsi="Times New Roman" w:cs="Times New Roman" w:hint="eastAsia"/>
        </w:rPr>
        <w:t>选择（</w:t>
      </w:r>
      <w:r w:rsidRPr="002D0178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测）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3"/>
        <w:gridCol w:w="1030"/>
        <w:gridCol w:w="846"/>
        <w:gridCol w:w="846"/>
        <w:gridCol w:w="846"/>
        <w:gridCol w:w="1030"/>
        <w:gridCol w:w="978"/>
        <w:gridCol w:w="3917"/>
      </w:tblGrid>
      <w:tr w:rsidR="006E5556" w:rsidRPr="00B60C67" w14:paraId="4AA710F9" w14:textId="77777777" w:rsidTr="00BD0E2F">
        <w:trPr>
          <w:trHeight w:val="283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E8FAE50" w14:textId="77777777" w:rsidR="006E5556" w:rsidRPr="00B60C67" w:rsidRDefault="006E5556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91EEEA2" w14:textId="77777777" w:rsidR="006E5556" w:rsidRPr="00B60C67" w:rsidRDefault="006E5556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0C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称样量</w:t>
            </w:r>
            <w:proofErr w:type="gramEnd"/>
          </w:p>
        </w:tc>
        <w:tc>
          <w:tcPr>
            <w:tcW w:w="121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2B57FD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7F61D6C" w14:textId="77777777" w:rsidR="006E5556" w:rsidRPr="00B60C67" w:rsidRDefault="006E5556" w:rsidP="00684D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D36233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18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36AFE35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5556" w:rsidRPr="00B60C67" w14:paraId="51800328" w14:textId="77777777" w:rsidTr="00BD0E2F">
        <w:trPr>
          <w:trHeight w:val="283"/>
        </w:trPr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B9D" w14:textId="77777777" w:rsidR="006E5556" w:rsidRPr="00B60C67" w:rsidRDefault="006E5556" w:rsidP="00BD0E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A0A1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1BFB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758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66D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517D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039A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7E099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6E5556" w:rsidRPr="00B60C67" w14:paraId="1AC7BEB8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A80" w14:textId="77777777" w:rsidR="006E5556" w:rsidRPr="00B60C67" w:rsidRDefault="006E5556" w:rsidP="00BD0E2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0996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BE92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C346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4546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730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8E3A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D0CFA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6E5556" w:rsidRPr="00B60C67" w14:paraId="1339FA15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61E5" w14:textId="77777777" w:rsidR="006E5556" w:rsidRPr="00B60C67" w:rsidRDefault="006E5556" w:rsidP="00BD0E2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923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23EB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C35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B9B3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BA61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F77A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ECDCD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6E5556" w:rsidRPr="00B60C67" w14:paraId="1923A566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AB7B" w14:textId="77777777" w:rsidR="006E5556" w:rsidRPr="00B60C67" w:rsidRDefault="006E5556" w:rsidP="00BD0E2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5BD6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E58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3C24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1196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7F88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EA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0EC3D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形较好</w:t>
            </w:r>
            <w:proofErr w:type="gramEnd"/>
          </w:p>
        </w:tc>
      </w:tr>
      <w:tr w:rsidR="006E5556" w:rsidRPr="00B60C67" w14:paraId="1D1FA6DF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E73D" w14:textId="77777777" w:rsidR="006E5556" w:rsidRPr="00B60C67" w:rsidRDefault="006E5556" w:rsidP="00BD0E2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6F1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B5D8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CE3A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47BD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D629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94B9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74F08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顺畅，峰尖不正</w:t>
            </w:r>
          </w:p>
        </w:tc>
      </w:tr>
      <w:tr w:rsidR="006E5556" w:rsidRPr="00B60C67" w14:paraId="59811D79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EFE" w14:textId="77777777" w:rsidR="006E5556" w:rsidRPr="00B60C67" w:rsidRDefault="006E5556" w:rsidP="00BD0E2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C923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2F02" w14:textId="77777777" w:rsidR="006E5556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6420" w14:textId="77777777" w:rsidR="006E5556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F7F8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9E7E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007F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4CEDF" w14:textId="77777777" w:rsidR="006E5556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顺畅，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峰形差</w:t>
            </w:r>
            <w:proofErr w:type="gramEnd"/>
          </w:p>
        </w:tc>
      </w:tr>
      <w:tr w:rsidR="006E5556" w:rsidRPr="00B60C67" w14:paraId="4604D5C3" w14:textId="77777777" w:rsidTr="00BD0E2F">
        <w:trPr>
          <w:trHeight w:val="283"/>
        </w:trPr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A57" w14:textId="77777777" w:rsidR="006E5556" w:rsidRPr="00B60C67" w:rsidRDefault="006E5556" w:rsidP="00BD0E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E36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08F5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629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0E8E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0CF1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4B99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20273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6E5556" w:rsidRPr="00B60C67" w14:paraId="066F03D0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6777" w14:textId="77777777" w:rsidR="006E5556" w:rsidRPr="00B60C67" w:rsidRDefault="006E5556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0F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6A51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5CF2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A09C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3B58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5B10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E423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熔体稍有不平整，峰形好</w:t>
            </w:r>
          </w:p>
        </w:tc>
      </w:tr>
      <w:tr w:rsidR="006E5556" w:rsidRPr="00B60C67" w14:paraId="6D0FDBC5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EF24" w14:textId="77777777" w:rsidR="006E5556" w:rsidRPr="00B60C67" w:rsidRDefault="006E5556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B34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0EEF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C6E3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A0B2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4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CFBF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0D31E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熔体不平整，拖尾</w:t>
            </w:r>
          </w:p>
        </w:tc>
      </w:tr>
      <w:tr w:rsidR="006E5556" w:rsidRPr="00B60C67" w14:paraId="1B87A7E5" w14:textId="77777777" w:rsidTr="00BD0E2F">
        <w:trPr>
          <w:trHeight w:val="283"/>
        </w:trPr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0569" w14:textId="77777777" w:rsidR="006E5556" w:rsidRPr="00B60C67" w:rsidRDefault="006E5556" w:rsidP="00684D8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5E7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40B4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25AB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C74C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6E9A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C210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E1E4" w14:textId="77777777" w:rsidR="006E5556" w:rsidRPr="00B60C67" w:rsidRDefault="006E5556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熔体不平整，呈蜂窝状，拖尾</w:t>
            </w:r>
          </w:p>
        </w:tc>
      </w:tr>
    </w:tbl>
    <w:p w14:paraId="609F90F6" w14:textId="68925A78" w:rsidR="00475D8D" w:rsidRDefault="00475D8D" w:rsidP="00BD0E2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 w:rsidR="00FA6896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的结果可知，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称样量为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时，结果偏差最小，熔融和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出峰情况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最佳。当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小时，偏差会变大，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时，会出现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出峰拖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尾的情况，而且测试值会明显偏低，所以低碳类样品的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称样量确定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样品因为含碳量较高，所以称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样量稍微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过大，便会出现熔体熔融不完整，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出峰不顺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的情况，但考虑到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称样量过低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代表性又不够，所以高碳类样品的称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样量最终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确定为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51A58F39" w14:textId="6CBAF795" w:rsidR="00FA6896" w:rsidRDefault="00FA6896" w:rsidP="00BD0E2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的结果可知，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称样量不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时，熔融和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出峰情况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最佳，当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小时，偏差会变大，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时，会出现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峰形差的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情况，所以低碳类样品的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称样量确定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样品因为含碳量较高，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大会出现熔融效果差，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出峰不顺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、拖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尾导致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测定结果异常的情况，同时考虑到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称样量过低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代表性差，所以高碳类样品的称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样量最终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确定为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5BB8F687" w14:textId="7DE76A05" w:rsidR="00FE71BE" w:rsidRDefault="00FE71BE" w:rsidP="00BD0E2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综上，碳含量小于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.0%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的样品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称样量确定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，碳含量大于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.0%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的样品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称样量确定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64891BA9" w14:textId="5B39EF18" w:rsidR="00475D8D" w:rsidRPr="00B82B4A" w:rsidRDefault="00CB41D4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.4.5</w:t>
      </w:r>
      <w:r w:rsidR="00475D8D" w:rsidRPr="00B82B4A">
        <w:rPr>
          <w:rFonts w:ascii="黑体" w:eastAsia="黑体" w:hAnsi="黑体" w:cs="Times New Roman" w:hint="eastAsia"/>
        </w:rPr>
        <w:t>方法检出限和测定下限的确定</w:t>
      </w:r>
    </w:p>
    <w:p w14:paraId="7AF70A9E" w14:textId="5A8FCCBF" w:rsidR="00475D8D" w:rsidRDefault="00475D8D" w:rsidP="00BD0E2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以连续测定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次空白值的标准偏差的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倍</w:t>
      </w:r>
      <w:r w:rsidR="00833B25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对应</w:t>
      </w:r>
      <w:proofErr w:type="gramStart"/>
      <w:r w:rsidR="00833B25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的碳含量值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作为方法的检出限，以连续测定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次空白值的标准偏差的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10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倍对应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的碳含量值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作为方法的测定下限。空白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测试按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称样量输入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计算。结果见表</w:t>
      </w:r>
      <w:r w:rsidR="00FA6896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25F42A3" w14:textId="3B8AE13F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 w:rsidR="00FE71BE"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检出限及测定下限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3"/>
        <w:gridCol w:w="2745"/>
        <w:gridCol w:w="4218"/>
      </w:tblGrid>
      <w:tr w:rsidR="00FA6896" w:rsidRPr="00BC208F" w14:paraId="7E259A2E" w14:textId="1EB23043" w:rsidTr="00E2737D">
        <w:trPr>
          <w:trHeight w:val="315"/>
          <w:tblHeader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8C4F24" w14:textId="77777777" w:rsidR="00FA6896" w:rsidRPr="00BC208F" w:rsidRDefault="00FA6896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空白值测定次数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0C4EF85" w14:textId="6FD54151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空白</w:t>
            </w:r>
            <w:r w:rsidR="00FA6896"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值</w:t>
            </w:r>
            <w:r w:rsidR="00FA689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（崇义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章源钨业测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4F23948" w14:textId="5E90B0A3" w:rsidR="00FA6896" w:rsidRPr="00BC208F" w:rsidRDefault="00FF1BD9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空白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FF1B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广东省科学院工业分析检测中心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测）</w:t>
            </w:r>
          </w:p>
        </w:tc>
      </w:tr>
      <w:tr w:rsidR="00FF1BD9" w:rsidRPr="00BC208F" w14:paraId="453B509E" w14:textId="4B8C48CF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0E3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6C7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0.00046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21C3E" w14:textId="040439DD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0.00176</w:t>
            </w:r>
          </w:p>
        </w:tc>
      </w:tr>
      <w:tr w:rsidR="00FF1BD9" w:rsidRPr="00BC208F" w14:paraId="4DEAC483" w14:textId="1A9257B5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C73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E375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0.00051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B84C8" w14:textId="15DE65A2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0.00158</w:t>
            </w:r>
          </w:p>
        </w:tc>
      </w:tr>
      <w:tr w:rsidR="00FF1BD9" w:rsidRPr="00BC208F" w14:paraId="043921F4" w14:textId="3561D82E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A98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2D5E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0.00062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F295E" w14:textId="2D92F304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0.00160</w:t>
            </w:r>
          </w:p>
        </w:tc>
      </w:tr>
      <w:tr w:rsidR="00FF1BD9" w:rsidRPr="00BC208F" w14:paraId="7A8916E6" w14:textId="2BD2A7A8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46F7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37B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0.00025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6ADD3" w14:textId="7C6813DE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0.00166</w:t>
            </w:r>
          </w:p>
        </w:tc>
      </w:tr>
      <w:tr w:rsidR="00FF1BD9" w:rsidRPr="00BC208F" w14:paraId="2AF4684C" w14:textId="22F750AB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100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91F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0.00034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E81DF" w14:textId="0B9E0741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0.00154</w:t>
            </w:r>
          </w:p>
        </w:tc>
      </w:tr>
      <w:tr w:rsidR="00FF1BD9" w:rsidRPr="00BC208F" w14:paraId="0D470B8B" w14:textId="67290201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03DF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812A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0.00073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ED0D5" w14:textId="4A21F131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0.00160</w:t>
            </w:r>
          </w:p>
        </w:tc>
      </w:tr>
      <w:tr w:rsidR="00FF1BD9" w:rsidRPr="00BC208F" w14:paraId="185E47B7" w14:textId="23DE4782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A75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5BB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0.00052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A0EAF" w14:textId="03124E3A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0.00179</w:t>
            </w:r>
          </w:p>
        </w:tc>
      </w:tr>
      <w:tr w:rsidR="00FF1BD9" w:rsidRPr="00BC208F" w14:paraId="43F6706D" w14:textId="7CC21BD9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F478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9A41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0.00037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35097" w14:textId="4057E024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0.00171</w:t>
            </w:r>
          </w:p>
        </w:tc>
      </w:tr>
      <w:tr w:rsidR="00FF1BD9" w:rsidRPr="00BC208F" w14:paraId="326BE725" w14:textId="232774F8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E401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F579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0.00019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F05D7" w14:textId="2D5D5848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0.00180</w:t>
            </w:r>
          </w:p>
        </w:tc>
      </w:tr>
      <w:tr w:rsidR="00FF1BD9" w:rsidRPr="00BC208F" w14:paraId="62C600FC" w14:textId="2A4FE857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3527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AA5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0.00066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912646" w14:textId="25B611E1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0.00163</w:t>
            </w:r>
          </w:p>
        </w:tc>
      </w:tr>
      <w:tr w:rsidR="00FF1BD9" w:rsidRPr="00BC208F" w14:paraId="49538B87" w14:textId="19762F03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39A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5E7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0.00084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648ED" w14:textId="1711A81A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0.00177</w:t>
            </w:r>
          </w:p>
        </w:tc>
      </w:tr>
      <w:tr w:rsidR="00FF1BD9" w:rsidRPr="00BC208F" w14:paraId="51940EE4" w14:textId="345886D6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75E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平均值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7526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0.00050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9984F" w14:textId="63649E26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0.00168</w:t>
            </w:r>
          </w:p>
        </w:tc>
      </w:tr>
      <w:tr w:rsidR="00FF1BD9" w:rsidRPr="00BC208F" w14:paraId="22E2C8E8" w14:textId="1394DD01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3BC" w14:textId="77777777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标准偏差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425" w14:textId="51AA846D" w:rsidR="00FF1BD9" w:rsidRPr="00BC208F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0.00020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F1BB8" w14:textId="67830918" w:rsidR="00FF1BD9" w:rsidRPr="00FF1BD9" w:rsidRDefault="00FF1BD9" w:rsidP="00FF1B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0.00009</w:t>
            </w:r>
          </w:p>
        </w:tc>
      </w:tr>
      <w:tr w:rsidR="00FA6896" w:rsidRPr="00BC208F" w14:paraId="67B5D8FE" w14:textId="00075011" w:rsidTr="001E4ED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179" w14:textId="77777777" w:rsidR="00FA6896" w:rsidRPr="00BC208F" w:rsidRDefault="00FA6896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检出限（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倍标准偏差）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CF4" w14:textId="10A39EB6" w:rsidR="00FA6896" w:rsidRPr="00BC208F" w:rsidRDefault="00FA6896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75712" w14:textId="7DBD4D98" w:rsidR="00FA6896" w:rsidRPr="00FF1BD9" w:rsidRDefault="00FA6896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FF1BD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.0003</w:t>
            </w:r>
          </w:p>
        </w:tc>
      </w:tr>
      <w:tr w:rsidR="00FA6896" w:rsidRPr="00BC208F" w14:paraId="62836F81" w14:textId="4FF41E8A" w:rsidTr="001E4ED6">
        <w:trPr>
          <w:trHeight w:val="323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5A2" w14:textId="77777777" w:rsidR="00FA6896" w:rsidRPr="00BC208F" w:rsidRDefault="00FA6896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测定下限（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倍标准偏差）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DE20" w14:textId="135EFACF" w:rsidR="00FA6896" w:rsidRPr="00BC208F" w:rsidRDefault="00FA6896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3B2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0.0020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4462CE" w14:textId="77C1771B" w:rsidR="00FA6896" w:rsidRPr="00FF1BD9" w:rsidRDefault="00FA6896" w:rsidP="00F672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F1BD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FF1BD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.0009</w:t>
            </w:r>
          </w:p>
        </w:tc>
      </w:tr>
    </w:tbl>
    <w:p w14:paraId="675987B2" w14:textId="69CC8C13" w:rsidR="00475D8D" w:rsidRPr="00B60C67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 w:rsidR="00FE71BE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可知，</w:t>
      </w:r>
      <w:r w:rsidR="00FF1BD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方法检出限低，满足方法要求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AE6F83A" w14:textId="01E267B9" w:rsidR="00475D8D" w:rsidRPr="00B82B4A" w:rsidRDefault="00CB41D4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</w:t>
      </w:r>
      <w:r w:rsidR="00976E7C">
        <w:rPr>
          <w:rFonts w:ascii="黑体" w:eastAsia="黑体" w:hAnsi="黑体" w:cs="Times New Roman"/>
        </w:rPr>
        <w:t>6</w:t>
      </w:r>
      <w:r w:rsidR="00475D8D" w:rsidRPr="00B82B4A">
        <w:rPr>
          <w:rFonts w:ascii="黑体" w:eastAsia="黑体" w:hAnsi="黑体" w:cs="Times New Roman" w:hint="eastAsia"/>
        </w:rPr>
        <w:t>加标回收实验</w:t>
      </w:r>
    </w:p>
    <w:p w14:paraId="49CD9F2A" w14:textId="352FB4F3" w:rsidR="00475D8D" w:rsidRDefault="00475D8D" w:rsidP="003C40DE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选取高碳代表样品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V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及低碳代表样品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进行加标回收实验，结果见表</w:t>
      </w:r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 w:rsidR="0050769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和表</w:t>
      </w:r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05FDCC8" w14:textId="29E34610" w:rsidR="00475D8D" w:rsidRDefault="00475D8D" w:rsidP="00475D8D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加标回收实验</w:t>
      </w:r>
      <w:r w:rsidR="00CE6408">
        <w:rPr>
          <w:rFonts w:ascii="Times New Roman" w:eastAsia="宋体" w:hAnsi="Times New Roman" w:cs="Times New Roman" w:hint="eastAsia"/>
        </w:rPr>
        <w:t>（崇义</w:t>
      </w:r>
      <w:proofErr w:type="gramStart"/>
      <w:r w:rsidR="00CE6408">
        <w:rPr>
          <w:rFonts w:ascii="Times New Roman" w:eastAsia="宋体" w:hAnsi="Times New Roman" w:cs="Times New Roman" w:hint="eastAsia"/>
        </w:rPr>
        <w:t>章源钨业测</w:t>
      </w:r>
      <w:proofErr w:type="gramEnd"/>
      <w:r w:rsidR="00CE6408">
        <w:rPr>
          <w:rFonts w:ascii="Times New Roman" w:eastAsia="宋体" w:hAnsi="Times New Roman" w:cs="Times New Roman" w:hint="eastAsia"/>
        </w:rPr>
        <w:t>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4"/>
        <w:gridCol w:w="850"/>
        <w:gridCol w:w="890"/>
        <w:gridCol w:w="1314"/>
        <w:gridCol w:w="786"/>
        <w:gridCol w:w="1105"/>
        <w:gridCol w:w="959"/>
        <w:gridCol w:w="898"/>
        <w:gridCol w:w="951"/>
        <w:gridCol w:w="959"/>
        <w:gridCol w:w="750"/>
      </w:tblGrid>
      <w:tr w:rsidR="00475D8D" w:rsidRPr="00053E80" w14:paraId="41361C9C" w14:textId="77777777" w:rsidTr="003C40DE">
        <w:trPr>
          <w:trHeight w:val="283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8A5CC4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B9AC81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样品原始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BFADD5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称样量</w:t>
            </w:r>
            <w:proofErr w:type="gramEnd"/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20A3B6E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样品含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质量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D96C94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标样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CB5366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加入标样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EF43C4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加入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AB907C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测得混合物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6BEF3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测得含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2C4612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回收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2D0D989" w14:textId="424CC348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回收率</w:t>
            </w:r>
            <w:r w:rsidR="002F483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2F48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F4833" w:rsidRPr="00053E80" w14:paraId="76ADF2ED" w14:textId="77777777" w:rsidTr="003C40DE">
        <w:trPr>
          <w:trHeight w:val="283"/>
        </w:trPr>
        <w:tc>
          <w:tcPr>
            <w:tcW w:w="4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5D38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14C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649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B03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12.67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2E5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A7F5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47C1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AB9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E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AC9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BFE2" w14:textId="15EC7754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2F4833" w:rsidRPr="00053E80" w14:paraId="73E4EE87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6649" w14:textId="779A6C83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F7B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E08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0569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12.55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5215" w14:textId="12A232C8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A74E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D3D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5F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E7C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716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6BC3" w14:textId="2BAA80A6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2F4833" w:rsidRPr="00053E80" w14:paraId="539244F4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B751" w14:textId="7A41D240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651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BB7B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A68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12.08</w:t>
            </w:r>
          </w:p>
        </w:tc>
        <w:tc>
          <w:tcPr>
            <w:tcW w:w="3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40C3" w14:textId="7382EE42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F88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450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E16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08F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5B21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B7EA" w14:textId="47161D72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2F4833" w:rsidRPr="00053E80" w14:paraId="2B0B9595" w14:textId="77777777" w:rsidTr="003C40DE">
        <w:trPr>
          <w:trHeight w:val="283"/>
        </w:trPr>
        <w:tc>
          <w:tcPr>
            <w:tcW w:w="4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2048" w14:textId="77777777" w:rsidR="002F4833" w:rsidRPr="00053E80" w:rsidRDefault="002F4833" w:rsidP="002F48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2341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7D3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0DE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DEF8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6A2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F5F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8A6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2ED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A3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5C461" w14:textId="505C48AA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F4833" w:rsidRPr="00053E80" w14:paraId="4B0A3E4C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6762E85" w14:textId="4A2BDA69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9C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B02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E85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13.21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B248" w14:textId="00FB3E62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651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12F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6F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01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F6D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70B2" w14:textId="7F5C7393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2F4833" w:rsidRPr="00053E80" w14:paraId="3A9CC2A0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4B715" w14:textId="0F66BD0C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99CA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A936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3363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13.13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54B4" w14:textId="4194F85D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3AE8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B4FE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E8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B1B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162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3FFD" w14:textId="18CADC18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</w:tr>
      <w:tr w:rsidR="002F4833" w:rsidRPr="00053E80" w14:paraId="17882A2C" w14:textId="77777777" w:rsidTr="003C40DE">
        <w:trPr>
          <w:trHeight w:val="283"/>
        </w:trPr>
        <w:tc>
          <w:tcPr>
            <w:tcW w:w="4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56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8D2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2AC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F6EA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6551" w14:textId="0B08DB8F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D5B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2DB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CB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ABA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CA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AF12" w14:textId="396A4AC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2F4833" w:rsidRPr="00053E80" w14:paraId="185504FD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8B49" w14:textId="736F3319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5D4B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BDB1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1907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E055" w14:textId="6DDBBEBC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FEF5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44A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B50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380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DA8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FCCD" w14:textId="3DC387C3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2F4833" w:rsidRPr="00053E80" w14:paraId="65CBE8A2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2073" w14:textId="0C0839B3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9AA4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EA1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E34A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15.92</w:t>
            </w:r>
          </w:p>
        </w:tc>
        <w:tc>
          <w:tcPr>
            <w:tcW w:w="37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6EB1" w14:textId="22311E92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9DA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09F5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D13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921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0572" w14:textId="77777777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B191" w14:textId="113C2B05" w:rsidR="002F4833" w:rsidRPr="00053E80" w:rsidRDefault="002F4833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</w:tr>
    </w:tbl>
    <w:p w14:paraId="1E02F580" w14:textId="46901FEB" w:rsidR="0050769F" w:rsidRDefault="0050769F" w:rsidP="0050769F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加标回收实验</w:t>
      </w:r>
      <w:r>
        <w:rPr>
          <w:rFonts w:ascii="Times New Roman" w:eastAsia="宋体" w:hAnsi="Times New Roman" w:cs="Times New Roman" w:hint="eastAsia"/>
        </w:rPr>
        <w:t>（</w:t>
      </w:r>
      <w:r w:rsidRPr="002D0178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测）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4"/>
        <w:gridCol w:w="850"/>
        <w:gridCol w:w="890"/>
        <w:gridCol w:w="1314"/>
        <w:gridCol w:w="786"/>
        <w:gridCol w:w="1105"/>
        <w:gridCol w:w="959"/>
        <w:gridCol w:w="898"/>
        <w:gridCol w:w="951"/>
        <w:gridCol w:w="959"/>
        <w:gridCol w:w="750"/>
      </w:tblGrid>
      <w:tr w:rsidR="0050769F" w:rsidRPr="00053E80" w14:paraId="5B5439EF" w14:textId="77777777" w:rsidTr="003C40DE">
        <w:trPr>
          <w:trHeight w:val="283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90FF12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F9651FF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样品原始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4D4723E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称样量</w:t>
            </w:r>
            <w:proofErr w:type="gramEnd"/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52F5664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样品含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质量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4121810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标样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5320092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加入标样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4CA3F4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加入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3A82FC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测得混合物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BFD1FE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测得含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DE7CBF3" w14:textId="77777777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回收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087F87A" w14:textId="0566A092" w:rsidR="0050769F" w:rsidRPr="00053E80" w:rsidRDefault="0050769F" w:rsidP="00684D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回收率</w:t>
            </w:r>
            <w:r w:rsidR="001E4ED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1E4ED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F4833" w:rsidRPr="00053E80" w14:paraId="15E9DFA2" w14:textId="77777777" w:rsidTr="003C40DE">
        <w:trPr>
          <w:trHeight w:val="283"/>
        </w:trPr>
        <w:tc>
          <w:tcPr>
            <w:tcW w:w="4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68F4" w14:textId="77777777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3E65" w14:textId="5CC506C8" w:rsidR="002F4833" w:rsidRPr="00053E80" w:rsidRDefault="002F4833" w:rsidP="00E52A8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75CB" w14:textId="014E6B8F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0.202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C311" w14:textId="248FDF01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12.30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203E" w14:textId="5336C524" w:rsidR="002F4833" w:rsidRPr="00053E80" w:rsidRDefault="002F4833" w:rsidP="002F483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C5C8" w14:textId="409657A2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9301" w14:textId="06677E0F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3EE4" w14:textId="4B5BA9CA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9.45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8D24" w14:textId="168D87E5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6F87" w14:textId="4EA32A0B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B5287" w14:textId="6490B745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2F4833" w:rsidRPr="00053E80" w14:paraId="41F3D387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147B" w14:textId="64E0EE47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893A" w14:textId="0B90ACF3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480A" w14:textId="4E6FDA20" w:rsidR="002F4833" w:rsidRPr="00053E80" w:rsidRDefault="006E3DA0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.228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9CE5" w14:textId="49C1A5B0" w:rsidR="002F4833" w:rsidRPr="00053E80" w:rsidRDefault="006E3DA0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3.87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27E14C" w14:textId="50AE8BD2" w:rsidR="002F4833" w:rsidRPr="00053E80" w:rsidRDefault="002F4833" w:rsidP="00E52A8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EDDD" w14:textId="011E60DA" w:rsidR="006E3DA0" w:rsidRPr="00053E80" w:rsidRDefault="006E3DA0" w:rsidP="006E3D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F52D" w14:textId="2059F57D" w:rsidR="002F4833" w:rsidRPr="00053E80" w:rsidRDefault="006E3DA0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9A89" w14:textId="0A9092D4" w:rsidR="002F4833" w:rsidRPr="00053E80" w:rsidRDefault="006E3DA0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55C8" w14:textId="6F5C65AA" w:rsidR="002F4833" w:rsidRPr="00053E80" w:rsidRDefault="006E3DA0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B598" w14:textId="1ADFB7DB" w:rsidR="002F4833" w:rsidRPr="00053E80" w:rsidRDefault="006E3DA0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05D31" w14:textId="434FDAB4" w:rsidR="002F4833" w:rsidRPr="00053E80" w:rsidRDefault="006E3DA0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</w:tr>
      <w:tr w:rsidR="002F4833" w:rsidRPr="00053E80" w14:paraId="2536602A" w14:textId="77777777" w:rsidTr="003C40DE">
        <w:trPr>
          <w:trHeight w:val="283"/>
        </w:trPr>
        <w:tc>
          <w:tcPr>
            <w:tcW w:w="4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AC2" w14:textId="4E992B17" w:rsidR="002F4833" w:rsidRPr="00053E80" w:rsidRDefault="002F4833" w:rsidP="00E52A8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0B7" w14:textId="548C3273" w:rsidR="002F4833" w:rsidRPr="00053E80" w:rsidRDefault="002F4833" w:rsidP="00E52A8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B6F6" w14:textId="3880ED52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C3FA" w14:textId="28ACA70A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12.74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01AB" w14:textId="3D862B66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F1A2" w14:textId="62ACA942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F14" w14:textId="32DCAA84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12F9" w14:textId="56866B22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907B" w14:textId="7DC8E7BE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971A" w14:textId="1F6F4F8C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C80CF" w14:textId="0C4B7A84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2F4833" w:rsidRPr="00053E80" w14:paraId="4970F1A6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F25E" w14:textId="19723CF4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C216" w14:textId="780925EA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99D7" w14:textId="67924E3C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8A66" w14:textId="2B555E11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12.81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34DD" w14:textId="212B2DE3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B28B" w14:textId="09BD1C2E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3113" w14:textId="2D7572A9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70AE" w14:textId="0DBC966A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23.96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A7B0" w14:textId="16E30BE5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23.46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FB08" w14:textId="1F4C0A30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318F" w14:textId="432F9D8B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2F4833" w:rsidRPr="00053E80" w14:paraId="2FBE05D7" w14:textId="77777777" w:rsidTr="003C40DE">
        <w:trPr>
          <w:trHeight w:val="283"/>
        </w:trPr>
        <w:tc>
          <w:tcPr>
            <w:tcW w:w="4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37B6" w14:textId="5E917BF5" w:rsidR="002F4833" w:rsidRPr="00053E80" w:rsidRDefault="002F4833" w:rsidP="002F48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VC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02C1" w14:textId="46E82BA6" w:rsidR="002F4833" w:rsidRPr="00053E80" w:rsidRDefault="002F4833" w:rsidP="00E52A8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8473" w14:textId="72D044DC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FD8D" w14:textId="7CE336F6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14.98</w:t>
            </w:r>
          </w:p>
        </w:tc>
        <w:tc>
          <w:tcPr>
            <w:tcW w:w="3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43F8E5" w14:textId="38501359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2789" w14:textId="36EECC6E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6B0B" w14:textId="7E672794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4849" w14:textId="56664B68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22.41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DBD6" w14:textId="2D67AB53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21.78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A4F4" w14:textId="7D24611F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FFEC7" w14:textId="77AED785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2F4833" w:rsidRPr="00053E80" w14:paraId="53FB8D9C" w14:textId="77777777" w:rsidTr="003C40DE">
        <w:trPr>
          <w:trHeight w:val="283"/>
        </w:trPr>
        <w:tc>
          <w:tcPr>
            <w:tcW w:w="47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D203" w14:textId="0E4D47CA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8CD1" w14:textId="2DB401D8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EB98" w14:textId="3AEEAFCC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EC80" w14:textId="5CCFC0F8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14.79</w:t>
            </w:r>
          </w:p>
        </w:tc>
        <w:tc>
          <w:tcPr>
            <w:tcW w:w="37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430D2E1" w14:textId="5A67D84A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016B631" w14:textId="507706D8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2EFA" w14:textId="50F9B337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9.71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D0A4" w14:textId="165D2C16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25.73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DDF8" w14:textId="0F70F913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24.70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31D5" w14:textId="7C100067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9.91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A6542" w14:textId="0CEC5998" w:rsidR="002F4833" w:rsidRPr="00053E80" w:rsidRDefault="002F4833" w:rsidP="00E52A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</w:tr>
    </w:tbl>
    <w:p w14:paraId="5AA86A56" w14:textId="5551447D" w:rsidR="00475D8D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 w:rsidR="002F483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和表</w:t>
      </w:r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可知，各组加标回收实验的回收率都在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7%~10</w:t>
      </w:r>
      <w:r w:rsidR="00902C4E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%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之间，回收率高。</w:t>
      </w:r>
    </w:p>
    <w:p w14:paraId="16DC30BA" w14:textId="701CC3BB" w:rsidR="00976E7C" w:rsidRPr="00B82B4A" w:rsidRDefault="00976E7C" w:rsidP="00976E7C">
      <w:pPr>
        <w:spacing w:line="360" w:lineRule="auto"/>
        <w:rPr>
          <w:rFonts w:ascii="黑体" w:eastAsia="黑体" w:hAnsi="黑体" w:cs="Times New Roman"/>
        </w:rPr>
      </w:pPr>
      <w:r w:rsidRPr="00863340">
        <w:rPr>
          <w:rFonts w:ascii="黑体" w:eastAsia="黑体" w:hAnsi="黑体" w:cs="Times New Roman" w:hint="eastAsia"/>
        </w:rPr>
        <w:t>2</w:t>
      </w:r>
      <w:r w:rsidRPr="00863340">
        <w:rPr>
          <w:rFonts w:ascii="黑体" w:eastAsia="黑体" w:hAnsi="黑体" w:cs="Times New Roman"/>
        </w:rPr>
        <w:t>.4.7</w:t>
      </w:r>
      <w:r w:rsidRPr="00863340">
        <w:rPr>
          <w:rFonts w:ascii="黑体" w:eastAsia="黑体" w:hAnsi="黑体" w:cs="Times New Roman" w:hint="eastAsia"/>
        </w:rPr>
        <w:t>精密度测定</w:t>
      </w:r>
    </w:p>
    <w:p w14:paraId="3CA5C237" w14:textId="35858846" w:rsidR="0023692A" w:rsidRDefault="0043305B" w:rsidP="00851375">
      <w:pPr>
        <w:spacing w:line="380" w:lineRule="exact"/>
        <w:rPr>
          <w:rFonts w:ascii="黑体" w:eastAsia="黑体" w:hAnsi="黑体" w:cs="Times New Roman"/>
          <w:szCs w:val="21"/>
        </w:rPr>
      </w:pPr>
      <w:r w:rsidRPr="0023692A">
        <w:rPr>
          <w:rFonts w:ascii="黑体" w:eastAsia="黑体" w:hAnsi="黑体" w:cs="Times New Roman" w:hint="eastAsia"/>
          <w:color w:val="000000"/>
          <w:kern w:val="0"/>
          <w:szCs w:val="21"/>
        </w:rPr>
        <w:t>2</w:t>
      </w:r>
      <w:r w:rsidRPr="0023692A">
        <w:rPr>
          <w:rFonts w:ascii="黑体" w:eastAsia="黑体" w:hAnsi="黑体" w:cs="Times New Roman"/>
          <w:color w:val="000000"/>
          <w:kern w:val="0"/>
          <w:szCs w:val="21"/>
        </w:rPr>
        <w:t>.4.7.</w:t>
      </w:r>
      <w:r w:rsidR="00851375" w:rsidRPr="0023692A">
        <w:rPr>
          <w:rFonts w:ascii="黑体" w:eastAsia="黑体" w:hAnsi="黑体" w:cs="Times New Roman"/>
          <w:color w:val="000000"/>
          <w:kern w:val="0"/>
          <w:szCs w:val="21"/>
        </w:rPr>
        <w:t>1</w:t>
      </w:r>
      <w:r w:rsidR="0023692A" w:rsidRPr="0023692A">
        <w:rPr>
          <w:rFonts w:ascii="黑体" w:eastAsia="黑体" w:hAnsi="黑体" w:cs="Times New Roman"/>
          <w:color w:val="000000"/>
          <w:kern w:val="0"/>
          <w:szCs w:val="21"/>
        </w:rPr>
        <w:t xml:space="preserve"> </w:t>
      </w:r>
      <w:r w:rsidR="0023692A" w:rsidRPr="0023692A">
        <w:rPr>
          <w:rFonts w:ascii="黑体" w:eastAsia="黑体" w:hAnsi="黑体" w:cs="Times New Roman" w:hint="eastAsia"/>
          <w:szCs w:val="21"/>
        </w:rPr>
        <w:t>精密度测定原始数据</w:t>
      </w:r>
    </w:p>
    <w:p w14:paraId="77D1EE42" w14:textId="2976AC7D" w:rsidR="001A1E2F" w:rsidRDefault="001A1E2F" w:rsidP="0023692A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热导法选取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代表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WC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标准样品（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总碳含量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6.118%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）校准仪器，助熔剂组合为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，进行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次平行测定，</w:t>
      </w:r>
      <w:r w:rsidRPr="001A1E2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南昌硬质合金有限责任公司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测定结果见表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2AB31AB8" w14:textId="73862BD5" w:rsidR="001A1E2F" w:rsidRDefault="001A1E2F" w:rsidP="001A1E2F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8A18D9">
        <w:rPr>
          <w:rFonts w:ascii="Times New Roman" w:eastAsia="宋体" w:hAnsi="Times New Roman" w:cs="Times New Roman" w:hint="eastAsia"/>
          <w:szCs w:val="21"/>
        </w:rPr>
        <w:t>表</w:t>
      </w:r>
      <w:r>
        <w:rPr>
          <w:rFonts w:ascii="Times New Roman" w:eastAsia="宋体" w:hAnsi="Times New Roman" w:cs="Times New Roman"/>
          <w:szCs w:val="21"/>
        </w:rPr>
        <w:t>10</w:t>
      </w:r>
      <w:r w:rsidRPr="008A18D9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热导法精密度测试结果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82403A" w14:paraId="209AA66E" w14:textId="77777777" w:rsidTr="0082403A">
        <w:trPr>
          <w:trHeight w:val="283"/>
          <w:tblHeader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84617D" w14:textId="77777777" w:rsidR="0082403A" w:rsidRDefault="0082403A" w:rsidP="008240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次平行测定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49CEECB" w14:textId="77777777" w:rsidR="0082403A" w:rsidRDefault="0082403A" w:rsidP="008240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82403A" w14:paraId="1250A43A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7DCF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BA62B6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6.134</w:t>
            </w:r>
          </w:p>
        </w:tc>
      </w:tr>
      <w:tr w:rsidR="0082403A" w14:paraId="7BC43220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8F5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96835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6.130</w:t>
            </w:r>
          </w:p>
        </w:tc>
      </w:tr>
      <w:tr w:rsidR="0082403A" w14:paraId="5286FADA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80B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9AF8E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6.140</w:t>
            </w:r>
          </w:p>
        </w:tc>
      </w:tr>
      <w:tr w:rsidR="0082403A" w14:paraId="2509BD9F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7070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B03A1A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6.126</w:t>
            </w:r>
          </w:p>
        </w:tc>
      </w:tr>
      <w:tr w:rsidR="0082403A" w14:paraId="4F80EDA3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C7D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F1514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6.143</w:t>
            </w:r>
          </w:p>
        </w:tc>
      </w:tr>
      <w:tr w:rsidR="0082403A" w14:paraId="34A1819B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76AF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BAE3B3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6.128</w:t>
            </w:r>
          </w:p>
        </w:tc>
      </w:tr>
      <w:tr w:rsidR="0082403A" w14:paraId="0E62C110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3F7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172DA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6.122</w:t>
            </w:r>
          </w:p>
        </w:tc>
      </w:tr>
      <w:tr w:rsidR="0082403A" w14:paraId="6CFDAD6E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DBD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43E13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6.137</w:t>
            </w:r>
          </w:p>
        </w:tc>
      </w:tr>
      <w:tr w:rsidR="0082403A" w14:paraId="5685DA32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D2F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7F2764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6.141</w:t>
            </w:r>
          </w:p>
        </w:tc>
      </w:tr>
      <w:tr w:rsidR="0082403A" w14:paraId="041A33C7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AD3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AAB89C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6.140</w:t>
            </w:r>
          </w:p>
        </w:tc>
      </w:tr>
      <w:tr w:rsidR="0082403A" w14:paraId="5EC3BF5F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DEE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5A8CD8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6.135</w:t>
            </w:r>
          </w:p>
        </w:tc>
      </w:tr>
      <w:tr w:rsidR="0082403A" w14:paraId="530A6DA3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51E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AC8F10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6.13</w:t>
            </w:r>
          </w:p>
        </w:tc>
      </w:tr>
      <w:tr w:rsidR="0082403A" w14:paraId="6FC9CD13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A5C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标准偏差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F1D496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0.0069</w:t>
            </w:r>
          </w:p>
        </w:tc>
      </w:tr>
      <w:tr w:rsidR="0082403A" w14:paraId="06DD12C9" w14:textId="77777777" w:rsidTr="0082403A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CD3DE0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B8A78" w14:textId="77777777" w:rsidR="0082403A" w:rsidRDefault="0082403A" w:rsidP="00E876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0.11%</w:t>
            </w:r>
          </w:p>
        </w:tc>
      </w:tr>
    </w:tbl>
    <w:p w14:paraId="184606DF" w14:textId="7484041F" w:rsidR="00976E7C" w:rsidRPr="00851375" w:rsidRDefault="001A1E2F" w:rsidP="0023692A">
      <w:pPr>
        <w:spacing w:line="380" w:lineRule="exact"/>
        <w:ind w:firstLineChars="200" w:firstLine="420"/>
        <w:rPr>
          <w:rFonts w:ascii="黑体" w:eastAsia="黑体" w:hAnsi="黑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高频燃烧红外吸收法</w:t>
      </w:r>
      <w:r w:rsidR="00976E7C"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选取高碳代表样品</w:t>
      </w:r>
      <w:proofErr w:type="spellStart"/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N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b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proofErr w:type="spellEnd"/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V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proofErr w:type="spellStart"/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Ti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proofErr w:type="spellEnd"/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、，</w:t>
      </w:r>
      <w:proofErr w:type="gramStart"/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</w:t>
      </w:r>
      <w:proofErr w:type="gramEnd"/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，用</w:t>
      </w:r>
      <w:r w:rsidR="00976E7C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976E7C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976E7C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976E7C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标准样品</w:t>
      </w:r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proofErr w:type="gramStart"/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总碳含量</w:t>
      </w:r>
      <w:proofErr w:type="gramEnd"/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2.53%</w:t>
      </w:r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校准仪器；低碳代表样品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</w:t>
      </w:r>
      <w:proofErr w:type="gramEnd"/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，用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WC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标准样品</w:t>
      </w:r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proofErr w:type="gramStart"/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总碳含量</w:t>
      </w:r>
      <w:proofErr w:type="gramEnd"/>
      <w:r w:rsidR="00EE1EA8">
        <w:rPr>
          <w:rFonts w:ascii="Times New Roman" w:eastAsia="宋体" w:hAnsi="Times New Roman" w:cs="Times New Roman"/>
          <w:color w:val="000000"/>
          <w:kern w:val="0"/>
          <w:szCs w:val="21"/>
        </w:rPr>
        <w:t>6.118%</w:t>
      </w:r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校准仪器，助熔剂组合均为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.0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g+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1.0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，进行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976E7C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次平行测定，八家精密度验证单位的测试结果见</w:t>
      </w:r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 w:rsidR="00EE1EA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976E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51824E6F" w14:textId="7BD4D0AB" w:rsidR="00976E7C" w:rsidRPr="008A18D9" w:rsidRDefault="00976E7C" w:rsidP="00976E7C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8A18D9">
        <w:rPr>
          <w:rFonts w:ascii="Times New Roman" w:eastAsia="宋体" w:hAnsi="Times New Roman" w:cs="Times New Roman" w:hint="eastAsia"/>
          <w:szCs w:val="21"/>
        </w:rPr>
        <w:t>表</w:t>
      </w:r>
      <w:r w:rsidR="00EE1EA8">
        <w:rPr>
          <w:rFonts w:ascii="Times New Roman" w:eastAsia="宋体" w:hAnsi="Times New Roman" w:cs="Times New Roman"/>
          <w:szCs w:val="21"/>
        </w:rPr>
        <w:t>1</w:t>
      </w:r>
      <w:r w:rsidR="00095B5C">
        <w:rPr>
          <w:rFonts w:ascii="Times New Roman" w:eastAsia="宋体" w:hAnsi="Times New Roman" w:cs="Times New Roman"/>
          <w:szCs w:val="21"/>
        </w:rPr>
        <w:t>1</w:t>
      </w:r>
      <w:r w:rsidRPr="008A18D9">
        <w:rPr>
          <w:rFonts w:ascii="Times New Roman" w:eastAsia="宋体" w:hAnsi="Times New Roman" w:cs="Times New Roman"/>
          <w:szCs w:val="21"/>
        </w:rPr>
        <w:t xml:space="preserve"> </w:t>
      </w:r>
      <w:r w:rsidRPr="008A18D9">
        <w:rPr>
          <w:rFonts w:ascii="Times New Roman" w:eastAsia="宋体" w:hAnsi="Times New Roman" w:cs="Times New Roman" w:hint="eastAsia"/>
          <w:szCs w:val="21"/>
        </w:rPr>
        <w:t>精密度测定</w:t>
      </w:r>
      <w:r w:rsidR="00206C72">
        <w:rPr>
          <w:rFonts w:ascii="Times New Roman" w:eastAsia="宋体" w:hAnsi="Times New Roman" w:cs="Times New Roman" w:hint="eastAsia"/>
          <w:szCs w:val="21"/>
        </w:rPr>
        <w:t>原始数据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1929"/>
        <w:gridCol w:w="1833"/>
        <w:gridCol w:w="1768"/>
        <w:gridCol w:w="1820"/>
      </w:tblGrid>
      <w:tr w:rsidR="000F3B88" w:rsidRPr="00053E80" w14:paraId="58C17457" w14:textId="77777777" w:rsidTr="0043305B">
        <w:trPr>
          <w:trHeight w:val="283"/>
          <w:tblHeader/>
        </w:trPr>
        <w:tc>
          <w:tcPr>
            <w:tcW w:w="105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F07E5B9" w14:textId="6EBF47F9" w:rsidR="000F3B88" w:rsidRPr="00053E80" w:rsidRDefault="000F3B88" w:rsidP="008D1AC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="00BB0CC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9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7815C5F" w14:textId="304537B8" w:rsidR="000F3B88" w:rsidRPr="00BF5192" w:rsidRDefault="000F3B88" w:rsidP="008D1A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="00BB0CC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0F3B88" w:rsidRPr="00053E80" w14:paraId="193B8628" w14:textId="77777777" w:rsidTr="0043305B">
        <w:trPr>
          <w:trHeight w:val="283"/>
          <w:tblHeader/>
        </w:trPr>
        <w:tc>
          <w:tcPr>
            <w:tcW w:w="10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099008E" w14:textId="4670AB52" w:rsidR="000F3B88" w:rsidRPr="00053E80" w:rsidRDefault="000F3B88" w:rsidP="00206C7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B6FDFC" w14:textId="7F68620B" w:rsidR="000F3B88" w:rsidRPr="00053E80" w:rsidRDefault="000F3B88" w:rsidP="00206C7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F3A8170" w14:textId="7EEC158B" w:rsidR="000F3B88" w:rsidRPr="00053E80" w:rsidRDefault="000F3B88" w:rsidP="00206C7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NbC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849E2D" w14:textId="21590386" w:rsidR="000F3B88" w:rsidRPr="00F672D7" w:rsidRDefault="000F3B88" w:rsidP="00206C7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VC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4B4DAD2" w14:textId="092DD2B4" w:rsidR="000F3B88" w:rsidRPr="00053E80" w:rsidRDefault="000F3B88" w:rsidP="00206C7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TiC</w:t>
            </w:r>
            <w:proofErr w:type="spellEnd"/>
          </w:p>
        </w:tc>
      </w:tr>
      <w:tr w:rsidR="00976E7C" w:rsidRPr="00053E80" w14:paraId="198213B4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6B2D" w14:textId="049E6D57" w:rsidR="00976E7C" w:rsidRPr="00206C72" w:rsidRDefault="000F3B8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崇义</w:t>
            </w:r>
            <w:proofErr w:type="gramStart"/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章源</w:t>
            </w:r>
            <w:r w:rsid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钨业</w:t>
            </w:r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80E4" w14:textId="4E9F0DE5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6.124%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6.122%</w:t>
            </w:r>
          </w:p>
          <w:p w14:paraId="5608AD68" w14:textId="56A531B9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6.144%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6.125%</w:t>
            </w:r>
          </w:p>
          <w:p w14:paraId="3561C317" w14:textId="1954CA74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6.166%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6.115%</w:t>
            </w:r>
          </w:p>
          <w:p w14:paraId="6B85EEED" w14:textId="235426FD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6.134%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6.113%</w:t>
            </w:r>
          </w:p>
          <w:p w14:paraId="0A17F3BA" w14:textId="3A1FC1C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6.132%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6.116%</w:t>
            </w:r>
          </w:p>
          <w:p w14:paraId="749A4B20" w14:textId="53EDD46D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6.155%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D9E" w14:textId="58D27009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10.968%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10.994%</w:t>
            </w:r>
          </w:p>
          <w:p w14:paraId="309FC2FD" w14:textId="3905492F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11.013%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11.023%</w:t>
            </w:r>
          </w:p>
          <w:p w14:paraId="610DD940" w14:textId="06CBD903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11.006%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11.023%</w:t>
            </w:r>
          </w:p>
          <w:p w14:paraId="1E9E092A" w14:textId="21032201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10.977%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11.011%</w:t>
            </w:r>
          </w:p>
          <w:p w14:paraId="30C251DE" w14:textId="703BD52C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11.029%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11.036%</w:t>
            </w:r>
          </w:p>
          <w:p w14:paraId="5E410A27" w14:textId="29CB74DC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10.964%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5CB3" w14:textId="420CE973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14.923%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14.814%</w:t>
            </w:r>
          </w:p>
          <w:p w14:paraId="68FB3B3C" w14:textId="26A5D917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14.874%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14.821%</w:t>
            </w:r>
          </w:p>
          <w:p w14:paraId="2001E808" w14:textId="54488D14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14.858%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14.798%</w:t>
            </w:r>
          </w:p>
          <w:p w14:paraId="23383E93" w14:textId="3AFE5D23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14.819%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14.904%</w:t>
            </w:r>
          </w:p>
          <w:p w14:paraId="100B8A3F" w14:textId="1C2F7E1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14.862%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14.909%</w:t>
            </w:r>
          </w:p>
          <w:p w14:paraId="002F5A01" w14:textId="25C34A30" w:rsidR="00976E7C" w:rsidRPr="00F672D7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14.919%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43286" w14:textId="2150A816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19.003%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18.915%</w:t>
            </w:r>
          </w:p>
          <w:p w14:paraId="23E7A277" w14:textId="5D498B13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18.913%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18.916%</w:t>
            </w:r>
          </w:p>
          <w:p w14:paraId="12DE3DC7" w14:textId="03D415A1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18.772%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18.950%</w:t>
            </w:r>
          </w:p>
          <w:p w14:paraId="304628B7" w14:textId="3076A78E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18.936%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18.944%</w:t>
            </w:r>
          </w:p>
          <w:p w14:paraId="794F646A" w14:textId="47CEB86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18.877%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18.909%</w:t>
            </w:r>
          </w:p>
          <w:p w14:paraId="339C980E" w14:textId="75CC1C55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18.851%</w:t>
            </w:r>
          </w:p>
        </w:tc>
      </w:tr>
      <w:tr w:rsidR="00976E7C" w:rsidRPr="00053E80" w14:paraId="571C478B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E40" w14:textId="21E4BED2" w:rsidR="00976E7C" w:rsidRPr="00206C72" w:rsidRDefault="000F3B8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广东分析中心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4137" w14:textId="38DF9D3E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6.093%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6.072%</w:t>
            </w:r>
          </w:p>
          <w:p w14:paraId="39A5AC15" w14:textId="6BFFCD33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6.059%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6.112%</w:t>
            </w:r>
          </w:p>
          <w:p w14:paraId="334F0501" w14:textId="16788C34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6.045%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6.118%</w:t>
            </w:r>
          </w:p>
          <w:p w14:paraId="3689B513" w14:textId="14A1758E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6.077%</w:t>
            </w:r>
            <w:r w:rsidR="00BF664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6.090%</w:t>
            </w:r>
          </w:p>
          <w:p w14:paraId="4973EF71" w14:textId="74EC53E9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6.087%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6.087%</w:t>
            </w:r>
          </w:p>
          <w:p w14:paraId="176FE706" w14:textId="7FB59033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6.063%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F85A" w14:textId="4D33B76C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11.043%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11.000%</w:t>
            </w:r>
          </w:p>
          <w:p w14:paraId="591E0F5F" w14:textId="1911F9CB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11.052%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10.978%</w:t>
            </w:r>
          </w:p>
          <w:p w14:paraId="533E3ABD" w14:textId="1B5F3F7A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10.980%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11.022%</w:t>
            </w:r>
          </w:p>
          <w:p w14:paraId="28F13EAC" w14:textId="6055DA22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10.985%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11.035%</w:t>
            </w:r>
          </w:p>
          <w:p w14:paraId="34AC9FDD" w14:textId="45D0DE1F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10.974%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11.016%</w:t>
            </w:r>
          </w:p>
          <w:p w14:paraId="3AFE8661" w14:textId="5D7DA099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11.023%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D693F" w14:textId="2D6FA78B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14.619%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14.616%</w:t>
            </w:r>
          </w:p>
          <w:p w14:paraId="795DCE37" w14:textId="2AA903B5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14.379%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14.443%</w:t>
            </w:r>
          </w:p>
          <w:p w14:paraId="56ECA2AF" w14:textId="69923403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14.491%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14.389%</w:t>
            </w:r>
          </w:p>
          <w:p w14:paraId="193A8E04" w14:textId="09C95D22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14.621%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14.506%</w:t>
            </w:r>
          </w:p>
          <w:p w14:paraId="64AF2F89" w14:textId="539077C5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14.503%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14.475%</w:t>
            </w:r>
          </w:p>
          <w:p w14:paraId="51760FBA" w14:textId="2FBF883E" w:rsidR="00976E7C" w:rsidRPr="00F672D7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14.596%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C9F6D" w14:textId="09762D4C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18.902%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18.833%</w:t>
            </w:r>
          </w:p>
          <w:p w14:paraId="6A1B4D79" w14:textId="45B2D3DF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18.709%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18.933%</w:t>
            </w:r>
          </w:p>
          <w:p w14:paraId="7E8E8760" w14:textId="0617924D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18.696%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18.833%</w:t>
            </w:r>
          </w:p>
          <w:p w14:paraId="525C68A3" w14:textId="297F55DD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18.759%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18.774%</w:t>
            </w:r>
          </w:p>
          <w:p w14:paraId="7C0BF729" w14:textId="4E63BCE7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18.790%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18.769%</w:t>
            </w:r>
          </w:p>
          <w:p w14:paraId="39464044" w14:textId="7215CD49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18.892%</w:t>
            </w:r>
          </w:p>
        </w:tc>
      </w:tr>
      <w:tr w:rsidR="00976E7C" w:rsidRPr="00053E80" w14:paraId="706C89D7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8D57" w14:textId="2C9E6F73" w:rsidR="00976E7C" w:rsidRPr="00206C72" w:rsidRDefault="000F3B8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F87ED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南昌硬质合金有限责任公司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D280" w14:textId="7801C89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6.139%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6.134%</w:t>
            </w:r>
          </w:p>
          <w:p w14:paraId="58195028" w14:textId="09A00961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6.135%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6.123%</w:t>
            </w:r>
          </w:p>
          <w:p w14:paraId="4A0749C5" w14:textId="6D57C31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6.141%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6.138%</w:t>
            </w:r>
          </w:p>
          <w:p w14:paraId="395B10EC" w14:textId="08B201F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6.143%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6.120%</w:t>
            </w:r>
          </w:p>
          <w:p w14:paraId="5617EFF9" w14:textId="5F0F75E9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6.126%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6.123%</w:t>
            </w:r>
          </w:p>
          <w:p w14:paraId="37C82763" w14:textId="6F5DF880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6.138%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352B" w14:textId="6BAAC57B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11.222%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11.243%</w:t>
            </w:r>
          </w:p>
          <w:p w14:paraId="7682CB4C" w14:textId="368D838F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11.153%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11.223%</w:t>
            </w:r>
          </w:p>
          <w:p w14:paraId="1FE35E6C" w14:textId="179FECB5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11.193%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11.233%</w:t>
            </w:r>
          </w:p>
          <w:p w14:paraId="49337C39" w14:textId="139A5CE2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11.243%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11.193%</w:t>
            </w:r>
          </w:p>
          <w:p w14:paraId="214C9ECA" w14:textId="66553E89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11.233%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11.223%</w:t>
            </w:r>
          </w:p>
          <w:p w14:paraId="149BC048" w14:textId="137469A7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11.243%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F13D" w14:textId="756C512F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14.388%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14.408%</w:t>
            </w:r>
          </w:p>
          <w:p w14:paraId="5929E0E5" w14:textId="033914C9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14.418%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14.338%</w:t>
            </w:r>
          </w:p>
          <w:p w14:paraId="0A434785" w14:textId="6D7FEB86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14.408%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14.358%</w:t>
            </w:r>
          </w:p>
          <w:p w14:paraId="7F4F2EC1" w14:textId="1A8D1FB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14.398%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14.378%</w:t>
            </w:r>
          </w:p>
          <w:p w14:paraId="6CD6421B" w14:textId="1D7878D5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14.368%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14.368%</w:t>
            </w:r>
          </w:p>
          <w:p w14:paraId="362C504A" w14:textId="72B2FD8B" w:rsidR="00976E7C" w:rsidRPr="00F672D7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14.338%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99D69" w14:textId="39C2762A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18.790%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18.750%</w:t>
            </w:r>
          </w:p>
          <w:p w14:paraId="3C7A6F44" w14:textId="3E8EB966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18.740%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18.780%</w:t>
            </w:r>
          </w:p>
          <w:p w14:paraId="0CFCA719" w14:textId="25797978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18.720%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18.750%</w:t>
            </w:r>
          </w:p>
          <w:p w14:paraId="32E5B1CE" w14:textId="66D281F7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18.800%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18.680%</w:t>
            </w:r>
          </w:p>
          <w:p w14:paraId="0E274900" w14:textId="498362D4" w:rsidR="005C2034" w:rsidRPr="005C2034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18.830%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18.800%</w:t>
            </w:r>
          </w:p>
          <w:p w14:paraId="5D110152" w14:textId="14283E40" w:rsidR="00976E7C" w:rsidRPr="00053E80" w:rsidRDefault="005C2034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C203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18.800%</w:t>
            </w:r>
          </w:p>
        </w:tc>
      </w:tr>
      <w:tr w:rsidR="00976E7C" w:rsidRPr="00053E80" w14:paraId="182F7235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0242" w14:textId="4A459D8B" w:rsidR="00976E7C" w:rsidRPr="00206C72" w:rsidRDefault="00206C72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江苏威拉里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361F" w14:textId="4FC1E333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6.070%</w:t>
            </w:r>
          </w:p>
          <w:p w14:paraId="53C6D44B" w14:textId="1F2F508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6.090%</w:t>
            </w:r>
          </w:p>
          <w:p w14:paraId="42653D7A" w14:textId="5B715C8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6.100%</w:t>
            </w:r>
          </w:p>
          <w:p w14:paraId="76AF38AB" w14:textId="2A7E4771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6.080%</w:t>
            </w:r>
          </w:p>
          <w:p w14:paraId="054E369D" w14:textId="6D984DA8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6.100%</w:t>
            </w:r>
          </w:p>
          <w:p w14:paraId="4EF048E9" w14:textId="2491D930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6.090%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D9F8" w14:textId="131B1D08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10.950%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10.990%</w:t>
            </w:r>
          </w:p>
          <w:p w14:paraId="6D87B2CF" w14:textId="2580857A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10.960%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11.020%</w:t>
            </w:r>
          </w:p>
          <w:p w14:paraId="7A2109F6" w14:textId="1F5D4D8C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10.950%</w:t>
            </w:r>
          </w:p>
          <w:p w14:paraId="60D1364D" w14:textId="701B482C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10.960%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10.960%</w:t>
            </w:r>
          </w:p>
          <w:p w14:paraId="55F7ED6E" w14:textId="398CB7AC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11.010%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11.000%</w:t>
            </w:r>
          </w:p>
          <w:p w14:paraId="7329EF8E" w14:textId="235C7C5D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10.980%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681BD" w14:textId="4FDCAC4C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14.620%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14.680%</w:t>
            </w:r>
          </w:p>
          <w:p w14:paraId="7E34CD1E" w14:textId="0089935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14.580%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14.700%</w:t>
            </w:r>
          </w:p>
          <w:p w14:paraId="0C7BCCFF" w14:textId="55AE5A9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14.660%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14.620%</w:t>
            </w:r>
          </w:p>
          <w:p w14:paraId="70F90544" w14:textId="43D878BC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14.700%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14.680%</w:t>
            </w:r>
          </w:p>
          <w:p w14:paraId="2A035DB0" w14:textId="3011D7D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14.710%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14.670%</w:t>
            </w:r>
          </w:p>
          <w:p w14:paraId="2AD7FD6B" w14:textId="5E2DFF1B" w:rsidR="00976E7C" w:rsidRPr="00F672D7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14.680%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C7ABF" w14:textId="23FA9A23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18.850%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18.850%</w:t>
            </w:r>
          </w:p>
          <w:p w14:paraId="7C0D3C91" w14:textId="498BBD54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18.800%</w:t>
            </w:r>
            <w:r w:rsidR="0019539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18.880%</w:t>
            </w:r>
          </w:p>
          <w:p w14:paraId="0C520BEC" w14:textId="0F5D0469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18.920%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18.800%</w:t>
            </w:r>
          </w:p>
          <w:p w14:paraId="126C8FDA" w14:textId="6356EECC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18.920%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18.920%</w:t>
            </w:r>
          </w:p>
          <w:p w14:paraId="053C9B76" w14:textId="2C3468EA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18.820%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18.800%</w:t>
            </w:r>
          </w:p>
          <w:p w14:paraId="3B21BBD3" w14:textId="0124AEB9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18.810%</w:t>
            </w:r>
          </w:p>
        </w:tc>
      </w:tr>
      <w:tr w:rsidR="00976E7C" w:rsidRPr="00053E80" w14:paraId="7997D9A2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2BF3" w14:textId="6BB9BC6E" w:rsidR="00976E7C" w:rsidRPr="00206C72" w:rsidRDefault="00206C72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AB34" w14:textId="1456567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6.094%</w:t>
            </w:r>
          </w:p>
          <w:p w14:paraId="07162A03" w14:textId="0664FF5F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6.073%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6.124%</w:t>
            </w:r>
          </w:p>
          <w:p w14:paraId="2397CFA3" w14:textId="4B6375C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6.131%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6.143%</w:t>
            </w:r>
          </w:p>
          <w:p w14:paraId="752E5384" w14:textId="6023FB47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6.125%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6.094%</w:t>
            </w:r>
          </w:p>
          <w:p w14:paraId="74B66A42" w14:textId="4348B7D0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6.143%</w:t>
            </w:r>
          </w:p>
          <w:p w14:paraId="18CBFB2C" w14:textId="1517650F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6.152%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84DF" w14:textId="0FD9B7C8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11.230%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11.223%</w:t>
            </w:r>
          </w:p>
          <w:p w14:paraId="2A1B2ADB" w14:textId="079BC437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11.242%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11.185%</w:t>
            </w:r>
          </w:p>
          <w:p w14:paraId="311B6564" w14:textId="42A349A0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11.194%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11.204%</w:t>
            </w:r>
          </w:p>
          <w:p w14:paraId="34AC0079" w14:textId="4348E10F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11.246%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11.223%</w:t>
            </w:r>
          </w:p>
          <w:p w14:paraId="63D1FFC5" w14:textId="3071519B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11.250%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11.181%</w:t>
            </w:r>
          </w:p>
          <w:p w14:paraId="646F7E0E" w14:textId="0A4E02EF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11.192%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5260" w14:textId="7089FBE4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14.604%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14.721%</w:t>
            </w:r>
          </w:p>
          <w:p w14:paraId="425A10F0" w14:textId="79D9066D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14.823%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14.693%</w:t>
            </w:r>
          </w:p>
          <w:p w14:paraId="411FBDAC" w14:textId="2FDD4EDB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14.593%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14.674%</w:t>
            </w:r>
          </w:p>
          <w:p w14:paraId="4780E4E2" w14:textId="6AF1DD49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14.682%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14.592%</w:t>
            </w:r>
          </w:p>
          <w:p w14:paraId="55081522" w14:textId="69487A05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14.711%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14.791%</w:t>
            </w:r>
          </w:p>
          <w:p w14:paraId="2443CC55" w14:textId="321F98E3" w:rsidR="00976E7C" w:rsidRPr="00F672D7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14.872%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45A160" w14:textId="2B32BF3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19.762%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19.772%</w:t>
            </w:r>
          </w:p>
          <w:p w14:paraId="7C167A56" w14:textId="193167D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19.803%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19.882%</w:t>
            </w:r>
          </w:p>
          <w:p w14:paraId="5445E6E3" w14:textId="241EBB59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19.644%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19.734%</w:t>
            </w:r>
          </w:p>
          <w:p w14:paraId="4EABEA8D" w14:textId="66909C0B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19.765%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19.814%</w:t>
            </w:r>
          </w:p>
          <w:p w14:paraId="4ABEE574" w14:textId="4970EF54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19.834%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19.869%</w:t>
            </w:r>
          </w:p>
          <w:p w14:paraId="5802AC46" w14:textId="18758196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19.728%</w:t>
            </w:r>
          </w:p>
        </w:tc>
      </w:tr>
      <w:tr w:rsidR="00976E7C" w:rsidRPr="00053E80" w14:paraId="67393243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4BF" w14:textId="4F7EA71F" w:rsidR="00976E7C" w:rsidRPr="00206C72" w:rsidRDefault="00206C72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深圳注成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A38B" w14:textId="184A06E0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6.169%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6.141%</w:t>
            </w:r>
          </w:p>
          <w:p w14:paraId="3C6200D0" w14:textId="0DC5EE2B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6.154%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6.150%</w:t>
            </w:r>
          </w:p>
          <w:p w14:paraId="47B2BC1B" w14:textId="4E588075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6.162%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6.166%</w:t>
            </w:r>
          </w:p>
          <w:p w14:paraId="74D61114" w14:textId="51A09C28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6.158%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6.167%</w:t>
            </w:r>
          </w:p>
          <w:p w14:paraId="45910788" w14:textId="4DB1268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6.148%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6.147%</w:t>
            </w:r>
          </w:p>
          <w:p w14:paraId="7BDF87D4" w14:textId="67DAB96E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6.179%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4ED6" w14:textId="659114D8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11.050%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10.960%</w:t>
            </w:r>
          </w:p>
          <w:p w14:paraId="1BD9ABFC" w14:textId="7D3132E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10.990%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11.010%</w:t>
            </w:r>
          </w:p>
          <w:p w14:paraId="08A7ADA1" w14:textId="77777777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10.960%</w:t>
            </w:r>
          </w:p>
          <w:p w14:paraId="184A1125" w14:textId="1E7DE7D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11.070%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11.110%</w:t>
            </w:r>
          </w:p>
          <w:p w14:paraId="1A2B34D5" w14:textId="4816B6B1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11.080%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11.000%</w:t>
            </w:r>
          </w:p>
          <w:p w14:paraId="496AC50E" w14:textId="78406358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11.090%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11.120%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536B" w14:textId="244AD81D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14.520%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14.530%</w:t>
            </w:r>
          </w:p>
          <w:p w14:paraId="5E912F35" w14:textId="6427ABE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14.530%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14.500%</w:t>
            </w:r>
          </w:p>
          <w:p w14:paraId="0C848173" w14:textId="6FD0DE04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14.460%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14.510%</w:t>
            </w:r>
          </w:p>
          <w:p w14:paraId="4CAE22AB" w14:textId="136C1078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14.500%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14.500%</w:t>
            </w:r>
          </w:p>
          <w:p w14:paraId="4E172B82" w14:textId="7DA926BF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14.570%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14.470%</w:t>
            </w:r>
          </w:p>
          <w:p w14:paraId="20167970" w14:textId="69ECED2C" w:rsidR="00976E7C" w:rsidRPr="00F672D7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14.530%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29196" w14:textId="0BDE69D9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19.210%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19.250%</w:t>
            </w:r>
          </w:p>
          <w:p w14:paraId="48709150" w14:textId="10626A30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19.210%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19.320%</w:t>
            </w:r>
          </w:p>
          <w:p w14:paraId="4F78EECB" w14:textId="03529375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19.310%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19.220%</w:t>
            </w:r>
          </w:p>
          <w:p w14:paraId="2709EC6C" w14:textId="2FA2DC00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19.240%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19.280%</w:t>
            </w:r>
          </w:p>
          <w:p w14:paraId="507CCCA5" w14:textId="1B649CCB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19.190%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19.370%</w:t>
            </w:r>
          </w:p>
          <w:p w14:paraId="193D7EE1" w14:textId="5EC3B639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19.250%</w:t>
            </w:r>
          </w:p>
        </w:tc>
      </w:tr>
      <w:tr w:rsidR="00976E7C" w:rsidRPr="00053E80" w14:paraId="35A7DC90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AD8" w14:textId="48DE1E1D" w:rsidR="00976E7C" w:rsidRPr="00206C72" w:rsidRDefault="00206C72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广西分析中心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2BEA" w14:textId="0EE5AB7A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6.063%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6.186%</w:t>
            </w:r>
          </w:p>
          <w:p w14:paraId="684978E6" w14:textId="63F92486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6.119%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6.132%</w:t>
            </w:r>
          </w:p>
          <w:p w14:paraId="2C6DCD44" w14:textId="24F56A79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6.088%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6.093%</w:t>
            </w:r>
          </w:p>
          <w:p w14:paraId="3FD987B7" w14:textId="5370C887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6.067%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6.212%</w:t>
            </w:r>
          </w:p>
          <w:p w14:paraId="687A529A" w14:textId="61EC52E8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6.102%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6.115%</w:t>
            </w:r>
          </w:p>
          <w:p w14:paraId="6DF49686" w14:textId="37BFD7C8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6.128%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39D6" w14:textId="16277C17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11.036%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11.008%</w:t>
            </w:r>
          </w:p>
          <w:p w14:paraId="10FE98CC" w14:textId="68AC60AA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11.039%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11.121%</w:t>
            </w:r>
          </w:p>
          <w:p w14:paraId="1FB1CD13" w14:textId="3E1FDDA5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11.024%</w:t>
            </w:r>
          </w:p>
          <w:p w14:paraId="5C6FFE63" w14:textId="3D4C254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11.007%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11.025%</w:t>
            </w:r>
          </w:p>
          <w:p w14:paraId="55AB7CDF" w14:textId="447D2646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10.876%</w:t>
            </w:r>
          </w:p>
          <w:p w14:paraId="5B3F8C83" w14:textId="2EE25413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11.115%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F42F" w14:textId="6C03B9CF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14.639%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14.365%</w:t>
            </w:r>
          </w:p>
          <w:p w14:paraId="615C4564" w14:textId="16372BBD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14.557%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14.981%</w:t>
            </w:r>
          </w:p>
          <w:p w14:paraId="25B27C1E" w14:textId="5442BAFA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14.634%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14.575%</w:t>
            </w:r>
          </w:p>
          <w:p w14:paraId="623BE61D" w14:textId="267ED982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14.536%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14.524%</w:t>
            </w:r>
          </w:p>
          <w:p w14:paraId="71B2F382" w14:textId="059929A0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14.785%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14.618%</w:t>
            </w:r>
          </w:p>
          <w:p w14:paraId="2FFE64EB" w14:textId="7934C75F" w:rsidR="00976E7C" w:rsidRPr="00F672D7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14.627%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A45BB" w14:textId="76DF044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19.031%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19.011%</w:t>
            </w:r>
          </w:p>
          <w:p w14:paraId="04C29CF0" w14:textId="154A483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19.008%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18.897%</w:t>
            </w:r>
          </w:p>
          <w:p w14:paraId="04C8F542" w14:textId="7F1B5E6E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18.871%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19.025%</w:t>
            </w:r>
          </w:p>
          <w:p w14:paraId="37B99C8E" w14:textId="7A447DDC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19.036%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19.001%</w:t>
            </w:r>
          </w:p>
          <w:p w14:paraId="305CCDCB" w14:textId="1D3721E5" w:rsidR="00BF6642" w:rsidRPr="00BF6642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18.895%</w:t>
            </w:r>
            <w:r w:rsidR="0019188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18.924%</w:t>
            </w:r>
          </w:p>
          <w:p w14:paraId="4D72515B" w14:textId="734FB6F1" w:rsidR="00976E7C" w:rsidRPr="00053E80" w:rsidRDefault="00BF6642" w:rsidP="00BF6642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664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18.917%</w:t>
            </w:r>
          </w:p>
        </w:tc>
      </w:tr>
      <w:tr w:rsidR="00976E7C" w:rsidRPr="00053E80" w14:paraId="0F542437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4540" w14:textId="4D1211C6" w:rsidR="00976E7C" w:rsidRPr="00206C72" w:rsidRDefault="00206C72" w:rsidP="0043305B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国标北京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97390F" w14:textId="716E0819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6.110%</w:t>
            </w:r>
          </w:p>
          <w:p w14:paraId="78FD51E1" w14:textId="2C86534A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6.140%</w:t>
            </w:r>
          </w:p>
          <w:p w14:paraId="5D07E318" w14:textId="0CCBD64F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6.050%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6.180%</w:t>
            </w:r>
          </w:p>
          <w:p w14:paraId="1B208C83" w14:textId="48637076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6.120%</w:t>
            </w:r>
          </w:p>
          <w:p w14:paraId="0D726707" w14:textId="4EDEAD29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6.140%</w:t>
            </w:r>
          </w:p>
          <w:p w14:paraId="41FE5FEC" w14:textId="78E733EF" w:rsidR="00976E7C" w:rsidRPr="00053E80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6.110%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40E5" w14:textId="26DC69C8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10.990%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11.050%</w:t>
            </w:r>
          </w:p>
          <w:p w14:paraId="695227F9" w14:textId="682897E9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11.110%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11.090%</w:t>
            </w:r>
          </w:p>
          <w:p w14:paraId="6387EBDC" w14:textId="7E3283F4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11.170%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11.020%</w:t>
            </w:r>
          </w:p>
          <w:p w14:paraId="1F610898" w14:textId="72C6740B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11.050%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11.040%</w:t>
            </w:r>
          </w:p>
          <w:p w14:paraId="7C4075AC" w14:textId="4854E5B9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10.970%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11.120%</w:t>
            </w:r>
          </w:p>
          <w:p w14:paraId="56B2B900" w14:textId="4FEF4F54" w:rsidR="00976E7C" w:rsidRPr="00053E80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11.020%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F63C64" w14:textId="534DDB66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14.450%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14.590%</w:t>
            </w:r>
          </w:p>
          <w:p w14:paraId="13DA1A31" w14:textId="6A5D2330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14.620%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14.560%</w:t>
            </w:r>
          </w:p>
          <w:p w14:paraId="6ECD834E" w14:textId="509F50F1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14.400%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14.360%</w:t>
            </w:r>
          </w:p>
          <w:p w14:paraId="1004F0A5" w14:textId="5F5E6ED7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14.750%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14.510%</w:t>
            </w:r>
          </w:p>
          <w:p w14:paraId="520A5FFA" w14:textId="5542A2A7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14.640%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14.390%</w:t>
            </w:r>
          </w:p>
          <w:p w14:paraId="21700DCB" w14:textId="7310E4D1" w:rsidR="00976E7C" w:rsidRPr="00F672D7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14.660%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4483F" w14:textId="1C1E7016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18.690%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18.770%</w:t>
            </w:r>
          </w:p>
          <w:p w14:paraId="47EBEFAD" w14:textId="6CF3D98A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18.590%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18.700%</w:t>
            </w:r>
          </w:p>
          <w:p w14:paraId="32194932" w14:textId="6C64B38F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18.670%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18.630%</w:t>
            </w:r>
          </w:p>
          <w:p w14:paraId="6F0977FB" w14:textId="135C8821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18.760%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18.570%</w:t>
            </w:r>
          </w:p>
          <w:p w14:paraId="710842E3" w14:textId="098D717F" w:rsidR="009870E4" w:rsidRPr="009870E4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18.790%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18.870%</w:t>
            </w:r>
          </w:p>
          <w:p w14:paraId="62CDE196" w14:textId="64FAE736" w:rsidR="00976E7C" w:rsidRPr="00053E80" w:rsidRDefault="009870E4" w:rsidP="009870E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18.700%</w:t>
            </w:r>
          </w:p>
        </w:tc>
      </w:tr>
    </w:tbl>
    <w:p w14:paraId="48CF9462" w14:textId="294964AE" w:rsidR="0023692A" w:rsidRPr="0023692A" w:rsidRDefault="0043305B" w:rsidP="00851375">
      <w:pPr>
        <w:spacing w:line="380" w:lineRule="exact"/>
        <w:rPr>
          <w:rFonts w:ascii="黑体" w:eastAsia="黑体" w:hAnsi="黑体" w:cs="Times New Roman"/>
          <w:color w:val="000000"/>
          <w:kern w:val="0"/>
          <w:szCs w:val="21"/>
        </w:rPr>
      </w:pPr>
      <w:r w:rsidRPr="0023692A">
        <w:rPr>
          <w:rFonts w:ascii="黑体" w:eastAsia="黑体" w:hAnsi="黑体" w:cs="Times New Roman" w:hint="eastAsia"/>
          <w:color w:val="000000"/>
          <w:kern w:val="0"/>
          <w:szCs w:val="21"/>
        </w:rPr>
        <w:t>2</w:t>
      </w:r>
      <w:r w:rsidRPr="0023692A">
        <w:rPr>
          <w:rFonts w:ascii="黑体" w:eastAsia="黑体" w:hAnsi="黑体" w:cs="Times New Roman"/>
          <w:color w:val="000000"/>
          <w:kern w:val="0"/>
          <w:szCs w:val="21"/>
        </w:rPr>
        <w:t>.4.7.</w:t>
      </w:r>
      <w:r w:rsidR="00851375" w:rsidRPr="0023692A">
        <w:rPr>
          <w:rFonts w:ascii="黑体" w:eastAsia="黑体" w:hAnsi="黑体" w:cs="Times New Roman"/>
          <w:color w:val="000000"/>
          <w:kern w:val="0"/>
          <w:szCs w:val="21"/>
        </w:rPr>
        <w:t>2</w:t>
      </w:r>
      <w:r w:rsidR="0023692A" w:rsidRPr="0023692A">
        <w:rPr>
          <w:rFonts w:ascii="黑体" w:eastAsia="黑体" w:hAnsi="黑体" w:cs="Times New Roman" w:hint="eastAsia"/>
          <w:szCs w:val="21"/>
        </w:rPr>
        <w:t>单元平均值</w:t>
      </w:r>
    </w:p>
    <w:p w14:paraId="2A8822E1" w14:textId="37D6FC86" w:rsidR="0019188F" w:rsidRPr="00851375" w:rsidRDefault="0019188F" w:rsidP="0023692A">
      <w:pPr>
        <w:spacing w:line="380" w:lineRule="exact"/>
        <w:ind w:firstLineChars="200" w:firstLine="420"/>
        <w:rPr>
          <w:rFonts w:ascii="黑体" w:eastAsia="黑体" w:hAnsi="黑体" w:cs="Times New Roman"/>
          <w:color w:val="000000"/>
          <w:kern w:val="0"/>
          <w:szCs w:val="21"/>
        </w:rPr>
      </w:pPr>
      <w:r w:rsidRPr="0019188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分别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</w:t>
      </w:r>
      <w:r w:rsidR="006807C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每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个</w:t>
      </w:r>
      <w:r w:rsidR="003A762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实验室的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每个水平求平均值，结果见表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648B84E1" w14:textId="6B7FC64A" w:rsidR="003A7628" w:rsidRPr="008A18D9" w:rsidRDefault="003A7628" w:rsidP="003A7628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8A18D9">
        <w:rPr>
          <w:rFonts w:ascii="Times New Roman" w:eastAsia="宋体" w:hAnsi="Times New Roman" w:cs="Times New Roman" w:hint="eastAsia"/>
          <w:szCs w:val="21"/>
        </w:rPr>
        <w:t>表</w:t>
      </w:r>
      <w:r>
        <w:rPr>
          <w:rFonts w:ascii="Times New Roman" w:eastAsia="宋体" w:hAnsi="Times New Roman" w:cs="Times New Roman"/>
          <w:szCs w:val="21"/>
        </w:rPr>
        <w:t>1</w:t>
      </w:r>
      <w:r w:rsidR="00095B5C">
        <w:rPr>
          <w:rFonts w:ascii="Times New Roman" w:eastAsia="宋体" w:hAnsi="Times New Roman" w:cs="Times New Roman"/>
          <w:szCs w:val="21"/>
        </w:rPr>
        <w:t>2</w:t>
      </w:r>
      <w:r w:rsidRPr="008A18D9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单元平均值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7"/>
        <w:gridCol w:w="1928"/>
        <w:gridCol w:w="1833"/>
        <w:gridCol w:w="1768"/>
        <w:gridCol w:w="1820"/>
      </w:tblGrid>
      <w:tr w:rsidR="008B2AE6" w:rsidRPr="00053E80" w14:paraId="660780D3" w14:textId="77777777" w:rsidTr="006807C2">
        <w:trPr>
          <w:trHeight w:val="283"/>
          <w:tblHeader/>
        </w:trPr>
        <w:tc>
          <w:tcPr>
            <w:tcW w:w="105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7508F8D" w14:textId="353E6FC8" w:rsidR="008B2AE6" w:rsidRPr="00053E80" w:rsidRDefault="008B2AE6" w:rsidP="00783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="00BB0CC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9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89FD051" w14:textId="086BD452" w:rsidR="008B2AE6" w:rsidRPr="00BF5192" w:rsidRDefault="008B2AE6" w:rsidP="007835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="00BB0CC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D64C3B" w:rsidRPr="00053E80" w14:paraId="0A367A40" w14:textId="77777777" w:rsidTr="006807C2">
        <w:trPr>
          <w:trHeight w:val="283"/>
          <w:tblHeader/>
        </w:trPr>
        <w:tc>
          <w:tcPr>
            <w:tcW w:w="105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8E610D8" w14:textId="77777777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21016A" w14:textId="3BC6DE22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401C45" w14:textId="7C86ED5E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8957F6" w14:textId="2E60A9FB" w:rsidR="00D64C3B" w:rsidRPr="00F672D7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4004A7D" w14:textId="537534DD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2AE6" w:rsidRPr="00053E80" w14:paraId="66DF8E04" w14:textId="77777777" w:rsidTr="006807C2">
        <w:trPr>
          <w:trHeight w:val="283"/>
          <w:tblHeader/>
        </w:trPr>
        <w:tc>
          <w:tcPr>
            <w:tcW w:w="10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6B63CE" w14:textId="77777777" w:rsidR="008B2AE6" w:rsidRPr="00053E80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E08976" w14:textId="038AB28E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</w:t>
            </w:r>
            <w:r w:rsidRPr="008B2A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7D06537A" w14:textId="3AB9476B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E287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</w:t>
            </w:r>
            <w:r w:rsidRPr="001E287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BD578B" w14:textId="70F59B91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E287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</w:t>
            </w:r>
            <w:r w:rsidRPr="001E287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8D462CF" w14:textId="195DF414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E287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</w:t>
            </w:r>
            <w:r w:rsidRPr="001E287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</w:tr>
      <w:tr w:rsidR="003A7628" w:rsidRPr="00053E80" w14:paraId="07C79BB5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EBF" w14:textId="15449F42" w:rsidR="003A7628" w:rsidRPr="00206C72" w:rsidRDefault="003A762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崇义</w:t>
            </w:r>
            <w:proofErr w:type="gramStart"/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章源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钨业</w:t>
            </w:r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7A66" w14:textId="448E06BB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6.131%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B0EC" w14:textId="17A502E9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11.004%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8D7F" w14:textId="306D695B" w:rsidR="003A7628" w:rsidRPr="00F672D7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14.864%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E12E4" w14:textId="706F9130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18.908%</w:t>
            </w:r>
          </w:p>
        </w:tc>
      </w:tr>
      <w:tr w:rsidR="003A7628" w:rsidRPr="00053E80" w14:paraId="03FAD9FA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14B" w14:textId="6FF14082" w:rsidR="003A7628" w:rsidRPr="00206C72" w:rsidRDefault="003A762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广东分析中心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0B5C" w14:textId="0321C312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6.082%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BF61" w14:textId="41453AEB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11.010%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E6FF" w14:textId="17F217C0" w:rsidR="003A7628" w:rsidRPr="00F672D7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14.513%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B69E9" w14:textId="3D85EB14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18.808%</w:t>
            </w:r>
          </w:p>
        </w:tc>
      </w:tr>
      <w:tr w:rsidR="003A7628" w:rsidRPr="00053E80" w14:paraId="0BA777F7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067D" w14:textId="3A692B06" w:rsidR="003A7628" w:rsidRPr="00206C72" w:rsidRDefault="003A762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F87ED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南昌硬质合金有限责任公司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C5A6" w14:textId="55983F4C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6.133%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9365" w14:textId="4CC12911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11.218%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9997" w14:textId="29513E94" w:rsidR="003A7628" w:rsidRPr="00F672D7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14.379%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07D65" w14:textId="2CDA7F98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18.767%</w:t>
            </w:r>
          </w:p>
        </w:tc>
      </w:tr>
      <w:tr w:rsidR="003A7628" w:rsidRPr="00053E80" w14:paraId="16E1AC74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0444" w14:textId="32C80CF9" w:rsidR="003A7628" w:rsidRPr="00206C72" w:rsidRDefault="003A762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江苏威拉里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9450D" w14:textId="555DBD2A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6.090%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3052" w14:textId="082ED106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10.980%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1709" w14:textId="071581B7" w:rsidR="003A7628" w:rsidRPr="00F672D7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14.664%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0C2B30" w14:textId="5F1DF53D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18.852%</w:t>
            </w:r>
          </w:p>
        </w:tc>
      </w:tr>
      <w:tr w:rsidR="003A7628" w:rsidRPr="00053E80" w14:paraId="2B131155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3B6" w14:textId="36032C52" w:rsidR="003A7628" w:rsidRPr="00206C72" w:rsidRDefault="003A762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84DE" w14:textId="1B560200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6.113%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9D95" w14:textId="4D976F80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11.215%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2566" w14:textId="459D4F80" w:rsidR="003A7628" w:rsidRPr="00F672D7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14.705%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51D55" w14:textId="3EFFBEB6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19.782%</w:t>
            </w:r>
          </w:p>
        </w:tc>
      </w:tr>
      <w:tr w:rsidR="003A7628" w:rsidRPr="00053E80" w14:paraId="662630A1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C059" w14:textId="4798CD65" w:rsidR="003A7628" w:rsidRPr="00206C72" w:rsidRDefault="003A762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深圳注成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DE43" w14:textId="74442474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6.158%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A8E5" w14:textId="75377C42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11.040%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20C9" w14:textId="6CA6F592" w:rsidR="003A7628" w:rsidRPr="00F672D7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14.511%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32384" w14:textId="5C27DD25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19.259%</w:t>
            </w:r>
          </w:p>
        </w:tc>
      </w:tr>
      <w:tr w:rsidR="003A7628" w:rsidRPr="00053E80" w14:paraId="10CE3F40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7ABC" w14:textId="4C0C8377" w:rsidR="003A7628" w:rsidRPr="00206C72" w:rsidRDefault="003A7628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广西分析中心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0C46" w14:textId="005BBF12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6.119%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37D2" w14:textId="5ABDB4DC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11.029%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E37C" w14:textId="3AD032EA" w:rsidR="003A7628" w:rsidRPr="00F672D7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14.622%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75113" w14:textId="603E1ED0" w:rsidR="003A7628" w:rsidRPr="00053E80" w:rsidRDefault="003A7628" w:rsidP="003A762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A76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18.965%</w:t>
            </w:r>
          </w:p>
        </w:tc>
      </w:tr>
      <w:tr w:rsidR="009870E4" w:rsidRPr="00053E80" w14:paraId="63B2E0A0" w14:textId="77777777" w:rsidTr="0043305B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4747" w14:textId="171C5C07" w:rsidR="009870E4" w:rsidRPr="00206C72" w:rsidRDefault="009870E4" w:rsidP="005A1254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国标北京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9414" w14:textId="6EFFDAD9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6.115%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97B8" w14:textId="6DE75D7A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11.057%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3CBB" w14:textId="17F4EE0D" w:rsidR="009870E4" w:rsidRPr="00F672D7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14.539%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21100" w14:textId="546B1B88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18.704%</w:t>
            </w:r>
          </w:p>
        </w:tc>
      </w:tr>
      <w:tr w:rsidR="00644829" w:rsidRPr="00053E80" w14:paraId="62BC0DA8" w14:textId="77777777" w:rsidTr="00644829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B1F49" w14:textId="310A526A" w:rsidR="00644829" w:rsidRPr="003A7628" w:rsidRDefault="00644829" w:rsidP="0064482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注：每个实验室每个水平的测定次数</w:t>
            </w:r>
            <w:r w:rsidR="008B2A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即</w:t>
            </w:r>
            <w:proofErr w:type="spellStart"/>
            <w:r w:rsidR="008B2A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  <w:r w:rsidR="008B2AE6" w:rsidRPr="008B2A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皆为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6807C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="006807C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="006807C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为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实验室顺序数，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j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为水平顺序数。</w:t>
            </w:r>
          </w:p>
        </w:tc>
      </w:tr>
    </w:tbl>
    <w:p w14:paraId="1E511E85" w14:textId="4B87CB6B" w:rsidR="0023692A" w:rsidRPr="0023692A" w:rsidRDefault="0043305B" w:rsidP="00851375">
      <w:pPr>
        <w:spacing w:line="380" w:lineRule="exact"/>
        <w:rPr>
          <w:rFonts w:ascii="黑体" w:eastAsia="黑体" w:hAnsi="黑体" w:cs="Times New Roman"/>
          <w:color w:val="000000"/>
          <w:kern w:val="0"/>
          <w:szCs w:val="21"/>
        </w:rPr>
      </w:pPr>
      <w:r w:rsidRPr="0023692A">
        <w:rPr>
          <w:rFonts w:ascii="黑体" w:eastAsia="黑体" w:hAnsi="黑体" w:cs="Times New Roman" w:hint="eastAsia"/>
          <w:color w:val="000000"/>
          <w:kern w:val="0"/>
          <w:szCs w:val="21"/>
        </w:rPr>
        <w:t>2</w:t>
      </w:r>
      <w:r w:rsidRPr="0023692A">
        <w:rPr>
          <w:rFonts w:ascii="黑体" w:eastAsia="黑体" w:hAnsi="黑体" w:cs="Times New Roman"/>
          <w:color w:val="000000"/>
          <w:kern w:val="0"/>
          <w:szCs w:val="21"/>
        </w:rPr>
        <w:t>.4.7.</w:t>
      </w:r>
      <w:r w:rsidR="00851375" w:rsidRPr="0023692A">
        <w:rPr>
          <w:rFonts w:ascii="黑体" w:eastAsia="黑体" w:hAnsi="黑体" w:cs="Times New Roman"/>
          <w:color w:val="000000"/>
          <w:kern w:val="0"/>
          <w:szCs w:val="21"/>
        </w:rPr>
        <w:t>3</w:t>
      </w:r>
      <w:r w:rsidR="0023692A" w:rsidRPr="0023692A">
        <w:rPr>
          <w:rFonts w:ascii="黑体" w:eastAsia="黑体" w:hAnsi="黑体" w:cs="Times New Roman" w:hint="eastAsia"/>
          <w:szCs w:val="21"/>
        </w:rPr>
        <w:t>单元标准差</w:t>
      </w:r>
    </w:p>
    <w:p w14:paraId="4176C82B" w14:textId="7BE3585C" w:rsidR="00644829" w:rsidRPr="0019188F" w:rsidRDefault="00644829" w:rsidP="0023692A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9188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分别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</w:t>
      </w:r>
      <w:r w:rsidR="0085137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每个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实验室的每个水平求标准差，结果见表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08BC2742" w14:textId="337005F9" w:rsidR="004542EB" w:rsidRDefault="004542EB" w:rsidP="00851375">
      <w:pPr>
        <w:spacing w:line="380" w:lineRule="exact"/>
        <w:jc w:val="center"/>
        <w:rPr>
          <w:rFonts w:ascii="Times New Roman" w:eastAsia="宋体" w:hAnsi="Times New Roman" w:cs="Times New Roman"/>
          <w:szCs w:val="21"/>
        </w:rPr>
      </w:pPr>
      <w:r w:rsidRPr="008A18D9">
        <w:rPr>
          <w:rFonts w:ascii="Times New Roman" w:eastAsia="宋体" w:hAnsi="Times New Roman" w:cs="Times New Roman" w:hint="eastAsia"/>
          <w:szCs w:val="21"/>
        </w:rPr>
        <w:t>表</w:t>
      </w:r>
      <w:r>
        <w:rPr>
          <w:rFonts w:ascii="Times New Roman" w:eastAsia="宋体" w:hAnsi="Times New Roman" w:cs="Times New Roman"/>
          <w:szCs w:val="21"/>
        </w:rPr>
        <w:t>1</w:t>
      </w:r>
      <w:r w:rsidR="00095B5C">
        <w:rPr>
          <w:rFonts w:ascii="Times New Roman" w:eastAsia="宋体" w:hAnsi="Times New Roman" w:cs="Times New Roman"/>
          <w:szCs w:val="21"/>
        </w:rPr>
        <w:t>3</w:t>
      </w:r>
      <w:r w:rsidRPr="008A18D9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单元标准差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7"/>
        <w:gridCol w:w="1928"/>
        <w:gridCol w:w="1833"/>
        <w:gridCol w:w="1768"/>
        <w:gridCol w:w="1820"/>
      </w:tblGrid>
      <w:tr w:rsidR="008B2AE6" w:rsidRPr="00053E80" w14:paraId="78EF6C66" w14:textId="77777777" w:rsidTr="004547CA">
        <w:trPr>
          <w:trHeight w:val="283"/>
        </w:trPr>
        <w:tc>
          <w:tcPr>
            <w:tcW w:w="105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95F02A4" w14:textId="690F97E6" w:rsidR="008B2AE6" w:rsidRPr="00053E80" w:rsidRDefault="008B2AE6" w:rsidP="00783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="00BB0CC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9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CF5489C" w14:textId="17A15044" w:rsidR="008B2AE6" w:rsidRPr="00BF5192" w:rsidRDefault="008B2AE6" w:rsidP="007835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="00BB0CC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D64C3B" w:rsidRPr="00053E80" w14:paraId="6DCEADF2" w14:textId="77777777" w:rsidTr="004547CA">
        <w:trPr>
          <w:trHeight w:val="283"/>
        </w:trPr>
        <w:tc>
          <w:tcPr>
            <w:tcW w:w="105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41E7C32" w14:textId="77777777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8F3672" w14:textId="2F5EB0BD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1289AAA" w14:textId="7EEAEBE9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C25149" w14:textId="01F56A96" w:rsidR="00D64C3B" w:rsidRPr="00F672D7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2B53C15" w14:textId="7C7A4735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2AE6" w:rsidRPr="00053E80" w14:paraId="51BEAA1C" w14:textId="77777777" w:rsidTr="004547CA">
        <w:trPr>
          <w:trHeight w:val="283"/>
        </w:trPr>
        <w:tc>
          <w:tcPr>
            <w:tcW w:w="10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CF3FF39" w14:textId="77777777" w:rsidR="008B2AE6" w:rsidRPr="00053E80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2ED2C" w14:textId="026EAEDC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8B2A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4AA1850E" w14:textId="69D5A7E8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B2FC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EB2FC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7A3C49" w14:textId="7F94459D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B2FC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EB2FC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96779F6" w14:textId="00027672" w:rsidR="008B2AE6" w:rsidRPr="00206C72" w:rsidRDefault="008B2AE6" w:rsidP="008B2A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B2FC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EB2FC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</w:tr>
      <w:tr w:rsidR="0043305B" w:rsidRPr="00053E80" w14:paraId="50A3C50B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28D" w14:textId="1ACEBA6B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崇义</w:t>
            </w:r>
            <w:proofErr w:type="gramStart"/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章源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钨业</w:t>
            </w:r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4E8D" w14:textId="5D17217B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3AF4" w14:textId="5B6C5E3F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AAA2" w14:textId="67688CAC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EFCC4" w14:textId="30E99101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0.060%</w:t>
            </w:r>
          </w:p>
        </w:tc>
      </w:tr>
      <w:tr w:rsidR="0043305B" w:rsidRPr="00053E80" w14:paraId="3EA13652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8AB" w14:textId="2A6ABA20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广东分析中心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183" w14:textId="0B6CAA22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ACD1" w14:textId="62C79ADD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F99AF" w14:textId="1E8CF930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0.090%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277431" w14:textId="2140654E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0.078%</w:t>
            </w:r>
          </w:p>
        </w:tc>
      </w:tr>
      <w:tr w:rsidR="0043305B" w:rsidRPr="00053E80" w14:paraId="085E3699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BC4F" w14:textId="0F039E52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F87ED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南昌硬质合金有限责任公司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0F59" w14:textId="3E7B2406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8B59" w14:textId="1521C6FC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89C7" w14:textId="4BDB6BFE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F9D30" w14:textId="3BCABCD3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0.044%</w:t>
            </w:r>
          </w:p>
        </w:tc>
      </w:tr>
      <w:tr w:rsidR="0043305B" w:rsidRPr="00053E80" w14:paraId="3D8259DE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3E3C" w14:textId="6211B0AA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江苏威拉里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558C" w14:textId="6BBAC46A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95DA" w14:textId="770E0792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CBCA9" w14:textId="70456FFC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0.041%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E91F7" w14:textId="32E611CE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0.051%</w:t>
            </w:r>
          </w:p>
        </w:tc>
      </w:tr>
      <w:tr w:rsidR="0043305B" w:rsidRPr="00053E80" w14:paraId="11534C1C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8C6" w14:textId="0BFABF4B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4693" w14:textId="3F45DE08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5CA8" w14:textId="7663BCB5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580C" w14:textId="6B4B69DB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0.093%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F94FC" w14:textId="4728EB5F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0.068%</w:t>
            </w:r>
          </w:p>
        </w:tc>
      </w:tr>
      <w:tr w:rsidR="0043305B" w:rsidRPr="00053E80" w14:paraId="0D81CF0D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895E" w14:textId="0A493BC5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深圳注成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A1A8" w14:textId="07DA7C3F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80F4" w14:textId="63DD4378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0.058%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B8BB" w14:textId="3A72307B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9983B" w14:textId="49BAA903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0.055%</w:t>
            </w:r>
          </w:p>
        </w:tc>
      </w:tr>
      <w:tr w:rsidR="0043305B" w:rsidRPr="00053E80" w14:paraId="1A97CDCE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15E" w14:textId="64B8F8E2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广西分析中心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9D19" w14:textId="18F2B920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D300" w14:textId="32B4BCB8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0.064%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77D9" w14:textId="5AB8AC3E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0.157%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A994D" w14:textId="79B4B8B6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B2AE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0.064%</w:t>
            </w:r>
          </w:p>
        </w:tc>
      </w:tr>
      <w:tr w:rsidR="0043305B" w:rsidRPr="00053E80" w14:paraId="4A5C7BE6" w14:textId="77777777" w:rsidTr="004547CA">
        <w:trPr>
          <w:trHeight w:val="28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F78" w14:textId="1C070447" w:rsidR="0043305B" w:rsidRPr="00206C72" w:rsidRDefault="0043305B" w:rsidP="0043305B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实验室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国标北京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0AF2" w14:textId="0FF58FF6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0.041%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C347" w14:textId="5987774E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0.060%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3AB6" w14:textId="31156579" w:rsidR="0043305B" w:rsidRPr="00F672D7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0.127%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C0946" w14:textId="3FA9F8AB" w:rsidR="0043305B" w:rsidRPr="00053E80" w:rsidRDefault="0043305B" w:rsidP="0043305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0.090%</w:t>
            </w:r>
          </w:p>
        </w:tc>
      </w:tr>
      <w:tr w:rsidR="008B2AE6" w:rsidRPr="00053E80" w14:paraId="71927F48" w14:textId="77777777" w:rsidTr="007835DD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A0C9B" w14:textId="3FB0C48D" w:rsidR="008B2AE6" w:rsidRPr="003A7628" w:rsidRDefault="008B2AE6" w:rsidP="007835DD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注：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每个实验室每个水平的测定次数即</w:t>
            </w:r>
            <w:proofErr w:type="spellStart"/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  <w:r w:rsidR="00851375" w:rsidRPr="008B2AE6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皆为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8513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为实验室顺序数，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j</w:t>
            </w:r>
            <w:r w:rsidR="008513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为水平顺序数。</w:t>
            </w:r>
          </w:p>
        </w:tc>
      </w:tr>
    </w:tbl>
    <w:p w14:paraId="34AFE6C4" w14:textId="3F05FC75" w:rsidR="007C1096" w:rsidRPr="007C1096" w:rsidRDefault="004547CA" w:rsidP="00851375">
      <w:pPr>
        <w:spacing w:line="380" w:lineRule="exact"/>
        <w:rPr>
          <w:rFonts w:ascii="黑体" w:eastAsia="黑体" w:hAnsi="黑体" w:cs="Times New Roman"/>
          <w:color w:val="000000"/>
          <w:kern w:val="0"/>
          <w:szCs w:val="21"/>
        </w:rPr>
      </w:pPr>
      <w:r w:rsidRPr="007C1096">
        <w:rPr>
          <w:rFonts w:ascii="黑体" w:eastAsia="黑体" w:hAnsi="黑体" w:cs="Times New Roman" w:hint="eastAsia"/>
          <w:color w:val="000000"/>
          <w:kern w:val="0"/>
          <w:szCs w:val="21"/>
        </w:rPr>
        <w:t>2</w:t>
      </w:r>
      <w:r w:rsidRPr="007C1096">
        <w:rPr>
          <w:rFonts w:ascii="黑体" w:eastAsia="黑体" w:hAnsi="黑体" w:cs="Times New Roman"/>
          <w:color w:val="000000"/>
          <w:kern w:val="0"/>
          <w:szCs w:val="21"/>
        </w:rPr>
        <w:t>.4.7.4</w:t>
      </w:r>
      <w:r w:rsidR="007C1096" w:rsidRPr="007C1096">
        <w:rPr>
          <w:rFonts w:ascii="黑体" w:eastAsia="黑体" w:hAnsi="黑体" w:cs="Times New Roman" w:hint="eastAsia"/>
          <w:color w:val="000000"/>
          <w:kern w:val="0"/>
          <w:szCs w:val="21"/>
        </w:rPr>
        <w:t>柯克伦检验</w:t>
      </w:r>
    </w:p>
    <w:p w14:paraId="0E4A02E3" w14:textId="63224796" w:rsidR="0019188F" w:rsidRDefault="004542EB" w:rsidP="007C1096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单元标准差进行柯克伦检验</w:t>
      </w:r>
      <w:bookmarkStart w:id="0" w:name="_Hlk95397906"/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查阅</w:t>
      </w:r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D95651">
        <w:rPr>
          <w:rFonts w:ascii="Times New Roman" w:eastAsia="宋体" w:hAnsi="Times New Roman" w:cs="Times New Roman"/>
          <w:color w:val="000000"/>
          <w:kern w:val="0"/>
          <w:szCs w:val="21"/>
        </w:rPr>
        <w:t>B/T 6379.2-2004</w:t>
      </w:r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给出的柯克伦检验临界值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表得知：</w:t>
      </w:r>
      <w:r w:rsidR="009F02B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9F02B2">
        <w:rPr>
          <w:rFonts w:ascii="Times New Roman" w:eastAsia="宋体" w:hAnsi="Times New Roman" w:cs="Times New Roman"/>
          <w:color w:val="000000"/>
          <w:kern w:val="0"/>
          <w:szCs w:val="21"/>
        </w:rPr>
        <w:t>=8</w:t>
      </w:r>
      <w:r w:rsidR="009F02B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9F02B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n</w:t>
      </w:r>
      <w:r w:rsidR="009F02B2">
        <w:rPr>
          <w:rFonts w:ascii="Times New Roman" w:eastAsia="宋体" w:hAnsi="Times New Roman" w:cs="Times New Roman"/>
          <w:color w:val="000000"/>
          <w:kern w:val="0"/>
          <w:szCs w:val="21"/>
        </w:rPr>
        <w:t>=6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的柯克伦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 w:rsidR="00EE2C83">
        <w:rPr>
          <w:rFonts w:ascii="Times New Roman" w:eastAsia="宋体" w:hAnsi="Times New Roman" w:cs="Times New Roman"/>
          <w:color w:val="000000"/>
          <w:kern w:val="0"/>
          <w:szCs w:val="21"/>
        </w:rPr>
        <w:t>%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临界值为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="00EE2C83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 w:rsidR="009870E4">
        <w:rPr>
          <w:rFonts w:ascii="Times New Roman" w:eastAsia="宋体" w:hAnsi="Times New Roman" w:cs="Times New Roman"/>
          <w:color w:val="000000"/>
          <w:kern w:val="0"/>
          <w:szCs w:val="21"/>
        </w:rPr>
        <w:t>360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EE2C83">
        <w:rPr>
          <w:rFonts w:ascii="Times New Roman" w:eastAsia="宋体" w:hAnsi="Times New Roman" w:cs="Times New Roman"/>
          <w:color w:val="000000"/>
          <w:kern w:val="0"/>
          <w:szCs w:val="21"/>
        </w:rPr>
        <w:t>%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临界值为</w:t>
      </w:r>
      <w:r w:rsidR="009870E4">
        <w:rPr>
          <w:rFonts w:ascii="Times New Roman" w:eastAsia="宋体" w:hAnsi="Times New Roman" w:cs="Times New Roman"/>
          <w:color w:val="000000"/>
          <w:kern w:val="0"/>
          <w:szCs w:val="21"/>
        </w:rPr>
        <w:t>0.423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该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n</w:t>
      </w:r>
      <w:r w:rsidR="00EE2C8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最大为</w:t>
      </w:r>
      <w:r w:rsidR="00EE2C83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bookmarkEnd w:id="0"/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，检验结果见表</w:t>
      </w:r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="00D956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476ED7AA" w14:textId="5373C946" w:rsidR="00D95651" w:rsidRDefault="00D95651" w:rsidP="007C1096">
      <w:pPr>
        <w:spacing w:line="380" w:lineRule="exact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柯克伦检验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9"/>
        <w:gridCol w:w="2167"/>
        <w:gridCol w:w="2070"/>
        <w:gridCol w:w="2006"/>
        <w:gridCol w:w="2054"/>
      </w:tblGrid>
      <w:tr w:rsidR="00D95651" w:rsidRPr="00BF5192" w14:paraId="4DBB324F" w14:textId="77777777" w:rsidTr="007835DD">
        <w:trPr>
          <w:trHeight w:val="283"/>
        </w:trPr>
        <w:tc>
          <w:tcPr>
            <w:tcW w:w="102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92F1C91" w14:textId="0C565C58" w:rsidR="00D95651" w:rsidRPr="00053E80" w:rsidRDefault="00386C15" w:rsidP="007835D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9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F67D74A" w14:textId="223A6456" w:rsidR="00D95651" w:rsidRPr="00BF5192" w:rsidRDefault="00D95651" w:rsidP="007835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="0076430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D64C3B" w:rsidRPr="00053E80" w14:paraId="6B4592AB" w14:textId="77777777" w:rsidTr="00D95651">
        <w:trPr>
          <w:trHeight w:val="283"/>
        </w:trPr>
        <w:tc>
          <w:tcPr>
            <w:tcW w:w="10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185E76E" w14:textId="77777777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0C1B90" w14:textId="38FA123C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08A2A6B" w14:textId="7AC2CED2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8A332B" w14:textId="7BF00035" w:rsidR="00D64C3B" w:rsidRPr="00F672D7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3D9F2D4" w14:textId="09B12CB4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870E4" w:rsidRPr="00053E80" w14:paraId="4F9EB8E0" w14:textId="77777777" w:rsidTr="00076CE2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480" w14:textId="03D29D4C" w:rsidR="009870E4" w:rsidRPr="00206C72" w:rsidRDefault="009870E4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9870E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max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0F242" w14:textId="024890FF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AD10" w14:textId="55D4FBE5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0.064%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058B" w14:textId="6190BCC9" w:rsidR="009870E4" w:rsidRPr="00F672D7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0.157%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479152" w14:textId="14DE3407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0.090%</w:t>
            </w:r>
          </w:p>
        </w:tc>
      </w:tr>
      <w:tr w:rsidR="009870E4" w:rsidRPr="00053E80" w14:paraId="42CB4701" w14:textId="77777777" w:rsidTr="00076CE2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4B29" w14:textId="5355253A" w:rsidR="009870E4" w:rsidRPr="00206C72" w:rsidRDefault="009870E4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0F53D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max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18F1" w14:textId="34A0A2E7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0.000021%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C677" w14:textId="4DDF9BC1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0.000040%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B92B" w14:textId="0A70B3C4" w:rsidR="009870E4" w:rsidRPr="00F672D7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0.000245%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667CB7" w14:textId="2CAAAF48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0.000080%</w:t>
            </w:r>
          </w:p>
        </w:tc>
      </w:tr>
      <w:tr w:rsidR="009870E4" w:rsidRPr="00053E80" w14:paraId="3A77592D" w14:textId="77777777" w:rsidTr="00076CE2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13FB" w14:textId="1B6B3CF2" w:rsidR="009870E4" w:rsidRDefault="009870E4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9870E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8729" w14:textId="167A5CA1" w:rsidR="009870E4" w:rsidRPr="00BB0CC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0.000058%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F6DA" w14:textId="0F7DF16C" w:rsidR="009870E4" w:rsidRPr="00BB0CC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0.000145%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E390" w14:textId="33155E60" w:rsidR="009870E4" w:rsidRPr="00BB0CC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0.000629%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A1C109" w14:textId="014A6D5E" w:rsidR="009870E4" w:rsidRPr="00BB0CC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0.000339%</w:t>
            </w:r>
          </w:p>
        </w:tc>
      </w:tr>
      <w:tr w:rsidR="009870E4" w:rsidRPr="00053E80" w14:paraId="67ED5AEE" w14:textId="77777777" w:rsidTr="00076CE2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D8FE" w14:textId="3CFB7F5F" w:rsidR="009870E4" w:rsidRPr="00206C72" w:rsidRDefault="009870E4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柯克伦统计量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43C4" w14:textId="3459BFEC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0.362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89896" w14:textId="01381BEB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78ED" w14:textId="1F617F18" w:rsidR="009870E4" w:rsidRPr="00F672D7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75EC0D" w14:textId="3A724485" w:rsidR="009870E4" w:rsidRPr="00053E80" w:rsidRDefault="009870E4" w:rsidP="009870E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0.237</w:t>
            </w:r>
          </w:p>
        </w:tc>
      </w:tr>
      <w:tr w:rsidR="000F53DC" w:rsidRPr="00053E80" w14:paraId="376D403F" w14:textId="77777777" w:rsidTr="00076CE2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3CBF" w14:textId="0964B1FE" w:rsidR="000F53DC" w:rsidRPr="00206C72" w:rsidRDefault="00DD6BBC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</w:t>
            </w:r>
            <w:r w:rsidR="000F53D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152E86" w14:textId="5D36B063" w:rsidR="000F53DC" w:rsidRPr="00053E80" w:rsidRDefault="000F53DC" w:rsidP="000F53D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DD7B9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歧</w:t>
            </w:r>
            <w:proofErr w:type="gramEnd"/>
            <w:r w:rsidRPr="00DD7B9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离值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9AED" w14:textId="701FF2FD" w:rsidR="000F53DC" w:rsidRPr="00053E80" w:rsidRDefault="000F53DC" w:rsidP="000F53D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92648B" w14:textId="35818B83" w:rsidR="000F53DC" w:rsidRPr="00F672D7" w:rsidRDefault="000F53DC" w:rsidP="000F53D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DD7B9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歧</w:t>
            </w:r>
            <w:proofErr w:type="gramEnd"/>
            <w:r w:rsidRPr="00DD7B9B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离值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7F84C" w14:textId="2053A43C" w:rsidR="000F53DC" w:rsidRPr="00053E80" w:rsidRDefault="000F53DC" w:rsidP="000F53D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F5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正确值</w:t>
            </w:r>
          </w:p>
        </w:tc>
      </w:tr>
    </w:tbl>
    <w:p w14:paraId="3F394928" w14:textId="62704D3C" w:rsidR="00B87BCE" w:rsidRDefault="00B87BCE" w:rsidP="00851375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柯克伦检验结果可知，四个水平都不存在离群值，水平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和水平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存在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歧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离值，</w:t>
      </w:r>
      <w:r w:rsidR="0048191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予以保留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6C33CA9B" w14:textId="7BA8D51F" w:rsidR="007C1096" w:rsidRPr="007C1096" w:rsidRDefault="00CB084E" w:rsidP="00851375">
      <w:pPr>
        <w:spacing w:line="380" w:lineRule="exact"/>
        <w:rPr>
          <w:rFonts w:ascii="黑体" w:eastAsia="黑体" w:hAnsi="黑体" w:cs="Times New Roman"/>
          <w:color w:val="000000"/>
          <w:kern w:val="0"/>
          <w:szCs w:val="21"/>
        </w:rPr>
      </w:pPr>
      <w:r w:rsidRPr="007C1096">
        <w:rPr>
          <w:rFonts w:ascii="黑体" w:eastAsia="黑体" w:hAnsi="黑体" w:cs="Times New Roman" w:hint="eastAsia"/>
          <w:color w:val="000000"/>
          <w:kern w:val="0"/>
          <w:szCs w:val="21"/>
        </w:rPr>
        <w:t>2</w:t>
      </w:r>
      <w:r w:rsidRPr="007C1096">
        <w:rPr>
          <w:rFonts w:ascii="黑体" w:eastAsia="黑体" w:hAnsi="黑体" w:cs="Times New Roman"/>
          <w:color w:val="000000"/>
          <w:kern w:val="0"/>
          <w:szCs w:val="21"/>
        </w:rPr>
        <w:t>.4.7.5</w:t>
      </w:r>
      <w:r w:rsidR="007C1096" w:rsidRPr="007C1096">
        <w:rPr>
          <w:rFonts w:ascii="黑体" w:eastAsia="黑体" w:hAnsi="黑体" w:cs="Times New Roman" w:hint="eastAsia"/>
          <w:color w:val="000000"/>
          <w:kern w:val="0"/>
          <w:szCs w:val="21"/>
        </w:rPr>
        <w:t>格拉布斯检验</w:t>
      </w:r>
    </w:p>
    <w:p w14:paraId="4CB2017F" w14:textId="79BE3574" w:rsidR="00706949" w:rsidRDefault="00706949" w:rsidP="007C1096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单元</w:t>
      </w:r>
      <w:r w:rsidR="004172C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平均值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进行</w:t>
      </w:r>
      <w:r w:rsidR="003061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格拉布斯检验</w:t>
      </w:r>
      <w:r w:rsidR="00F445C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bookmarkStart w:id="1" w:name="_Hlk95404351"/>
      <w:r w:rsidR="00217A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查阅</w:t>
      </w:r>
      <w:r w:rsidR="00217A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217A3F">
        <w:rPr>
          <w:rFonts w:ascii="Times New Roman" w:eastAsia="宋体" w:hAnsi="Times New Roman" w:cs="Times New Roman"/>
          <w:color w:val="000000"/>
          <w:kern w:val="0"/>
          <w:szCs w:val="21"/>
        </w:rPr>
        <w:t>B/T 6379.2-2004</w:t>
      </w:r>
      <w:r w:rsidR="00217A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给出的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格拉布斯</w:t>
      </w:r>
      <w:r w:rsidR="00217A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检验临界值表得知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FC0D29">
        <w:rPr>
          <w:rFonts w:ascii="Times New Roman" w:eastAsia="宋体" w:hAnsi="Times New Roman" w:cs="Times New Roman"/>
          <w:color w:val="000000"/>
          <w:kern w:val="0"/>
          <w:szCs w:val="21"/>
        </w:rPr>
        <w:t>=8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时，一个最大值（或一个最小值）的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 w:rsidR="00FC0D29">
        <w:rPr>
          <w:rFonts w:ascii="Times New Roman" w:eastAsia="宋体" w:hAnsi="Times New Roman" w:cs="Times New Roman"/>
          <w:color w:val="000000"/>
          <w:kern w:val="0"/>
          <w:szCs w:val="21"/>
        </w:rPr>
        <w:t>%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临界值为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="00FC0D29">
        <w:rPr>
          <w:rFonts w:ascii="Times New Roman" w:eastAsia="宋体" w:hAnsi="Times New Roman" w:cs="Times New Roman"/>
          <w:color w:val="000000"/>
          <w:kern w:val="0"/>
          <w:szCs w:val="21"/>
        </w:rPr>
        <w:t>.126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1%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临界值为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="00FC0D29">
        <w:rPr>
          <w:rFonts w:ascii="Times New Roman" w:eastAsia="宋体" w:hAnsi="Times New Roman" w:cs="Times New Roman"/>
          <w:color w:val="000000"/>
          <w:kern w:val="0"/>
          <w:szCs w:val="21"/>
        </w:rPr>
        <w:t>.274</w:t>
      </w:r>
      <w:bookmarkEnd w:id="1"/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，检验结果见表</w:t>
      </w:r>
      <w:r w:rsidR="00FC0D2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11D6D0D9" w14:textId="063F37AF" w:rsidR="00FC0D29" w:rsidRDefault="00FC0D29" w:rsidP="007C1096">
      <w:pPr>
        <w:spacing w:line="380" w:lineRule="exact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843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单值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格拉布斯检验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9"/>
        <w:gridCol w:w="2167"/>
        <w:gridCol w:w="2070"/>
        <w:gridCol w:w="2006"/>
        <w:gridCol w:w="2054"/>
      </w:tblGrid>
      <w:tr w:rsidR="00FC0D29" w:rsidRPr="00BF5192" w14:paraId="2A4200C0" w14:textId="77777777" w:rsidTr="003D660D">
        <w:trPr>
          <w:trHeight w:val="283"/>
          <w:tblHeader/>
        </w:trPr>
        <w:tc>
          <w:tcPr>
            <w:tcW w:w="102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916DC63" w14:textId="77777777" w:rsidR="00FC0D29" w:rsidRPr="00053E80" w:rsidRDefault="00FC0D29" w:rsidP="00B2597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9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D11ADB5" w14:textId="77777777" w:rsidR="00FC0D29" w:rsidRPr="00BF5192" w:rsidRDefault="00FC0D29" w:rsidP="00B259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D64C3B" w:rsidRPr="00053E80" w14:paraId="42A8BB37" w14:textId="77777777" w:rsidTr="003D660D">
        <w:trPr>
          <w:trHeight w:val="283"/>
          <w:tblHeader/>
        </w:trPr>
        <w:tc>
          <w:tcPr>
            <w:tcW w:w="10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123934D" w14:textId="77777777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D6CABD" w14:textId="36B610A4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72C7F5E" w14:textId="50FCEDB4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1EF04B" w14:textId="0679F00E" w:rsidR="00D64C3B" w:rsidRPr="00F672D7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AF56176" w14:textId="4FBA7AD6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66617" w:rsidRPr="00053E80" w14:paraId="7613C997" w14:textId="77777777" w:rsidTr="00F40835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488" w14:textId="18A1A6F5" w:rsidR="00866617" w:rsidRPr="00206C72" w:rsidRDefault="008A50B4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各水平</w:t>
            </w:r>
            <w:r w:rsid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平均值</w:t>
            </w:r>
            <w:r w:rsid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804C" w14:textId="1E28B5A4" w:rsidR="00866617" w:rsidRPr="00866617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A3C0" w14:textId="4A97A645" w:rsidR="00866617" w:rsidRPr="00866617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11.07%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C2CF" w14:textId="448F19A0" w:rsidR="00866617" w:rsidRPr="00866617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14.60%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569AC" w14:textId="40D6EB10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19.01%</w:t>
            </w:r>
          </w:p>
        </w:tc>
      </w:tr>
      <w:tr w:rsidR="00866617" w:rsidRPr="00053E80" w14:paraId="63EA04D8" w14:textId="77777777" w:rsidTr="00640AB5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CD5E" w14:textId="25A73CD8" w:rsidR="00866617" w:rsidRDefault="0086661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平均值标准差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4A5" w14:textId="0199F3D3" w:rsidR="00866617" w:rsidRPr="00866617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0.0243%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CB16" w14:textId="0A2B91B7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0.0941%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C6DC" w14:textId="4481C577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0.1480%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0C4C7" w14:textId="41813D1C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0.3565%</w:t>
            </w:r>
          </w:p>
        </w:tc>
      </w:tr>
      <w:tr w:rsidR="00866617" w:rsidRPr="00053E80" w14:paraId="5DBFADCD" w14:textId="77777777" w:rsidTr="007A484C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AB73" w14:textId="7208F956" w:rsidR="00866617" w:rsidRPr="00206C72" w:rsidRDefault="0086661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均值最大值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5E3" w14:textId="3D1C712E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6.158%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A9B9" w14:textId="29A28DA1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11.218%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60A40" w14:textId="572AB40B" w:rsidR="00866617" w:rsidRPr="00F672D7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14.864%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4369A" w14:textId="5D2E9273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19.782%</w:t>
            </w:r>
          </w:p>
        </w:tc>
      </w:tr>
      <w:tr w:rsidR="00866617" w:rsidRPr="00053E80" w14:paraId="4FBB07E7" w14:textId="77777777" w:rsidTr="008E4ECB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750E" w14:textId="696C5A80" w:rsidR="00866617" w:rsidRDefault="0086661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均值最小值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5CED" w14:textId="1E6797FE" w:rsidR="00866617" w:rsidRPr="00BB0CC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6.082%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A479" w14:textId="0C620F20" w:rsidR="00866617" w:rsidRPr="00BB0CC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10.980%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8E86" w14:textId="5B647DF0" w:rsidR="00866617" w:rsidRPr="00BB0CC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14.379%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178FB" w14:textId="746B7D42" w:rsidR="00866617" w:rsidRPr="00BB0CC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18.704%</w:t>
            </w:r>
          </w:p>
        </w:tc>
      </w:tr>
      <w:tr w:rsidR="00866617" w:rsidRPr="00053E80" w14:paraId="49005AFE" w14:textId="77777777" w:rsidTr="008A3202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1723" w14:textId="1996A1AE" w:rsidR="00866617" w:rsidRPr="00206C72" w:rsidRDefault="0086661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Gmax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7AF8" w14:textId="044C4492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1.670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7374" w14:textId="01E62B54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1.585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109D" w14:textId="34F426D8" w:rsidR="00866617" w:rsidRPr="00F672D7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1.786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55164" w14:textId="5EA71598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2.179</w:t>
            </w:r>
          </w:p>
        </w:tc>
      </w:tr>
      <w:tr w:rsidR="00866617" w:rsidRPr="00053E80" w14:paraId="108D1870" w14:textId="77777777" w:rsidTr="003D660D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B12B" w14:textId="11C0E8F5" w:rsidR="00866617" w:rsidRPr="00206C72" w:rsidRDefault="0086661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Gmax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91DE" w14:textId="2BCEEBAB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C3EB" w14:textId="28AD4E5B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F926" w14:textId="74D36AC3" w:rsidR="00866617" w:rsidRPr="00F672D7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ED423" w14:textId="20750544" w:rsidR="00866617" w:rsidRPr="00053E80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DD7B9B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歧</w:t>
            </w:r>
            <w:proofErr w:type="gramEnd"/>
            <w:r w:rsidRPr="00DD7B9B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离值</w:t>
            </w:r>
          </w:p>
        </w:tc>
      </w:tr>
      <w:tr w:rsidR="00866617" w:rsidRPr="00053E80" w14:paraId="1CC3C8CE" w14:textId="77777777" w:rsidTr="003D660D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DF45" w14:textId="2BFB64DD" w:rsidR="00866617" w:rsidRDefault="0086661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Gmin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1A0E" w14:textId="2A9044C8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1.469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6992" w14:textId="7BAB7A0E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0.948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E1C0" w14:textId="7C765D46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1.490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4692E" w14:textId="63E53FBD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0.847</w:t>
            </w:r>
          </w:p>
        </w:tc>
      </w:tr>
      <w:tr w:rsidR="00866617" w:rsidRPr="00053E80" w14:paraId="4EAD37C6" w14:textId="77777777" w:rsidTr="003D660D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999E" w14:textId="226B158A" w:rsidR="00866617" w:rsidRDefault="0086661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Gmin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6B0935" w14:textId="401C9F67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2AF" w14:textId="251BFA80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6CB18A" w14:textId="3D65D04D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3DD49" w14:textId="05F4DE9C" w:rsidR="00866617" w:rsidRPr="000F53DC" w:rsidRDefault="00866617" w:rsidP="0086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</w:tr>
    </w:tbl>
    <w:p w14:paraId="6A5B1690" w14:textId="5D6717D5" w:rsidR="003D660D" w:rsidRDefault="003D660D" w:rsidP="007C1096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 w:rsidR="00881C7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单值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格拉布斯检验结果可知，四个水平的均值极值都不存在离群值，水平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的均值最大值存在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歧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离值，予以保留。</w:t>
      </w:r>
    </w:p>
    <w:p w14:paraId="21B5B4F3" w14:textId="05B0E32B" w:rsidR="00843411" w:rsidRDefault="00843411" w:rsidP="00843411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单元平均值进行两个最大值（或最小值）的格拉布斯检验，查阅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B/T 6379.2-2004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给出的格拉布斯检验临界值表得知：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=8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时，一个最大值（或一个最小值）的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%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临界值为</w:t>
      </w:r>
      <w:r w:rsidR="00881C73">
        <w:rPr>
          <w:rFonts w:ascii="Times New Roman" w:eastAsia="宋体" w:hAnsi="Times New Roman" w:cs="Times New Roman"/>
          <w:color w:val="000000"/>
          <w:kern w:val="0"/>
          <w:szCs w:val="21"/>
        </w:rPr>
        <w:t>0.1101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1%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临界值为</w:t>
      </w:r>
      <w:r w:rsidR="00881C73">
        <w:rPr>
          <w:rFonts w:ascii="Times New Roman" w:eastAsia="宋体" w:hAnsi="Times New Roman" w:cs="Times New Roman"/>
          <w:color w:val="000000"/>
          <w:kern w:val="0"/>
          <w:szCs w:val="21"/>
        </w:rPr>
        <w:t>0.0563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，检验结果见表</w:t>
      </w:r>
      <w:r w:rsidR="00881C7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4EC77560" w14:textId="34AEA03F" w:rsidR="00843411" w:rsidRDefault="00843411" w:rsidP="00843411">
      <w:pPr>
        <w:spacing w:line="380" w:lineRule="exact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双值格拉布斯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检验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9"/>
        <w:gridCol w:w="2167"/>
        <w:gridCol w:w="2070"/>
        <w:gridCol w:w="2006"/>
        <w:gridCol w:w="2054"/>
      </w:tblGrid>
      <w:tr w:rsidR="00843411" w:rsidRPr="00BF5192" w14:paraId="7B29C094" w14:textId="77777777" w:rsidTr="000B3EC4">
        <w:trPr>
          <w:trHeight w:val="283"/>
          <w:tblHeader/>
        </w:trPr>
        <w:tc>
          <w:tcPr>
            <w:tcW w:w="102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4EECCC6" w14:textId="77777777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9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832AD28" w14:textId="77777777" w:rsidR="00843411" w:rsidRPr="00BF5192" w:rsidRDefault="00843411" w:rsidP="000B3E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843411" w:rsidRPr="00053E80" w14:paraId="0D72C140" w14:textId="77777777" w:rsidTr="000B3EC4">
        <w:trPr>
          <w:trHeight w:val="283"/>
          <w:tblHeader/>
        </w:trPr>
        <w:tc>
          <w:tcPr>
            <w:tcW w:w="10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BCDE0EF" w14:textId="77777777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3AEB57" w14:textId="77777777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63637E" w14:textId="77777777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EC880D" w14:textId="77777777" w:rsidR="00843411" w:rsidRPr="00F672D7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B2C4C2B" w14:textId="77777777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43411" w:rsidRPr="00053E80" w14:paraId="6D12B3FE" w14:textId="77777777" w:rsidTr="000B3EC4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6D80" w14:textId="77777777" w:rsidR="00843411" w:rsidRPr="00206C72" w:rsidRDefault="00843411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各水平平均值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724A" w14:textId="77777777" w:rsidR="00843411" w:rsidRPr="00866617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6.12%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97F" w14:textId="77777777" w:rsidR="00843411" w:rsidRPr="00866617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11.07%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B1D8" w14:textId="77777777" w:rsidR="00843411" w:rsidRPr="00866617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14.60%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19AF6" w14:textId="77777777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19.01%</w:t>
            </w:r>
          </w:p>
        </w:tc>
      </w:tr>
      <w:tr w:rsidR="00843411" w:rsidRPr="00053E80" w14:paraId="08D1518F" w14:textId="77777777" w:rsidTr="000B3EC4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154F" w14:textId="77777777" w:rsidR="00843411" w:rsidRDefault="00843411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平均值标准差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18E5" w14:textId="77777777" w:rsidR="00843411" w:rsidRPr="00866617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0.0243%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CE93" w14:textId="77777777" w:rsidR="00843411" w:rsidRPr="000F53DC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0.0941%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CA62" w14:textId="77777777" w:rsidR="00843411" w:rsidRPr="000F53DC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0.1480%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30631" w14:textId="77777777" w:rsidR="00843411" w:rsidRPr="000F53DC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0.3565%</w:t>
            </w:r>
          </w:p>
        </w:tc>
      </w:tr>
      <w:tr w:rsidR="00843411" w:rsidRPr="00053E80" w14:paraId="22F1823A" w14:textId="77777777" w:rsidTr="000B3EC4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8090" w14:textId="2DD5EE11" w:rsidR="00843411" w:rsidRPr="00206C72" w:rsidRDefault="00843411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两个最大值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F531" w14:textId="5DD801E0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6.158%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.133%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53AF" w14:textId="0D6E3563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11.218%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1.215%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3637" w14:textId="7B8C9B7B" w:rsidR="00843411" w:rsidRPr="00F672D7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14.864%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4.705%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CCD6C" w14:textId="757B9453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19.782%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6E143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9.259%</w:t>
            </w:r>
          </w:p>
        </w:tc>
      </w:tr>
      <w:tr w:rsidR="00843411" w:rsidRPr="00053E80" w14:paraId="7D20AC68" w14:textId="77777777" w:rsidTr="000B3EC4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A451" w14:textId="031AD619" w:rsidR="00843411" w:rsidRDefault="00843411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两个最小值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892" w14:textId="4558DE93" w:rsidR="00843411" w:rsidRPr="00BB0CC0" w:rsidRDefault="006E143A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6.090%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843411"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6.082%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3E60" w14:textId="1253B99C" w:rsidR="00843411" w:rsidRPr="00BB0CC0" w:rsidRDefault="006E143A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11.004%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843411"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10.980%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D3F2" w14:textId="070708C3" w:rsidR="00843411" w:rsidRPr="00BB0CC0" w:rsidRDefault="006E143A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14.511%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843411"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14.379%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DDA68" w14:textId="44CAA983" w:rsidR="00843411" w:rsidRPr="00BB0CC0" w:rsidRDefault="006E143A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18.767%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="00843411"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18.704%</w:t>
            </w:r>
          </w:p>
        </w:tc>
      </w:tr>
      <w:tr w:rsidR="00843411" w:rsidRPr="00053E80" w14:paraId="5BDCC5C0" w14:textId="77777777" w:rsidTr="000B3EC4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0FCF" w14:textId="37944158" w:rsidR="00843411" w:rsidRPr="00206C72" w:rsidRDefault="00843411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="006E143A"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max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661E" w14:textId="6EB02185" w:rsidR="00843411" w:rsidRPr="00053E80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0.422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78A5" w14:textId="5CB47057" w:rsidR="00843411" w:rsidRPr="00053E80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336C" w14:textId="3C66F533" w:rsidR="00843411" w:rsidRPr="00F672D7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729C24" w14:textId="51D0F598" w:rsidR="00843411" w:rsidRPr="00053E80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0.051</w:t>
            </w:r>
          </w:p>
        </w:tc>
      </w:tr>
      <w:tr w:rsidR="00843411" w:rsidRPr="00053E80" w14:paraId="7B2A7C74" w14:textId="77777777" w:rsidTr="000B3EC4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4B30" w14:textId="52178C1C" w:rsidR="00843411" w:rsidRPr="00206C72" w:rsidRDefault="006E143A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max</w:t>
            </w:r>
            <w:r w:rsidR="0084341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549E" w14:textId="77777777" w:rsidR="00843411" w:rsidRPr="00053E80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059D" w14:textId="647659B6" w:rsidR="00843411" w:rsidRPr="00053E80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DD7B9B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歧</w:t>
            </w:r>
            <w:proofErr w:type="gramEnd"/>
            <w:r w:rsidRPr="00DD7B9B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离值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5E89" w14:textId="77777777" w:rsidR="00843411" w:rsidRPr="00F672D7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E630B" w14:textId="13F43037" w:rsidR="00843411" w:rsidRPr="00053E80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7B9B">
              <w:rPr>
                <w:rFonts w:ascii="Times New Roman" w:eastAsia="宋体" w:hAnsi="Times New Roman" w:cs="Times New Roman" w:hint="eastAsia"/>
                <w:color w:val="FF0000"/>
                <w:kern w:val="0"/>
                <w:sz w:val="18"/>
                <w:szCs w:val="18"/>
              </w:rPr>
              <w:t>离群值</w:t>
            </w:r>
          </w:p>
        </w:tc>
      </w:tr>
      <w:tr w:rsidR="00843411" w:rsidRPr="00053E80" w14:paraId="0E69A640" w14:textId="77777777" w:rsidTr="000B3EC4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57B7" w14:textId="6C66EB88" w:rsidR="00843411" w:rsidRDefault="00843411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="006E143A"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min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DEC7" w14:textId="77BFF2AD" w:rsidR="00843411" w:rsidRPr="000F53DC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1CDB" w14:textId="4F58786D" w:rsidR="00843411" w:rsidRPr="000F53DC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0.739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EFF9" w14:textId="7CF332B5" w:rsidR="00843411" w:rsidRPr="000F53DC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70B4E" w14:textId="2A364943" w:rsidR="00843411" w:rsidRPr="000F53DC" w:rsidRDefault="00881C73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0.779</w:t>
            </w:r>
          </w:p>
        </w:tc>
      </w:tr>
      <w:tr w:rsidR="00843411" w:rsidRPr="00053E80" w14:paraId="7F6A3991" w14:textId="77777777" w:rsidTr="000B3EC4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2D8" w14:textId="775EE261" w:rsidR="00843411" w:rsidRDefault="006E143A" w:rsidP="000B3EC4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G</w:t>
            </w:r>
            <w:r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min</w:t>
            </w:r>
            <w:r w:rsidR="0084341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42F7C8" w14:textId="77777777" w:rsidR="00843411" w:rsidRPr="000F53DC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A027" w14:textId="77777777" w:rsidR="00843411" w:rsidRPr="000F53DC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94D29B" w14:textId="77777777" w:rsidR="00843411" w:rsidRPr="000F53DC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0675E" w14:textId="77777777" w:rsidR="00843411" w:rsidRPr="000F53DC" w:rsidRDefault="00843411" w:rsidP="000B3EC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正确值</w:t>
            </w:r>
          </w:p>
        </w:tc>
      </w:tr>
    </w:tbl>
    <w:p w14:paraId="41F1E727" w14:textId="238B15E1" w:rsidR="00881C73" w:rsidRDefault="00881C73" w:rsidP="00881C73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双值格拉布斯检验结果可知，</w:t>
      </w:r>
      <w:r w:rsidR="009635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水平</w:t>
      </w:r>
      <w:r w:rsidR="009635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="009635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的两个最大值为</w:t>
      </w:r>
      <w:proofErr w:type="gramStart"/>
      <w:r w:rsidR="009635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歧</w:t>
      </w:r>
      <w:proofErr w:type="gramEnd"/>
      <w:r w:rsidR="009635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离值，予以保留，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水平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的两个最大值</w:t>
      </w:r>
      <w:r w:rsidR="00DD7B9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为离群值，</w:t>
      </w:r>
      <w:r w:rsidR="009635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予以</w:t>
      </w:r>
      <w:r w:rsidR="00DD7B9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剔除</w:t>
      </w:r>
      <w:r w:rsidR="009635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。将离群值剔除之后，</w:t>
      </w:r>
      <w:r w:rsidR="006239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对水平</w:t>
      </w:r>
      <w:r w:rsidR="006239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 w:rsidR="006239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再进行检验，结果见表</w:t>
      </w:r>
      <w:r w:rsidR="006239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 w:rsidR="006239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5ADF2830" w14:textId="24FAB871" w:rsidR="0062397C" w:rsidRDefault="0062397C" w:rsidP="0062397C">
      <w:pPr>
        <w:spacing w:line="380" w:lineRule="exact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水平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剔除离群值后的检验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2"/>
        <w:gridCol w:w="3742"/>
      </w:tblGrid>
      <w:tr w:rsidR="00BC2FBF" w:rsidRPr="00053E80" w14:paraId="1DA12714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084BE2E" w14:textId="7063B895" w:rsid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F80BE1B" w14:textId="43467B56" w:rsid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C2FBF" w:rsidRPr="00053E80" w14:paraId="3592257A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20F6" w14:textId="77777777" w:rsidR="0021696C" w:rsidRPr="00206C72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各水平平均值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DD5BC7" w14:textId="10A7A23F" w:rsidR="0021696C" w:rsidRPr="00866617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18.83%</w:t>
            </w:r>
          </w:p>
        </w:tc>
      </w:tr>
      <w:tr w:rsidR="00BC2FBF" w:rsidRPr="00053E80" w14:paraId="0FE793F4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8E5D" w14:textId="77777777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平均值标准差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665D8" w14:textId="4D270505" w:rsidR="0021696C" w:rsidRPr="00866617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0.0949</w:t>
            </w:r>
            <w:r w:rsidRPr="0086661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BC2FBF" w:rsidRPr="00053E80" w14:paraId="20B1A8DD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AD5D" w14:textId="167D428B" w:rsidR="0021696C" w:rsidRPr="00206C72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单个最大值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EABB0" w14:textId="71C7B4B1" w:rsidR="0021696C" w:rsidRPr="00053E80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18.965%</w:t>
            </w:r>
          </w:p>
        </w:tc>
      </w:tr>
      <w:tr w:rsidR="00BC2FBF" w:rsidRPr="00053E80" w14:paraId="43FC862D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F303" w14:textId="3CC2AF63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单个最小值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AAEE" w14:textId="6621BEDA" w:rsidR="0021696C" w:rsidRPr="00BB0CC0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18.704%</w:t>
            </w:r>
          </w:p>
        </w:tc>
      </w:tr>
      <w:tr w:rsidR="00BC2FBF" w:rsidRPr="00053E80" w14:paraId="077D8424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3CD2" w14:textId="317295DD" w:rsidR="0021696C" w:rsidRPr="00206C72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Gmax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8E2147" w14:textId="1BD11F23" w:rsidR="0021696C" w:rsidRPr="00053E80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1.381</w:t>
            </w:r>
          </w:p>
        </w:tc>
      </w:tr>
      <w:tr w:rsidR="00BC2FBF" w:rsidRPr="00053E80" w14:paraId="20F1D68A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0FB3" w14:textId="13EBFBC1" w:rsidR="0021696C" w:rsidRPr="00206C72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Gmax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BE2FD4" w14:textId="7914ADE3" w:rsidR="0021696C" w:rsidRPr="00053E80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正确值</w:t>
            </w:r>
          </w:p>
        </w:tc>
      </w:tr>
      <w:tr w:rsidR="00BC2FBF" w:rsidRPr="00053E80" w14:paraId="3B462F7F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2899" w14:textId="5F25E4FE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Gmin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E265D2" w14:textId="5F34CA84" w:rsidR="0021696C" w:rsidRPr="000F53D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1.373</w:t>
            </w:r>
          </w:p>
        </w:tc>
      </w:tr>
      <w:tr w:rsidR="00BC2FBF" w:rsidRPr="00053E80" w14:paraId="3E06D5B8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EFF5" w14:textId="4BCEC1DC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Gmin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3A5529" w14:textId="4193C579" w:rsidR="0021696C" w:rsidRPr="000F53D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正确值</w:t>
            </w:r>
          </w:p>
        </w:tc>
      </w:tr>
      <w:tr w:rsidR="00BC2FBF" w:rsidRPr="00053E80" w14:paraId="3115E8DB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DCE3" w14:textId="3797DA62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两个最大值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25A849" w14:textId="469E7681" w:rsidR="0021696C" w:rsidRP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18.965%</w:t>
            </w:r>
            <w:r w:rsidRPr="0021696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18.908%</w:t>
            </w:r>
          </w:p>
        </w:tc>
      </w:tr>
      <w:tr w:rsidR="00BC2FBF" w:rsidRPr="00053E80" w14:paraId="346B760B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DFB1" w14:textId="57A1A1D0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两个最小值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C63BE" w14:textId="1B036211" w:rsidR="0021696C" w:rsidRP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18.767%</w:t>
            </w:r>
            <w:r w:rsidRPr="0021696C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18.704%</w:t>
            </w:r>
          </w:p>
        </w:tc>
      </w:tr>
      <w:tr w:rsidR="00BC2FBF" w:rsidRPr="00053E80" w14:paraId="36DDE8A7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4496" w14:textId="471A1B15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max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FF800" w14:textId="75B8450B" w:rsidR="0021696C" w:rsidRP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0.2644</w:t>
            </w:r>
          </w:p>
        </w:tc>
      </w:tr>
      <w:tr w:rsidR="00BC2FBF" w:rsidRPr="00053E80" w14:paraId="13B3DC45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1E2A" w14:textId="0C39DA29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max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1926C0" w14:textId="10F76247" w:rsidR="0021696C" w:rsidRP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正确值</w:t>
            </w:r>
          </w:p>
        </w:tc>
      </w:tr>
      <w:tr w:rsidR="00BC2FBF" w:rsidRPr="00053E80" w14:paraId="2FE57ED7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079F" w14:textId="3264900E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格拉布斯统计量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min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2F66AE" w14:textId="3D213A33" w:rsidR="0021696C" w:rsidRP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0.309</w:t>
            </w:r>
            <w:r w:rsidR="00EA50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C2FBF" w:rsidRPr="00053E80" w14:paraId="748BA37D" w14:textId="77777777" w:rsidTr="00BC2FBF">
        <w:trPr>
          <w:trHeight w:val="283"/>
          <w:jc w:val="center"/>
        </w:trPr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5526" w14:textId="661FF7A8" w:rsidR="0021696C" w:rsidRDefault="0021696C" w:rsidP="0021696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6E143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min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47B4" w14:textId="5398D48F" w:rsidR="0021696C" w:rsidRPr="0021696C" w:rsidRDefault="0021696C" w:rsidP="0021696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1696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正确值</w:t>
            </w:r>
          </w:p>
        </w:tc>
      </w:tr>
    </w:tbl>
    <w:p w14:paraId="4D0EE080" w14:textId="554826DF" w:rsidR="00843411" w:rsidRPr="00881C73" w:rsidRDefault="00BC2FBF" w:rsidP="00843411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可知，将表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的离群值剔除后再进行格拉布斯检验，所有结果皆为正确值。</w:t>
      </w:r>
    </w:p>
    <w:p w14:paraId="59A1D966" w14:textId="381B97F1" w:rsidR="001F242F" w:rsidRDefault="00CB084E" w:rsidP="007C1096">
      <w:pPr>
        <w:spacing w:line="380" w:lineRule="exact"/>
        <w:rPr>
          <w:rFonts w:ascii="黑体" w:eastAsia="黑体" w:hAnsi="黑体" w:cs="Times New Roman"/>
          <w:color w:val="000000"/>
          <w:kern w:val="0"/>
          <w:szCs w:val="21"/>
        </w:rPr>
      </w:pPr>
      <w:r w:rsidRPr="0043305B">
        <w:rPr>
          <w:rFonts w:ascii="黑体" w:eastAsia="黑体" w:hAnsi="黑体" w:cs="Times New Roman" w:hint="eastAsia"/>
          <w:color w:val="000000"/>
          <w:kern w:val="0"/>
          <w:szCs w:val="21"/>
        </w:rPr>
        <w:t>2</w:t>
      </w:r>
      <w:r w:rsidRPr="0043305B">
        <w:rPr>
          <w:rFonts w:ascii="黑体" w:eastAsia="黑体" w:hAnsi="黑体" w:cs="Times New Roman"/>
          <w:color w:val="000000"/>
          <w:kern w:val="0"/>
          <w:szCs w:val="21"/>
        </w:rPr>
        <w:t>.4.7.</w:t>
      </w:r>
      <w:r>
        <w:rPr>
          <w:rFonts w:ascii="黑体" w:eastAsia="黑体" w:hAnsi="黑体" w:cs="Times New Roman"/>
          <w:color w:val="000000"/>
          <w:kern w:val="0"/>
          <w:szCs w:val="21"/>
        </w:rPr>
        <w:t>6</w:t>
      </w:r>
      <w:r w:rsidR="001F242F" w:rsidRPr="001F242F">
        <w:rPr>
          <w:rFonts w:ascii="黑体" w:eastAsia="黑体" w:hAnsi="黑体" w:cs="Times New Roman" w:hint="eastAsia"/>
          <w:color w:val="000000"/>
          <w:kern w:val="0"/>
          <w:szCs w:val="21"/>
        </w:rPr>
        <w:t>总平均值和方差</w:t>
      </w:r>
    </w:p>
    <w:p w14:paraId="76D62F05" w14:textId="6FC4A477" w:rsidR="00FC0D29" w:rsidRPr="003D660D" w:rsidRDefault="003D660D" w:rsidP="001F242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总平均值</w:t>
      </w:r>
      <w:r w:rsidR="002769D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方差的计算</w:t>
      </w:r>
      <w:r w:rsidR="00CB084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见表</w:t>
      </w:r>
      <w:r w:rsidR="00944294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E560268" w14:textId="50093FDE" w:rsidR="003D660D" w:rsidRDefault="003D660D" w:rsidP="001F242F">
      <w:pPr>
        <w:spacing w:line="380" w:lineRule="exact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 w:rsidR="00944294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总平均值和方差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49"/>
        <w:gridCol w:w="2167"/>
        <w:gridCol w:w="2070"/>
        <w:gridCol w:w="2006"/>
        <w:gridCol w:w="2054"/>
      </w:tblGrid>
      <w:tr w:rsidR="003D660D" w:rsidRPr="00BF5192" w14:paraId="0B256129" w14:textId="77777777" w:rsidTr="00A32678">
        <w:trPr>
          <w:trHeight w:val="283"/>
        </w:trPr>
        <w:tc>
          <w:tcPr>
            <w:tcW w:w="102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4A737B6" w14:textId="77777777" w:rsidR="003D660D" w:rsidRPr="00053E80" w:rsidRDefault="003D660D" w:rsidP="00A3267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9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E10F21F" w14:textId="77777777" w:rsidR="003D660D" w:rsidRPr="00BF5192" w:rsidRDefault="003D660D" w:rsidP="00A326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D64C3B" w:rsidRPr="00053E80" w14:paraId="6056AF31" w14:textId="77777777" w:rsidTr="00A32678">
        <w:trPr>
          <w:trHeight w:val="283"/>
        </w:trPr>
        <w:tc>
          <w:tcPr>
            <w:tcW w:w="10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40D29D4" w14:textId="77777777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0A6BE0" w14:textId="4E27F2F1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2D9639D" w14:textId="29E70761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CF65F6" w14:textId="342D47F9" w:rsidR="00D64C3B" w:rsidRPr="00F672D7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78765BC" w14:textId="4BA5005E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769D7" w:rsidRPr="00053E80" w14:paraId="1EFB1A7F" w14:textId="77777777" w:rsidTr="007D600F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D918" w14:textId="16C35BC4" w:rsidR="002769D7" w:rsidRPr="00206C72" w:rsidRDefault="002769D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总平均值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55F2" w14:textId="30B76A7F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6.118%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F1DE" w14:textId="6CD968E0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11.069%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9A08" w14:textId="71653EAC" w:rsidR="002769D7" w:rsidRPr="00F672D7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14.599%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9EA38" w14:textId="3E3EC33A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19.006%</w:t>
            </w:r>
          </w:p>
        </w:tc>
      </w:tr>
      <w:tr w:rsidR="002769D7" w:rsidRPr="00053E80" w14:paraId="4D27EF25" w14:textId="77777777" w:rsidTr="00292913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3DCD" w14:textId="17942A9B" w:rsidR="002769D7" w:rsidRPr="00206C72" w:rsidRDefault="002769D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重复性方差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2769D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95C6" w14:textId="605C65FE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0.0000073%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9E86" w14:textId="459F16C0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0.0000181%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7378" w14:textId="2DB4DF05" w:rsidR="002769D7" w:rsidRPr="00F672D7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0.0000786%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D6E93" w14:textId="3FCEE914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0.0000424%</w:t>
            </w:r>
          </w:p>
        </w:tc>
      </w:tr>
      <w:tr w:rsidR="002769D7" w:rsidRPr="00053E80" w14:paraId="72C8DB41" w14:textId="77777777" w:rsidTr="000A0937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3968" w14:textId="2A333A20" w:rsidR="002769D7" w:rsidRDefault="002769D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实验间方差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1E4" w14:textId="4DDA55D3" w:rsidR="002769D7" w:rsidRPr="00BB0CC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0.0000052%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19C4" w14:textId="4FC96E01" w:rsidR="002769D7" w:rsidRPr="00BB0CC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0.0000869%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480C" w14:textId="4DA8F257" w:rsidR="002769D7" w:rsidRPr="00BB0CC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0.0002119%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1D804" w14:textId="10DFF98D" w:rsidR="002769D7" w:rsidRPr="00BB0CC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0.0012670%</w:t>
            </w:r>
          </w:p>
        </w:tc>
      </w:tr>
      <w:tr w:rsidR="002769D7" w:rsidRPr="00053E80" w14:paraId="3F3D5184" w14:textId="77777777" w:rsidTr="00CC4AD3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4999" w14:textId="0A49B1D9" w:rsidR="002769D7" w:rsidRPr="00206C72" w:rsidRDefault="002769D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再现性方差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2529" w14:textId="184A41F3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0.0000125%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60AC" w14:textId="2B739A73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0.0001050%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8AF7" w14:textId="446D3AB2" w:rsidR="002769D7" w:rsidRPr="00F672D7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0.0002905%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6EF76" w14:textId="7C220571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0.0013093%</w:t>
            </w:r>
          </w:p>
        </w:tc>
      </w:tr>
      <w:tr w:rsidR="002769D7" w:rsidRPr="00053E80" w14:paraId="3156F7EB" w14:textId="77777777" w:rsidTr="002769D7">
        <w:trPr>
          <w:trHeight w:val="283"/>
        </w:trPr>
        <w:tc>
          <w:tcPr>
            <w:tcW w:w="10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1204" w14:textId="29C2A9A9" w:rsidR="002769D7" w:rsidRPr="00206C72" w:rsidRDefault="002769D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4001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重复性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标准</w:t>
            </w:r>
            <w:r w:rsidRPr="00D4001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2769D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EDDC" w14:textId="7F709F5E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0.027%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D28F" w14:textId="4FD6F9ED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0.043%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9649" w14:textId="5706A929" w:rsidR="002769D7" w:rsidRPr="00F672D7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0.089%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53C4B" w14:textId="45A5804D" w:rsidR="002769D7" w:rsidRPr="00053E80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  <w:r w:rsidR="00EA50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769D7" w:rsidRPr="00053E80" w14:paraId="1F1D29E8" w14:textId="77777777" w:rsidTr="002769D7">
        <w:trPr>
          <w:trHeight w:val="283"/>
        </w:trPr>
        <w:tc>
          <w:tcPr>
            <w:tcW w:w="10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7D55749" w14:textId="494806EB" w:rsidR="002769D7" w:rsidRDefault="002769D7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再现性标准</w:t>
            </w:r>
            <w:r w:rsidRPr="00D4001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8249EF" w14:textId="769C2D4F" w:rsidR="002769D7" w:rsidRPr="000F53DC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0.035%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3B6E" w14:textId="6083172C" w:rsidR="002769D7" w:rsidRPr="000F53DC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0.102%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03AA1F" w14:textId="201CED58" w:rsidR="002769D7" w:rsidRPr="000F53DC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0.170%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26C30" w14:textId="525FB642" w:rsidR="002769D7" w:rsidRPr="000F53DC" w:rsidRDefault="002769D7" w:rsidP="002769D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="00EA50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55E69A9A" w14:textId="79F0D77B" w:rsidR="001F242F" w:rsidRPr="001F242F" w:rsidRDefault="00D12775" w:rsidP="001F242F">
      <w:pPr>
        <w:spacing w:line="380" w:lineRule="exact"/>
        <w:rPr>
          <w:rFonts w:ascii="黑体" w:eastAsia="黑体" w:hAnsi="黑体" w:cs="Times New Roman"/>
          <w:color w:val="000000"/>
          <w:kern w:val="0"/>
          <w:szCs w:val="21"/>
        </w:rPr>
      </w:pPr>
      <w:r w:rsidRPr="001F242F">
        <w:rPr>
          <w:rFonts w:ascii="黑体" w:eastAsia="黑体" w:hAnsi="黑体" w:cs="Times New Roman" w:hint="eastAsia"/>
          <w:color w:val="000000"/>
          <w:kern w:val="0"/>
          <w:szCs w:val="21"/>
        </w:rPr>
        <w:t>2</w:t>
      </w:r>
      <w:r w:rsidRPr="001F242F">
        <w:rPr>
          <w:rFonts w:ascii="黑体" w:eastAsia="黑体" w:hAnsi="黑体" w:cs="Times New Roman"/>
          <w:color w:val="000000"/>
          <w:kern w:val="0"/>
          <w:szCs w:val="21"/>
        </w:rPr>
        <w:t>.4.7.7</w:t>
      </w:r>
      <w:r w:rsidR="001F242F" w:rsidRPr="001F242F">
        <w:rPr>
          <w:rFonts w:ascii="黑体" w:eastAsia="黑体" w:hAnsi="黑体" w:cs="Times New Roman" w:hint="eastAsia"/>
          <w:color w:val="000000"/>
          <w:kern w:val="0"/>
          <w:szCs w:val="21"/>
        </w:rPr>
        <w:t>重复性限与再现性限</w:t>
      </w:r>
    </w:p>
    <w:p w14:paraId="2C5B4CE9" w14:textId="01616FD5" w:rsidR="00552038" w:rsidRDefault="00487986" w:rsidP="00A91832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根据</w:t>
      </w:r>
      <w:r w:rsidR="00552038">
        <w:rPr>
          <w:rFonts w:ascii="Times New Roman" w:eastAsia="宋体" w:hAnsi="Times New Roman" w:cs="Times New Roman"/>
          <w:color w:val="000000"/>
          <w:kern w:val="0"/>
          <w:szCs w:val="21"/>
        </w:rPr>
        <w:t>GB/T 6379.6-2009</w:t>
      </w:r>
      <w:r w:rsidR="005520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的规定，以</w:t>
      </w:r>
      <w:r w:rsidR="00D1277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重复性标准差与再现性标准差的</w:t>
      </w:r>
      <w:r w:rsidR="005520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="00552038">
        <w:rPr>
          <w:rFonts w:ascii="Times New Roman" w:eastAsia="宋体" w:hAnsi="Times New Roman" w:cs="Times New Roman"/>
          <w:color w:val="000000"/>
          <w:kern w:val="0"/>
          <w:szCs w:val="21"/>
        </w:rPr>
        <w:t>.8</w:t>
      </w:r>
      <w:r w:rsidR="005520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倍作为</w:t>
      </w:r>
      <w:proofErr w:type="gramStart"/>
      <w:r w:rsidR="005520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各水平</w:t>
      </w:r>
      <w:proofErr w:type="gramEnd"/>
      <w:r w:rsidR="005520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的重复性限与再现性限，结果见表</w:t>
      </w:r>
      <w:r w:rsidR="005520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 w:rsidR="005520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8745FD0" w14:textId="70558434" w:rsidR="00552038" w:rsidRDefault="00552038" w:rsidP="00A91832">
      <w:pPr>
        <w:spacing w:line="380" w:lineRule="exact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 w:rsidR="00944294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095B5C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 w:rsidR="0094429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重复性限与再现性限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6"/>
        <w:gridCol w:w="2154"/>
        <w:gridCol w:w="2068"/>
        <w:gridCol w:w="2004"/>
        <w:gridCol w:w="2064"/>
      </w:tblGrid>
      <w:tr w:rsidR="00552038" w:rsidRPr="00BF5192" w14:paraId="530862D8" w14:textId="77777777" w:rsidTr="00EA7CF8">
        <w:trPr>
          <w:trHeight w:val="283"/>
        </w:trPr>
        <w:tc>
          <w:tcPr>
            <w:tcW w:w="103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38C7525" w14:textId="77777777" w:rsidR="00552038" w:rsidRPr="00053E80" w:rsidRDefault="00552038" w:rsidP="00EA7CF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96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E76EA54" w14:textId="77777777" w:rsidR="00552038" w:rsidRPr="00BF5192" w:rsidRDefault="00552038" w:rsidP="00EA7C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</w:p>
        </w:tc>
      </w:tr>
      <w:tr w:rsidR="00D64C3B" w:rsidRPr="00053E80" w14:paraId="0C0FC33D" w14:textId="77777777" w:rsidTr="00EA7CF8">
        <w:trPr>
          <w:trHeight w:val="283"/>
        </w:trPr>
        <w:tc>
          <w:tcPr>
            <w:tcW w:w="10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3C4D981" w14:textId="77777777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D8E5F5" w14:textId="559515F6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8FAB567" w14:textId="4CEAC342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0E229B" w14:textId="07ACB1BF" w:rsidR="00D64C3B" w:rsidRPr="00F672D7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A528D9E" w14:textId="2EAC5DF3" w:rsidR="00D64C3B" w:rsidRPr="00053E80" w:rsidRDefault="00D64C3B" w:rsidP="00D64C3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水平</w:t>
            </w:r>
            <w:r w:rsidRPr="00206C7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EA5070" w:rsidRPr="00053E80" w14:paraId="5C7D6461" w14:textId="77777777" w:rsidTr="00586B00">
        <w:trPr>
          <w:trHeight w:val="283"/>
        </w:trPr>
        <w:tc>
          <w:tcPr>
            <w:tcW w:w="10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B0A8" w14:textId="5A4A5C5A" w:rsidR="00EA5070" w:rsidRPr="00206C72" w:rsidRDefault="00EA5070" w:rsidP="00EA5070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4001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重复性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标准</w:t>
            </w:r>
            <w:r w:rsidRPr="00D4001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2769D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1165" w14:textId="4C995E5C" w:rsidR="00EA5070" w:rsidRPr="00053E80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0.027%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2CE7" w14:textId="6B8A0132" w:rsidR="00EA5070" w:rsidRPr="00053E80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0.043%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7242" w14:textId="0AD493DE" w:rsidR="00EA5070" w:rsidRPr="00F672D7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0.089%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E2DBD" w14:textId="430D6487" w:rsidR="00EA5070" w:rsidRPr="00053E80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EA5070" w:rsidRPr="00053E80" w14:paraId="0A394D7B" w14:textId="77777777" w:rsidTr="00EA7CF8">
        <w:trPr>
          <w:trHeight w:val="283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CA55" w14:textId="11765F5C" w:rsidR="00EA5070" w:rsidRPr="00206C72" w:rsidRDefault="00EA5070" w:rsidP="00EA5070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再现性标准</w:t>
            </w:r>
            <w:r w:rsidRPr="00D4001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0AB3" w14:textId="5B9D9F7F" w:rsidR="00EA5070" w:rsidRPr="00053E80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0.035%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5D7B" w14:textId="1F493CE2" w:rsidR="00EA5070" w:rsidRPr="00053E80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0.102%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F31B" w14:textId="4C28D3E0" w:rsidR="00EA5070" w:rsidRPr="00F672D7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0.170%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B07DB" w14:textId="027CE38C" w:rsidR="00EA5070" w:rsidRPr="00053E80" w:rsidRDefault="00EA5070" w:rsidP="00EA507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  <w:r w:rsidRPr="002769D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552038" w:rsidRPr="00053E80" w14:paraId="479167C7" w14:textId="77777777" w:rsidTr="00586B00">
        <w:trPr>
          <w:trHeight w:val="283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10E5" w14:textId="52FECDA1" w:rsidR="00552038" w:rsidRDefault="004172C9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重复性限</w:t>
            </w:r>
            <w:r w:rsidR="0055203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F748" w14:textId="574FD1EE" w:rsidR="00552038" w:rsidRPr="00BB0CC0" w:rsidRDefault="00552038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0.0757%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7A0B" w14:textId="18DE0D6F" w:rsidR="00552038" w:rsidRPr="00BB0CC0" w:rsidRDefault="00552038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0.1193%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DFA0" w14:textId="782C0299" w:rsidR="00552038" w:rsidRPr="00BB0CC0" w:rsidRDefault="00552038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0.2482%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2B89E" w14:textId="46ECCF83" w:rsidR="00552038" w:rsidRPr="00BB0CC0" w:rsidRDefault="00552038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  <w:r w:rsidR="00EA50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552038" w:rsidRPr="00053E80" w14:paraId="2C5576D0" w14:textId="77777777" w:rsidTr="00552038">
        <w:trPr>
          <w:trHeight w:val="283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0472A17" w14:textId="6BAF8CB9" w:rsidR="00552038" w:rsidRPr="00206C72" w:rsidRDefault="004172C9" w:rsidP="00DD6BBC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再现性限</w:t>
            </w:r>
            <w:r w:rsid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26844E" w14:textId="77121159" w:rsidR="00552038" w:rsidRPr="00053E80" w:rsidRDefault="00552038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0.0991%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76E9" w14:textId="5B08806C" w:rsidR="00552038" w:rsidRPr="00053E80" w:rsidRDefault="00552038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0.2870%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148291" w14:textId="03359A0E" w:rsidR="00552038" w:rsidRPr="00F672D7" w:rsidRDefault="00552038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0.4772%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1B7CF" w14:textId="21FF537D" w:rsidR="00552038" w:rsidRPr="00053E80" w:rsidRDefault="00944294" w:rsidP="00552038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0.3190</w:t>
            </w:r>
            <w:r w:rsidR="00552038" w:rsidRPr="0055203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6AC8FC7E" w14:textId="4E55660E" w:rsidR="00902C4E" w:rsidRPr="00B82B4A" w:rsidRDefault="00902C4E" w:rsidP="00487986">
      <w:pPr>
        <w:spacing w:line="360" w:lineRule="auto"/>
        <w:ind w:firstLineChars="200" w:firstLine="42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</w:t>
      </w:r>
      <w:r w:rsidR="00EE1EA8">
        <w:rPr>
          <w:rFonts w:ascii="黑体" w:eastAsia="黑体" w:hAnsi="黑体" w:cs="Times New Roman"/>
        </w:rPr>
        <w:t>8</w:t>
      </w:r>
      <w:r>
        <w:rPr>
          <w:rFonts w:ascii="黑体" w:eastAsia="黑体" w:hAnsi="黑体" w:cs="Times New Roman" w:hint="eastAsia"/>
        </w:rPr>
        <w:t>结论</w:t>
      </w:r>
    </w:p>
    <w:p w14:paraId="3376AC9E" w14:textId="676280D0" w:rsidR="00902C4E" w:rsidRDefault="00902C4E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综合以上条件试验结果来看，采用高频燃烧红外吸收法测定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硬质合金用碳化物或混合料等的最佳测试条件为：助熔剂组合及用量为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粒（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粒（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），待测</w:t>
      </w:r>
      <w:proofErr w:type="gramStart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样品总碳含量</w:t>
      </w:r>
      <w:proofErr w:type="gramEnd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小于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.0%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proofErr w:type="gramStart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称样量为</w:t>
      </w:r>
      <w:proofErr w:type="gramEnd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.2g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，待测</w:t>
      </w:r>
      <w:proofErr w:type="gramStart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样品总碳含量</w:t>
      </w:r>
      <w:proofErr w:type="gramEnd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大于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.0%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proofErr w:type="gramStart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称样量为</w:t>
      </w:r>
      <w:proofErr w:type="gramEnd"/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="00447F2A">
        <w:rPr>
          <w:rFonts w:ascii="Times New Roman" w:eastAsia="宋体" w:hAnsi="Times New Roman" w:cs="Times New Roman"/>
          <w:color w:val="000000"/>
          <w:kern w:val="0"/>
          <w:szCs w:val="21"/>
        </w:rPr>
        <w:t>.1g</w:t>
      </w:r>
      <w:r w:rsidR="00447F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，方法精密度好，检出限低、检测速度快，使用仪器设备国内普及率高且操作方便，推荐为国家标准方法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D4C2E9E" w14:textId="2F0AB7B0" w:rsidR="001001D8" w:rsidRPr="00B00427" w:rsidRDefault="001001D8" w:rsidP="00935CCF">
      <w:pPr>
        <w:spacing w:line="380" w:lineRule="exac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三</w:t>
      </w:r>
      <w:r w:rsidRPr="00B00427">
        <w:rPr>
          <w:rFonts w:ascii="黑体" w:eastAsia="黑体" w:hAnsi="黑体" w:cs="Times New Roman" w:hint="eastAsia"/>
        </w:rPr>
        <w:t>、标准</w:t>
      </w:r>
      <w:r>
        <w:rPr>
          <w:rFonts w:ascii="黑体" w:eastAsia="黑体" w:hAnsi="黑体" w:cs="Times New Roman" w:hint="eastAsia"/>
        </w:rPr>
        <w:t>水平分析</w:t>
      </w:r>
    </w:p>
    <w:p w14:paraId="1F6042F0" w14:textId="715BAA8C" w:rsidR="001001D8" w:rsidRDefault="001001D8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/>
        </w:rPr>
        <w:t>3</w:t>
      </w:r>
      <w:r w:rsidRPr="00B00427">
        <w:rPr>
          <w:rFonts w:ascii="黑体" w:eastAsia="黑体" w:hAnsi="黑体" w:cs="Times New Roman"/>
        </w:rPr>
        <w:t>.1</w:t>
      </w:r>
      <w:r>
        <w:rPr>
          <w:rFonts w:ascii="黑体" w:eastAsia="黑体" w:hAnsi="黑体" w:cs="Times New Roman" w:hint="eastAsia"/>
        </w:rPr>
        <w:t>采用国际标准和国外先进标准的程度</w:t>
      </w:r>
    </w:p>
    <w:p w14:paraId="48F4A878" w14:textId="64AABC29" w:rsidR="001001D8" w:rsidRDefault="001001D8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无</w:t>
      </w:r>
      <w:r w:rsidR="000661DF">
        <w:rPr>
          <w:rFonts w:ascii="Times New Roman" w:eastAsia="宋体" w:hAnsi="Times New Roman" w:cs="Times New Roman" w:hint="eastAsia"/>
        </w:rPr>
        <w:t>。</w:t>
      </w:r>
    </w:p>
    <w:p w14:paraId="616EE185" w14:textId="1A4F71E8" w:rsidR="001001D8" w:rsidRDefault="001001D8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/>
        </w:rPr>
        <w:t>3</w:t>
      </w:r>
      <w:r w:rsidRPr="00B00427">
        <w:rPr>
          <w:rFonts w:ascii="黑体" w:eastAsia="黑体" w:hAnsi="黑体" w:cs="Times New Roman"/>
        </w:rPr>
        <w:t>.</w:t>
      </w:r>
      <w:r w:rsidR="000661DF">
        <w:rPr>
          <w:rFonts w:ascii="黑体" w:eastAsia="黑体" w:hAnsi="黑体" w:cs="Times New Roman"/>
        </w:rPr>
        <w:t>2</w:t>
      </w:r>
      <w:r>
        <w:rPr>
          <w:rFonts w:ascii="黑体" w:eastAsia="黑体" w:hAnsi="黑体" w:cs="Times New Roman" w:hint="eastAsia"/>
        </w:rPr>
        <w:t>与现有标准及</w:t>
      </w:r>
      <w:r w:rsidR="000661DF">
        <w:rPr>
          <w:rFonts w:ascii="黑体" w:eastAsia="黑体" w:hAnsi="黑体" w:cs="Times New Roman" w:hint="eastAsia"/>
        </w:rPr>
        <w:t>制订中的标准协调配套情况</w:t>
      </w:r>
    </w:p>
    <w:p w14:paraId="75CEA705" w14:textId="18193693" w:rsidR="001001D8" w:rsidRPr="00902C4E" w:rsidRDefault="000661DF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本标准与现有制订中的标准无交叉重复。</w:t>
      </w:r>
    </w:p>
    <w:p w14:paraId="13EA66C0" w14:textId="6BB62E18" w:rsidR="001001D8" w:rsidRDefault="000661DF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/>
        </w:rPr>
        <w:t>3</w:t>
      </w:r>
      <w:r w:rsidR="001001D8" w:rsidRPr="00B00427">
        <w:rPr>
          <w:rFonts w:ascii="黑体" w:eastAsia="黑体" w:hAnsi="黑体" w:cs="Times New Roman"/>
        </w:rPr>
        <w:t>.</w:t>
      </w:r>
      <w:r>
        <w:rPr>
          <w:rFonts w:ascii="黑体" w:eastAsia="黑体" w:hAnsi="黑体" w:cs="Times New Roman"/>
        </w:rPr>
        <w:t>3</w:t>
      </w:r>
      <w:r>
        <w:rPr>
          <w:rFonts w:ascii="黑体" w:eastAsia="黑体" w:hAnsi="黑体" w:cs="Times New Roman" w:hint="eastAsia"/>
        </w:rPr>
        <w:t>涉及国内外专利及处置情况</w:t>
      </w:r>
      <w:r w:rsidR="001001D8">
        <w:rPr>
          <w:rFonts w:ascii="Times New Roman" w:eastAsia="宋体" w:hAnsi="Times New Roman" w:cs="Times New Roman"/>
        </w:rPr>
        <w:t xml:space="preserve"> </w:t>
      </w:r>
    </w:p>
    <w:p w14:paraId="22749803" w14:textId="64B586CC" w:rsidR="001001D8" w:rsidRPr="00902C4E" w:rsidRDefault="000661DF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经查，本标准没有涉及国内外专利。</w:t>
      </w:r>
    </w:p>
    <w:p w14:paraId="6DF870C5" w14:textId="50640A3F" w:rsidR="001001D8" w:rsidRDefault="000661DF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</w:rPr>
        <w:t>四、</w:t>
      </w:r>
      <w:bookmarkStart w:id="2" w:name="_Hlk83491139"/>
      <w:r>
        <w:rPr>
          <w:rFonts w:ascii="黑体" w:eastAsia="黑体" w:hAnsi="黑体" w:cs="Times New Roman" w:hint="eastAsia"/>
        </w:rPr>
        <w:t>与有关的现行法律、法规和强制性国家标准的关系</w:t>
      </w:r>
      <w:bookmarkEnd w:id="2"/>
      <w:r w:rsidR="001001D8">
        <w:rPr>
          <w:rFonts w:ascii="Times New Roman" w:eastAsia="宋体" w:hAnsi="Times New Roman" w:cs="Times New Roman"/>
        </w:rPr>
        <w:t xml:space="preserve"> </w:t>
      </w:r>
    </w:p>
    <w:p w14:paraId="6F0B32EB" w14:textId="4DA3120F" w:rsidR="001001D8" w:rsidRPr="00902C4E" w:rsidRDefault="000661DF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661DF">
        <w:rPr>
          <w:rFonts w:ascii="Times New Roman" w:eastAsia="宋体" w:hAnsi="Times New Roman" w:cs="Times New Roman" w:hint="eastAsia"/>
        </w:rPr>
        <w:t>与有关的现行法律、法规和强制性国家标准</w:t>
      </w:r>
      <w:r>
        <w:rPr>
          <w:rFonts w:ascii="Times New Roman" w:eastAsia="宋体" w:hAnsi="Times New Roman" w:cs="Times New Roman" w:hint="eastAsia"/>
        </w:rPr>
        <w:t>没有冲突。</w:t>
      </w:r>
    </w:p>
    <w:p w14:paraId="55BFDF6D" w14:textId="45CF1389" w:rsidR="000661DF" w:rsidRDefault="000661DF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</w:rPr>
        <w:t>五、重大分歧意见的处理经过和依据</w:t>
      </w:r>
    </w:p>
    <w:p w14:paraId="3CEB38E2" w14:textId="21A0EBD0" w:rsidR="000661DF" w:rsidRDefault="000661DF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无。</w:t>
      </w:r>
    </w:p>
    <w:p w14:paraId="07C76D9C" w14:textId="038E7410" w:rsidR="000661DF" w:rsidRDefault="000661DF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</w:rPr>
        <w:t>六、标准作为强制性标准或推荐性标准的建议</w:t>
      </w:r>
      <w:r>
        <w:rPr>
          <w:rFonts w:ascii="Times New Roman" w:eastAsia="宋体" w:hAnsi="Times New Roman" w:cs="Times New Roman"/>
        </w:rPr>
        <w:t xml:space="preserve"> </w:t>
      </w:r>
    </w:p>
    <w:p w14:paraId="08C4AA87" w14:textId="5E152D59" w:rsidR="000661DF" w:rsidRPr="00902C4E" w:rsidRDefault="000661DF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建议作为推荐性国家标准。</w:t>
      </w:r>
    </w:p>
    <w:p w14:paraId="26F1F93D" w14:textId="35FE94FB" w:rsidR="000661DF" w:rsidRDefault="000661DF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</w:rPr>
        <w:t>七、贯彻标准的要求和措施建议</w:t>
      </w:r>
      <w:r>
        <w:rPr>
          <w:rFonts w:ascii="Times New Roman" w:eastAsia="宋体" w:hAnsi="Times New Roman" w:cs="Times New Roman"/>
        </w:rPr>
        <w:t xml:space="preserve"> </w:t>
      </w:r>
    </w:p>
    <w:p w14:paraId="2BF36969" w14:textId="02A62838" w:rsidR="000661DF" w:rsidRPr="00902C4E" w:rsidRDefault="000661DF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无。</w:t>
      </w:r>
    </w:p>
    <w:p w14:paraId="341FA93A" w14:textId="4CDB58E7" w:rsidR="000661DF" w:rsidRDefault="000661DF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</w:rPr>
        <w:t>八、</w:t>
      </w:r>
      <w:r w:rsidR="00AC644C">
        <w:rPr>
          <w:rFonts w:ascii="黑体" w:eastAsia="黑体" w:hAnsi="黑体" w:cs="Times New Roman" w:hint="eastAsia"/>
        </w:rPr>
        <w:t>废止现行有关标准的建议</w:t>
      </w:r>
      <w:r>
        <w:rPr>
          <w:rFonts w:ascii="Times New Roman" w:eastAsia="宋体" w:hAnsi="Times New Roman" w:cs="Times New Roman"/>
        </w:rPr>
        <w:t xml:space="preserve"> </w:t>
      </w:r>
    </w:p>
    <w:p w14:paraId="3DABE5DF" w14:textId="7852AEC2" w:rsidR="000661DF" w:rsidRPr="00902C4E" w:rsidRDefault="00AC644C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本标准为新制订标准，无废止其它标准的建议。</w:t>
      </w:r>
    </w:p>
    <w:p w14:paraId="73BCDE39" w14:textId="683F4A2A" w:rsidR="000661DF" w:rsidRDefault="00AC644C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</w:rPr>
        <w:t>九、预期效果</w:t>
      </w:r>
      <w:r w:rsidR="000661DF">
        <w:rPr>
          <w:rFonts w:ascii="Times New Roman" w:eastAsia="宋体" w:hAnsi="Times New Roman" w:cs="Times New Roman"/>
        </w:rPr>
        <w:t xml:space="preserve"> </w:t>
      </w:r>
    </w:p>
    <w:p w14:paraId="2FA61569" w14:textId="4787D636" w:rsidR="000661DF" w:rsidRDefault="00AC644C" w:rsidP="00935CCF">
      <w:pPr>
        <w:spacing w:line="380" w:lineRule="exact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本标准规范了硬质合金</w:t>
      </w:r>
      <w:proofErr w:type="gramStart"/>
      <w:r>
        <w:rPr>
          <w:rFonts w:ascii="Times New Roman" w:eastAsia="宋体" w:hAnsi="Times New Roman" w:cs="Times New Roman" w:hint="eastAsia"/>
        </w:rPr>
        <w:t>中总碳含量</w:t>
      </w:r>
      <w:proofErr w:type="gramEnd"/>
      <w:r>
        <w:rPr>
          <w:rFonts w:ascii="Times New Roman" w:eastAsia="宋体" w:hAnsi="Times New Roman" w:cs="Times New Roman" w:hint="eastAsia"/>
        </w:rPr>
        <w:t>的测定，有利于整个行业分析技术水平的提升。本标准发布执行后，建议标准主管单位积极向国内硬质合金生产企业推广使用。</w:t>
      </w:r>
    </w:p>
    <w:p w14:paraId="6A7EED05" w14:textId="5F38E7BB" w:rsidR="00AC644C" w:rsidRDefault="00AC644C" w:rsidP="00935CCF">
      <w:pPr>
        <w:spacing w:line="380" w:lineRule="exact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</w:rPr>
        <w:t>十、其它应允说明的事项</w:t>
      </w:r>
      <w:r>
        <w:rPr>
          <w:rFonts w:ascii="Times New Roman" w:eastAsia="宋体" w:hAnsi="Times New Roman" w:cs="Times New Roman"/>
        </w:rPr>
        <w:t xml:space="preserve"> </w:t>
      </w:r>
    </w:p>
    <w:p w14:paraId="616CE22C" w14:textId="77777777" w:rsidR="0068795D" w:rsidRPr="00902C4E" w:rsidRDefault="0068795D" w:rsidP="0068795D">
      <w:pPr>
        <w:spacing w:line="380" w:lineRule="exact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</w:rPr>
        <w:t>无。</w:t>
      </w:r>
    </w:p>
    <w:p w14:paraId="115B2269" w14:textId="292DA095" w:rsidR="003D66D7" w:rsidRDefault="003D66D7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56762B80" w14:textId="0E6FB042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6DC996E3" w14:textId="69AE642B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6245C06D" w14:textId="28F40AA3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3548DE6A" w14:textId="4789621F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7C862263" w14:textId="40E23C15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4227BEE1" w14:textId="09D2A1FF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709D6875" w14:textId="61BD52E1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37215DAD" w14:textId="16138AD2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06C14D05" w14:textId="40B46B2B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64802CDB" w14:textId="2445BE67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22A63E07" w14:textId="5EA64664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2BE75ED8" w14:textId="662E4940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18BD12B7" w14:textId="2883B0A0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5F1BC22A" w14:textId="46F4AF82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33FDD76F" w14:textId="2C3E828F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75237B7E" w14:textId="6D457EEA" w:rsidR="0068795D" w:rsidRDefault="0068795D" w:rsidP="00935CCF">
      <w:pPr>
        <w:adjustRightInd w:val="0"/>
        <w:snapToGrid w:val="0"/>
        <w:spacing w:line="380" w:lineRule="exact"/>
        <w:jc w:val="right"/>
        <w:rPr>
          <w:rFonts w:ascii="Times New Roman" w:eastAsia="宋体" w:hAnsi="Times New Roman" w:cs="Times New Roman"/>
        </w:rPr>
      </w:pPr>
    </w:p>
    <w:p w14:paraId="061067F9" w14:textId="77777777" w:rsidR="003D66D7" w:rsidRPr="006F3ACD" w:rsidRDefault="003D66D7" w:rsidP="003D66D7">
      <w:pPr>
        <w:jc w:val="center"/>
        <w:rPr>
          <w:rFonts w:ascii="黑体" w:eastAsia="黑体" w:hAnsi="黑体"/>
          <w:sz w:val="28"/>
          <w:szCs w:val="32"/>
        </w:rPr>
      </w:pPr>
      <w:r w:rsidRPr="006F3ACD">
        <w:rPr>
          <w:rFonts w:ascii="黑体" w:eastAsia="黑体" w:hAnsi="黑体" w:hint="eastAsia"/>
          <w:sz w:val="28"/>
          <w:szCs w:val="32"/>
        </w:rPr>
        <w:t>标准征求意见</w:t>
      </w:r>
      <w:proofErr w:type="gramStart"/>
      <w:r w:rsidRPr="006F3ACD">
        <w:rPr>
          <w:rFonts w:ascii="黑体" w:eastAsia="黑体" w:hAnsi="黑体" w:hint="eastAsia"/>
          <w:sz w:val="28"/>
          <w:szCs w:val="32"/>
        </w:rPr>
        <w:t>稿意见</w:t>
      </w:r>
      <w:proofErr w:type="gramEnd"/>
      <w:r w:rsidRPr="006F3ACD">
        <w:rPr>
          <w:rFonts w:ascii="黑体" w:eastAsia="黑体" w:hAnsi="黑体" w:hint="eastAsia"/>
          <w:sz w:val="28"/>
          <w:szCs w:val="32"/>
        </w:rPr>
        <w:t>汇总处理表</w:t>
      </w:r>
    </w:p>
    <w:p w14:paraId="3E716857" w14:textId="77777777" w:rsidR="003D66D7" w:rsidRPr="006F3ACD" w:rsidRDefault="003D66D7" w:rsidP="003D66D7">
      <w:pPr>
        <w:rPr>
          <w:rFonts w:ascii="宋体" w:eastAsia="宋体" w:hAnsi="宋体"/>
        </w:rPr>
      </w:pPr>
      <w:r w:rsidRPr="006F3ACD">
        <w:rPr>
          <w:rFonts w:ascii="宋体" w:eastAsia="宋体" w:hAnsi="宋体" w:hint="eastAsia"/>
        </w:rPr>
        <w:t xml:space="preserve">标准项目名称：硬质合金 </w:t>
      </w:r>
      <w:proofErr w:type="gramStart"/>
      <w:r w:rsidRPr="006F3ACD">
        <w:rPr>
          <w:rFonts w:ascii="宋体" w:eastAsia="宋体" w:hAnsi="宋体" w:hint="eastAsia"/>
        </w:rPr>
        <w:t>总碳量</w:t>
      </w:r>
      <w:proofErr w:type="gramEnd"/>
      <w:r w:rsidRPr="006F3ACD">
        <w:rPr>
          <w:rFonts w:ascii="宋体" w:eastAsia="宋体" w:hAnsi="宋体" w:hint="eastAsia"/>
        </w:rPr>
        <w:t>的测定 高频燃烧红外吸收法</w:t>
      </w:r>
    </w:p>
    <w:p w14:paraId="1FBCA3E1" w14:textId="77777777" w:rsidR="003D66D7" w:rsidRDefault="003D66D7" w:rsidP="003D66D7">
      <w:pPr>
        <w:rPr>
          <w:rFonts w:ascii="宋体" w:eastAsia="宋体" w:hAnsi="宋体"/>
        </w:rPr>
      </w:pPr>
      <w:r w:rsidRPr="006F3ACD">
        <w:rPr>
          <w:rFonts w:ascii="宋体" w:eastAsia="宋体" w:hAnsi="宋体" w:hint="eastAsia"/>
        </w:rPr>
        <w:t>标准项目负责起草单位：崇义</w:t>
      </w:r>
      <w:proofErr w:type="gramStart"/>
      <w:r w:rsidRPr="006F3ACD">
        <w:rPr>
          <w:rFonts w:ascii="宋体" w:eastAsia="宋体" w:hAnsi="宋体" w:hint="eastAsia"/>
        </w:rPr>
        <w:t>章源钨业</w:t>
      </w:r>
      <w:proofErr w:type="gramEnd"/>
      <w:r w:rsidRPr="006F3ACD">
        <w:rPr>
          <w:rFonts w:ascii="宋体" w:eastAsia="宋体" w:hAnsi="宋体" w:hint="eastAsia"/>
        </w:rPr>
        <w:t>股份有限公司</w:t>
      </w:r>
    </w:p>
    <w:p w14:paraId="22E7B326" w14:textId="03295778" w:rsidR="003D66D7" w:rsidRPr="006F3ACD" w:rsidRDefault="003D66D7" w:rsidP="003D66D7">
      <w:pPr>
        <w:rPr>
          <w:rFonts w:ascii="宋体" w:eastAsia="宋体" w:hAnsi="宋体"/>
        </w:rPr>
      </w:pPr>
      <w:r w:rsidRPr="006F3ACD">
        <w:rPr>
          <w:rFonts w:ascii="宋体" w:eastAsia="宋体" w:hAnsi="宋体" w:hint="eastAsia"/>
        </w:rPr>
        <w:t>承办人：</w:t>
      </w:r>
      <w:proofErr w:type="gramStart"/>
      <w:r w:rsidRPr="006F3ACD">
        <w:rPr>
          <w:rFonts w:ascii="宋体" w:eastAsia="宋体" w:hAnsi="宋体" w:hint="eastAsia"/>
        </w:rPr>
        <w:t>杨诚辉</w:t>
      </w:r>
      <w:proofErr w:type="gramEnd"/>
      <w:r w:rsidR="004801FA">
        <w:rPr>
          <w:rFonts w:ascii="宋体" w:eastAsia="宋体" w:hAnsi="宋体" w:hint="eastAsia"/>
        </w:rPr>
        <w:t xml:space="preserve"> 时间：2</w:t>
      </w:r>
      <w:r w:rsidR="004801FA">
        <w:rPr>
          <w:rFonts w:ascii="宋体" w:eastAsia="宋体" w:hAnsi="宋体"/>
        </w:rPr>
        <w:t>022.03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3"/>
        <w:gridCol w:w="1416"/>
        <w:gridCol w:w="3445"/>
        <w:gridCol w:w="2933"/>
        <w:gridCol w:w="959"/>
        <w:gridCol w:w="990"/>
      </w:tblGrid>
      <w:tr w:rsidR="003D66D7" w:rsidRPr="006F3ACD" w14:paraId="60561D9D" w14:textId="77777777" w:rsidTr="00D96F38">
        <w:trPr>
          <w:jc w:val="center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D08C6D" w14:textId="77777777" w:rsidR="003D66D7" w:rsidRPr="006F3ACD" w:rsidRDefault="003D66D7" w:rsidP="005F571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678" w:type="pct"/>
            <w:tcBorders>
              <w:top w:val="single" w:sz="8" w:space="0" w:color="auto"/>
            </w:tcBorders>
            <w:vAlign w:val="center"/>
          </w:tcPr>
          <w:p w14:paraId="34A80059" w14:textId="77777777" w:rsidR="003D66D7" w:rsidRPr="006F3ACD" w:rsidRDefault="003D66D7" w:rsidP="005F571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标准章条编号</w:t>
            </w:r>
            <w:proofErr w:type="gramEnd"/>
          </w:p>
        </w:tc>
        <w:tc>
          <w:tcPr>
            <w:tcW w:w="1649" w:type="pct"/>
            <w:tcBorders>
              <w:top w:val="single" w:sz="8" w:space="0" w:color="auto"/>
            </w:tcBorders>
            <w:vAlign w:val="center"/>
          </w:tcPr>
          <w:p w14:paraId="2C222C80" w14:textId="77777777" w:rsidR="003D66D7" w:rsidRPr="006F3ACD" w:rsidRDefault="003D66D7" w:rsidP="005F571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意见内容</w:t>
            </w:r>
          </w:p>
        </w:tc>
        <w:tc>
          <w:tcPr>
            <w:tcW w:w="1404" w:type="pct"/>
            <w:tcBorders>
              <w:top w:val="single" w:sz="8" w:space="0" w:color="auto"/>
            </w:tcBorders>
            <w:vAlign w:val="center"/>
          </w:tcPr>
          <w:p w14:paraId="3611FFFE" w14:textId="77777777" w:rsidR="003D66D7" w:rsidRPr="006F3ACD" w:rsidRDefault="003D66D7" w:rsidP="005F571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提出单位</w:t>
            </w:r>
          </w:p>
        </w:tc>
        <w:tc>
          <w:tcPr>
            <w:tcW w:w="459" w:type="pct"/>
            <w:tcBorders>
              <w:top w:val="single" w:sz="8" w:space="0" w:color="auto"/>
            </w:tcBorders>
            <w:vAlign w:val="center"/>
          </w:tcPr>
          <w:p w14:paraId="6B9696C7" w14:textId="77777777" w:rsidR="003D66D7" w:rsidRPr="006F3ACD" w:rsidRDefault="003D66D7" w:rsidP="005F571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处理意见</w:t>
            </w:r>
          </w:p>
        </w:tc>
        <w:tc>
          <w:tcPr>
            <w:tcW w:w="474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233287" w14:textId="77777777" w:rsidR="003D66D7" w:rsidRPr="006F3ACD" w:rsidRDefault="003D66D7" w:rsidP="005F571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备注</w:t>
            </w:r>
          </w:p>
        </w:tc>
      </w:tr>
      <w:tr w:rsidR="006063E5" w:rsidRPr="006F3ACD" w14:paraId="1A355D54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66E0B1B9" w14:textId="3115BD50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78" w:type="pct"/>
            <w:vAlign w:val="center"/>
          </w:tcPr>
          <w:p w14:paraId="550F0090" w14:textId="6ED87210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封面</w:t>
            </w:r>
          </w:p>
        </w:tc>
        <w:tc>
          <w:tcPr>
            <w:tcW w:w="1649" w:type="pct"/>
            <w:vAlign w:val="center"/>
          </w:tcPr>
          <w:p w14:paraId="3B9585E8" w14:textId="009CB100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英文题目首字母大写</w:t>
            </w:r>
          </w:p>
        </w:tc>
        <w:tc>
          <w:tcPr>
            <w:tcW w:w="1404" w:type="pct"/>
            <w:vAlign w:val="center"/>
          </w:tcPr>
          <w:p w14:paraId="723ED6D7" w14:textId="163EF0BE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6FC4F3D5" w14:textId="07A67528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1CB2AC9" w14:textId="77777777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063E5" w:rsidRPr="006F3ACD" w14:paraId="051B6577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4B41E6FC" w14:textId="296541F0" w:rsidR="006063E5" w:rsidRPr="006F3ACD" w:rsidRDefault="00FD44B4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678" w:type="pct"/>
            <w:vAlign w:val="center"/>
          </w:tcPr>
          <w:p w14:paraId="3A471DD3" w14:textId="02DEC946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封面</w:t>
            </w:r>
          </w:p>
        </w:tc>
        <w:tc>
          <w:tcPr>
            <w:tcW w:w="1649" w:type="pct"/>
            <w:vAlign w:val="center"/>
          </w:tcPr>
          <w:p w14:paraId="554FFE0B" w14:textId="37DC3741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英文题目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conten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”改为“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content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”</w:t>
            </w:r>
          </w:p>
        </w:tc>
        <w:tc>
          <w:tcPr>
            <w:tcW w:w="1404" w:type="pct"/>
            <w:vAlign w:val="center"/>
          </w:tcPr>
          <w:p w14:paraId="78D1D664" w14:textId="164094A1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251AB7D6" w14:textId="4692B111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0D0B49D0" w14:textId="77777777" w:rsidR="006063E5" w:rsidRPr="006F3ACD" w:rsidRDefault="006063E5" w:rsidP="006063E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19D48A59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1F5A260D" w14:textId="4AFA380A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678" w:type="pct"/>
            <w:vAlign w:val="center"/>
          </w:tcPr>
          <w:p w14:paraId="6072801C" w14:textId="049FA515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封面</w:t>
            </w:r>
          </w:p>
        </w:tc>
        <w:tc>
          <w:tcPr>
            <w:tcW w:w="1649" w:type="pct"/>
            <w:vAlign w:val="center"/>
          </w:tcPr>
          <w:p w14:paraId="23A9A5A3" w14:textId="7B8CCA2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发布单位更正</w:t>
            </w:r>
          </w:p>
        </w:tc>
        <w:tc>
          <w:tcPr>
            <w:tcW w:w="1404" w:type="pct"/>
            <w:vAlign w:val="center"/>
          </w:tcPr>
          <w:p w14:paraId="3E443488" w14:textId="63351F59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59A028D6" w14:textId="0800950B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04B750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3E1762A7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09CC29DD" w14:textId="7C44C46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14:paraId="786EB93B" w14:textId="19627634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前言</w:t>
            </w:r>
          </w:p>
        </w:tc>
        <w:tc>
          <w:tcPr>
            <w:tcW w:w="1649" w:type="pct"/>
            <w:vAlign w:val="center"/>
          </w:tcPr>
          <w:p w14:paraId="4AC5043E" w14:textId="715D6CFF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行距修改为单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倍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行距</w:t>
            </w:r>
          </w:p>
        </w:tc>
        <w:tc>
          <w:tcPr>
            <w:tcW w:w="1404" w:type="pct"/>
            <w:vAlign w:val="center"/>
          </w:tcPr>
          <w:p w14:paraId="0340A973" w14:textId="282B771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62B15BF8" w14:textId="26854C68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492225F7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62877483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2230660E" w14:textId="75307FE8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678" w:type="pct"/>
            <w:vAlign w:val="center"/>
          </w:tcPr>
          <w:p w14:paraId="35C7E235" w14:textId="07E2171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前言</w:t>
            </w:r>
          </w:p>
        </w:tc>
        <w:tc>
          <w:tcPr>
            <w:tcW w:w="1649" w:type="pct"/>
            <w:vAlign w:val="center"/>
          </w:tcPr>
          <w:p w14:paraId="503DCACB" w14:textId="0779B78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本文件起草人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”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改为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本文件主要起草人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”</w:t>
            </w:r>
          </w:p>
        </w:tc>
        <w:tc>
          <w:tcPr>
            <w:tcW w:w="1404" w:type="pct"/>
            <w:vAlign w:val="center"/>
          </w:tcPr>
          <w:p w14:paraId="6D99A8C8" w14:textId="3C54D1F6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3AECF518" w14:textId="1D079D1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2F837E0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0257B428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018DC3D9" w14:textId="60A7E04A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678" w:type="pct"/>
            <w:vAlign w:val="center"/>
          </w:tcPr>
          <w:p w14:paraId="369F11C8" w14:textId="2D93FFBB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9" w:type="pct"/>
            <w:vAlign w:val="center"/>
          </w:tcPr>
          <w:p w14:paraId="0F79F71C" w14:textId="21C67AE8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范围与名称应对应</w:t>
            </w:r>
          </w:p>
        </w:tc>
        <w:tc>
          <w:tcPr>
            <w:tcW w:w="1404" w:type="pct"/>
            <w:vAlign w:val="center"/>
          </w:tcPr>
          <w:p w14:paraId="550996C2" w14:textId="5665E52E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6BE9630C" w14:textId="1E15F9D1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389A3A4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76D166D6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79A71375" w14:textId="23545E36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678" w:type="pct"/>
            <w:vAlign w:val="center"/>
          </w:tcPr>
          <w:p w14:paraId="19A260CD" w14:textId="2B5880BF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649" w:type="pct"/>
            <w:vAlign w:val="center"/>
          </w:tcPr>
          <w:p w14:paraId="0568553E" w14:textId="7D4FEB96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范围另起一段叙述适用于此标准的其它样品</w:t>
            </w:r>
          </w:p>
        </w:tc>
        <w:tc>
          <w:tcPr>
            <w:tcW w:w="1404" w:type="pct"/>
            <w:vAlign w:val="center"/>
          </w:tcPr>
          <w:p w14:paraId="0E9AEAEB" w14:textId="7E0DCF4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6832E01B" w14:textId="72D5C54F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02CC687E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37C288FF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A63215F" w14:textId="76AF0399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678" w:type="pct"/>
            <w:vAlign w:val="center"/>
          </w:tcPr>
          <w:p w14:paraId="28040D35" w14:textId="31A343AB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9" w:type="pct"/>
            <w:vAlign w:val="center"/>
          </w:tcPr>
          <w:p w14:paraId="3E7B7FF9" w14:textId="01EEE29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规范性应用文件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叙述更正</w:t>
            </w:r>
          </w:p>
        </w:tc>
        <w:tc>
          <w:tcPr>
            <w:tcW w:w="1404" w:type="pct"/>
            <w:vAlign w:val="center"/>
          </w:tcPr>
          <w:p w14:paraId="22E94581" w14:textId="287B5093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自贡硬质合金有限责任公司</w:t>
            </w:r>
          </w:p>
        </w:tc>
        <w:tc>
          <w:tcPr>
            <w:tcW w:w="459" w:type="pct"/>
            <w:vAlign w:val="center"/>
          </w:tcPr>
          <w:p w14:paraId="6A1C3BBB" w14:textId="1DCECFE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582C54EA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72434A92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3D0E7F5F" w14:textId="3329F773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678" w:type="pct"/>
            <w:vAlign w:val="center"/>
          </w:tcPr>
          <w:p w14:paraId="70392617" w14:textId="1941942A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9" w:type="pct"/>
            <w:vAlign w:val="center"/>
          </w:tcPr>
          <w:p w14:paraId="5B77449A" w14:textId="03DDC450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增加“术语和定义”</w:t>
            </w:r>
          </w:p>
        </w:tc>
        <w:tc>
          <w:tcPr>
            <w:tcW w:w="1404" w:type="pct"/>
            <w:vAlign w:val="center"/>
          </w:tcPr>
          <w:p w14:paraId="098FB8B7" w14:textId="6DC0E0C0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69AE061E" w14:textId="1B7B2A5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542D8B3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013D1811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1A90B1B6" w14:textId="6C06BBC9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pct"/>
            <w:vAlign w:val="center"/>
          </w:tcPr>
          <w:p w14:paraId="3BFE5188" w14:textId="5C7EDE48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4.1~4.2</w:t>
            </w:r>
          </w:p>
        </w:tc>
        <w:tc>
          <w:tcPr>
            <w:tcW w:w="1649" w:type="pct"/>
            <w:vAlign w:val="center"/>
          </w:tcPr>
          <w:p w14:paraId="268AB403" w14:textId="36DD5C7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助熔剂的粒度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改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用微米表示而不是筛网目数</w:t>
            </w:r>
          </w:p>
        </w:tc>
        <w:tc>
          <w:tcPr>
            <w:tcW w:w="1404" w:type="pct"/>
            <w:vAlign w:val="center"/>
          </w:tcPr>
          <w:p w14:paraId="32289641" w14:textId="62075B9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5A191A2C" w14:textId="4F51941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100DECA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34A09358" w14:textId="77777777" w:rsidTr="00B465F0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1FD103A4" w14:textId="595EF306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pct"/>
            <w:vAlign w:val="center"/>
          </w:tcPr>
          <w:p w14:paraId="30857EA6" w14:textId="739173E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649" w:type="pct"/>
            <w:vAlign w:val="center"/>
          </w:tcPr>
          <w:p w14:paraId="0C588402" w14:textId="2E195139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</w:t>
            </w:r>
            <w:r w:rsidRPr="00820C5B"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W</w:t>
            </w:r>
            <w:r w:rsidRPr="00820C5B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”改为“碳含量质量分数”</w:t>
            </w:r>
          </w:p>
        </w:tc>
        <w:tc>
          <w:tcPr>
            <w:tcW w:w="1404" w:type="pct"/>
            <w:vAlign w:val="center"/>
          </w:tcPr>
          <w:p w14:paraId="3ACCE674" w14:textId="1C4DB095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20C5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株洲硬质合金集团有限公司</w:t>
            </w:r>
          </w:p>
        </w:tc>
        <w:tc>
          <w:tcPr>
            <w:tcW w:w="459" w:type="pct"/>
          </w:tcPr>
          <w:p w14:paraId="61B1C84B" w14:textId="6B7BF26F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4F97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C5DC6C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7BE56A3D" w14:textId="77777777" w:rsidTr="00B465F0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0F416DF7" w14:textId="2A9E0153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pct"/>
            <w:vAlign w:val="center"/>
          </w:tcPr>
          <w:p w14:paraId="5C244BC9" w14:textId="0D106FE8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649" w:type="pct"/>
            <w:vAlign w:val="center"/>
          </w:tcPr>
          <w:p w14:paraId="777C3A8E" w14:textId="4AA1DA31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助熔剂增加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钼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含量要求</w:t>
            </w:r>
          </w:p>
        </w:tc>
        <w:tc>
          <w:tcPr>
            <w:tcW w:w="1404" w:type="pct"/>
            <w:vAlign w:val="center"/>
          </w:tcPr>
          <w:p w14:paraId="73DF3FEF" w14:textId="3E3C6B82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20C5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株洲硬质合金集团有限公司</w:t>
            </w:r>
          </w:p>
        </w:tc>
        <w:tc>
          <w:tcPr>
            <w:tcW w:w="459" w:type="pct"/>
          </w:tcPr>
          <w:p w14:paraId="56A4B8D2" w14:textId="2EF52EA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4F97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08533A04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7C2B8F82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0C95E8FC" w14:textId="0AA5A652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8" w:type="pct"/>
            <w:vAlign w:val="center"/>
          </w:tcPr>
          <w:p w14:paraId="6E17D101" w14:textId="32D19FC1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9" w:type="pct"/>
            <w:vAlign w:val="center"/>
          </w:tcPr>
          <w:p w14:paraId="22B9FBD1" w14:textId="2EEA83D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试样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改为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样品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，样品粒度用微米表示而不是筛网目数</w:t>
            </w:r>
          </w:p>
        </w:tc>
        <w:tc>
          <w:tcPr>
            <w:tcW w:w="1404" w:type="pct"/>
            <w:vAlign w:val="center"/>
          </w:tcPr>
          <w:p w14:paraId="53FE3C7E" w14:textId="75D1531B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5B63971F" w14:textId="7A6E17E2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16A968F0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2BDC5DA7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2E2D63A4" w14:textId="0FEA511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14:paraId="1E545655" w14:textId="41A3077E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649" w:type="pct"/>
            <w:vAlign w:val="center"/>
          </w:tcPr>
          <w:p w14:paraId="2480C6DC" w14:textId="26633EE6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“试样”改为“样品”</w:t>
            </w:r>
          </w:p>
        </w:tc>
        <w:tc>
          <w:tcPr>
            <w:tcW w:w="1404" w:type="pct"/>
            <w:vAlign w:val="center"/>
          </w:tcPr>
          <w:p w14:paraId="7B59A070" w14:textId="4870B40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386CE392" w14:textId="26B74C68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44632DA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6469B63F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4001A9A8" w14:textId="2B36774A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8" w:type="pct"/>
            <w:vAlign w:val="center"/>
          </w:tcPr>
          <w:p w14:paraId="1AD671A4" w14:textId="4AE3AA2A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9" w:type="pct"/>
            <w:vAlign w:val="center"/>
          </w:tcPr>
          <w:p w14:paraId="2FD271BA" w14:textId="1B03EF1E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分析步骤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改为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试验步骤</w:t>
            </w: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04" w:type="pct"/>
            <w:vAlign w:val="center"/>
          </w:tcPr>
          <w:p w14:paraId="3761BB8C" w14:textId="00F90DE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3B64AE92" w14:textId="6D97B6C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2089E02C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0C55ED04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46818CEB" w14:textId="638B1CB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8" w:type="pct"/>
            <w:vAlign w:val="center"/>
          </w:tcPr>
          <w:p w14:paraId="7307DAC6" w14:textId="7E601398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649" w:type="pct"/>
            <w:vAlign w:val="center"/>
          </w:tcPr>
          <w:p w14:paraId="0F60E21B" w14:textId="46DC97CB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表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“样品”改为“称样量”</w:t>
            </w:r>
          </w:p>
        </w:tc>
        <w:tc>
          <w:tcPr>
            <w:tcW w:w="1404" w:type="pct"/>
            <w:vAlign w:val="center"/>
          </w:tcPr>
          <w:p w14:paraId="12CEE92C" w14:textId="17B81E0A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26D3FBC7" w14:textId="0D653091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2D6EBD03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14986A15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7726C85" w14:textId="6ADA43BE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8" w:type="pct"/>
            <w:vAlign w:val="center"/>
          </w:tcPr>
          <w:p w14:paraId="5BBA21C0" w14:textId="7E04D05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649" w:type="pct"/>
            <w:vAlign w:val="center"/>
          </w:tcPr>
          <w:p w14:paraId="0EADB11F" w14:textId="7AA7436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描述修改为规范用语</w:t>
            </w:r>
          </w:p>
        </w:tc>
        <w:tc>
          <w:tcPr>
            <w:tcW w:w="1404" w:type="pct"/>
            <w:vAlign w:val="center"/>
          </w:tcPr>
          <w:p w14:paraId="3870BB18" w14:textId="1F26A8C4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57C65079" w14:textId="292524C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6E0A1A1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145D6447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6BF019FA" w14:textId="5265BBFF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8" w:type="pct"/>
            <w:vAlign w:val="center"/>
          </w:tcPr>
          <w:p w14:paraId="75217624" w14:textId="1101656D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649" w:type="pct"/>
            <w:vAlign w:val="center"/>
          </w:tcPr>
          <w:p w14:paraId="1FBE453B" w14:textId="7D9CCCBA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将“空白值”修改为“空白值的平均值”</w:t>
            </w:r>
          </w:p>
        </w:tc>
        <w:tc>
          <w:tcPr>
            <w:tcW w:w="1404" w:type="pct"/>
            <w:vAlign w:val="center"/>
          </w:tcPr>
          <w:p w14:paraId="6172AF8A" w14:textId="0366FC60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07C52970" w14:textId="20ECABA5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31D35B2C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501B3A1B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DDCC199" w14:textId="23E9F5B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8" w:type="pct"/>
            <w:vAlign w:val="center"/>
          </w:tcPr>
          <w:p w14:paraId="78FBE132" w14:textId="14A8B330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7.5~7.7</w:t>
            </w:r>
          </w:p>
        </w:tc>
        <w:tc>
          <w:tcPr>
            <w:tcW w:w="1649" w:type="pct"/>
            <w:vAlign w:val="center"/>
          </w:tcPr>
          <w:p w14:paraId="71FB3A77" w14:textId="26EF03D1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三条内容叙述保持一致</w:t>
            </w:r>
          </w:p>
        </w:tc>
        <w:tc>
          <w:tcPr>
            <w:tcW w:w="1404" w:type="pct"/>
            <w:vAlign w:val="center"/>
          </w:tcPr>
          <w:p w14:paraId="4DFED872" w14:textId="3A72386D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44C278F0" w14:textId="4AEB7CB9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3A65BC3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119997C5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3F90F7CC" w14:textId="61850DCE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pct"/>
            <w:vAlign w:val="center"/>
          </w:tcPr>
          <w:p w14:paraId="377F2CB8" w14:textId="463546C9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649" w:type="pct"/>
            <w:vAlign w:val="center"/>
          </w:tcPr>
          <w:p w14:paraId="24E35FFE" w14:textId="04E96943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将精密度范围适度修约，使其具有线性</w:t>
            </w:r>
          </w:p>
        </w:tc>
        <w:tc>
          <w:tcPr>
            <w:tcW w:w="1404" w:type="pct"/>
            <w:vAlign w:val="center"/>
          </w:tcPr>
          <w:p w14:paraId="41E66240" w14:textId="0977D375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3E53F5F6" w14:textId="54F7F81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360FA780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6DDB28EA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4C6011DE" w14:textId="486F6FE0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pct"/>
            <w:vAlign w:val="center"/>
          </w:tcPr>
          <w:p w14:paraId="1C9A5F6C" w14:textId="47F62463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649" w:type="pct"/>
            <w:vAlign w:val="center"/>
          </w:tcPr>
          <w:p w14:paraId="694B69AE" w14:textId="48DEB81D" w:rsidR="00FD44B4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“使用的文件”修改为“本文件编号”</w:t>
            </w:r>
          </w:p>
        </w:tc>
        <w:tc>
          <w:tcPr>
            <w:tcW w:w="1404" w:type="pct"/>
            <w:vAlign w:val="center"/>
          </w:tcPr>
          <w:p w14:paraId="0D2221F0" w14:textId="234A1BAF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有色金属技术经济研究院</w:t>
            </w:r>
          </w:p>
        </w:tc>
        <w:tc>
          <w:tcPr>
            <w:tcW w:w="459" w:type="pct"/>
            <w:vAlign w:val="center"/>
          </w:tcPr>
          <w:p w14:paraId="717CB2FA" w14:textId="6D14D8A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采纳</w:t>
            </w: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57EB02E6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1E980530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0E0293BC" w14:textId="7623CE9F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pct"/>
            <w:vAlign w:val="center"/>
          </w:tcPr>
          <w:p w14:paraId="13EA47A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1DCC6A0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460D4306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北京当升材料科技股份有限公司</w:t>
            </w:r>
          </w:p>
        </w:tc>
        <w:tc>
          <w:tcPr>
            <w:tcW w:w="459" w:type="pct"/>
            <w:vAlign w:val="center"/>
          </w:tcPr>
          <w:p w14:paraId="05D10FE8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405BD8C6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3A47A8F4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490BD36F" w14:textId="56BA9954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8" w:type="pct"/>
            <w:vAlign w:val="center"/>
          </w:tcPr>
          <w:p w14:paraId="65BB30B9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59491C85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64D8090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广东邦普循环科技有限公司</w:t>
            </w:r>
          </w:p>
        </w:tc>
        <w:tc>
          <w:tcPr>
            <w:tcW w:w="459" w:type="pct"/>
            <w:vAlign w:val="center"/>
          </w:tcPr>
          <w:p w14:paraId="4EE0701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133A2FC7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7EAE67F4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6A29734D" w14:textId="4F991730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14:paraId="533948E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57AFCB3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0E15023C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巴斯夫杉</w:t>
            </w:r>
            <w:proofErr w:type="gramStart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杉</w:t>
            </w:r>
            <w:proofErr w:type="gramEnd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电池材料有限公司</w:t>
            </w:r>
          </w:p>
        </w:tc>
        <w:tc>
          <w:tcPr>
            <w:tcW w:w="459" w:type="pct"/>
            <w:vAlign w:val="center"/>
          </w:tcPr>
          <w:p w14:paraId="5703832C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3CCC24D9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5047547E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03D6F4A7" w14:textId="3F1B66F4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8" w:type="pct"/>
            <w:vAlign w:val="center"/>
          </w:tcPr>
          <w:p w14:paraId="68746BA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5551EBD5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42D13D3E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安泰天</w:t>
            </w:r>
            <w:proofErr w:type="gramEnd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龙钨钼科技有限公司</w:t>
            </w:r>
          </w:p>
        </w:tc>
        <w:tc>
          <w:tcPr>
            <w:tcW w:w="459" w:type="pct"/>
            <w:vAlign w:val="center"/>
          </w:tcPr>
          <w:p w14:paraId="70275ED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316D7C53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431A1AC8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B814588" w14:textId="1949624E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8" w:type="pct"/>
            <w:vAlign w:val="center"/>
          </w:tcPr>
          <w:p w14:paraId="0955517E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29241582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6859E1A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东</w:t>
            </w:r>
            <w:proofErr w:type="gramStart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睦</w:t>
            </w:r>
            <w:proofErr w:type="gramEnd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新材料集团股份有限公司</w:t>
            </w:r>
          </w:p>
        </w:tc>
        <w:tc>
          <w:tcPr>
            <w:tcW w:w="459" w:type="pct"/>
            <w:vAlign w:val="center"/>
          </w:tcPr>
          <w:p w14:paraId="5B33DF06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6FFFCAF5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28A4C924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B823535" w14:textId="2F4CFEA3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8" w:type="pct"/>
            <w:vAlign w:val="center"/>
          </w:tcPr>
          <w:p w14:paraId="2D40283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1152B5E6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2D18E0B8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钢铁研究总院</w:t>
            </w:r>
          </w:p>
        </w:tc>
        <w:tc>
          <w:tcPr>
            <w:tcW w:w="459" w:type="pct"/>
            <w:vAlign w:val="center"/>
          </w:tcPr>
          <w:p w14:paraId="2E71B41C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5B1751AA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415E3244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4C53083" w14:textId="37D184D0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8" w:type="pct"/>
            <w:vAlign w:val="center"/>
          </w:tcPr>
          <w:p w14:paraId="2BE2E18A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39F33DB4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439302AC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合肥国轩高科动力能源有限公司</w:t>
            </w:r>
          </w:p>
        </w:tc>
        <w:tc>
          <w:tcPr>
            <w:tcW w:w="459" w:type="pct"/>
            <w:vAlign w:val="center"/>
          </w:tcPr>
          <w:p w14:paraId="79DA69F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4B20B8C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7FB0537C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5BB3178" w14:textId="7BE0F1FB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8" w:type="pct"/>
            <w:vAlign w:val="center"/>
          </w:tcPr>
          <w:p w14:paraId="0965AF79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1D09777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0F3A020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江苏威拉里新材料科技有限公司</w:t>
            </w:r>
          </w:p>
        </w:tc>
        <w:tc>
          <w:tcPr>
            <w:tcW w:w="459" w:type="pct"/>
            <w:vAlign w:val="center"/>
          </w:tcPr>
          <w:p w14:paraId="3F6BA30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1F5AF687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5E39F437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2A7FAFF6" w14:textId="7FB022E4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8" w:type="pct"/>
            <w:vAlign w:val="center"/>
          </w:tcPr>
          <w:p w14:paraId="7F8E4A34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10C1A4EE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6FE0F1A2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荆</w:t>
            </w:r>
            <w:proofErr w:type="gramEnd"/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门市格林美新材料有限公司</w:t>
            </w:r>
          </w:p>
        </w:tc>
        <w:tc>
          <w:tcPr>
            <w:tcW w:w="459" w:type="pct"/>
            <w:vAlign w:val="center"/>
          </w:tcPr>
          <w:p w14:paraId="23A2D66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39070AE6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6C8691A0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705AD9F0" w14:textId="233776A5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pct"/>
            <w:vAlign w:val="center"/>
          </w:tcPr>
          <w:p w14:paraId="6867C4F8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6FFC56C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3E9AE837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矿冶科技集团有限公司</w:t>
            </w:r>
          </w:p>
        </w:tc>
        <w:tc>
          <w:tcPr>
            <w:tcW w:w="459" w:type="pct"/>
            <w:vAlign w:val="center"/>
          </w:tcPr>
          <w:p w14:paraId="57CB55A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2EA0DE8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5DBDE385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018D8F21" w14:textId="21CF6E7C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pct"/>
            <w:vAlign w:val="center"/>
          </w:tcPr>
          <w:p w14:paraId="2EB89CF6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7B6A5724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399DFA40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厦门金鹭特种合金有限公司</w:t>
            </w:r>
          </w:p>
        </w:tc>
        <w:tc>
          <w:tcPr>
            <w:tcW w:w="459" w:type="pct"/>
            <w:vAlign w:val="center"/>
          </w:tcPr>
          <w:p w14:paraId="7C963659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29AFF104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3D99F616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8CE4094" w14:textId="2DCE5D05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8" w:type="pct"/>
            <w:vAlign w:val="center"/>
          </w:tcPr>
          <w:p w14:paraId="7B9050BE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6A768733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602DAB3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深圳市注成科技股份有限公司</w:t>
            </w:r>
          </w:p>
        </w:tc>
        <w:tc>
          <w:tcPr>
            <w:tcW w:w="459" w:type="pct"/>
            <w:vAlign w:val="center"/>
          </w:tcPr>
          <w:p w14:paraId="530EF25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F74C44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012E0352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682893A" w14:textId="60D357B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14:paraId="68D74AB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265B183E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0FBDC55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西北有色金属研究院</w:t>
            </w:r>
          </w:p>
        </w:tc>
        <w:tc>
          <w:tcPr>
            <w:tcW w:w="459" w:type="pct"/>
            <w:vAlign w:val="center"/>
          </w:tcPr>
          <w:p w14:paraId="7E493528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59893E75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65934865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D421B15" w14:textId="26D8EB96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8" w:type="pct"/>
            <w:vAlign w:val="center"/>
          </w:tcPr>
          <w:p w14:paraId="4C15DA9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7D7059C7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5A310F98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苏州新锐合金工具股份有限公司</w:t>
            </w:r>
          </w:p>
        </w:tc>
        <w:tc>
          <w:tcPr>
            <w:tcW w:w="459" w:type="pct"/>
            <w:vAlign w:val="center"/>
          </w:tcPr>
          <w:p w14:paraId="27300E11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9985F77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61CDC1FE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5E4D47BF" w14:textId="6AD2A6BE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8" w:type="pct"/>
            <w:vAlign w:val="center"/>
          </w:tcPr>
          <w:p w14:paraId="55C64A4B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331D0C45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7C6C718E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中南大学</w:t>
            </w:r>
          </w:p>
        </w:tc>
        <w:tc>
          <w:tcPr>
            <w:tcW w:w="459" w:type="pct"/>
            <w:vAlign w:val="center"/>
          </w:tcPr>
          <w:p w14:paraId="674D4128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19C97D04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24D32C6C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</w:tcBorders>
            <w:vAlign w:val="center"/>
          </w:tcPr>
          <w:p w14:paraId="2D980850" w14:textId="2E53AB4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8" w:type="pct"/>
            <w:vAlign w:val="center"/>
          </w:tcPr>
          <w:p w14:paraId="3C83B323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vAlign w:val="center"/>
          </w:tcPr>
          <w:p w14:paraId="237C29E5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vAlign w:val="center"/>
          </w:tcPr>
          <w:p w14:paraId="6D600A69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株洲硬质合金集团有限公司</w:t>
            </w:r>
          </w:p>
        </w:tc>
        <w:tc>
          <w:tcPr>
            <w:tcW w:w="459" w:type="pct"/>
            <w:vAlign w:val="center"/>
          </w:tcPr>
          <w:p w14:paraId="187C3E48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right w:val="single" w:sz="8" w:space="0" w:color="auto"/>
            </w:tcBorders>
            <w:vAlign w:val="center"/>
          </w:tcPr>
          <w:p w14:paraId="716E056D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D44B4" w:rsidRPr="006F3ACD" w14:paraId="377CC8C4" w14:textId="77777777" w:rsidTr="00D96F38">
        <w:trPr>
          <w:jc w:val="center"/>
        </w:trPr>
        <w:tc>
          <w:tcPr>
            <w:tcW w:w="33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BEE98" w14:textId="5ADE9E21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14:paraId="65DD225F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9" w:type="pct"/>
            <w:tcBorders>
              <w:bottom w:val="single" w:sz="8" w:space="0" w:color="auto"/>
            </w:tcBorders>
            <w:vAlign w:val="center"/>
          </w:tcPr>
          <w:p w14:paraId="6F7C7897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无意见</w:t>
            </w:r>
          </w:p>
        </w:tc>
        <w:tc>
          <w:tcPr>
            <w:tcW w:w="1404" w:type="pct"/>
            <w:tcBorders>
              <w:bottom w:val="single" w:sz="8" w:space="0" w:color="auto"/>
            </w:tcBorders>
            <w:vAlign w:val="center"/>
          </w:tcPr>
          <w:p w14:paraId="152B3025" w14:textId="11DC240A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F3ACD">
              <w:rPr>
                <w:rFonts w:ascii="Times New Roman" w:eastAsia="宋体" w:hAnsi="Times New Roman" w:cs="Times New Roman"/>
                <w:sz w:val="18"/>
                <w:szCs w:val="18"/>
              </w:rPr>
              <w:t>广西分析测试研究中心</w:t>
            </w:r>
          </w:p>
        </w:tc>
        <w:tc>
          <w:tcPr>
            <w:tcW w:w="459" w:type="pct"/>
            <w:tcBorders>
              <w:bottom w:val="single" w:sz="8" w:space="0" w:color="auto"/>
            </w:tcBorders>
            <w:vAlign w:val="center"/>
          </w:tcPr>
          <w:p w14:paraId="34E2B583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5A33A9" w14:textId="77777777" w:rsidR="00FD44B4" w:rsidRPr="006F3ACD" w:rsidRDefault="00FD44B4" w:rsidP="00FD44B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492ED01C" w14:textId="77777777" w:rsidR="003D66D7" w:rsidRDefault="003D66D7" w:rsidP="003D66D7"/>
    <w:p w14:paraId="23F291E6" w14:textId="77777777" w:rsidR="003D66D7" w:rsidRPr="000F7D11" w:rsidRDefault="003D66D7" w:rsidP="003D66D7">
      <w:pPr>
        <w:rPr>
          <w:rFonts w:ascii="Times New Roman" w:eastAsia="宋体" w:hAnsi="Times New Roman" w:cs="Times New Roman"/>
        </w:rPr>
      </w:pPr>
      <w:r w:rsidRPr="000F7D11">
        <w:rPr>
          <w:rFonts w:ascii="Times New Roman" w:eastAsia="宋体" w:hAnsi="Times New Roman" w:cs="Times New Roman"/>
        </w:rPr>
        <w:t>说明：</w:t>
      </w:r>
    </w:p>
    <w:p w14:paraId="2BD3E239" w14:textId="39FE5F16" w:rsidR="003D66D7" w:rsidRPr="000F7D11" w:rsidRDefault="003D66D7" w:rsidP="003D66D7">
      <w:pPr>
        <w:rPr>
          <w:rFonts w:ascii="Times New Roman" w:eastAsia="宋体" w:hAnsi="Times New Roman" w:cs="Times New Roman"/>
        </w:rPr>
      </w:pPr>
      <w:r w:rsidRPr="000F7D11">
        <w:rPr>
          <w:rFonts w:ascii="Times New Roman" w:eastAsia="宋体" w:hAnsi="Times New Roman" w:cs="Times New Roman"/>
        </w:rPr>
        <w:t>（</w:t>
      </w:r>
      <w:r w:rsidRPr="000F7D11">
        <w:rPr>
          <w:rFonts w:ascii="Times New Roman" w:eastAsia="宋体" w:hAnsi="Times New Roman" w:cs="Times New Roman"/>
        </w:rPr>
        <w:t>1</w:t>
      </w:r>
      <w:r w:rsidRPr="000F7D11">
        <w:rPr>
          <w:rFonts w:ascii="Times New Roman" w:eastAsia="宋体" w:hAnsi="Times New Roman" w:cs="Times New Roman"/>
        </w:rPr>
        <w:t>）发送</w:t>
      </w:r>
      <w:r w:rsidRPr="000F7D11">
        <w:rPr>
          <w:rFonts w:ascii="Times New Roman" w:eastAsia="宋体" w:hAnsi="Times New Roman" w:cs="Times New Roman"/>
        </w:rPr>
        <w:t>“</w:t>
      </w:r>
      <w:r w:rsidRPr="000F7D11">
        <w:rPr>
          <w:rFonts w:ascii="Times New Roman" w:eastAsia="宋体" w:hAnsi="Times New Roman" w:cs="Times New Roman"/>
        </w:rPr>
        <w:t>征求意见稿</w:t>
      </w:r>
      <w:r w:rsidRPr="000F7D11">
        <w:rPr>
          <w:rFonts w:ascii="Times New Roman" w:eastAsia="宋体" w:hAnsi="Times New Roman" w:cs="Times New Roman"/>
        </w:rPr>
        <w:t>”</w:t>
      </w:r>
      <w:r w:rsidRPr="000F7D11">
        <w:rPr>
          <w:rFonts w:ascii="Times New Roman" w:eastAsia="宋体" w:hAnsi="Times New Roman" w:cs="Times New Roman"/>
        </w:rPr>
        <w:t>的单位数：</w:t>
      </w:r>
      <w:r w:rsidR="007E7781">
        <w:rPr>
          <w:rFonts w:ascii="Times New Roman" w:eastAsia="宋体" w:hAnsi="Times New Roman" w:cs="Times New Roman"/>
        </w:rPr>
        <w:t>28</w:t>
      </w:r>
      <w:r w:rsidRPr="000F7D11">
        <w:rPr>
          <w:rFonts w:ascii="Times New Roman" w:eastAsia="宋体" w:hAnsi="Times New Roman" w:cs="Times New Roman"/>
        </w:rPr>
        <w:t>个。</w:t>
      </w:r>
    </w:p>
    <w:p w14:paraId="7A9A6AFD" w14:textId="6302359E" w:rsidR="003D66D7" w:rsidRPr="000F7D11" w:rsidRDefault="003D66D7" w:rsidP="003D66D7">
      <w:pPr>
        <w:rPr>
          <w:rFonts w:ascii="Times New Roman" w:eastAsia="宋体" w:hAnsi="Times New Roman" w:cs="Times New Roman"/>
        </w:rPr>
      </w:pPr>
      <w:r w:rsidRPr="000F7D11">
        <w:rPr>
          <w:rFonts w:ascii="Times New Roman" w:eastAsia="宋体" w:hAnsi="Times New Roman" w:cs="Times New Roman"/>
        </w:rPr>
        <w:t>（</w:t>
      </w:r>
      <w:r w:rsidRPr="000F7D11">
        <w:rPr>
          <w:rFonts w:ascii="Times New Roman" w:eastAsia="宋体" w:hAnsi="Times New Roman" w:cs="Times New Roman"/>
        </w:rPr>
        <w:t>2</w:t>
      </w:r>
      <w:r w:rsidRPr="000F7D11">
        <w:rPr>
          <w:rFonts w:ascii="Times New Roman" w:eastAsia="宋体" w:hAnsi="Times New Roman" w:cs="Times New Roman"/>
        </w:rPr>
        <w:t>）收到</w:t>
      </w:r>
      <w:r w:rsidRPr="000F7D11">
        <w:rPr>
          <w:rFonts w:ascii="Times New Roman" w:eastAsia="宋体" w:hAnsi="Times New Roman" w:cs="Times New Roman"/>
        </w:rPr>
        <w:t>“</w:t>
      </w:r>
      <w:r w:rsidRPr="000F7D11">
        <w:rPr>
          <w:rFonts w:ascii="Times New Roman" w:eastAsia="宋体" w:hAnsi="Times New Roman" w:cs="Times New Roman"/>
        </w:rPr>
        <w:t>征求意见稿</w:t>
      </w:r>
      <w:r w:rsidRPr="000F7D11">
        <w:rPr>
          <w:rFonts w:ascii="Times New Roman" w:eastAsia="宋体" w:hAnsi="Times New Roman" w:cs="Times New Roman"/>
        </w:rPr>
        <w:t>”</w:t>
      </w:r>
      <w:r w:rsidRPr="000F7D11">
        <w:rPr>
          <w:rFonts w:ascii="Times New Roman" w:eastAsia="宋体" w:hAnsi="Times New Roman" w:cs="Times New Roman"/>
        </w:rPr>
        <w:t>后，回函的单位数：</w:t>
      </w:r>
      <w:r w:rsidR="007E7781">
        <w:rPr>
          <w:rFonts w:ascii="Times New Roman" w:eastAsia="宋体" w:hAnsi="Times New Roman" w:cs="Times New Roman"/>
        </w:rPr>
        <w:t>28</w:t>
      </w:r>
      <w:r w:rsidRPr="000F7D11">
        <w:rPr>
          <w:rFonts w:ascii="Times New Roman" w:eastAsia="宋体" w:hAnsi="Times New Roman" w:cs="Times New Roman"/>
        </w:rPr>
        <w:t>个。</w:t>
      </w:r>
    </w:p>
    <w:p w14:paraId="1107544A" w14:textId="77777777" w:rsidR="003D66D7" w:rsidRPr="000F7D11" w:rsidRDefault="003D66D7" w:rsidP="003D66D7">
      <w:pPr>
        <w:rPr>
          <w:rFonts w:ascii="Times New Roman" w:eastAsia="宋体" w:hAnsi="Times New Roman" w:cs="Times New Roman"/>
        </w:rPr>
      </w:pPr>
      <w:r w:rsidRPr="000F7D11">
        <w:rPr>
          <w:rFonts w:ascii="Times New Roman" w:eastAsia="宋体" w:hAnsi="Times New Roman" w:cs="Times New Roman"/>
        </w:rPr>
        <w:t>（</w:t>
      </w:r>
      <w:r w:rsidRPr="000F7D11">
        <w:rPr>
          <w:rFonts w:ascii="Times New Roman" w:eastAsia="宋体" w:hAnsi="Times New Roman" w:cs="Times New Roman"/>
        </w:rPr>
        <w:t>1</w:t>
      </w:r>
      <w:r w:rsidRPr="000F7D11">
        <w:rPr>
          <w:rFonts w:ascii="Times New Roman" w:eastAsia="宋体" w:hAnsi="Times New Roman" w:cs="Times New Roman"/>
        </w:rPr>
        <w:t>）收到</w:t>
      </w:r>
      <w:r w:rsidRPr="000F7D11">
        <w:rPr>
          <w:rFonts w:ascii="Times New Roman" w:eastAsia="宋体" w:hAnsi="Times New Roman" w:cs="Times New Roman"/>
        </w:rPr>
        <w:t>“</w:t>
      </w:r>
      <w:r w:rsidRPr="000F7D11">
        <w:rPr>
          <w:rFonts w:ascii="Times New Roman" w:eastAsia="宋体" w:hAnsi="Times New Roman" w:cs="Times New Roman"/>
        </w:rPr>
        <w:t>征求意见稿</w:t>
      </w:r>
      <w:r w:rsidRPr="000F7D11">
        <w:rPr>
          <w:rFonts w:ascii="Times New Roman" w:eastAsia="宋体" w:hAnsi="Times New Roman" w:cs="Times New Roman"/>
        </w:rPr>
        <w:t>”</w:t>
      </w:r>
      <w:r w:rsidRPr="000F7D11">
        <w:rPr>
          <w:rFonts w:ascii="Times New Roman" w:eastAsia="宋体" w:hAnsi="Times New Roman" w:cs="Times New Roman"/>
        </w:rPr>
        <w:t>后，回函并有建议或意见的单位数：</w:t>
      </w:r>
      <w:r w:rsidRPr="000F7D11">
        <w:rPr>
          <w:rFonts w:ascii="Times New Roman" w:eastAsia="宋体" w:hAnsi="Times New Roman" w:cs="Times New Roman"/>
        </w:rPr>
        <w:t>8</w:t>
      </w:r>
      <w:r w:rsidRPr="000F7D11">
        <w:rPr>
          <w:rFonts w:ascii="Times New Roman" w:eastAsia="宋体" w:hAnsi="Times New Roman" w:cs="Times New Roman"/>
        </w:rPr>
        <w:t>个。</w:t>
      </w:r>
    </w:p>
    <w:p w14:paraId="61394F68" w14:textId="77777777" w:rsidR="003D66D7" w:rsidRPr="000F7D11" w:rsidRDefault="003D66D7" w:rsidP="003D66D7">
      <w:pPr>
        <w:rPr>
          <w:rFonts w:ascii="Times New Roman" w:eastAsia="宋体" w:hAnsi="Times New Roman" w:cs="Times New Roman"/>
        </w:rPr>
      </w:pPr>
      <w:r w:rsidRPr="000F7D11">
        <w:rPr>
          <w:rFonts w:ascii="Times New Roman" w:eastAsia="宋体" w:hAnsi="Times New Roman" w:cs="Times New Roman"/>
        </w:rPr>
        <w:t>（</w:t>
      </w:r>
      <w:r w:rsidRPr="000F7D11">
        <w:rPr>
          <w:rFonts w:ascii="Times New Roman" w:eastAsia="宋体" w:hAnsi="Times New Roman" w:cs="Times New Roman"/>
        </w:rPr>
        <w:t>1</w:t>
      </w:r>
      <w:r w:rsidRPr="000F7D11">
        <w:rPr>
          <w:rFonts w:ascii="Times New Roman" w:eastAsia="宋体" w:hAnsi="Times New Roman" w:cs="Times New Roman"/>
        </w:rPr>
        <w:t>）没有回函的单位数：</w:t>
      </w:r>
      <w:r w:rsidRPr="000F7D11">
        <w:rPr>
          <w:rFonts w:ascii="Times New Roman" w:eastAsia="宋体" w:hAnsi="Times New Roman" w:cs="Times New Roman"/>
        </w:rPr>
        <w:t>0</w:t>
      </w:r>
      <w:r w:rsidRPr="000F7D11">
        <w:rPr>
          <w:rFonts w:ascii="Times New Roman" w:eastAsia="宋体" w:hAnsi="Times New Roman" w:cs="Times New Roman"/>
        </w:rPr>
        <w:t>个。</w:t>
      </w:r>
    </w:p>
    <w:p w14:paraId="73920AD2" w14:textId="77777777" w:rsidR="003D66D7" w:rsidRPr="003D66D7" w:rsidRDefault="003D66D7" w:rsidP="003D66D7">
      <w:pPr>
        <w:adjustRightInd w:val="0"/>
        <w:snapToGrid w:val="0"/>
        <w:spacing w:line="380" w:lineRule="exac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sectPr w:rsidR="003D66D7" w:rsidRPr="003D66D7" w:rsidSect="00F921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F958" w14:textId="77777777" w:rsidR="005F6DD3" w:rsidRDefault="005F6DD3" w:rsidP="006E3DA0">
      <w:r>
        <w:separator/>
      </w:r>
    </w:p>
  </w:endnote>
  <w:endnote w:type="continuationSeparator" w:id="0">
    <w:p w14:paraId="0B0060C1" w14:textId="77777777" w:rsidR="005F6DD3" w:rsidRDefault="005F6DD3" w:rsidP="006E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5FAA" w14:textId="77777777" w:rsidR="005F6DD3" w:rsidRDefault="005F6DD3" w:rsidP="006E3DA0">
      <w:r>
        <w:separator/>
      </w:r>
    </w:p>
  </w:footnote>
  <w:footnote w:type="continuationSeparator" w:id="0">
    <w:p w14:paraId="4EE0F773" w14:textId="77777777" w:rsidR="005F6DD3" w:rsidRDefault="005F6DD3" w:rsidP="006E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D"/>
    <w:rsid w:val="00015877"/>
    <w:rsid w:val="000162CA"/>
    <w:rsid w:val="00025987"/>
    <w:rsid w:val="00055851"/>
    <w:rsid w:val="00057D8F"/>
    <w:rsid w:val="000661DF"/>
    <w:rsid w:val="00076CE2"/>
    <w:rsid w:val="00092B69"/>
    <w:rsid w:val="00095B5C"/>
    <w:rsid w:val="000A2249"/>
    <w:rsid w:val="000B02A3"/>
    <w:rsid w:val="000B469F"/>
    <w:rsid w:val="000B5696"/>
    <w:rsid w:val="000D48EC"/>
    <w:rsid w:val="000F3B88"/>
    <w:rsid w:val="000F53DC"/>
    <w:rsid w:val="001001D8"/>
    <w:rsid w:val="00167858"/>
    <w:rsid w:val="0017430E"/>
    <w:rsid w:val="0019188F"/>
    <w:rsid w:val="00195392"/>
    <w:rsid w:val="001A1B9C"/>
    <w:rsid w:val="001A1E2F"/>
    <w:rsid w:val="001B5A0D"/>
    <w:rsid w:val="001C024C"/>
    <w:rsid w:val="001C4194"/>
    <w:rsid w:val="001D746E"/>
    <w:rsid w:val="001E4B20"/>
    <w:rsid w:val="001E4ED6"/>
    <w:rsid w:val="001F242F"/>
    <w:rsid w:val="001F55C0"/>
    <w:rsid w:val="00206C72"/>
    <w:rsid w:val="0021696C"/>
    <w:rsid w:val="00217A3F"/>
    <w:rsid w:val="00224567"/>
    <w:rsid w:val="0023692A"/>
    <w:rsid w:val="00257BC4"/>
    <w:rsid w:val="002769D7"/>
    <w:rsid w:val="00297B45"/>
    <w:rsid w:val="002C515E"/>
    <w:rsid w:val="002D0178"/>
    <w:rsid w:val="002F4833"/>
    <w:rsid w:val="00306151"/>
    <w:rsid w:val="00310CA6"/>
    <w:rsid w:val="00324376"/>
    <w:rsid w:val="00345976"/>
    <w:rsid w:val="00352E2B"/>
    <w:rsid w:val="00355CDA"/>
    <w:rsid w:val="00370F16"/>
    <w:rsid w:val="00375969"/>
    <w:rsid w:val="00386333"/>
    <w:rsid w:val="00386C15"/>
    <w:rsid w:val="00396BD2"/>
    <w:rsid w:val="003A0578"/>
    <w:rsid w:val="003A7628"/>
    <w:rsid w:val="003C40DE"/>
    <w:rsid w:val="003D660D"/>
    <w:rsid w:val="003D66D7"/>
    <w:rsid w:val="00402857"/>
    <w:rsid w:val="00414E49"/>
    <w:rsid w:val="004172C9"/>
    <w:rsid w:val="0043305B"/>
    <w:rsid w:val="00435F49"/>
    <w:rsid w:val="00443717"/>
    <w:rsid w:val="004472BE"/>
    <w:rsid w:val="00447F2A"/>
    <w:rsid w:val="004542EB"/>
    <w:rsid w:val="004547CA"/>
    <w:rsid w:val="004578C7"/>
    <w:rsid w:val="0046592A"/>
    <w:rsid w:val="00475D8D"/>
    <w:rsid w:val="004801FA"/>
    <w:rsid w:val="00481910"/>
    <w:rsid w:val="00487986"/>
    <w:rsid w:val="004D0EA0"/>
    <w:rsid w:val="004E1AAA"/>
    <w:rsid w:val="004F0CA2"/>
    <w:rsid w:val="00504023"/>
    <w:rsid w:val="00505EE1"/>
    <w:rsid w:val="0050769F"/>
    <w:rsid w:val="00551912"/>
    <w:rsid w:val="00552038"/>
    <w:rsid w:val="00552155"/>
    <w:rsid w:val="005522A9"/>
    <w:rsid w:val="00567BBD"/>
    <w:rsid w:val="00576F1F"/>
    <w:rsid w:val="005A1254"/>
    <w:rsid w:val="005A556B"/>
    <w:rsid w:val="005B1551"/>
    <w:rsid w:val="005C2034"/>
    <w:rsid w:val="005C33C0"/>
    <w:rsid w:val="005D4472"/>
    <w:rsid w:val="005E181C"/>
    <w:rsid w:val="005F0DA5"/>
    <w:rsid w:val="005F6DD3"/>
    <w:rsid w:val="005F7D33"/>
    <w:rsid w:val="006063E5"/>
    <w:rsid w:val="00611858"/>
    <w:rsid w:val="0062027C"/>
    <w:rsid w:val="006220D9"/>
    <w:rsid w:val="0062397C"/>
    <w:rsid w:val="006319B2"/>
    <w:rsid w:val="00644829"/>
    <w:rsid w:val="006807C2"/>
    <w:rsid w:val="0068795D"/>
    <w:rsid w:val="006B783C"/>
    <w:rsid w:val="006D79A9"/>
    <w:rsid w:val="006E143A"/>
    <w:rsid w:val="006E3DA0"/>
    <w:rsid w:val="006E5556"/>
    <w:rsid w:val="00706949"/>
    <w:rsid w:val="00715CD3"/>
    <w:rsid w:val="00716A2C"/>
    <w:rsid w:val="00725C40"/>
    <w:rsid w:val="00731F0C"/>
    <w:rsid w:val="00732E4F"/>
    <w:rsid w:val="00734857"/>
    <w:rsid w:val="00755044"/>
    <w:rsid w:val="007618AD"/>
    <w:rsid w:val="00764308"/>
    <w:rsid w:val="007B18B9"/>
    <w:rsid w:val="007C1096"/>
    <w:rsid w:val="007E7781"/>
    <w:rsid w:val="007E7EAE"/>
    <w:rsid w:val="0080663F"/>
    <w:rsid w:val="00807EC3"/>
    <w:rsid w:val="00820C5B"/>
    <w:rsid w:val="0082403A"/>
    <w:rsid w:val="00833B25"/>
    <w:rsid w:val="00843411"/>
    <w:rsid w:val="00851375"/>
    <w:rsid w:val="00863340"/>
    <w:rsid w:val="00866617"/>
    <w:rsid w:val="00881520"/>
    <w:rsid w:val="00881C73"/>
    <w:rsid w:val="00886DC7"/>
    <w:rsid w:val="008A18D9"/>
    <w:rsid w:val="008A50B4"/>
    <w:rsid w:val="008B2AE6"/>
    <w:rsid w:val="008B49A7"/>
    <w:rsid w:val="008D6E8B"/>
    <w:rsid w:val="008E2807"/>
    <w:rsid w:val="00902C4E"/>
    <w:rsid w:val="00913CB6"/>
    <w:rsid w:val="00925622"/>
    <w:rsid w:val="00935CCF"/>
    <w:rsid w:val="00944294"/>
    <w:rsid w:val="0096350A"/>
    <w:rsid w:val="00976E7C"/>
    <w:rsid w:val="00981E38"/>
    <w:rsid w:val="009870E4"/>
    <w:rsid w:val="00990E50"/>
    <w:rsid w:val="00994D2A"/>
    <w:rsid w:val="009B272C"/>
    <w:rsid w:val="009C1A99"/>
    <w:rsid w:val="009C2DC1"/>
    <w:rsid w:val="009E25B8"/>
    <w:rsid w:val="009E458C"/>
    <w:rsid w:val="009E7FE3"/>
    <w:rsid w:val="009F02B2"/>
    <w:rsid w:val="00A125BD"/>
    <w:rsid w:val="00A16BD7"/>
    <w:rsid w:val="00A47918"/>
    <w:rsid w:val="00A828F3"/>
    <w:rsid w:val="00A91832"/>
    <w:rsid w:val="00A91F30"/>
    <w:rsid w:val="00AA1433"/>
    <w:rsid w:val="00AA1B0E"/>
    <w:rsid w:val="00AA2A65"/>
    <w:rsid w:val="00AA5625"/>
    <w:rsid w:val="00AC406C"/>
    <w:rsid w:val="00AC644C"/>
    <w:rsid w:val="00AC68CD"/>
    <w:rsid w:val="00AD5D09"/>
    <w:rsid w:val="00AF2DDC"/>
    <w:rsid w:val="00B00427"/>
    <w:rsid w:val="00B03624"/>
    <w:rsid w:val="00B54DB4"/>
    <w:rsid w:val="00B760C7"/>
    <w:rsid w:val="00B82B4A"/>
    <w:rsid w:val="00B87BCE"/>
    <w:rsid w:val="00BA0C75"/>
    <w:rsid w:val="00BA62B9"/>
    <w:rsid w:val="00BA6AF1"/>
    <w:rsid w:val="00BB0CC0"/>
    <w:rsid w:val="00BB403A"/>
    <w:rsid w:val="00BB48A0"/>
    <w:rsid w:val="00BC2FBF"/>
    <w:rsid w:val="00BD0E2F"/>
    <w:rsid w:val="00BE0F80"/>
    <w:rsid w:val="00BF18B3"/>
    <w:rsid w:val="00BF6642"/>
    <w:rsid w:val="00C071DD"/>
    <w:rsid w:val="00C34F3A"/>
    <w:rsid w:val="00C624EC"/>
    <w:rsid w:val="00C75659"/>
    <w:rsid w:val="00CA1DF4"/>
    <w:rsid w:val="00CB084E"/>
    <w:rsid w:val="00CB23BB"/>
    <w:rsid w:val="00CB41D4"/>
    <w:rsid w:val="00CB6408"/>
    <w:rsid w:val="00CE6408"/>
    <w:rsid w:val="00D115A5"/>
    <w:rsid w:val="00D12775"/>
    <w:rsid w:val="00D35355"/>
    <w:rsid w:val="00D50661"/>
    <w:rsid w:val="00D64C3B"/>
    <w:rsid w:val="00D87873"/>
    <w:rsid w:val="00D95651"/>
    <w:rsid w:val="00D96F38"/>
    <w:rsid w:val="00DD07E1"/>
    <w:rsid w:val="00DD6BBC"/>
    <w:rsid w:val="00DD7B9B"/>
    <w:rsid w:val="00E1596A"/>
    <w:rsid w:val="00E16AD9"/>
    <w:rsid w:val="00E2002C"/>
    <w:rsid w:val="00E2737D"/>
    <w:rsid w:val="00E31957"/>
    <w:rsid w:val="00E52A84"/>
    <w:rsid w:val="00EA16F4"/>
    <w:rsid w:val="00EA5070"/>
    <w:rsid w:val="00EB2999"/>
    <w:rsid w:val="00EB6ADA"/>
    <w:rsid w:val="00EE1EA8"/>
    <w:rsid w:val="00EE2C83"/>
    <w:rsid w:val="00EE44FE"/>
    <w:rsid w:val="00EF4EB8"/>
    <w:rsid w:val="00F05174"/>
    <w:rsid w:val="00F1296D"/>
    <w:rsid w:val="00F445C6"/>
    <w:rsid w:val="00F672D7"/>
    <w:rsid w:val="00F87EDE"/>
    <w:rsid w:val="00F921D5"/>
    <w:rsid w:val="00FA142C"/>
    <w:rsid w:val="00FA6896"/>
    <w:rsid w:val="00FB522A"/>
    <w:rsid w:val="00FB5299"/>
    <w:rsid w:val="00FC0D29"/>
    <w:rsid w:val="00FC41CE"/>
    <w:rsid w:val="00FD44B4"/>
    <w:rsid w:val="00FE3DBE"/>
    <w:rsid w:val="00FE71BE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02C3"/>
  <w15:chartTrackingRefBased/>
  <w15:docId w15:val="{C60B63FC-703C-4B3B-A905-3BF7DD8C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段"/>
    <w:link w:val="Char"/>
    <w:qFormat/>
    <w:rsid w:val="00475D8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4"/>
    <w:rsid w:val="00475D8D"/>
    <w:rPr>
      <w:rFonts w:ascii="宋体" w:eastAsia="宋体" w:hAnsi="Times New Roman" w:cs="Times New Roman"/>
      <w:noProof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47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5D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5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5D8D"/>
    <w:rPr>
      <w:sz w:val="18"/>
      <w:szCs w:val="18"/>
    </w:rPr>
  </w:style>
  <w:style w:type="paragraph" w:styleId="a9">
    <w:name w:val="Body Text"/>
    <w:basedOn w:val="a"/>
    <w:link w:val="aa"/>
    <w:rsid w:val="0080663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rsid w:val="0080663F"/>
    <w:rPr>
      <w:rFonts w:ascii="Times New Roman" w:eastAsia="宋体" w:hAnsi="Times New Roman" w:cs="Times New Roman"/>
      <w:szCs w:val="24"/>
    </w:rPr>
  </w:style>
  <w:style w:type="paragraph" w:customStyle="1" w:styleId="ab">
    <w:name w:val="封面标准英文名称"/>
    <w:rsid w:val="004472BE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3D66D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D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3192-3C2B-42E5-964C-1728BC8F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3047</Words>
  <Characters>17372</Characters>
  <Application>Microsoft Office Word</Application>
  <DocSecurity>0</DocSecurity>
  <Lines>144</Lines>
  <Paragraphs>40</Paragraphs>
  <ScaleCrop>false</ScaleCrop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20</cp:revision>
  <dcterms:created xsi:type="dcterms:W3CDTF">2022-03-04T08:58:00Z</dcterms:created>
  <dcterms:modified xsi:type="dcterms:W3CDTF">2022-03-28T08:42:00Z</dcterms:modified>
</cp:coreProperties>
</file>