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6193820"/>
    <w:p w14:paraId="30CEBDEA" w14:textId="77777777" w:rsidR="0072668F" w:rsidRDefault="0072668F" w:rsidP="0072668F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8"/>
          <w:szCs w:val="28"/>
        </w:rPr>
        <w:instrText>ADDIN CNKISM.UserStyle</w:instrText>
      </w:r>
      <w:r>
        <w:rPr>
          <w:rFonts w:ascii="黑体" w:eastAsia="黑体" w:hAnsi="黑体"/>
          <w:sz w:val="28"/>
          <w:szCs w:val="28"/>
        </w:rPr>
      </w:r>
      <w:r>
        <w:rPr>
          <w:rFonts w:ascii="黑体" w:eastAsia="黑体" w:hAnsi="黑体"/>
          <w:sz w:val="28"/>
          <w:szCs w:val="28"/>
        </w:rPr>
        <w:fldChar w:fldCharType="end"/>
      </w:r>
      <w:r>
        <w:rPr>
          <w:rFonts w:ascii="黑体" w:eastAsia="黑体" w:hAnsi="黑体" w:hint="eastAsia"/>
          <w:sz w:val="28"/>
          <w:szCs w:val="28"/>
        </w:rPr>
        <w:t>附件1：</w:t>
      </w:r>
    </w:p>
    <w:p w14:paraId="065891AE" w14:textId="77777777" w:rsidR="0072668F" w:rsidRDefault="0072668F" w:rsidP="0072668F">
      <w:pPr>
        <w:spacing w:line="400" w:lineRule="exact"/>
        <w:ind w:leftChars="-76" w:left="-1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粉末冶金分标委会讨论的标准项目</w:t>
      </w:r>
    </w:p>
    <w:p w14:paraId="0ED96142" w14:textId="77777777" w:rsidR="0072668F" w:rsidRDefault="0072668F" w:rsidP="0072668F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Style w:val="a4"/>
        <w:tblW w:w="14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7"/>
        <w:gridCol w:w="2629"/>
        <w:gridCol w:w="6432"/>
        <w:gridCol w:w="1033"/>
      </w:tblGrid>
      <w:tr w:rsidR="0072668F" w14:paraId="61908E4E" w14:textId="77777777" w:rsidTr="00BA5719">
        <w:trPr>
          <w:trHeight w:val="567"/>
          <w:tblHeader/>
          <w:jc w:val="center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bookmarkEnd w:id="0"/>
          <w:p w14:paraId="4474D86C" w14:textId="77777777" w:rsidR="0072668F" w:rsidRDefault="0072668F" w:rsidP="00BA571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31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9F90F5" w14:textId="77777777" w:rsidR="0072668F" w:rsidRDefault="0072668F" w:rsidP="00BA5719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88EC28" w14:textId="77777777" w:rsidR="0072668F" w:rsidRDefault="0072668F" w:rsidP="00BA5719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6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D89C9D" w14:textId="77777777" w:rsidR="0072668F" w:rsidRDefault="0072668F" w:rsidP="00BA5719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起草单位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FD0409" w14:textId="77777777" w:rsidR="0072668F" w:rsidRDefault="0072668F" w:rsidP="00BA5719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</w:tr>
      <w:tr w:rsidR="0072668F" w14:paraId="6FA4DF25" w14:textId="77777777" w:rsidTr="00BA5719">
        <w:trPr>
          <w:trHeight w:val="624"/>
          <w:jc w:val="center"/>
        </w:trPr>
        <w:tc>
          <w:tcPr>
            <w:tcW w:w="709" w:type="dxa"/>
            <w:vAlign w:val="center"/>
          </w:tcPr>
          <w:p w14:paraId="01B039A8" w14:textId="77777777" w:rsidR="0072668F" w:rsidRDefault="0072668F" w:rsidP="00BA571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60A0840C" w14:textId="77777777" w:rsidR="0072668F" w:rsidRDefault="0072668F" w:rsidP="00BA5719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铝硅合金粉末</w:t>
            </w:r>
          </w:p>
        </w:tc>
        <w:tc>
          <w:tcPr>
            <w:tcW w:w="2629" w:type="dxa"/>
            <w:vAlign w:val="center"/>
          </w:tcPr>
          <w:p w14:paraId="08F6AC0A" w14:textId="77777777" w:rsidR="0072668F" w:rsidRDefault="0072668F" w:rsidP="00BA571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〔2020〕263号</w:t>
            </w:r>
          </w:p>
          <w:p w14:paraId="7A32A06B" w14:textId="77777777" w:rsidR="0072668F" w:rsidRDefault="0072668F" w:rsidP="00BA571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2020-1562T-YS</w:t>
            </w:r>
          </w:p>
        </w:tc>
        <w:tc>
          <w:tcPr>
            <w:tcW w:w="6432" w:type="dxa"/>
            <w:vAlign w:val="center"/>
          </w:tcPr>
          <w:p w14:paraId="03413032" w14:textId="77777777" w:rsidR="0072668F" w:rsidRDefault="0072668F" w:rsidP="00BA5719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北京矿冶科技集团有限公司、北矿新材科技有限公司、</w:t>
            </w:r>
            <w:r>
              <w:rPr>
                <w:rFonts w:ascii="宋体" w:hAnsi="宋体" w:cs="宋体" w:hint="eastAsia"/>
                <w:szCs w:val="21"/>
              </w:rPr>
              <w:t>江苏威拉里新材料科技有限公司、浙江亚通焊材有限公司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等</w:t>
            </w:r>
          </w:p>
        </w:tc>
        <w:tc>
          <w:tcPr>
            <w:tcW w:w="1033" w:type="dxa"/>
            <w:vAlign w:val="center"/>
          </w:tcPr>
          <w:p w14:paraId="76E2A36F" w14:textId="77777777" w:rsidR="0072668F" w:rsidRDefault="0072668F" w:rsidP="00BA57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72668F" w14:paraId="1F0BCA32" w14:textId="77777777" w:rsidTr="00BA5719">
        <w:trPr>
          <w:trHeight w:val="624"/>
          <w:jc w:val="center"/>
        </w:trPr>
        <w:tc>
          <w:tcPr>
            <w:tcW w:w="709" w:type="dxa"/>
            <w:vAlign w:val="center"/>
          </w:tcPr>
          <w:p w14:paraId="23118F18" w14:textId="77777777" w:rsidR="0072668F" w:rsidRDefault="0072668F" w:rsidP="00BA571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73AB60E9" w14:textId="77777777" w:rsidR="0072668F" w:rsidRDefault="0072668F" w:rsidP="00BA5719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硬质合金锤头齿</w:t>
            </w:r>
          </w:p>
        </w:tc>
        <w:tc>
          <w:tcPr>
            <w:tcW w:w="2629" w:type="dxa"/>
            <w:vAlign w:val="center"/>
          </w:tcPr>
          <w:p w14:paraId="10B1B8A4" w14:textId="77777777" w:rsidR="0072668F" w:rsidRDefault="0072668F" w:rsidP="00BA571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〔2020〕263号</w:t>
            </w:r>
          </w:p>
          <w:p w14:paraId="0D0537EF" w14:textId="77777777" w:rsidR="0072668F" w:rsidRDefault="0072668F" w:rsidP="00BA571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2020-1565T-YS</w:t>
            </w:r>
          </w:p>
        </w:tc>
        <w:tc>
          <w:tcPr>
            <w:tcW w:w="6432" w:type="dxa"/>
            <w:vAlign w:val="center"/>
          </w:tcPr>
          <w:p w14:paraId="1C3F82D3" w14:textId="77777777" w:rsidR="0072668F" w:rsidRDefault="0072668F" w:rsidP="00BA5719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自贡硬质合金有限责任公司等</w:t>
            </w:r>
          </w:p>
        </w:tc>
        <w:tc>
          <w:tcPr>
            <w:tcW w:w="1033" w:type="dxa"/>
            <w:vAlign w:val="center"/>
          </w:tcPr>
          <w:p w14:paraId="4B8A9891" w14:textId="77777777" w:rsidR="0072668F" w:rsidRDefault="0072668F" w:rsidP="00BA57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72668F" w14:paraId="591EBF9E" w14:textId="77777777" w:rsidTr="00BA5719">
        <w:trPr>
          <w:trHeight w:val="624"/>
          <w:jc w:val="center"/>
        </w:trPr>
        <w:tc>
          <w:tcPr>
            <w:tcW w:w="709" w:type="dxa"/>
            <w:vAlign w:val="center"/>
          </w:tcPr>
          <w:p w14:paraId="225899A3" w14:textId="77777777" w:rsidR="0072668F" w:rsidRDefault="0072668F" w:rsidP="00BA571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3C0AC1E8" w14:textId="77777777" w:rsidR="0072668F" w:rsidRDefault="0072668F" w:rsidP="00BA5719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掺杂型镍钴铝酸锂</w:t>
            </w:r>
          </w:p>
        </w:tc>
        <w:tc>
          <w:tcPr>
            <w:tcW w:w="2629" w:type="dxa"/>
            <w:vAlign w:val="center"/>
          </w:tcPr>
          <w:p w14:paraId="03BDA3E6" w14:textId="77777777" w:rsidR="0072668F" w:rsidRDefault="0072668F" w:rsidP="00BA571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[2021]25号</w:t>
            </w:r>
          </w:p>
          <w:p w14:paraId="1D454E07" w14:textId="77777777" w:rsidR="0072668F" w:rsidRDefault="0072668F" w:rsidP="00BA5719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2021-0011T-YS</w:t>
            </w:r>
          </w:p>
        </w:tc>
        <w:tc>
          <w:tcPr>
            <w:tcW w:w="6432" w:type="dxa"/>
            <w:vAlign w:val="center"/>
          </w:tcPr>
          <w:p w14:paraId="06CF211D" w14:textId="77777777" w:rsidR="0072668F" w:rsidRDefault="0072668F" w:rsidP="00BA571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北京当升材料科技股份有限公司、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宁波容百新能源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科技股份有限公司、天津国安盟固利新材料科技股份有限公司、湖南杉杉能源科技有限公司、北大泰丰先行新能源科技有限公司、格林美股份有限公司、江苏当升材料科技有限公司、湖南长远锂科股份有限公司、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广东邦普循环科技有限公司等</w:t>
            </w:r>
          </w:p>
        </w:tc>
        <w:tc>
          <w:tcPr>
            <w:tcW w:w="1033" w:type="dxa"/>
            <w:vAlign w:val="center"/>
          </w:tcPr>
          <w:p w14:paraId="5335FC59" w14:textId="77777777" w:rsidR="0072668F" w:rsidRDefault="0072668F" w:rsidP="00BA57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72668F" w14:paraId="4458437A" w14:textId="77777777" w:rsidTr="00BA5719">
        <w:trPr>
          <w:trHeight w:val="624"/>
          <w:jc w:val="center"/>
        </w:trPr>
        <w:tc>
          <w:tcPr>
            <w:tcW w:w="709" w:type="dxa"/>
            <w:vAlign w:val="center"/>
          </w:tcPr>
          <w:p w14:paraId="0BA9EFB6" w14:textId="77777777" w:rsidR="0072668F" w:rsidRDefault="0072668F" w:rsidP="00BA571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115DCE65" w14:textId="77777777" w:rsidR="0072668F" w:rsidRDefault="0072668F" w:rsidP="00BA5719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镍钴锰酸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锂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电化学性能测试 直流内阻测试方法</w:t>
            </w:r>
          </w:p>
        </w:tc>
        <w:tc>
          <w:tcPr>
            <w:tcW w:w="2629" w:type="dxa"/>
            <w:vAlign w:val="center"/>
          </w:tcPr>
          <w:p w14:paraId="56C3B1C9" w14:textId="77777777" w:rsidR="0072668F" w:rsidRDefault="0072668F" w:rsidP="00BA571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[2021]25号</w:t>
            </w:r>
          </w:p>
          <w:p w14:paraId="2C885598" w14:textId="77777777" w:rsidR="0072668F" w:rsidRDefault="0072668F" w:rsidP="00BA571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2021-0400T-YS</w:t>
            </w:r>
          </w:p>
        </w:tc>
        <w:tc>
          <w:tcPr>
            <w:tcW w:w="6432" w:type="dxa"/>
            <w:vAlign w:val="center"/>
          </w:tcPr>
          <w:p w14:paraId="05487F70" w14:textId="77777777" w:rsidR="0072668F" w:rsidRDefault="0072668F" w:rsidP="00BA5719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湖南中伟新能源科技有限公司、中伟新材料股份有限公司、贵州中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伟资源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循环产业发展有限公司、</w:t>
            </w:r>
            <w:r>
              <w:rPr>
                <w:rFonts w:ascii="宋体" w:hAnsi="宋体" w:cs="宋体" w:hint="eastAsia"/>
                <w:sz w:val="21"/>
                <w:szCs w:val="21"/>
              </w:rPr>
              <w:t>北大泰丰先行新能源科技有限公司、湖南杉杉能源科技有限公司、北京当升材料科技股份有限公司、湖南长远锂科股份有限公司、广东邦普循环科技有限公司、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宁波容百新能源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科技股份有限公司、合肥国轩电池材料有限公司、天津国安盟固利新材料科技股份有限公司、广西分析测试研究中心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等</w:t>
            </w:r>
          </w:p>
        </w:tc>
        <w:tc>
          <w:tcPr>
            <w:tcW w:w="1033" w:type="dxa"/>
            <w:vAlign w:val="center"/>
          </w:tcPr>
          <w:p w14:paraId="494DAFA6" w14:textId="77777777" w:rsidR="0072668F" w:rsidRDefault="0072668F" w:rsidP="00BA57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72668F" w14:paraId="6196C95C" w14:textId="77777777" w:rsidTr="00BA5719">
        <w:trPr>
          <w:trHeight w:val="624"/>
          <w:jc w:val="center"/>
        </w:trPr>
        <w:tc>
          <w:tcPr>
            <w:tcW w:w="709" w:type="dxa"/>
            <w:vAlign w:val="center"/>
          </w:tcPr>
          <w:p w14:paraId="092186CD" w14:textId="77777777" w:rsidR="0072668F" w:rsidRDefault="0072668F" w:rsidP="00BA571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663D1407" w14:textId="77777777" w:rsidR="0072668F" w:rsidRDefault="0072668F" w:rsidP="00BA5719">
            <w:pPr>
              <w:spacing w:line="0" w:lineRule="atLeas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锂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离子电池正极材料电化学性能测试 高温性能测试方法</w:t>
            </w:r>
          </w:p>
        </w:tc>
        <w:tc>
          <w:tcPr>
            <w:tcW w:w="2629" w:type="dxa"/>
            <w:vAlign w:val="center"/>
          </w:tcPr>
          <w:p w14:paraId="50363B2A" w14:textId="77777777" w:rsidR="0072668F" w:rsidRDefault="0072668F" w:rsidP="00BA571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发〔2021〕12号</w:t>
            </w:r>
          </w:p>
          <w:p w14:paraId="4B88A64E" w14:textId="77777777" w:rsidR="0072668F" w:rsidRDefault="0072668F" w:rsidP="00BA571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20210823-T-610</w:t>
            </w:r>
          </w:p>
        </w:tc>
        <w:tc>
          <w:tcPr>
            <w:tcW w:w="6432" w:type="dxa"/>
            <w:vAlign w:val="center"/>
          </w:tcPr>
          <w:p w14:paraId="5460D554" w14:textId="77777777" w:rsidR="0072668F" w:rsidRDefault="0072668F" w:rsidP="00BA5719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北京当升材料科技股份有限公司、湖南杉杉能源科技股份有限公司、</w:t>
            </w:r>
            <w:r>
              <w:rPr>
                <w:rFonts w:ascii="宋体" w:hAnsi="宋体" w:cs="宋体" w:hint="eastAsia"/>
                <w:sz w:val="21"/>
                <w:szCs w:val="21"/>
              </w:rPr>
              <w:t>北大泰丰先行新能源科技有限公司、天津市捷威动力工业有限公司、广东邦普循环科技有限公司、合肥国轩电池材料有限公司、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宁波容百新能源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科技股份有限公司、湖南长远锂科股份有限公司、天津国安盟固利新材料科技股份有限公司、中伟新材料股份有限公司、蜂巢能源科技有限公司、广西分析测试研究中心</w:t>
            </w:r>
            <w:r>
              <w:rPr>
                <w:rFonts w:ascii="宋体" w:hAnsi="宋体" w:cs="宋体" w:hint="eastAsia"/>
                <w:szCs w:val="21"/>
              </w:rPr>
              <w:t>等</w:t>
            </w:r>
          </w:p>
        </w:tc>
        <w:tc>
          <w:tcPr>
            <w:tcW w:w="1033" w:type="dxa"/>
            <w:vAlign w:val="center"/>
          </w:tcPr>
          <w:p w14:paraId="21E4CCF0" w14:textId="77777777" w:rsidR="0072668F" w:rsidRDefault="0072668F" w:rsidP="00BA57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72668F" w14:paraId="0674F7D4" w14:textId="77777777" w:rsidTr="00BA5719">
        <w:trPr>
          <w:trHeight w:val="624"/>
          <w:jc w:val="center"/>
        </w:trPr>
        <w:tc>
          <w:tcPr>
            <w:tcW w:w="709" w:type="dxa"/>
            <w:vAlign w:val="center"/>
          </w:tcPr>
          <w:p w14:paraId="70B7B4C5" w14:textId="77777777" w:rsidR="0072668F" w:rsidRDefault="0072668F" w:rsidP="00BA571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529EEE6A" w14:textId="77777777" w:rsidR="0072668F" w:rsidRDefault="0072668F" w:rsidP="00BA5719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镍锰酸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锂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电化学性能测试 首次放电比容量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及首次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充放电效率测试方法</w:t>
            </w:r>
          </w:p>
        </w:tc>
        <w:tc>
          <w:tcPr>
            <w:tcW w:w="2629" w:type="dxa"/>
            <w:vAlign w:val="center"/>
          </w:tcPr>
          <w:p w14:paraId="362D344C" w14:textId="77777777" w:rsidR="0072668F" w:rsidRDefault="0072668F" w:rsidP="00BA571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发〔2021〕12号</w:t>
            </w:r>
          </w:p>
          <w:p w14:paraId="7F3C0EA3" w14:textId="77777777" w:rsidR="0072668F" w:rsidRDefault="0072668F" w:rsidP="00BA571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20210826-T-610</w:t>
            </w:r>
          </w:p>
        </w:tc>
        <w:tc>
          <w:tcPr>
            <w:tcW w:w="6432" w:type="dxa"/>
            <w:vAlign w:val="center"/>
          </w:tcPr>
          <w:p w14:paraId="3E0A8AE9" w14:textId="77777777" w:rsidR="0072668F" w:rsidRDefault="0072668F" w:rsidP="00BA5719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广东邦普循环科技有限公司、天津国安盟固利新材料科技股份有限公司（有样品）、湖南邦普循环科技有限公司、</w:t>
            </w:r>
            <w:r>
              <w:rPr>
                <w:rFonts w:ascii="宋体" w:hAnsi="宋体" w:cs="宋体" w:hint="eastAsia"/>
                <w:sz w:val="21"/>
                <w:szCs w:val="21"/>
              </w:rPr>
              <w:t>湖南长远锂科股份有限公司、北京当升材料科技股份有限公司、合肥国轩电池材料有限公司、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宁波容百新能源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科技股份有限公司、中伟新材料股份有限公司、格林美、北大泰丰先行新能源科技有限公司、蜂巢能源科技有限公司、广西分析测试研究中心</w:t>
            </w:r>
            <w:r>
              <w:rPr>
                <w:rFonts w:ascii="宋体" w:hAnsi="宋体" w:cs="宋体" w:hint="eastAsia"/>
                <w:szCs w:val="21"/>
              </w:rPr>
              <w:t>等</w:t>
            </w:r>
          </w:p>
        </w:tc>
        <w:tc>
          <w:tcPr>
            <w:tcW w:w="1033" w:type="dxa"/>
            <w:vAlign w:val="center"/>
          </w:tcPr>
          <w:p w14:paraId="357FE4B0" w14:textId="77777777" w:rsidR="0072668F" w:rsidRDefault="0072668F" w:rsidP="00BA57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</w:tbl>
    <w:p w14:paraId="207723DA" w14:textId="77777777" w:rsidR="00220D07" w:rsidRDefault="00220D07"/>
    <w:sectPr w:rsidR="00220D07" w:rsidSect="007266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E24F"/>
    <w:multiLevelType w:val="multilevel"/>
    <w:tmpl w:val="1C98E24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4763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10"/>
    <w:rsid w:val="00220D07"/>
    <w:rsid w:val="0072668F"/>
    <w:rsid w:val="00A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2B7AC-5A84-4B5C-9B2E-2C052547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2668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unhideWhenUsed/>
    <w:qFormat/>
    <w:rsid w:val="0072668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endnote text"/>
    <w:basedOn w:val="a"/>
    <w:link w:val="a5"/>
    <w:uiPriority w:val="99"/>
    <w:semiHidden/>
    <w:unhideWhenUsed/>
    <w:rsid w:val="0072668F"/>
    <w:pPr>
      <w:snapToGrid w:val="0"/>
      <w:jc w:val="left"/>
    </w:pPr>
  </w:style>
  <w:style w:type="character" w:customStyle="1" w:styleId="a5">
    <w:name w:val="尾注文本 字符"/>
    <w:basedOn w:val="a1"/>
    <w:link w:val="a0"/>
    <w:uiPriority w:val="99"/>
    <w:semiHidden/>
    <w:rsid w:val="00726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2022-05-07T01:49:00Z</dcterms:created>
  <dcterms:modified xsi:type="dcterms:W3CDTF">2022-05-07T01:50:00Z</dcterms:modified>
</cp:coreProperties>
</file>