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framePr w:wrap="around"/>
        <w:rPr>
          <w:rFonts w:ascii="Times New Roman" w:eastAsia="宋体"/>
        </w:rPr>
      </w:pPr>
      <w:r>
        <w:rPr>
          <w:rFonts w:ascii="Times New Roman" w:eastAsia="宋体"/>
        </w:rPr>
        <w:t>ICS 77.040</w:t>
      </w:r>
    </w:p>
    <w:p>
      <w:pPr>
        <w:pStyle w:val="120"/>
        <w:framePr w:wrap="around"/>
        <w:rPr>
          <w:rFonts w:ascii="Times New Roman" w:eastAsia="宋体"/>
        </w:rPr>
      </w:pPr>
      <w:bookmarkStart w:id="0" w:name="WXFLH"/>
      <w:r>
        <w:rPr>
          <w:rFonts w:ascii="Times New Roman" w:eastAsia="宋体"/>
        </w:rPr>
        <w:t xml:space="preserve">CCS </w:t>
      </w:r>
      <w:bookmarkEnd w:id="0"/>
      <w:r>
        <w:rPr>
          <w:rFonts w:ascii="Times New Roman" w:eastAsia="宋体"/>
        </w:rPr>
        <w:t>H 17</w:t>
      </w:r>
    </w:p>
    <w:p>
      <w:pPr>
        <w:pStyle w:val="63"/>
        <w:framePr w:wrap="around"/>
      </w:pPr>
      <w:r>
        <w:drawing>
          <wp:inline distT="0" distB="0" distL="114300" distR="114300">
            <wp:extent cx="1435100" cy="723900"/>
            <wp:effectExtent l="0" t="0" r="12700" b="7620"/>
            <wp:docPr id="2"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B"/>
                    <pic:cNvPicPr>
                      <a:picLocks noChangeAspect="1"/>
                    </pic:cNvPicPr>
                  </pic:nvPicPr>
                  <pic:blipFill>
                    <a:blip r:embed="rId14"/>
                    <a:stretch>
                      <a:fillRect/>
                    </a:stretch>
                  </pic:blipFill>
                  <pic:spPr>
                    <a:xfrm>
                      <a:off x="0" y="0"/>
                      <a:ext cx="1435100" cy="723900"/>
                    </a:xfrm>
                    <a:prstGeom prst="rect">
                      <a:avLst/>
                    </a:prstGeom>
                    <a:noFill/>
                    <a:ln>
                      <a:noFill/>
                    </a:ln>
                  </pic:spPr>
                </pic:pic>
              </a:graphicData>
            </a:graphic>
          </wp:inline>
        </w:drawing>
      </w:r>
    </w:p>
    <w:p>
      <w:pPr>
        <w:pStyle w:val="64"/>
        <w:framePr w:wrap="around"/>
        <w:rPr>
          <w:rFonts w:ascii="Times New Roman"/>
        </w:rPr>
      </w:pPr>
      <w:r>
        <w:rPr>
          <w:rFonts w:ascii="Times New Roman"/>
        </w:rPr>
        <w:t>中华人民共和国国家标准</w:t>
      </w:r>
    </w:p>
    <w:p>
      <w:pPr>
        <w:pStyle w:val="44"/>
        <w:framePr w:wrap="around"/>
        <w:rPr>
          <w:rFonts w:ascii="Times New Roman" w:eastAsia="宋体"/>
        </w:rPr>
      </w:pPr>
      <w:r>
        <w:rPr>
          <w:rFonts w:ascii="Times New Roman" w:eastAsia="宋体"/>
        </w:rPr>
        <w:t>GB/T</w:t>
      </w:r>
      <w:bookmarkStart w:id="1" w:name="StdNo1"/>
      <w:r>
        <w:rPr>
          <w:rFonts w:ascii="Times New Roman" w:eastAsia="宋体"/>
        </w:rPr>
        <w:fldChar w:fldCharType="begin">
          <w:ffData>
            <w:name w:val="StdNo1"/>
            <w:enabled/>
            <w:calcOnExit w:val="0"/>
            <w:textInput>
              <w:default w:val="XXXXX"/>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t>XXXXX</w:t>
      </w:r>
      <w:r>
        <w:rPr>
          <w:rFonts w:ascii="Times New Roman" w:eastAsia="宋体"/>
        </w:rPr>
        <w:fldChar w:fldCharType="end"/>
      </w:r>
      <w:bookmarkEnd w:id="1"/>
      <w:r>
        <w:rPr>
          <w:rFonts w:ascii="Times New Roman" w:eastAsia="宋体"/>
        </w:rPr>
        <w:t>—</w:t>
      </w:r>
      <w:bookmarkStart w:id="2" w:name="StdNo2"/>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t>XXXX</w:t>
      </w:r>
      <w:r>
        <w:rPr>
          <w:rFonts w:ascii="Times New Roman" w:eastAsia="宋体"/>
        </w:rPr>
        <w:fldChar w:fldCharType="end"/>
      </w:r>
      <w:bookmarkEnd w:id="2"/>
    </w:p>
    <w:tbl>
      <w:tblPr>
        <w:tblStyle w:val="2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3"/>
              <w:framePr w:wrap="around"/>
              <w:rPr>
                <w:rFonts w:ascii="Times New Roman"/>
              </w:rPr>
            </w:pPr>
            <w:bookmarkStart w:id="3" w:name="DT"/>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BxQGgZDQIAAC4EAAAOAAAAAAAAAAEA&#10;IAAAACUBAABkcnMvZTJvRG9jLnhtbFBLBQYAAAAABgAGAFkBAACkBQAAAAA=&#10;">
                      <v:fill on="t" focussize="0,0"/>
                      <v:stroke on="f"/>
                      <v:imagedata o:title=""/>
                      <o:lock v:ext="edit" aspectratio="f"/>
                    </v:rect>
                  </w:pict>
                </mc:Fallback>
              </mc:AlternateContent>
            </w:r>
            <w:bookmarkEnd w:id="3"/>
          </w:p>
        </w:tc>
      </w:tr>
    </w:tbl>
    <w:p>
      <w:pPr>
        <w:pStyle w:val="44"/>
        <w:framePr w:wrap="around"/>
        <w:rPr>
          <w:rFonts w:ascii="Times New Roman" w:eastAsia="宋体"/>
        </w:rPr>
      </w:pPr>
    </w:p>
    <w:p>
      <w:pPr>
        <w:pStyle w:val="44"/>
        <w:framePr w:wrap="around"/>
        <w:rPr>
          <w:rFonts w:ascii="Times New Roman" w:eastAsia="宋体"/>
        </w:rPr>
      </w:pPr>
    </w:p>
    <w:p>
      <w:pPr>
        <w:pStyle w:val="75"/>
        <w:framePr w:wrap="around" w:x="1255"/>
        <w:rPr>
          <w:rFonts w:ascii="Times New Roman" w:eastAsia="宋体"/>
        </w:rPr>
      </w:pPr>
      <w:r>
        <w:rPr>
          <w:rFonts w:hint="eastAsia" w:ascii="黑体" w:hAnsi="黑体" w:eastAsia="黑体" w:cs="黑体"/>
        </w:rPr>
        <w:t>氮化铝材料中痕量元素（镁、镓）含量及分布的测定  二次离子质谱法</w:t>
      </w:r>
    </w:p>
    <w:tbl>
      <w:tblPr>
        <w:tblStyle w:val="2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8"/>
              <w:keepNext w:val="0"/>
              <w:keepLines w:val="0"/>
              <w:pageBreakBefore w:val="0"/>
              <w:framePr w:wrap="around" w:x="1255"/>
              <w:widowControl w:val="0"/>
              <w:kinsoku/>
              <w:wordWrap/>
              <w:overflowPunct/>
              <w:topLinePunct w:val="0"/>
              <w:autoSpaceDE/>
              <w:autoSpaceDN/>
              <w:bidi w:val="0"/>
              <w:adjustRightInd w:val="0"/>
              <w:snapToGrid w:val="0"/>
              <w:spacing w:before="0" w:after="0" w:line="240" w:lineRule="auto"/>
              <w:textAlignment w:val="center"/>
              <w:rPr>
                <w:rFonts w:ascii="Times New Roman"/>
              </w:rPr>
            </w:pPr>
            <w:r>
              <w:rPr>
                <w:rFonts w:hint="eastAsia" w:ascii="黑体" w:hAnsi="黑体" w:eastAsia="黑体" w:cs="黑体"/>
                <w:sz w:val="28"/>
                <w:szCs w:val="28"/>
              </w:rPr>
              <w:t>Determination of the content and distribution of trace elements (magnesium, gallium) in aluminum nitride materials—Secondary ion mass spectrometry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8"/>
              <w:framePr w:wrap="around" w:x="1255"/>
              <w:rPr>
                <w:rFonts w:ascii="Times New Roman"/>
              </w:rPr>
            </w:pPr>
            <w:r>
              <w:rPr>
                <w:rFonts w:ascii="Times New Roman"/>
              </w:rPr>
              <w:t>（送审稿）</w:t>
            </w: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e6cKkwwCAAAuBAAADgAAAAAAAAABACAA&#10;AAAkAQAAZHJzL2Uyb0RvYy54bWxQSwUGAAAAAAYABgBZAQAAo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DudS0MMAgAALgQAAA4AAAAAAAAAAQAg&#10;AAAAJQEAAGRycy9lMm9Eb2MueG1sUEsFBgAAAAAGAAYAWQEAAKM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9"/>
              <w:framePr w:wrap="around" w:x="1255"/>
              <w:rPr>
                <w:rFonts w:ascii="Times New Roman"/>
              </w:rPr>
            </w:pPr>
          </w:p>
          <w:p>
            <w:pPr>
              <w:pStyle w:val="79"/>
              <w:framePr w:wrap="around" w:x="1255"/>
              <w:rPr>
                <w:rFonts w:ascii="Times New Roman"/>
              </w:rPr>
            </w:pPr>
          </w:p>
        </w:tc>
      </w:tr>
    </w:tbl>
    <w:p>
      <w:pPr>
        <w:pStyle w:val="127"/>
        <w:framePr w:wrap="around" w:hAnchor="page" w:x="1424" w:y="14122"/>
        <w:rPr>
          <w:rFonts w:eastAsia="宋体"/>
        </w:rPr>
      </w:pPr>
      <w:bookmarkStart w:id="4" w:name="FY"/>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4"/>
      <w:r>
        <w:rPr>
          <w:rFonts w:eastAsia="宋体"/>
        </w:rPr>
        <w:t>-</w:t>
      </w:r>
      <w:bookmarkStart w:id="5" w:name="FM"/>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5"/>
      <w:r>
        <w:rPr>
          <w:rFonts w:eastAsia="宋体"/>
        </w:rPr>
        <w:t>-</w:t>
      </w:r>
      <w:bookmarkStart w:id="6"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6"/>
      <w:r>
        <w:rPr>
          <w:rFonts w:eastAsia="宋体"/>
        </w:rPr>
        <w:t>发布</w:t>
      </w:r>
    </w:p>
    <w:p>
      <w:pPr>
        <w:pStyle w:val="128"/>
        <w:framePr w:wrap="around" w:hAnchor="page" w:x="7081"/>
        <w:rPr>
          <w:rFonts w:eastAsia="宋体"/>
        </w:rPr>
      </w:pPr>
      <w:bookmarkStart w:id="7" w:name="SY"/>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7"/>
      <w:r>
        <w:rPr>
          <w:rFonts w:eastAsia="宋体"/>
        </w:rPr>
        <w:t>-</w:t>
      </w:r>
      <w:bookmarkStart w:id="8"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8"/>
      <w:r>
        <w:rPr>
          <w:rFonts w:eastAsia="宋体"/>
        </w:rPr>
        <w:t>-</w:t>
      </w:r>
      <w:bookmarkStart w:id="9"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eastAsia="宋体"/>
        </w:rPr>
        <w:t>实施</w:t>
      </w:r>
    </w:p>
    <w:p>
      <w:pPr>
        <w:pStyle w:val="71"/>
        <w:framePr w:wrap="around"/>
        <w:rPr>
          <w:rFonts w:ascii="Times New Roman"/>
          <w:b w:val="0"/>
          <w:bCs/>
        </w:rPr>
      </w:pPr>
      <w:r>
        <w:rPr>
          <w:rFonts w:ascii="Times New Roman"/>
        </w:rPr>
        <w:drawing>
          <wp:inline distT="0" distB="0" distL="114300" distR="114300">
            <wp:extent cx="3473450" cy="717550"/>
            <wp:effectExtent l="0" t="0" r="1270"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3473450" cy="717550"/>
                    </a:xfrm>
                    <a:prstGeom prst="rect">
                      <a:avLst/>
                    </a:prstGeom>
                    <a:noFill/>
                    <a:ln>
                      <a:noFill/>
                    </a:ln>
                  </pic:spPr>
                </pic:pic>
              </a:graphicData>
            </a:graphic>
          </wp:inline>
        </w:drawing>
      </w:r>
    </w:p>
    <w:p>
      <w:pPr>
        <w:pStyle w:val="21"/>
        <w:keepNext w:val="0"/>
        <w:keepLines w:val="0"/>
        <w:pageBreakBefore w:val="0"/>
        <w:widowControl/>
        <w:kinsoku/>
        <w:wordWrap/>
        <w:overflowPunct/>
        <w:topLinePunct w:val="0"/>
        <w:autoSpaceDE w:val="0"/>
        <w:autoSpaceDN w:val="0"/>
        <w:bidi w:val="0"/>
        <w:adjustRightInd/>
        <w:snapToGrid/>
        <w:textAlignment w:val="auto"/>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8" w:header="0" w:footer="0" w:gutter="0"/>
          <w:pgNumType w:start="1"/>
          <w:cols w:space="720" w:num="1"/>
          <w:docGrid w:type="lines" w:linePitch="312" w:charSpace="0"/>
        </w:sect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8908415</wp:posOffset>
                </wp:positionV>
                <wp:extent cx="6120130" cy="0"/>
                <wp:effectExtent l="0" t="0" r="0" b="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35pt;margin-top:701.45pt;height:0pt;width:481.9pt;z-index:251659264;mso-width-relative:page;mso-height-relative:page;" filled="f" stroked="t" coordsize="21600,21600" o:gfxdata="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MCtLLWAAAACwEAAA8AAAAAAAAAAQAgAAAAIgAAAGRy&#10;cy9kb3ducmV2LnhtbFBLAQIUABQAAAAIAIdO4kDVq58dzgEAAK4DAAAOAAAAAAAAAAEAIAAAACUB&#10;AABkcnMvZTJvRG9jLnhtbFBLBQYAAAAABgAGAFkBAABlBQ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AthLoJzQEAAK4DAAAOAAAAAAAAAAEAIAAAACYB&#10;AABkcnMvZTJvRG9jLnhtbFBLBQYAAAAABgAGAFkBAABlBQAAAAA=&#10;">
                <v:fill on="f" focussize="0,0"/>
                <v:stroke color="#000000" joinstyle="round"/>
                <v:imagedata o:title=""/>
                <o:lock v:ext="edit" aspectratio="f"/>
              </v:line>
            </w:pict>
          </mc:Fallback>
        </mc:AlternateContent>
      </w:r>
    </w:p>
    <w:p>
      <w:pPr>
        <w:pStyle w:val="109"/>
        <w:rPr>
          <w:rFonts w:ascii="Times New Roman" w:eastAsia="宋体"/>
        </w:rPr>
      </w:pPr>
      <w:bookmarkStart w:id="10" w:name="_Toc503281259"/>
      <w:r>
        <w:rPr>
          <w:rFonts w:ascii="Times New Roman" w:eastAsia="宋体"/>
        </w:rPr>
        <w:t>前</w:t>
      </w:r>
      <w:bookmarkStart w:id="11" w:name="BKQY"/>
      <w:r>
        <w:rPr>
          <w:rFonts w:ascii="Times New Roman" w:eastAsia="宋体"/>
        </w:rPr>
        <w:t>  言</w:t>
      </w:r>
      <w:bookmarkEnd w:id="10"/>
      <w:bookmarkEnd w:id="11"/>
    </w:p>
    <w:p>
      <w:pPr>
        <w:pStyle w:val="21"/>
        <w:rPr>
          <w:rFonts w:hint="eastAsia" w:ascii="宋体" w:hAnsi="宋体" w:eastAsia="宋体" w:cs="宋体"/>
          <w:szCs w:val="21"/>
        </w:rPr>
      </w:pPr>
      <w:r>
        <w:rPr>
          <w:rFonts w:hint="eastAsia" w:ascii="宋体" w:hAnsi="宋体" w:eastAsia="宋体" w:cs="宋体"/>
          <w:szCs w:val="21"/>
        </w:rPr>
        <w:t>本文件按照GB/T 1.1—2020《标准化工作导则  第1部分：标准化文件的结构和起草规则》的规定起草。</w:t>
      </w:r>
    </w:p>
    <w:p>
      <w:pPr>
        <w:pStyle w:val="21"/>
        <w:rPr>
          <w:rFonts w:hint="eastAsia" w:ascii="宋体" w:hAnsi="宋体" w:eastAsia="宋体" w:cs="宋体"/>
        </w:rPr>
      </w:pPr>
      <w:r>
        <w:rPr>
          <w:rFonts w:hint="eastAsia" w:ascii="宋体" w:hAnsi="宋体" w:eastAsia="宋体" w:cs="宋体"/>
        </w:rPr>
        <w:t>本文件由全国半导体设备和材料标准化技术委员会（SAC/TC203）与全国半导体设备和材料标准化技术委员会材料分技术委员会（SAC/TC203/SC2）共同提出并归口。</w:t>
      </w:r>
    </w:p>
    <w:p>
      <w:pPr>
        <w:autoSpaceDE w:val="0"/>
        <w:autoSpaceDN w:val="0"/>
        <w:adjustRightInd w:val="0"/>
        <w:jc w:val="left"/>
        <w:rPr>
          <w:rFonts w:hint="eastAsia" w:ascii="宋体" w:hAnsi="宋体" w:eastAsia="宋体" w:cs="宋体"/>
        </w:rPr>
      </w:pPr>
      <w:r>
        <w:rPr>
          <w:rFonts w:hint="eastAsia" w:ascii="宋体" w:hAnsi="宋体" w:eastAsia="宋体" w:cs="宋体"/>
        </w:rPr>
        <w:t>本文件起草单位：北京科技大学、中国科学院半导体研究所</w:t>
      </w:r>
      <w:r>
        <w:rPr>
          <w:rFonts w:hint="eastAsia" w:ascii="宋体" w:hAnsi="宋体" w:cs="宋体"/>
          <w:lang w:eastAsia="zh-CN"/>
        </w:rPr>
        <w:t>、</w:t>
      </w:r>
      <w:r>
        <w:rPr>
          <w:rFonts w:hint="eastAsia" w:ascii="宋体" w:hAnsi="宋体" w:cs="宋体"/>
          <w:lang w:val="en-US" w:eastAsia="zh-CN"/>
        </w:rPr>
        <w:t>有色金属技术经济研究院有限责任公司、中国科学院青海盐湖研究所、青海圣诺光电科技有限公司</w:t>
      </w:r>
      <w:r>
        <w:rPr>
          <w:rFonts w:hint="eastAsia" w:ascii="宋体" w:hAnsi="宋体" w:eastAsia="宋体" w:cs="宋体"/>
        </w:rPr>
        <w:t>。</w:t>
      </w:r>
    </w:p>
    <w:p>
      <w:pPr>
        <w:autoSpaceDE w:val="0"/>
        <w:autoSpaceDN w:val="0"/>
        <w:adjustRightInd w:val="0"/>
        <w:jc w:val="left"/>
      </w:pPr>
      <w:r>
        <w:rPr>
          <w:rFonts w:hint="eastAsia" w:ascii="宋体" w:hAnsi="宋体" w:eastAsia="宋体" w:cs="宋体"/>
        </w:rPr>
        <w:t>本文件主要起草人：齐俊杰、魏学成、闫丹、卫喆、胡超胜、李志超、许磊、王军喜、李晋闽。</w:t>
      </w:r>
    </w:p>
    <w:p>
      <w:pPr>
        <w:autoSpaceDE w:val="0"/>
        <w:autoSpaceDN w:val="0"/>
        <w:adjustRightInd w:val="0"/>
        <w:jc w:val="left"/>
        <w:sectPr>
          <w:headerReference r:id="rId11" w:type="default"/>
          <w:footerReference r:id="rId12" w:type="default"/>
          <w:pgSz w:w="11906" w:h="16838"/>
          <w:pgMar w:top="567" w:right="1134" w:bottom="1134" w:left="1418" w:header="1418" w:footer="1134" w:gutter="0"/>
          <w:pgNumType w:fmt="upperRoman" w:start="1"/>
          <w:cols w:space="720" w:num="1"/>
          <w:formProt w:val="0"/>
          <w:docGrid w:type="lines" w:linePitch="312" w:charSpace="0"/>
        </w:sectPr>
      </w:pPr>
    </w:p>
    <w:p>
      <w:pPr>
        <w:pStyle w:val="42"/>
        <w:numPr>
          <w:ilvl w:val="0"/>
          <w:numId w:val="0"/>
        </w:numPr>
        <w:adjustRightInd w:val="0"/>
        <w:snapToGrid w:val="0"/>
        <w:spacing w:before="312" w:after="0" w:afterLines="0"/>
        <w:jc w:val="center"/>
        <w:rPr>
          <w:rFonts w:hint="eastAsia" w:ascii="黑体" w:hAnsi="黑体" w:eastAsia="黑体" w:cs="黑体"/>
          <w:sz w:val="32"/>
          <w:szCs w:val="32"/>
        </w:rPr>
      </w:pPr>
      <w:bookmarkStart w:id="12" w:name="_Toc503281260"/>
      <w:bookmarkStart w:id="13" w:name="_Toc503278726"/>
      <w:r>
        <w:rPr>
          <w:rFonts w:hint="eastAsia" w:ascii="黑体" w:hAnsi="黑体" w:eastAsia="黑体" w:cs="黑体"/>
          <w:sz w:val="32"/>
          <w:szCs w:val="32"/>
        </w:rPr>
        <w:t>氮化铝材料中痕量元素（镁、镓）含量及分布的测定</w:t>
      </w:r>
    </w:p>
    <w:p>
      <w:pPr>
        <w:pStyle w:val="42"/>
        <w:numPr>
          <w:ilvl w:val="0"/>
          <w:numId w:val="0"/>
        </w:numPr>
        <w:adjustRightInd w:val="0"/>
        <w:snapToGrid w:val="0"/>
        <w:spacing w:before="0" w:beforeLines="0" w:after="0" w:afterLines="0"/>
        <w:jc w:val="center"/>
        <w:rPr>
          <w:rFonts w:hint="eastAsia" w:ascii="黑体" w:hAnsi="黑体" w:eastAsia="黑体" w:cs="黑体"/>
          <w:sz w:val="32"/>
          <w:szCs w:val="32"/>
        </w:rPr>
      </w:pPr>
      <w:r>
        <w:rPr>
          <w:rFonts w:hint="eastAsia" w:ascii="黑体" w:hAnsi="黑体" w:eastAsia="黑体" w:cs="黑体"/>
          <w:sz w:val="32"/>
          <w:szCs w:val="32"/>
        </w:rPr>
        <w:t>二次离子质谱法</w:t>
      </w:r>
    </w:p>
    <w:p>
      <w:pPr>
        <w:pStyle w:val="42"/>
        <w:keepNext w:val="0"/>
        <w:keepLines w:val="0"/>
        <w:pageBreakBefore w:val="0"/>
        <w:widowControl/>
        <w:kinsoku/>
        <w:wordWrap/>
        <w:overflowPunct/>
        <w:topLinePunct w:val="0"/>
        <w:autoSpaceDE/>
        <w:autoSpaceDN/>
        <w:bidi w:val="0"/>
        <w:adjustRightInd w:val="0"/>
        <w:snapToGrid w:val="0"/>
        <w:spacing w:before="312" w:after="312"/>
        <w:textAlignment w:val="auto"/>
        <w:rPr>
          <w:rFonts w:hint="eastAsia" w:ascii="黑体" w:hAnsi="黑体" w:eastAsia="黑体" w:cs="黑体"/>
          <w:sz w:val="21"/>
          <w:szCs w:val="21"/>
        </w:rPr>
      </w:pPr>
      <w:r>
        <w:rPr>
          <w:rFonts w:hint="eastAsia" w:ascii="黑体" w:hAnsi="黑体" w:eastAsia="黑体" w:cs="黑体"/>
          <w:sz w:val="21"/>
          <w:szCs w:val="21"/>
        </w:rPr>
        <w:t>范围</w:t>
      </w:r>
      <w:bookmarkEnd w:id="12"/>
      <w:bookmarkEnd w:id="13"/>
    </w:p>
    <w:p>
      <w:pPr>
        <w:rPr>
          <w:rFonts w:hint="eastAsia" w:ascii="宋体" w:hAnsi="宋体" w:eastAsia="宋体" w:cs="宋体"/>
        </w:rPr>
      </w:pPr>
      <w:r>
        <w:rPr>
          <w:rFonts w:hint="eastAsia" w:ascii="宋体" w:hAnsi="宋体" w:eastAsia="宋体" w:cs="宋体"/>
        </w:rPr>
        <w:t>本文件规定了氮化铝单晶中痕量镁元素和镓元素浓度及分布的二次离子质谱测试方法。</w:t>
      </w:r>
    </w:p>
    <w:p>
      <w:pPr>
        <w:rPr>
          <w:rFonts w:hint="eastAsia" w:ascii="宋体" w:hAnsi="宋体" w:eastAsia="宋体" w:cs="宋体"/>
        </w:rPr>
      </w:pPr>
      <w:r>
        <w:rPr>
          <w:rFonts w:hint="eastAsia" w:ascii="宋体" w:hAnsi="宋体" w:eastAsia="宋体" w:cs="宋体"/>
        </w:rPr>
        <w:t>本文件适用于氮化铝单晶中镁元素和镓元素浓度及分布的定量测定，其中镁、镓的浓度均不小于1×10</w:t>
      </w:r>
      <w:r>
        <w:rPr>
          <w:rFonts w:hint="eastAsia" w:ascii="宋体" w:hAnsi="宋体" w:eastAsia="宋体" w:cs="宋体"/>
          <w:vertAlign w:val="superscript"/>
        </w:rPr>
        <w:t>16</w:t>
      </w:r>
      <w:r>
        <w:rPr>
          <w:rFonts w:hint="eastAsia" w:ascii="宋体" w:hAnsi="宋体" w:eastAsia="宋体" w:cs="宋体"/>
          <w:vertAlign w:val="subscript"/>
        </w:rPr>
        <w:t xml:space="preserve"> </w:t>
      </w:r>
      <w:r>
        <w:rPr>
          <w:rFonts w:hint="eastAsia" w:ascii="宋体" w:hAnsi="宋体" w:eastAsia="宋体" w:cs="宋体"/>
        </w:rPr>
        <w:t>atoms/cm</w:t>
      </w:r>
      <w:r>
        <w:rPr>
          <w:rFonts w:hint="eastAsia" w:ascii="宋体" w:hAnsi="宋体" w:eastAsia="宋体" w:cs="宋体"/>
          <w:vertAlign w:val="superscript"/>
        </w:rPr>
        <w:t>3</w:t>
      </w:r>
      <w:r>
        <w:rPr>
          <w:rFonts w:hint="eastAsia" w:ascii="宋体" w:hAnsi="宋体" w:eastAsia="宋体" w:cs="宋体"/>
        </w:rPr>
        <w:t>，元素浓度（原子个数百分比）不大于1%。</w:t>
      </w:r>
    </w:p>
    <w:p>
      <w:pPr>
        <w:pStyle w:val="42"/>
        <w:keepNext w:val="0"/>
        <w:keepLines w:val="0"/>
        <w:pageBreakBefore w:val="0"/>
        <w:widowControl/>
        <w:kinsoku/>
        <w:wordWrap/>
        <w:overflowPunct/>
        <w:topLinePunct w:val="0"/>
        <w:autoSpaceDE/>
        <w:autoSpaceDN/>
        <w:bidi w:val="0"/>
        <w:adjustRightInd w:val="0"/>
        <w:snapToGrid w:val="0"/>
        <w:spacing w:before="312" w:after="312"/>
        <w:textAlignment w:val="auto"/>
        <w:rPr>
          <w:rFonts w:eastAsia="宋体"/>
        </w:rPr>
      </w:pPr>
      <w:bookmarkStart w:id="14" w:name="_Toc503281261"/>
      <w:bookmarkStart w:id="15" w:name="_Toc503278727"/>
      <w:r>
        <w:rPr>
          <w:rFonts w:hint="eastAsia" w:ascii="黑体" w:hAnsi="黑体" w:eastAsia="黑体" w:cs="黑体"/>
          <w:sz w:val="21"/>
          <w:szCs w:val="21"/>
        </w:rPr>
        <w:t>规范性引用文件</w:t>
      </w:r>
      <w:bookmarkEnd w:id="14"/>
      <w:bookmarkEnd w:id="15"/>
    </w:p>
    <w:p>
      <w:pPr>
        <w:pStyle w:val="21"/>
        <w:rPr>
          <w:rFonts w:ascii="Times New Roman" w:hAnsi="Times New Roman"/>
          <w:szCs w:val="22"/>
        </w:rPr>
      </w:pPr>
      <w:r>
        <w:rPr>
          <w:rFonts w:ascii="Times New Roman" w:hAnsi="Times New Roman"/>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rPr>
          <w:rFonts w:hint="eastAsia" w:ascii="宋体" w:hAnsi="宋体" w:eastAsia="宋体" w:cs="宋体"/>
          <w:szCs w:val="22"/>
        </w:rPr>
      </w:pPr>
      <w:r>
        <w:rPr>
          <w:rFonts w:hint="eastAsia" w:ascii="宋体" w:hAnsi="宋体" w:eastAsia="宋体" w:cs="宋体"/>
          <w:szCs w:val="22"/>
        </w:rPr>
        <w:t>GB/T 14264  半导体材料术语</w:t>
      </w:r>
    </w:p>
    <w:p>
      <w:pPr>
        <w:pStyle w:val="21"/>
        <w:rPr>
          <w:rFonts w:hint="eastAsia" w:ascii="宋体" w:hAnsi="宋体" w:eastAsia="宋体" w:cs="宋体"/>
          <w:szCs w:val="22"/>
        </w:rPr>
      </w:pPr>
      <w:r>
        <w:rPr>
          <w:rFonts w:hint="eastAsia" w:ascii="宋体" w:hAnsi="宋体" w:eastAsia="宋体" w:cs="宋体"/>
          <w:szCs w:val="22"/>
        </w:rPr>
        <w:t>GB/T 22461  表面化学分析 词汇</w:t>
      </w:r>
    </w:p>
    <w:p>
      <w:pPr>
        <w:pStyle w:val="21"/>
        <w:rPr>
          <w:rFonts w:hint="eastAsia" w:ascii="宋体" w:hAnsi="宋体" w:eastAsia="宋体" w:cs="宋体"/>
          <w:szCs w:val="22"/>
        </w:rPr>
      </w:pPr>
      <w:r>
        <w:rPr>
          <w:rFonts w:hint="eastAsia" w:ascii="宋体" w:hAnsi="宋体" w:eastAsia="宋体" w:cs="宋体"/>
          <w:szCs w:val="22"/>
        </w:rPr>
        <w:t>GB/T 25186  表面化学分析 二次离子质谱 - 由离子注入参考物质确定相对灵敏度因子</w:t>
      </w:r>
    </w:p>
    <w:p>
      <w:pPr>
        <w:pStyle w:val="21"/>
        <w:rPr>
          <w:rFonts w:hint="eastAsia" w:ascii="宋体" w:hAnsi="宋体" w:eastAsia="宋体" w:cs="宋体"/>
          <w:szCs w:val="22"/>
        </w:rPr>
      </w:pPr>
      <w:r>
        <w:rPr>
          <w:rFonts w:hint="eastAsia" w:ascii="宋体" w:hAnsi="宋体" w:eastAsia="宋体" w:cs="宋体"/>
          <w:szCs w:val="22"/>
        </w:rPr>
        <w:t xml:space="preserve">GB/T 32267  分析仪器性能测定术语 </w:t>
      </w:r>
    </w:p>
    <w:p>
      <w:pPr>
        <w:pStyle w:val="42"/>
        <w:spacing w:before="312" w:after="312"/>
        <w:rPr>
          <w:rFonts w:hint="eastAsia" w:ascii="黑体" w:hAnsi="黑体" w:eastAsia="黑体" w:cs="黑体"/>
          <w:sz w:val="21"/>
          <w:szCs w:val="21"/>
        </w:rPr>
      </w:pPr>
      <w:bookmarkStart w:id="16" w:name="_Toc503278728"/>
      <w:bookmarkEnd w:id="16"/>
      <w:bookmarkStart w:id="17" w:name="_Toc503281262"/>
      <w:r>
        <w:rPr>
          <w:rFonts w:hint="eastAsia" w:ascii="黑体" w:hAnsi="黑体" w:eastAsia="黑体" w:cs="黑体"/>
          <w:sz w:val="21"/>
          <w:szCs w:val="21"/>
        </w:rPr>
        <w:t>术语和定义</w:t>
      </w:r>
      <w:bookmarkEnd w:id="17"/>
    </w:p>
    <w:p>
      <w:pPr>
        <w:rPr>
          <w:rFonts w:hint="eastAsia" w:ascii="宋体" w:hAnsi="宋体" w:eastAsia="宋体" w:cs="宋体"/>
        </w:rPr>
      </w:pPr>
      <w:r>
        <w:rPr>
          <w:rFonts w:hint="eastAsia" w:ascii="宋体" w:hAnsi="宋体" w:eastAsia="宋体" w:cs="宋体"/>
        </w:rPr>
        <w:t>GB/T 14264、GB/T 22461、GB/T 25186、GB/T 32267界定的术语和定义适用于本文件。</w:t>
      </w:r>
    </w:p>
    <w:p>
      <w:pPr>
        <w:pStyle w:val="42"/>
        <w:keepNext w:val="0"/>
        <w:keepLines w:val="0"/>
        <w:pageBreakBefore w:val="0"/>
        <w:widowControl/>
        <w:kinsoku/>
        <w:wordWrap/>
        <w:overflowPunct/>
        <w:topLinePunct w:val="0"/>
        <w:autoSpaceDE/>
        <w:autoSpaceDN/>
        <w:bidi w:val="0"/>
        <w:adjustRightInd w:val="0"/>
        <w:snapToGrid w:val="0"/>
        <w:spacing w:before="312" w:after="312"/>
        <w:textAlignment w:val="auto"/>
        <w:rPr>
          <w:rFonts w:hint="eastAsia" w:ascii="黑体" w:hAnsi="黑体" w:eastAsia="黑体" w:cs="黑体"/>
          <w:sz w:val="21"/>
          <w:szCs w:val="21"/>
        </w:rPr>
      </w:pPr>
      <w:bookmarkStart w:id="18" w:name="_Toc503281263"/>
      <w:r>
        <w:rPr>
          <w:rFonts w:hint="eastAsia" w:ascii="黑体" w:hAnsi="黑体" w:eastAsia="黑体" w:cs="黑体"/>
          <w:sz w:val="21"/>
          <w:szCs w:val="21"/>
        </w:rPr>
        <w:t>方法</w:t>
      </w:r>
      <w:bookmarkEnd w:id="18"/>
      <w:r>
        <w:rPr>
          <w:rFonts w:hint="eastAsia" w:ascii="黑体" w:hAnsi="黑体" w:eastAsia="黑体" w:cs="黑体"/>
          <w:sz w:val="21"/>
          <w:szCs w:val="21"/>
        </w:rPr>
        <w:t>原理</w:t>
      </w:r>
    </w:p>
    <w:p>
      <w:pPr>
        <w:pStyle w:val="21"/>
        <w:rPr>
          <w:rFonts w:hint="eastAsia" w:ascii="宋体" w:hAnsi="宋体" w:eastAsia="宋体" w:cs="宋体"/>
        </w:rPr>
      </w:pPr>
      <w:bookmarkStart w:id="19" w:name="_Toc503281264"/>
      <w:r>
        <w:rPr>
          <w:rFonts w:hint="eastAsia" w:ascii="宋体" w:hAnsi="宋体" w:eastAsia="宋体" w:cs="宋体"/>
        </w:rPr>
        <w:t>在高真空（真空度优于10</w:t>
      </w:r>
      <w:r>
        <w:rPr>
          <w:rFonts w:hint="eastAsia" w:ascii="宋体" w:hAnsi="宋体" w:eastAsia="宋体" w:cs="宋体"/>
          <w:vertAlign w:val="superscript"/>
        </w:rPr>
        <w:t>-7</w:t>
      </w:r>
      <w:r>
        <w:rPr>
          <w:rFonts w:hint="eastAsia" w:ascii="宋体" w:hAnsi="宋体" w:eastAsia="宋体" w:cs="宋体"/>
        </w:rPr>
        <w:t xml:space="preserve"> Pa）条件下，氧离子源产生的一次离子，经过加速、纯化、聚焦后，轰击氮化铝样品表面，溅射出多种粒子，将其中的二次离子引出，通过质谱仪将不同质荷比的离子分开，记录样品中待测元素</w:t>
      </w:r>
      <w:r>
        <w:rPr>
          <w:rFonts w:hint="eastAsia" w:ascii="宋体" w:hAnsi="宋体" w:eastAsia="宋体" w:cs="宋体"/>
          <w:vertAlign w:val="superscript"/>
        </w:rPr>
        <w:t>24</w:t>
      </w:r>
      <w:r>
        <w:rPr>
          <w:rFonts w:hint="eastAsia" w:ascii="宋体" w:hAnsi="宋体" w:eastAsia="宋体" w:cs="宋体"/>
        </w:rPr>
        <w:t>Mg、</w:t>
      </w:r>
      <w:r>
        <w:rPr>
          <w:rFonts w:hint="eastAsia" w:ascii="宋体" w:hAnsi="宋体" w:eastAsia="宋体" w:cs="宋体"/>
          <w:vertAlign w:val="superscript"/>
        </w:rPr>
        <w:t>69</w:t>
      </w:r>
      <w:r>
        <w:rPr>
          <w:rFonts w:hint="eastAsia" w:ascii="宋体" w:hAnsi="宋体" w:eastAsia="宋体" w:cs="宋体"/>
        </w:rPr>
        <w:t>Ga和基质元素</w:t>
      </w:r>
      <w:r>
        <w:rPr>
          <w:rFonts w:hint="eastAsia" w:ascii="宋体" w:hAnsi="宋体" w:eastAsia="宋体" w:cs="宋体"/>
          <w:vertAlign w:val="superscript"/>
        </w:rPr>
        <w:t>27</w:t>
      </w:r>
      <w:r>
        <w:rPr>
          <w:rFonts w:hint="eastAsia" w:ascii="宋体" w:hAnsi="宋体" w:eastAsia="宋体" w:cs="宋体"/>
        </w:rPr>
        <w:t>Al的离子计数率之比。采用相同条件分别测量标准样品和待测样品，记录标准样品中的镁、镓分别与铝离子的二次离子相对强度随溅射时间的变化曲线。</w:t>
      </w:r>
      <w:bookmarkStart w:id="20" w:name="OLE_LINK1"/>
      <w:r>
        <w:rPr>
          <w:rFonts w:hint="eastAsia" w:ascii="宋体" w:hAnsi="宋体" w:eastAsia="宋体" w:cs="宋体"/>
        </w:rPr>
        <w:t>根据已知的最大注入浓度位置（Rp）与其溅射时间对应关系，或者溅射坑深度与总溅射时间关系，得到该测试条件下的溅射速率（SR）</w:t>
      </w:r>
      <w:bookmarkEnd w:id="20"/>
      <w:r>
        <w:rPr>
          <w:rFonts w:hint="eastAsia" w:ascii="宋体" w:hAnsi="宋体" w:eastAsia="宋体" w:cs="宋体"/>
        </w:rPr>
        <w:t>，利用溅射速率将深度谱的时间横坐标转换为深度；根据杂质元素相对基质元素二次离子积分强度与注入剂量线性比例关系，由已知的杂质注入剂量分别计算得到镁和镓在氮化铝中的相对灵敏度因子（RSF）；利用RSF以及SR将待测样品的时间-相对离子强度曲线转化为杂质浓度-深度曲线，从而实现氮化铝单晶中镓和镁痕量杂质的定量分析。</w:t>
      </w:r>
    </w:p>
    <w:p>
      <w:pPr>
        <w:pStyle w:val="42"/>
        <w:keepNext w:val="0"/>
        <w:keepLines w:val="0"/>
        <w:pageBreakBefore w:val="0"/>
        <w:widowControl/>
        <w:kinsoku/>
        <w:wordWrap/>
        <w:overflowPunct/>
        <w:topLinePunct w:val="0"/>
        <w:autoSpaceDE/>
        <w:autoSpaceDN/>
        <w:bidi w:val="0"/>
        <w:adjustRightInd/>
        <w:snapToGrid/>
        <w:spacing w:before="312" w:after="312"/>
        <w:textAlignment w:val="auto"/>
        <w:rPr>
          <w:rFonts w:eastAsia="宋体"/>
        </w:rPr>
      </w:pPr>
      <w:r>
        <w:rPr>
          <w:rFonts w:hint="eastAsia" w:ascii="黑体" w:hAnsi="黑体" w:eastAsia="黑体" w:cs="黑体"/>
          <w:sz w:val="21"/>
          <w:szCs w:val="21"/>
        </w:rPr>
        <w:t>干扰因素</w:t>
      </w:r>
      <w:bookmarkEnd w:id="19"/>
    </w:p>
    <w:p>
      <w:pPr>
        <w:pStyle w:val="140"/>
        <w:rPr>
          <w:rFonts w:hint="default"/>
        </w:rPr>
      </w:pPr>
      <w:r>
        <w:rPr>
          <w:rFonts w:hint="default"/>
        </w:rPr>
        <w:t>5.1  样品表面吸附的镁和镓可能影响其含量的测试结果，整个操作过程中应避免样品与外界过多的接触，在放入腔体前用干燥氮气吹净。</w:t>
      </w:r>
    </w:p>
    <w:p>
      <w:pPr>
        <w:pStyle w:val="140"/>
        <w:rPr>
          <w:rFonts w:hint="default"/>
        </w:rPr>
      </w:pPr>
      <w:r>
        <w:rPr>
          <w:rFonts w:hint="default"/>
        </w:rPr>
        <w:t>5.2  二次离子质谱仪存在记忆效应，若测试过镁和镓含量较高的样品，仪器样品腔内可能会残留镁和镓，影响镁和镓含量的测试结果。</w:t>
      </w:r>
    </w:p>
    <w:p>
      <w:pPr>
        <w:pStyle w:val="140"/>
        <w:rPr>
          <w:rFonts w:hint="default"/>
        </w:rPr>
      </w:pPr>
      <w:r>
        <w:rPr>
          <w:rFonts w:hint="default"/>
        </w:rPr>
        <w:t>5.3  仪器型号不同或者同一仪器的状态（例如一次离子束的束流密度、聚焦状态、电子倍增器效率、视场光阑以及对比光阑大小等）不同，都会影响本方法的检出限。</w:t>
      </w:r>
    </w:p>
    <w:p>
      <w:pPr>
        <w:pStyle w:val="140"/>
        <w:rPr>
          <w:rFonts w:hint="default"/>
        </w:rPr>
      </w:pPr>
      <w:r>
        <w:rPr>
          <w:rFonts w:hint="default"/>
        </w:rPr>
        <w:t>5.4  样品架窗口范围内的样品分析面应平整，以保证每个样品移动到分析位置时，其表面与离子收集光学系统的倾斜度不变，否则会降低测试的准确度。</w:t>
      </w:r>
    </w:p>
    <w:p>
      <w:pPr>
        <w:pStyle w:val="140"/>
        <w:rPr>
          <w:rFonts w:hint="default"/>
        </w:rPr>
      </w:pPr>
      <w:r>
        <w:rPr>
          <w:rFonts w:hint="default"/>
        </w:rPr>
        <w:t>5.5  测试的准确度随着样品的表面粗糙度增大而显著降低，对于不平整样品，应对样品表面化学机械抛光或者化学腐蚀抛光从而降低表面粗糙度。</w:t>
      </w:r>
    </w:p>
    <w:p>
      <w:pPr>
        <w:pStyle w:val="140"/>
        <w:rPr>
          <w:rFonts w:hint="default"/>
        </w:rPr>
      </w:pPr>
      <w:r>
        <w:rPr>
          <w:rFonts w:hint="default"/>
        </w:rPr>
        <w:t>5.6  标准样品中镁和镓的含量偏差会导致测试结果偏差。</w:t>
      </w:r>
    </w:p>
    <w:p>
      <w:pPr>
        <w:pStyle w:val="140"/>
        <w:rPr>
          <w:rFonts w:hint="default"/>
        </w:rPr>
      </w:pPr>
      <w:r>
        <w:rPr>
          <w:rFonts w:hint="default"/>
        </w:rPr>
        <w:t>5.7  标准样品中镁和镓的含量不均匀性会影响测试结果的准确性。</w:t>
      </w:r>
    </w:p>
    <w:p>
      <w:pPr>
        <w:pStyle w:val="42"/>
        <w:keepNext w:val="0"/>
        <w:keepLines w:val="0"/>
        <w:pageBreakBefore w:val="0"/>
        <w:widowControl/>
        <w:kinsoku/>
        <w:wordWrap/>
        <w:overflowPunct/>
        <w:topLinePunct w:val="0"/>
        <w:autoSpaceDE/>
        <w:autoSpaceDN/>
        <w:bidi w:val="0"/>
        <w:adjustRightInd w:val="0"/>
        <w:snapToGrid w:val="0"/>
        <w:spacing w:before="312" w:after="312"/>
        <w:textAlignment w:val="auto"/>
        <w:rPr>
          <w:rFonts w:hint="eastAsia" w:ascii="黑体" w:hAnsi="黑体" w:eastAsia="黑体" w:cs="黑体"/>
          <w:sz w:val="21"/>
          <w:szCs w:val="21"/>
        </w:rPr>
      </w:pPr>
      <w:bookmarkStart w:id="21" w:name="_Toc503281266"/>
      <w:r>
        <w:rPr>
          <w:rFonts w:hint="eastAsia" w:ascii="黑体" w:hAnsi="黑体" w:eastAsia="黑体" w:cs="黑体"/>
          <w:sz w:val="21"/>
          <w:szCs w:val="21"/>
        </w:rPr>
        <w:t>试验条件</w:t>
      </w:r>
    </w:p>
    <w:p>
      <w:pPr>
        <w:keepNext w:val="0"/>
        <w:keepLines w:val="0"/>
        <w:pageBreakBefore w:val="0"/>
        <w:widowControl w:val="0"/>
        <w:kinsoku/>
        <w:wordWrap/>
        <w:overflowPunct/>
        <w:topLinePunct w:val="0"/>
        <w:autoSpaceDE/>
        <w:autoSpaceDN/>
        <w:bidi w:val="0"/>
        <w:adjustRightInd w:val="0"/>
        <w:snapToGrid w:val="0"/>
        <w:textAlignment w:val="auto"/>
      </w:pPr>
      <w:r>
        <w:rPr>
          <w:rFonts w:hint="eastAsia" w:ascii="宋体" w:hAnsi="宋体" w:eastAsia="宋体" w:cs="宋体"/>
        </w:rPr>
        <w:t>温度范围19-23 ℃，相对湿度30%-75%。</w:t>
      </w:r>
    </w:p>
    <w:p>
      <w:pPr>
        <w:pStyle w:val="42"/>
        <w:spacing w:before="312" w:after="312"/>
        <w:rPr>
          <w:rFonts w:hint="eastAsia" w:ascii="黑体" w:hAnsi="黑体" w:eastAsia="黑体" w:cs="黑体"/>
          <w:sz w:val="21"/>
          <w:szCs w:val="21"/>
        </w:rPr>
      </w:pPr>
      <w:r>
        <w:rPr>
          <w:rFonts w:hint="eastAsia" w:ascii="黑体" w:hAnsi="黑体" w:eastAsia="黑体" w:cs="黑体"/>
          <w:sz w:val="21"/>
          <w:szCs w:val="21"/>
        </w:rPr>
        <w:t>仪器设备</w:t>
      </w:r>
      <w:bookmarkEnd w:id="21"/>
    </w:p>
    <w:p>
      <w:pPr>
        <w:rPr>
          <w:rFonts w:hint="eastAsia" w:ascii="宋体" w:hAnsi="宋体" w:eastAsia="宋体" w:cs="宋体"/>
        </w:rPr>
      </w:pPr>
      <w:bookmarkStart w:id="22" w:name="_Toc503281267"/>
      <w:r>
        <w:rPr>
          <w:rFonts w:hint="eastAsia" w:ascii="宋体" w:hAnsi="宋体" w:eastAsia="宋体" w:cs="宋体"/>
        </w:rPr>
        <w:t>二次离子质谱仪（SIMS）：应配备有氧离子源，具有分析筛选二次离子的能力，配备能检测正负二次离子的电子倍增器和法拉第杯，仪器分析腔的真空度优于10</w:t>
      </w:r>
      <w:r>
        <w:rPr>
          <w:rFonts w:hint="eastAsia" w:ascii="宋体" w:hAnsi="宋体" w:eastAsia="宋体" w:cs="宋体"/>
          <w:vertAlign w:val="superscript"/>
        </w:rPr>
        <w:t>-7</w:t>
      </w:r>
      <w:r>
        <w:rPr>
          <w:rFonts w:hint="eastAsia" w:ascii="宋体" w:hAnsi="宋体" w:eastAsia="宋体" w:cs="宋体"/>
        </w:rPr>
        <w:t xml:space="preserve"> Pa，</w:t>
      </w:r>
      <w:bookmarkStart w:id="23" w:name="_Hlk101285826"/>
      <w:r>
        <w:rPr>
          <w:rFonts w:hint="eastAsia" w:ascii="宋体" w:hAnsi="宋体" w:eastAsia="宋体" w:cs="宋体"/>
        </w:rPr>
        <w:t>仪器质量分辨率应优于1833。</w:t>
      </w:r>
    </w:p>
    <w:bookmarkEnd w:id="23"/>
    <w:p>
      <w:pPr>
        <w:rPr>
          <w:rFonts w:hint="eastAsia" w:ascii="宋体" w:hAnsi="宋体" w:eastAsia="宋体" w:cs="宋体"/>
        </w:rPr>
      </w:pPr>
      <w:r>
        <w:rPr>
          <w:rFonts w:hint="eastAsia" w:ascii="宋体" w:hAnsi="宋体" w:eastAsia="宋体" w:cs="宋体"/>
        </w:rPr>
        <w:t>样品架应使样品的分析面处于同一平面并垂直引出电场。</w:t>
      </w:r>
    </w:p>
    <w:bookmarkEnd w:id="22"/>
    <w:p>
      <w:pPr>
        <w:pStyle w:val="42"/>
        <w:keepNext w:val="0"/>
        <w:keepLines w:val="0"/>
        <w:pageBreakBefore w:val="0"/>
        <w:widowControl/>
        <w:kinsoku/>
        <w:wordWrap/>
        <w:overflowPunct/>
        <w:topLinePunct w:val="0"/>
        <w:autoSpaceDE/>
        <w:autoSpaceDN/>
        <w:bidi w:val="0"/>
        <w:adjustRightInd w:val="0"/>
        <w:snapToGrid w:val="0"/>
        <w:spacing w:before="312" w:after="312"/>
        <w:textAlignment w:val="auto"/>
        <w:rPr>
          <w:rFonts w:eastAsia="宋体"/>
        </w:rPr>
      </w:pPr>
      <w:r>
        <w:rPr>
          <w:rFonts w:hint="eastAsia" w:ascii="黑体" w:hAnsi="黑体" w:eastAsia="黑体" w:cs="黑体"/>
          <w:sz w:val="21"/>
          <w:szCs w:val="21"/>
        </w:rPr>
        <w:t>样品</w:t>
      </w:r>
    </w:p>
    <w:p>
      <w:pPr>
        <w:pStyle w:val="39"/>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黑体" w:hAnsi="黑体" w:eastAsia="黑体" w:cs="黑体"/>
        </w:rPr>
      </w:pPr>
      <w:r>
        <w:rPr>
          <w:rFonts w:hint="eastAsia" w:ascii="黑体" w:hAnsi="黑体" w:eastAsia="黑体" w:cs="黑体"/>
        </w:rPr>
        <w:t>通用要求</w:t>
      </w:r>
    </w:p>
    <w:p>
      <w:pPr>
        <w:rPr>
          <w:rFonts w:hint="eastAsia" w:ascii="宋体" w:hAnsi="宋体" w:eastAsia="宋体" w:cs="宋体"/>
        </w:rPr>
      </w:pPr>
      <w:r>
        <w:rPr>
          <w:rFonts w:hint="eastAsia" w:ascii="宋体" w:hAnsi="宋体" w:eastAsia="宋体" w:cs="宋体"/>
        </w:rPr>
        <w:t>样品的分析面应平坦光滑（粗糙度Ra≤2 nm）。典型样品的尺寸要求边长为6 mm～10 mm的近似正方形（至少一边不小于6 mm，两边长均不大于10 mm），总厚度范围为0.5 mm～2.0 mm。具体根据样品架尺寸要求确定样品尺寸。</w:t>
      </w:r>
    </w:p>
    <w:p>
      <w:pPr>
        <w:rPr>
          <w:rFonts w:hint="eastAsia" w:ascii="宋体" w:hAnsi="宋体" w:eastAsia="宋体" w:cs="宋体"/>
        </w:rPr>
      </w:pPr>
      <w:r>
        <w:rPr>
          <w:rFonts w:hint="eastAsia" w:ascii="宋体" w:hAnsi="宋体" w:eastAsia="宋体" w:cs="宋体"/>
        </w:rPr>
        <w:t>由于氮化铝样品导电性差，测试时容易产生电荷积累导致样品电压发生畸变。通常建议对样品正反面蒸镀金/铂等以增加其导电性，正面的导电层厚度建议10 nm～20 nm。</w:t>
      </w:r>
    </w:p>
    <w:p>
      <w:pPr>
        <w:pStyle w:val="39"/>
        <w:spacing w:before="156" w:after="156"/>
        <w:ind w:left="0"/>
        <w:rPr>
          <w:rFonts w:hint="eastAsia" w:ascii="黑体" w:hAnsi="黑体" w:eastAsia="黑体" w:cs="黑体"/>
        </w:rPr>
      </w:pPr>
      <w:r>
        <w:rPr>
          <w:rFonts w:hint="eastAsia" w:ascii="黑体" w:hAnsi="黑体" w:eastAsia="黑体" w:cs="黑体"/>
        </w:rPr>
        <w:t>标准样品</w:t>
      </w:r>
    </w:p>
    <w:p>
      <w:pPr>
        <w:rPr>
          <w:rFonts w:hint="eastAsia" w:ascii="宋体" w:hAnsi="宋体" w:eastAsia="宋体" w:cs="宋体"/>
        </w:rPr>
      </w:pPr>
      <w:r>
        <w:rPr>
          <w:rFonts w:hint="eastAsia" w:ascii="宋体" w:hAnsi="宋体" w:eastAsia="宋体" w:cs="宋体"/>
        </w:rPr>
        <w:t>通过离子注入在厚度大于1 μm的氮化铝单晶中分别注入</w:t>
      </w:r>
      <w:r>
        <w:rPr>
          <w:rFonts w:hint="eastAsia" w:ascii="宋体" w:hAnsi="宋体" w:eastAsia="宋体" w:cs="宋体"/>
          <w:vertAlign w:val="superscript"/>
        </w:rPr>
        <w:t>69</w:t>
      </w:r>
      <w:r>
        <w:rPr>
          <w:rFonts w:hint="eastAsia" w:ascii="宋体" w:hAnsi="宋体" w:eastAsia="宋体" w:cs="宋体"/>
        </w:rPr>
        <w:t>Ga或</w:t>
      </w:r>
      <w:r>
        <w:rPr>
          <w:rFonts w:hint="eastAsia" w:ascii="宋体" w:hAnsi="宋体" w:eastAsia="宋体" w:cs="宋体"/>
          <w:vertAlign w:val="superscript"/>
        </w:rPr>
        <w:t>24</w:t>
      </w:r>
      <w:r>
        <w:rPr>
          <w:rFonts w:hint="eastAsia" w:ascii="宋体" w:hAnsi="宋体" w:eastAsia="宋体" w:cs="宋体"/>
        </w:rPr>
        <w:t>Mg离子，分布不均匀性不大于5%，镁、镓元素最大浓度低于基体元素浓度的1%。</w:t>
      </w:r>
    </w:p>
    <w:p>
      <w:pPr>
        <w:pStyle w:val="39"/>
        <w:spacing w:before="156" w:after="156"/>
        <w:ind w:left="0"/>
        <w:rPr>
          <w:rFonts w:hint="eastAsia" w:ascii="黑体" w:hAnsi="黑体" w:eastAsia="黑体" w:cs="黑体"/>
        </w:rPr>
      </w:pPr>
      <w:r>
        <w:rPr>
          <w:rFonts w:hint="eastAsia" w:ascii="黑体" w:hAnsi="黑体" w:eastAsia="黑体" w:cs="黑体"/>
        </w:rPr>
        <w:t>待测样品</w:t>
      </w:r>
    </w:p>
    <w:p>
      <w:pPr>
        <w:rPr>
          <w:rFonts w:hint="eastAsia" w:ascii="宋体" w:hAnsi="宋体" w:eastAsia="宋体" w:cs="宋体"/>
        </w:rPr>
      </w:pPr>
      <w:r>
        <w:rPr>
          <w:rFonts w:hint="eastAsia" w:ascii="宋体" w:hAnsi="宋体" w:eastAsia="宋体" w:cs="宋体"/>
        </w:rPr>
        <w:t>满足8.1要求。</w:t>
      </w:r>
    </w:p>
    <w:p>
      <w:pPr>
        <w:pStyle w:val="42"/>
        <w:spacing w:before="312" w:after="312"/>
        <w:rPr>
          <w:rFonts w:hint="eastAsia" w:ascii="黑体" w:hAnsi="黑体" w:eastAsia="黑体" w:cs="黑体"/>
          <w:sz w:val="21"/>
          <w:szCs w:val="21"/>
        </w:rPr>
      </w:pPr>
      <w:bookmarkStart w:id="24" w:name="_Toc503281268"/>
      <w:r>
        <w:rPr>
          <w:rFonts w:hint="eastAsia" w:ascii="黑体" w:hAnsi="黑体" w:eastAsia="黑体" w:cs="黑体"/>
          <w:sz w:val="21"/>
          <w:szCs w:val="21"/>
        </w:rPr>
        <w:t>试验步骤</w:t>
      </w:r>
      <w:bookmarkEnd w:id="24"/>
    </w:p>
    <w:p>
      <w:pPr>
        <w:pStyle w:val="39"/>
        <w:spacing w:before="156" w:after="156"/>
        <w:ind w:left="0"/>
        <w:rPr>
          <w:rFonts w:hint="eastAsia" w:ascii="黑体" w:hAnsi="黑体" w:eastAsia="黑体" w:cs="黑体"/>
        </w:rPr>
      </w:pPr>
      <w:r>
        <w:rPr>
          <w:rFonts w:hint="eastAsia" w:ascii="黑体" w:hAnsi="黑体" w:eastAsia="黑体" w:cs="黑体"/>
        </w:rPr>
        <w:t>样品装载</w:t>
      </w:r>
    </w:p>
    <w:p>
      <w:pPr>
        <w:pStyle w:val="60"/>
        <w:ind w:firstLine="0" w:firstLineChars="0"/>
        <w:jc w:val="both"/>
      </w:pPr>
      <w:r>
        <w:t>将样品（待测样品与标准样品）放入样品架，操作过程中应避免样品污染，并检查确认样品是否平坦地放在窗口背面，并多覆盖窗口。一次装入的样品包括：一个标准样品，一个或多个待测样品。</w:t>
      </w:r>
    </w:p>
    <w:p>
      <w:pPr>
        <w:pStyle w:val="60"/>
        <w:ind w:firstLine="0" w:firstLineChars="0"/>
        <w:rPr>
          <w:rFonts w:hint="eastAsia" w:ascii="宋体" w:hAnsi="宋体" w:eastAsia="宋体" w:cs="宋体"/>
        </w:rPr>
      </w:pPr>
      <w:r>
        <w:rPr>
          <w:rFonts w:hint="eastAsia" w:ascii="宋体" w:hAnsi="宋体" w:eastAsia="宋体" w:cs="宋体"/>
        </w:rPr>
        <w:t>将装有样品的样品架提前送入SIMS仪器的储存室，等储存室真空恢复到10</w:t>
      </w:r>
      <w:r>
        <w:rPr>
          <w:rFonts w:hint="eastAsia" w:ascii="宋体" w:hAnsi="宋体" w:eastAsia="宋体" w:cs="宋体"/>
          <w:vertAlign w:val="superscript"/>
        </w:rPr>
        <w:t>-5</w:t>
      </w:r>
      <w:r>
        <w:rPr>
          <w:rFonts w:hint="eastAsia" w:ascii="宋体" w:hAnsi="宋体" w:eastAsia="宋体" w:cs="宋体"/>
        </w:rPr>
        <w:t xml:space="preserve"> Pa。</w:t>
      </w:r>
    </w:p>
    <w:p>
      <w:pPr>
        <w:pStyle w:val="60"/>
        <w:ind w:firstLine="0" w:firstLineChars="0"/>
        <w:rPr>
          <w:rFonts w:hint="eastAsia" w:ascii="宋体" w:hAnsi="宋体" w:eastAsia="宋体" w:cs="宋体"/>
        </w:rPr>
      </w:pPr>
      <w:r>
        <w:rPr>
          <w:rFonts w:hint="eastAsia" w:ascii="宋体" w:hAnsi="宋体" w:eastAsia="宋体" w:cs="宋体"/>
        </w:rPr>
        <w:t>将样品架传送到分析腔，等待恢复分析腔的真空度至10</w:t>
      </w:r>
      <w:r>
        <w:rPr>
          <w:rFonts w:hint="eastAsia" w:ascii="宋体" w:hAnsi="宋体" w:eastAsia="宋体" w:cs="宋体"/>
          <w:vertAlign w:val="superscript"/>
        </w:rPr>
        <w:t>-7</w:t>
      </w:r>
      <w:r>
        <w:rPr>
          <w:rFonts w:hint="eastAsia" w:ascii="宋体" w:hAnsi="宋体" w:eastAsia="宋体" w:cs="宋体"/>
        </w:rPr>
        <w:t xml:space="preserve"> Pa。</w:t>
      </w:r>
    </w:p>
    <w:p>
      <w:pPr>
        <w:pStyle w:val="39"/>
        <w:spacing w:before="156" w:after="156"/>
        <w:ind w:left="0"/>
        <w:rPr>
          <w:rFonts w:hint="eastAsia" w:ascii="黑体" w:hAnsi="黑体" w:eastAsia="黑体" w:cs="黑体"/>
        </w:rPr>
      </w:pPr>
      <w:r>
        <w:rPr>
          <w:rFonts w:hint="eastAsia" w:ascii="黑体" w:hAnsi="黑体" w:eastAsia="黑体" w:cs="黑体"/>
        </w:rPr>
        <w:t>仪器调试</w:t>
      </w:r>
    </w:p>
    <w:p>
      <w:pPr>
        <w:pStyle w:val="60"/>
        <w:ind w:firstLine="0" w:firstLineChars="0"/>
      </w:pPr>
      <w:r>
        <w:t>开启仪器并设定所需的仪器参数。</w:t>
      </w:r>
    </w:p>
    <w:p>
      <w:pPr>
        <w:pStyle w:val="60"/>
        <w:ind w:firstLine="0" w:firstLineChars="0"/>
      </w:pPr>
      <w:r>
        <w:t>确保一次离子束流和质谱仪的稳定性。</w:t>
      </w:r>
    </w:p>
    <w:p>
      <w:pPr>
        <w:pStyle w:val="60"/>
        <w:ind w:firstLine="0" w:firstLineChars="0"/>
        <w:jc w:val="both"/>
      </w:pPr>
      <w:r>
        <w:t>质谱仪的传输效率是可以调整改变的，在分析标准样品和待测样品时，应使用相同的传输效率。</w:t>
      </w:r>
    </w:p>
    <w:p>
      <w:pPr>
        <w:pStyle w:val="39"/>
        <w:spacing w:before="156" w:after="156"/>
        <w:ind w:left="0"/>
        <w:rPr>
          <w:rFonts w:hint="eastAsia" w:ascii="黑体" w:hAnsi="黑体" w:eastAsia="黑体" w:cs="黑体"/>
        </w:rPr>
      </w:pPr>
      <w:r>
        <w:rPr>
          <w:rFonts w:hint="eastAsia" w:ascii="黑体" w:hAnsi="黑体" w:eastAsia="黑体" w:cs="黑体"/>
        </w:rPr>
        <w:t>样品检测</w:t>
      </w:r>
    </w:p>
    <w:p>
      <w:pPr>
        <w:pStyle w:val="60"/>
        <w:ind w:firstLine="0" w:firstLineChars="0"/>
      </w:pPr>
      <w:r>
        <w:t>移动样品架，对中测试样品在靠近窗口中央的地方进行溅射，对中一次离子束，选择合适的狭缝宽度来提升仪器质量分辨能力，进行质量校准。</w:t>
      </w:r>
    </w:p>
    <w:p>
      <w:pPr>
        <w:pStyle w:val="60"/>
        <w:keepNext w:val="0"/>
        <w:keepLines w:val="0"/>
        <w:pageBreakBefore w:val="0"/>
        <w:widowControl/>
        <w:kinsoku/>
        <w:wordWrap/>
        <w:overflowPunct/>
        <w:topLinePunct w:val="0"/>
        <w:autoSpaceDE/>
        <w:autoSpaceDN/>
        <w:bidi w:val="0"/>
        <w:adjustRightInd/>
        <w:snapToGrid/>
        <w:spacing w:before="0" w:after="0"/>
        <w:ind w:firstLine="0" w:firstLineChars="0"/>
        <w:textAlignment w:val="auto"/>
        <w:rPr>
          <w:rFonts w:hint="eastAsia" w:ascii="宋体" w:hAnsi="宋体" w:eastAsia="宋体" w:cs="宋体"/>
        </w:rPr>
      </w:pPr>
      <w:r>
        <w:rPr>
          <w:rFonts w:hint="eastAsia" w:ascii="宋体" w:hAnsi="宋体" w:eastAsia="宋体" w:cs="宋体"/>
        </w:rPr>
        <w:t>选择合适的一次离子束束流和扫描面积，通过调整光阑来调整二次离子分析面积，要求扫描面积应大于分析面积的3倍以上。</w:t>
      </w:r>
    </w:p>
    <w:p>
      <w:pPr>
        <w:pStyle w:val="60"/>
        <w:ind w:firstLine="0" w:firstLineChars="0"/>
      </w:pPr>
      <w:r>
        <w:t>打开电子枪，并根据二次离子计数率进行调试至最佳补偿条件。</w:t>
      </w:r>
    </w:p>
    <w:p>
      <w:pPr>
        <w:pStyle w:val="60"/>
        <w:ind w:firstLine="0" w:firstLineChars="0"/>
        <w:jc w:val="both"/>
        <w:rPr>
          <w:rFonts w:hint="eastAsia" w:ascii="宋体" w:hAnsi="宋体" w:eastAsia="宋体" w:cs="宋体"/>
        </w:rPr>
      </w:pPr>
      <w:r>
        <w:rPr>
          <w:rFonts w:hint="eastAsia" w:ascii="宋体" w:hAnsi="宋体" w:eastAsia="宋体" w:cs="宋体"/>
        </w:rPr>
        <w:t>运行SIMS仪器，进行样品剖析，采集杂质元素</w:t>
      </w:r>
      <w:r>
        <w:rPr>
          <w:rFonts w:hint="eastAsia" w:ascii="宋体" w:hAnsi="宋体" w:eastAsia="宋体" w:cs="宋体"/>
          <w:vertAlign w:val="superscript"/>
        </w:rPr>
        <w:t>24</w:t>
      </w:r>
      <w:r>
        <w:rPr>
          <w:rFonts w:hint="eastAsia" w:ascii="宋体" w:hAnsi="宋体" w:eastAsia="宋体" w:cs="宋体"/>
        </w:rPr>
        <w:t>Mg、</w:t>
      </w:r>
      <w:r>
        <w:rPr>
          <w:rFonts w:hint="eastAsia" w:ascii="宋体" w:hAnsi="宋体" w:eastAsia="宋体" w:cs="宋体"/>
          <w:vertAlign w:val="superscript"/>
        </w:rPr>
        <w:t>69</w:t>
      </w:r>
      <w:r>
        <w:rPr>
          <w:rFonts w:hint="eastAsia" w:ascii="宋体" w:hAnsi="宋体" w:eastAsia="宋体" w:cs="宋体"/>
        </w:rPr>
        <w:t>Ga和基质主元素</w:t>
      </w:r>
      <w:r>
        <w:rPr>
          <w:rFonts w:hint="eastAsia" w:ascii="宋体" w:hAnsi="宋体" w:eastAsia="宋体" w:cs="宋体"/>
          <w:vertAlign w:val="superscript"/>
        </w:rPr>
        <w:t>27</w:t>
      </w:r>
      <w:r>
        <w:rPr>
          <w:rFonts w:hint="eastAsia" w:ascii="宋体" w:hAnsi="宋体" w:eastAsia="宋体" w:cs="宋体"/>
        </w:rPr>
        <w:t>Al的二次离子，得到杂质二次离子相对强度-溅射时间曲线。对于离子注入样品，测到仪器检出限后20个周期以上为止；对于均匀掺杂样品，测试到指定深度。</w:t>
      </w:r>
    </w:p>
    <w:p>
      <w:pPr>
        <w:pStyle w:val="60"/>
        <w:ind w:firstLine="0" w:firstLineChars="0"/>
      </w:pPr>
      <w:r>
        <w:t>用与测试标准样品同样的条件测试待测样品。</w:t>
      </w:r>
    </w:p>
    <w:p>
      <w:pPr>
        <w:pStyle w:val="60"/>
        <w:ind w:firstLine="0" w:firstLineChars="0"/>
        <w:jc w:val="both"/>
      </w:pPr>
      <w:r>
        <w:t>采用相对灵敏度因子法进行二次离子质谱定量分析。通过相对灵敏度因子计算公式与测试数据，计算出待测氮化铝中镁、镓元素的浓度。</w:t>
      </w:r>
    </w:p>
    <w:p>
      <w:pPr>
        <w:pStyle w:val="42"/>
        <w:spacing w:before="312" w:after="312"/>
        <w:rPr>
          <w:rFonts w:hint="eastAsia" w:ascii="黑体" w:hAnsi="黑体" w:eastAsia="黑体" w:cs="黑体"/>
        </w:rPr>
      </w:pPr>
      <w:bookmarkStart w:id="25" w:name="_Toc503281269"/>
      <w:r>
        <w:rPr>
          <w:rFonts w:hint="eastAsia" w:ascii="黑体" w:hAnsi="黑体" w:eastAsia="黑体" w:cs="黑体"/>
        </w:rPr>
        <w:t>试验</w:t>
      </w:r>
      <w:bookmarkEnd w:id="25"/>
      <w:r>
        <w:rPr>
          <w:rFonts w:hint="eastAsia" w:ascii="黑体" w:hAnsi="黑体" w:eastAsia="黑体" w:cs="黑体"/>
        </w:rPr>
        <w:t>数据处理</w:t>
      </w:r>
    </w:p>
    <w:p>
      <w:pPr>
        <w:pStyle w:val="21"/>
        <w:keepNext w:val="0"/>
        <w:keepLines w:val="0"/>
        <w:pageBreakBefore w:val="0"/>
        <w:widowControl/>
        <w:kinsoku/>
        <w:wordWrap/>
        <w:overflowPunct/>
        <w:topLinePunct w:val="0"/>
        <w:autoSpaceDE w:val="0"/>
        <w:autoSpaceDN w:val="0"/>
        <w:bidi w:val="0"/>
        <w:adjustRightInd w:val="0"/>
        <w:snapToGrid w:val="0"/>
        <w:textAlignment w:val="auto"/>
        <w:rPr>
          <w:rFonts w:hint="eastAsia" w:ascii="宋体" w:hAnsi="宋体" w:eastAsia="宋体" w:cs="宋体"/>
        </w:rPr>
      </w:pPr>
      <w:r>
        <w:rPr>
          <w:rFonts w:hint="eastAsia" w:ascii="宋体" w:hAnsi="宋体" w:eastAsia="宋体" w:cs="宋体"/>
        </w:rPr>
        <w:t>为避免样品表面污染对实验结果造成的影响，建议去掉测试数据中前几个nm的异常信号。</w:t>
      </w:r>
    </w:p>
    <w:p>
      <w:pPr>
        <w:pStyle w:val="39"/>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ascii="Times New Roman" w:hAnsi="Times New Roman" w:eastAsia="宋体"/>
        </w:rPr>
      </w:pPr>
      <w:r>
        <w:rPr>
          <w:rFonts w:hint="eastAsia" w:ascii="宋体" w:hAnsi="宋体" w:eastAsia="宋体" w:cs="宋体"/>
        </w:rPr>
        <w:t>利用积分法求相对灵敏度因子如公式（1）所示：</w:t>
      </w:r>
    </w:p>
    <w:p>
      <w:pPr>
        <w:pStyle w:val="21"/>
        <w:ind w:firstLine="0" w:firstLineChars="0"/>
        <w:jc w:val="right"/>
        <w:rPr>
          <w:rFonts w:ascii="Times New Roman" w:hAnsi="Times New Roman"/>
          <w:szCs w:val="21"/>
        </w:rPr>
      </w:pPr>
      <m:oMath>
        <m:r>
          <m:rPr>
            <m:sty m:val="p"/>
          </m:rPr>
          <w:rPr>
            <w:rFonts w:hint="eastAsia" w:ascii="Cambria Math" w:hAnsi="Cambria Math" w:eastAsia="宋体" w:cs="宋体"/>
            <w:szCs w:val="21"/>
          </w:rPr>
          <m:t>RSF=</m:t>
        </m:r>
        <m:f>
          <m:fPr>
            <m:type m:val="lin"/>
            <m:ctrlPr>
              <w:rPr>
                <w:rFonts w:hint="eastAsia" w:ascii="Cambria Math" w:hAnsi="Cambria Math" w:eastAsia="宋体" w:cs="宋体"/>
                <w:i/>
                <w:szCs w:val="21"/>
              </w:rPr>
            </m:ctrlPr>
          </m:fPr>
          <m:num>
            <m:f>
              <m:fPr>
                <m:ctrlPr>
                  <w:rPr>
                    <w:rFonts w:hint="eastAsia" w:ascii="Cambria Math" w:hAnsi="Cambria Math" w:eastAsia="宋体" w:cs="宋体"/>
                    <w:i/>
                    <w:szCs w:val="21"/>
                  </w:rPr>
                </m:ctrlPr>
              </m:fPr>
              <m:num>
                <m:sSub>
                  <m:sSubPr>
                    <m:ctrlPr>
                      <w:rPr>
                        <w:rFonts w:hint="eastAsia" w:ascii="Cambria Math" w:hAnsi="Cambria Math" w:eastAsia="宋体" w:cs="宋体"/>
                        <w:i/>
                        <w:szCs w:val="21"/>
                      </w:rPr>
                    </m:ctrlPr>
                  </m:sSubPr>
                  <m:e>
                    <m:r>
                      <m:rPr/>
                      <w:rPr>
                        <w:rFonts w:hint="eastAsia" w:ascii="Cambria Math" w:hAnsi="Cambria Math" w:eastAsia="宋体" w:cs="宋体"/>
                        <w:szCs w:val="21"/>
                      </w:rPr>
                      <m:t>Φ</m:t>
                    </m:r>
                    <m:ctrlPr>
                      <w:rPr>
                        <w:rFonts w:hint="eastAsia" w:ascii="Cambria Math" w:hAnsi="Cambria Math" w:eastAsia="宋体" w:cs="宋体"/>
                        <w:i/>
                        <w:szCs w:val="21"/>
                      </w:rPr>
                    </m:ctrlPr>
                  </m:e>
                  <m:sub>
                    <m:r>
                      <m:rPr>
                        <m:nor/>
                        <m:sty m:val="p"/>
                      </m:rPr>
                      <w:rPr>
                        <w:rFonts w:hint="eastAsia" w:ascii="Cambria Math" w:hAnsi="Cambria Math" w:eastAsia="宋体" w:cs="宋体"/>
                        <w:szCs w:val="21"/>
                      </w:rPr>
                      <m:t>R</m:t>
                    </m:r>
                    <m:ctrlPr>
                      <w:rPr>
                        <w:rFonts w:hint="eastAsia" w:ascii="Cambria Math" w:hAnsi="Cambria Math" w:eastAsia="宋体" w:cs="宋体"/>
                        <w:i/>
                        <w:szCs w:val="21"/>
                      </w:rPr>
                    </m:ctrlPr>
                  </m:sub>
                </m:sSub>
                <m:ctrlPr>
                  <w:rPr>
                    <w:rFonts w:hint="eastAsia" w:ascii="Cambria Math" w:hAnsi="Cambria Math" w:eastAsia="宋体" w:cs="宋体"/>
                    <w:i/>
                    <w:szCs w:val="21"/>
                  </w:rPr>
                </m:ctrlPr>
              </m:num>
              <m:den>
                <m:r>
                  <m:rPr/>
                  <w:rPr>
                    <w:rFonts w:hint="eastAsia" w:ascii="Cambria Math" w:hAnsi="Cambria Math" w:eastAsia="宋体" w:cs="宋体"/>
                    <w:szCs w:val="21"/>
                  </w:rPr>
                  <m:t>d</m:t>
                </m:r>
                <m:ctrlPr>
                  <w:rPr>
                    <w:rFonts w:hint="eastAsia" w:ascii="Cambria Math" w:hAnsi="Cambria Math" w:eastAsia="宋体" w:cs="宋体"/>
                    <w:i/>
                    <w:szCs w:val="21"/>
                  </w:rPr>
                </m:ctrlPr>
              </m:den>
            </m:f>
            <m:ctrlPr>
              <w:rPr>
                <w:rFonts w:hint="eastAsia" w:ascii="Cambria Math" w:hAnsi="Cambria Math" w:eastAsia="宋体" w:cs="宋体"/>
                <w:i/>
                <w:szCs w:val="21"/>
              </w:rPr>
            </m:ctrlPr>
          </m:num>
          <m:den>
            <m:nary>
              <m:naryPr>
                <m:limLoc m:val="undOvr"/>
                <m:ctrlPr>
                  <w:rPr>
                    <w:rFonts w:hint="eastAsia" w:ascii="Cambria Math" w:hAnsi="Cambria Math" w:eastAsia="宋体" w:cs="宋体"/>
                    <w:i/>
                    <w:szCs w:val="21"/>
                  </w:rPr>
                </m:ctrlPr>
              </m:naryPr>
              <m:sub>
                <m:r>
                  <m:rPr/>
                  <w:rPr>
                    <w:rFonts w:hint="eastAsia" w:ascii="Cambria Math" w:hAnsi="Cambria Math" w:eastAsia="宋体" w:cs="宋体"/>
                    <w:szCs w:val="21"/>
                  </w:rPr>
                  <m:t>0</m:t>
                </m:r>
                <m:ctrlPr>
                  <w:rPr>
                    <w:rFonts w:hint="eastAsia" w:ascii="Cambria Math" w:hAnsi="Cambria Math" w:eastAsia="宋体" w:cs="宋体"/>
                    <w:i/>
                    <w:szCs w:val="21"/>
                  </w:rPr>
                </m:ctrlPr>
              </m:sub>
              <m:sup>
                <m:r>
                  <m:rPr/>
                  <w:rPr>
                    <w:rFonts w:hint="eastAsia" w:ascii="Cambria Math" w:hAnsi="Cambria Math" w:eastAsia="宋体" w:cs="宋体"/>
                    <w:szCs w:val="21"/>
                  </w:rPr>
                  <m:t>T</m:t>
                </m:r>
                <m:ctrlPr>
                  <w:rPr>
                    <w:rFonts w:hint="eastAsia" w:ascii="Cambria Math" w:hAnsi="Cambria Math" w:eastAsia="宋体" w:cs="宋体"/>
                    <w:i/>
                    <w:szCs w:val="21"/>
                  </w:rPr>
                </m:ctrlPr>
              </m:sup>
              <m:e>
                <m:f>
                  <m:fPr>
                    <m:ctrlPr>
                      <w:rPr>
                        <w:rFonts w:hint="eastAsia" w:ascii="Cambria Math" w:hAnsi="Cambria Math" w:eastAsia="宋体" w:cs="宋体"/>
                        <w:i/>
                        <w:szCs w:val="21"/>
                      </w:rPr>
                    </m:ctrlPr>
                  </m:fPr>
                  <m:num>
                    <m:d>
                      <m:dPr>
                        <m:begChr m:val="["/>
                        <m:endChr m:val="]"/>
                        <m:ctrlPr>
                          <w:rPr>
                            <w:rFonts w:hint="eastAsia" w:ascii="Cambria Math" w:hAnsi="Cambria Math" w:eastAsia="宋体" w:cs="宋体"/>
                            <w:i/>
                            <w:szCs w:val="21"/>
                          </w:rPr>
                        </m:ctrlPr>
                      </m:dPr>
                      <m:e>
                        <m:sSub>
                          <m:sSubPr>
                            <m:ctrlPr>
                              <w:rPr>
                                <w:rFonts w:hint="eastAsia" w:ascii="Cambria Math" w:hAnsi="Cambria Math" w:eastAsia="宋体" w:cs="宋体"/>
                                <w:i/>
                                <w:szCs w:val="21"/>
                              </w:rPr>
                            </m:ctrlPr>
                          </m:sSubPr>
                          <m:e>
                            <m:r>
                              <m:rPr/>
                              <w:rPr>
                                <w:rFonts w:hint="eastAsia" w:ascii="Cambria Math" w:hAnsi="Cambria Math" w:eastAsia="宋体" w:cs="宋体"/>
                                <w:szCs w:val="21"/>
                              </w:rPr>
                              <m:t>I</m:t>
                            </m:r>
                            <m:ctrlPr>
                              <w:rPr>
                                <w:rFonts w:hint="eastAsia" w:ascii="Cambria Math" w:hAnsi="Cambria Math" w:eastAsia="宋体" w:cs="宋体"/>
                                <w:i/>
                                <w:szCs w:val="21"/>
                              </w:rPr>
                            </m:ctrlPr>
                          </m:e>
                          <m:sub>
                            <m:r>
                              <m:rPr>
                                <m:sty m:val="p"/>
                              </m:rPr>
                              <w:rPr>
                                <w:rFonts w:hint="eastAsia" w:ascii="Cambria Math" w:hAnsi="Cambria Math" w:eastAsia="宋体" w:cs="宋体"/>
                                <w:szCs w:val="21"/>
                              </w:rPr>
                              <m:t>A</m:t>
                            </m:r>
                            <m:ctrlPr>
                              <w:rPr>
                                <w:rFonts w:hint="eastAsia" w:ascii="Cambria Math" w:hAnsi="Cambria Math" w:eastAsia="宋体" w:cs="宋体"/>
                                <w:i/>
                                <w:szCs w:val="21"/>
                              </w:rPr>
                            </m:ctrlPr>
                          </m:sub>
                        </m:sSub>
                        <m:d>
                          <m:dPr>
                            <m:ctrlPr>
                              <w:rPr>
                                <w:rFonts w:hint="eastAsia" w:ascii="Cambria Math" w:hAnsi="Cambria Math" w:eastAsia="宋体" w:cs="宋体"/>
                                <w:i/>
                                <w:szCs w:val="21"/>
                              </w:rPr>
                            </m:ctrlPr>
                          </m:dPr>
                          <m:e>
                            <m:r>
                              <m:rPr/>
                              <w:rPr>
                                <w:rFonts w:hint="eastAsia" w:ascii="Cambria Math" w:hAnsi="Cambria Math" w:eastAsia="宋体" w:cs="宋体"/>
                                <w:szCs w:val="21"/>
                              </w:rPr>
                              <m:t>t</m:t>
                            </m:r>
                            <m:ctrlPr>
                              <w:rPr>
                                <w:rFonts w:hint="eastAsia" w:ascii="Cambria Math" w:hAnsi="Cambria Math" w:eastAsia="宋体" w:cs="宋体"/>
                                <w:i/>
                                <w:szCs w:val="21"/>
                              </w:rPr>
                            </m:ctrlPr>
                          </m:e>
                        </m:d>
                        <m:r>
                          <m:rPr/>
                          <w:rPr>
                            <w:rFonts w:hint="eastAsia" w:ascii="Cambria Math" w:hAnsi="Cambria Math" w:eastAsia="宋体" w:cs="宋体"/>
                            <w:szCs w:val="21"/>
                          </w:rPr>
                          <m:t>−</m:t>
                        </m:r>
                        <m:sSub>
                          <m:sSubPr>
                            <m:ctrlPr>
                              <w:rPr>
                                <w:rFonts w:hint="eastAsia" w:ascii="Cambria Math" w:hAnsi="Cambria Math" w:eastAsia="宋体" w:cs="宋体"/>
                                <w:i/>
                                <w:szCs w:val="21"/>
                              </w:rPr>
                            </m:ctrlPr>
                          </m:sSubPr>
                          <m:e>
                            <m:r>
                              <m:rPr/>
                              <w:rPr>
                                <w:rFonts w:hint="eastAsia" w:ascii="Cambria Math" w:hAnsi="Cambria Math" w:eastAsia="宋体" w:cs="宋体"/>
                                <w:szCs w:val="21"/>
                              </w:rPr>
                              <m:t>I</m:t>
                            </m:r>
                            <m:ctrlPr>
                              <w:rPr>
                                <w:rFonts w:hint="eastAsia" w:ascii="Cambria Math" w:hAnsi="Cambria Math" w:eastAsia="宋体" w:cs="宋体"/>
                                <w:i/>
                                <w:szCs w:val="21"/>
                              </w:rPr>
                            </m:ctrlPr>
                          </m:e>
                          <m:sub>
                            <m:r>
                              <m:rPr>
                                <m:sty m:val="p"/>
                              </m:rPr>
                              <w:rPr>
                                <w:rFonts w:hint="eastAsia" w:ascii="Cambria Math" w:hAnsi="Cambria Math" w:eastAsia="宋体" w:cs="宋体"/>
                                <w:szCs w:val="21"/>
                              </w:rPr>
                              <m:t>b</m:t>
                            </m:r>
                            <m:ctrlPr>
                              <w:rPr>
                                <w:rFonts w:hint="eastAsia" w:ascii="Cambria Math" w:hAnsi="Cambria Math" w:eastAsia="宋体" w:cs="宋体"/>
                                <w:i/>
                                <w:szCs w:val="21"/>
                              </w:rPr>
                            </m:ctrlPr>
                          </m:sub>
                        </m:sSub>
                        <m:ctrlPr>
                          <w:rPr>
                            <w:rFonts w:hint="eastAsia" w:ascii="Cambria Math" w:hAnsi="Cambria Math" w:eastAsia="宋体" w:cs="宋体"/>
                            <w:i/>
                            <w:szCs w:val="21"/>
                          </w:rPr>
                        </m:ctrlPr>
                      </m:e>
                    </m:d>
                    <m:ctrlPr>
                      <w:rPr>
                        <w:rFonts w:hint="eastAsia" w:ascii="Cambria Math" w:hAnsi="Cambria Math" w:eastAsia="宋体" w:cs="宋体"/>
                        <w:i/>
                        <w:szCs w:val="21"/>
                      </w:rPr>
                    </m:ctrlPr>
                  </m:num>
                  <m:den>
                    <m:sSub>
                      <m:sSubPr>
                        <m:ctrlPr>
                          <w:rPr>
                            <w:rFonts w:hint="eastAsia" w:ascii="Cambria Math" w:hAnsi="Cambria Math" w:eastAsia="宋体" w:cs="宋体"/>
                            <w:i/>
                            <w:szCs w:val="21"/>
                          </w:rPr>
                        </m:ctrlPr>
                      </m:sSubPr>
                      <m:e>
                        <m:r>
                          <m:rPr/>
                          <w:rPr>
                            <w:rFonts w:hint="eastAsia" w:ascii="Cambria Math" w:hAnsi="Cambria Math" w:eastAsia="宋体" w:cs="宋体"/>
                            <w:szCs w:val="21"/>
                          </w:rPr>
                          <m:t>I</m:t>
                        </m:r>
                        <m:ctrlPr>
                          <w:rPr>
                            <w:rFonts w:hint="eastAsia" w:ascii="Cambria Math" w:hAnsi="Cambria Math" w:eastAsia="宋体" w:cs="宋体"/>
                            <w:i/>
                            <w:szCs w:val="21"/>
                          </w:rPr>
                        </m:ctrlPr>
                      </m:e>
                      <m:sub>
                        <m:r>
                          <m:rPr>
                            <m:sty m:val="p"/>
                          </m:rPr>
                          <w:rPr>
                            <w:rFonts w:hint="eastAsia" w:ascii="Cambria Math" w:hAnsi="Cambria Math" w:eastAsia="宋体" w:cs="宋体"/>
                            <w:szCs w:val="21"/>
                          </w:rPr>
                          <m:t>R</m:t>
                        </m:r>
                        <m:ctrlPr>
                          <w:rPr>
                            <w:rFonts w:hint="eastAsia" w:ascii="Cambria Math" w:hAnsi="Cambria Math" w:eastAsia="宋体" w:cs="宋体"/>
                            <w:i/>
                            <w:szCs w:val="21"/>
                          </w:rPr>
                        </m:ctrlPr>
                      </m:sub>
                    </m:sSub>
                    <m:d>
                      <m:dPr>
                        <m:ctrlPr>
                          <w:rPr>
                            <w:rFonts w:hint="eastAsia" w:ascii="Cambria Math" w:hAnsi="Cambria Math" w:eastAsia="宋体" w:cs="宋体"/>
                            <w:i/>
                            <w:szCs w:val="21"/>
                          </w:rPr>
                        </m:ctrlPr>
                      </m:dPr>
                      <m:e>
                        <m:r>
                          <m:rPr/>
                          <w:rPr>
                            <w:rFonts w:hint="eastAsia" w:ascii="Cambria Math" w:hAnsi="Cambria Math" w:eastAsia="宋体" w:cs="宋体"/>
                            <w:szCs w:val="21"/>
                          </w:rPr>
                          <m:t>t</m:t>
                        </m:r>
                        <m:ctrlPr>
                          <w:rPr>
                            <w:rFonts w:hint="eastAsia" w:ascii="Cambria Math" w:hAnsi="Cambria Math" w:eastAsia="宋体" w:cs="宋体"/>
                            <w:i/>
                            <w:szCs w:val="21"/>
                          </w:rPr>
                        </m:ctrlPr>
                      </m:e>
                    </m:d>
                    <m:ctrlPr>
                      <w:rPr>
                        <w:rFonts w:hint="eastAsia" w:ascii="Cambria Math" w:hAnsi="Cambria Math" w:eastAsia="宋体" w:cs="宋体"/>
                        <w:i/>
                        <w:szCs w:val="21"/>
                      </w:rPr>
                    </m:ctrlPr>
                  </m:den>
                </m:f>
                <m:r>
                  <m:rPr>
                    <m:sty m:val="p"/>
                  </m:rPr>
                  <w:rPr>
                    <w:rFonts w:hint="eastAsia" w:ascii="Cambria Math" w:hAnsi="Cambria Math" w:eastAsia="宋体" w:cs="宋体"/>
                    <w:szCs w:val="21"/>
                  </w:rPr>
                  <m:t>d</m:t>
                </m:r>
                <m:r>
                  <m:rPr/>
                  <w:rPr>
                    <w:rFonts w:hint="eastAsia" w:ascii="Cambria Math" w:hAnsi="Cambria Math" w:eastAsia="宋体" w:cs="宋体"/>
                    <w:szCs w:val="21"/>
                  </w:rPr>
                  <m:t>t</m:t>
                </m:r>
                <m:ctrlPr>
                  <w:rPr>
                    <w:rFonts w:hint="eastAsia" w:ascii="Cambria Math" w:hAnsi="Cambria Math" w:eastAsia="宋体" w:cs="宋体"/>
                    <w:i/>
                    <w:szCs w:val="21"/>
                  </w:rPr>
                </m:ctrlPr>
              </m:e>
            </m:nary>
            <m:ctrlPr>
              <w:rPr>
                <w:rFonts w:hint="eastAsia" w:ascii="Cambria Math" w:hAnsi="Cambria Math" w:eastAsia="宋体" w:cs="宋体"/>
                <w:i/>
                <w:szCs w:val="21"/>
              </w:rPr>
            </m:ctrlPr>
          </m:den>
        </m:f>
      </m:oMath>
      <w:r>
        <w:rPr>
          <w:rFonts w:hint="eastAsia" w:ascii="宋体" w:hAnsi="宋体" w:eastAsia="宋体" w:cs="宋体"/>
          <w:szCs w:val="21"/>
        </w:rPr>
        <w:t>…</w:t>
      </w:r>
      <w:r>
        <w:rPr>
          <w:rFonts w:ascii="Times New Roman" w:hAnsi="Times New Roman"/>
          <w:szCs w:val="21"/>
        </w:rPr>
        <w:t>………              ………………</w:t>
      </w:r>
      <w:r>
        <w:rPr>
          <w:rFonts w:ascii="Times New Roman" w:hAnsi="Times New Roman"/>
        </w:rPr>
        <w:t>（1）</w:t>
      </w:r>
    </w:p>
    <w:p>
      <w:pPr>
        <w:spacing w:line="360" w:lineRule="auto"/>
        <w:ind w:firstLine="539" w:firstLineChars="257"/>
        <w:rPr>
          <w:szCs w:val="21"/>
        </w:rPr>
      </w:pPr>
      <w:r>
        <w:rPr>
          <w:szCs w:val="21"/>
        </w:rPr>
        <w:t>式中：</w:t>
      </w:r>
    </w:p>
    <w:p>
      <w:pPr>
        <w:ind w:firstLine="539" w:firstLineChars="257"/>
        <w:rPr>
          <w:rFonts w:hint="eastAsia" w:ascii="宋体" w:hAnsi="宋体" w:eastAsia="宋体" w:cs="宋体"/>
          <w:szCs w:val="21"/>
        </w:rPr>
      </w:pPr>
      <w:r>
        <w:rPr>
          <w:rFonts w:hint="eastAsia" w:ascii="宋体" w:hAnsi="宋体" w:eastAsia="宋体" w:cs="宋体"/>
          <w:szCs w:val="21"/>
        </w:rPr>
        <w:t>RSF——将离子强度比转换为浓度的相对灵敏度因子，atoms/cm</w:t>
      </w:r>
      <w:r>
        <w:rPr>
          <w:rFonts w:hint="eastAsia" w:ascii="宋体" w:hAnsi="宋体" w:eastAsia="宋体" w:cs="宋体"/>
          <w:szCs w:val="21"/>
          <w:vertAlign w:val="superscript"/>
        </w:rPr>
        <w:t>3</w:t>
      </w:r>
      <w:r>
        <w:rPr>
          <w:rFonts w:hint="eastAsia" w:ascii="宋体" w:hAnsi="宋体" w:eastAsia="宋体" w:cs="宋体"/>
          <w:szCs w:val="21"/>
        </w:rPr>
        <w:t>；</w:t>
      </w:r>
    </w:p>
    <w:p>
      <w:pPr>
        <w:ind w:firstLine="539" w:firstLineChars="257"/>
        <w:rPr>
          <w:rFonts w:hint="eastAsia" w:ascii="宋体" w:hAnsi="宋体" w:eastAsia="宋体" w:cs="宋体"/>
          <w:szCs w:val="21"/>
        </w:rPr>
      </w:pPr>
      <w:r>
        <w:rPr>
          <w:rFonts w:hint="eastAsia" w:ascii="宋体" w:hAnsi="宋体" w:eastAsia="宋体" w:cs="宋体"/>
          <w:i/>
          <w:iCs/>
          <w:szCs w:val="21"/>
        </w:rPr>
        <w:t>Φ</w:t>
      </w:r>
      <w:r>
        <w:rPr>
          <w:rFonts w:hint="eastAsia" w:ascii="宋体" w:hAnsi="宋体" w:eastAsia="宋体" w:cs="宋体"/>
          <w:szCs w:val="21"/>
          <w:vertAlign w:val="subscript"/>
        </w:rPr>
        <w:t>R</w:t>
      </w:r>
      <w:r>
        <w:rPr>
          <w:rFonts w:hint="eastAsia" w:ascii="宋体" w:hAnsi="宋体" w:eastAsia="宋体" w:cs="宋体"/>
          <w:szCs w:val="21"/>
        </w:rPr>
        <w:t>——标准样品中杂质离子(镓或镁)注入剂量，atoms/cm</w:t>
      </w:r>
      <w:r>
        <w:rPr>
          <w:rFonts w:hint="eastAsia" w:ascii="宋体" w:hAnsi="宋体" w:eastAsia="宋体" w:cs="宋体"/>
          <w:szCs w:val="21"/>
          <w:vertAlign w:val="superscript"/>
        </w:rPr>
        <w:t>2</w:t>
      </w:r>
      <w:r>
        <w:rPr>
          <w:rFonts w:hint="eastAsia" w:ascii="宋体" w:hAnsi="宋体" w:eastAsia="宋体" w:cs="宋体"/>
          <w:szCs w:val="21"/>
        </w:rPr>
        <w:t>；</w:t>
      </w:r>
    </w:p>
    <w:p>
      <w:pPr>
        <w:ind w:firstLine="539" w:firstLineChars="257"/>
        <w:rPr>
          <w:rFonts w:hint="eastAsia" w:ascii="宋体" w:hAnsi="宋体" w:eastAsia="宋体" w:cs="宋体"/>
          <w:szCs w:val="21"/>
        </w:rPr>
      </w:pPr>
      <w:r>
        <w:rPr>
          <w:rFonts w:hint="eastAsia" w:ascii="宋体" w:hAnsi="宋体" w:eastAsia="宋体" w:cs="宋体"/>
          <w:i/>
          <w:iCs/>
          <w:szCs w:val="21"/>
        </w:rPr>
        <w:t>d</w:t>
      </w:r>
      <w:r>
        <w:rPr>
          <w:rFonts w:hint="eastAsia" w:ascii="宋体" w:hAnsi="宋体" w:eastAsia="宋体" w:cs="宋体"/>
          <w:szCs w:val="21"/>
        </w:rPr>
        <w:t>——测试分析结束后，溅射坑的深度，cm；</w:t>
      </w:r>
    </w:p>
    <w:p>
      <w:pPr>
        <w:ind w:firstLine="539" w:firstLineChars="257"/>
        <w:rPr>
          <w:rFonts w:hint="eastAsia" w:ascii="宋体" w:hAnsi="宋体" w:eastAsia="宋体" w:cs="宋体"/>
          <w:szCs w:val="21"/>
        </w:rPr>
      </w:pPr>
      <w:r>
        <w:rPr>
          <w:rFonts w:hint="eastAsia" w:ascii="宋体" w:hAnsi="宋体" w:eastAsia="宋体" w:cs="宋体"/>
          <w:i/>
          <w:iCs/>
          <w:szCs w:val="21"/>
        </w:rPr>
        <w:t>I</w:t>
      </w:r>
      <w:r>
        <w:rPr>
          <w:rFonts w:hint="eastAsia" w:ascii="宋体" w:hAnsi="宋体" w:eastAsia="宋体" w:cs="宋体"/>
          <w:szCs w:val="21"/>
          <w:vertAlign w:val="subscript"/>
        </w:rPr>
        <w:t>R</w:t>
      </w:r>
      <w:r>
        <w:rPr>
          <w:rFonts w:hint="eastAsia" w:ascii="宋体" w:hAnsi="宋体" w:eastAsia="宋体" w:cs="宋体"/>
          <w:szCs w:val="21"/>
        </w:rPr>
        <w:t>——基质体元素铝的二次离子强度，counts/s；</w:t>
      </w:r>
    </w:p>
    <w:p>
      <w:pPr>
        <w:ind w:firstLine="539" w:firstLineChars="257"/>
        <w:rPr>
          <w:rFonts w:hint="eastAsia" w:ascii="宋体" w:hAnsi="宋体" w:eastAsia="宋体" w:cs="宋体"/>
          <w:szCs w:val="21"/>
        </w:rPr>
      </w:pPr>
      <w:r>
        <w:rPr>
          <w:rFonts w:hint="eastAsia" w:ascii="宋体" w:hAnsi="宋体" w:eastAsia="宋体" w:cs="宋体"/>
          <w:i/>
          <w:iCs/>
          <w:szCs w:val="21"/>
        </w:rPr>
        <w:t>I</w:t>
      </w:r>
      <w:r>
        <w:rPr>
          <w:rFonts w:hint="eastAsia" w:ascii="宋体" w:hAnsi="宋体" w:eastAsia="宋体" w:cs="宋体"/>
          <w:szCs w:val="21"/>
          <w:vertAlign w:val="subscript"/>
        </w:rPr>
        <w:t>b</w:t>
      </w:r>
      <w:r>
        <w:rPr>
          <w:rFonts w:hint="eastAsia" w:ascii="宋体" w:hAnsi="宋体" w:eastAsia="宋体" w:cs="宋体"/>
          <w:szCs w:val="21"/>
        </w:rPr>
        <w:t>——仪器的本底信号强度，counts/s；</w:t>
      </w:r>
    </w:p>
    <w:p>
      <w:pPr>
        <w:ind w:firstLine="539" w:firstLineChars="257"/>
        <w:rPr>
          <w:rFonts w:hint="eastAsia" w:ascii="宋体" w:hAnsi="宋体" w:eastAsia="宋体" w:cs="宋体"/>
          <w:szCs w:val="21"/>
        </w:rPr>
      </w:pPr>
      <w:r>
        <w:rPr>
          <w:rFonts w:hint="eastAsia" w:ascii="宋体" w:hAnsi="宋体" w:eastAsia="宋体" w:cs="宋体"/>
          <w:i/>
          <w:iCs/>
          <w:szCs w:val="21"/>
        </w:rPr>
        <w:t>I</w:t>
      </w:r>
      <w:r>
        <w:rPr>
          <w:rFonts w:hint="eastAsia" w:ascii="宋体" w:hAnsi="宋体" w:eastAsia="宋体" w:cs="宋体"/>
          <w:szCs w:val="21"/>
          <w:vertAlign w:val="subscript"/>
        </w:rPr>
        <w:t>A</w:t>
      </w:r>
      <w:r>
        <w:rPr>
          <w:rFonts w:hint="eastAsia" w:ascii="宋体" w:hAnsi="宋体" w:eastAsia="宋体" w:cs="宋体"/>
          <w:szCs w:val="21"/>
        </w:rPr>
        <w:t>——杂质元素离子强度，counts/s。</w:t>
      </w:r>
    </w:p>
    <w:p>
      <w:pPr>
        <w:pStyle w:val="39"/>
        <w:spacing w:before="156" w:after="156"/>
        <w:ind w:left="0"/>
        <w:rPr>
          <w:rFonts w:hint="eastAsia" w:ascii="宋体" w:hAnsi="宋体" w:eastAsia="宋体" w:cs="宋体"/>
        </w:rPr>
      </w:pPr>
      <w:r>
        <w:rPr>
          <w:rFonts w:hint="eastAsia" w:ascii="宋体" w:hAnsi="宋体" w:eastAsia="宋体" w:cs="宋体"/>
          <w:lang w:bidi="ar"/>
        </w:rPr>
        <w:t>使用公式（2）和（3）分别计算待测均匀掺杂样品的杂质浓度C</w:t>
      </w:r>
      <w:r>
        <w:rPr>
          <w:rFonts w:hint="eastAsia" w:ascii="宋体" w:hAnsi="宋体" w:eastAsia="宋体" w:cs="宋体"/>
          <w:vertAlign w:val="subscript"/>
          <w:lang w:bidi="ar"/>
        </w:rPr>
        <w:t>A</w:t>
      </w:r>
      <w:r>
        <w:rPr>
          <w:rFonts w:hint="eastAsia" w:ascii="宋体" w:hAnsi="宋体" w:eastAsia="宋体" w:cs="宋体"/>
          <w:lang w:bidi="ar"/>
        </w:rPr>
        <w:t>以及待测离子注入样品杂质注入剂量</w:t>
      </w:r>
      <m:oMath>
        <m:sSub>
          <m:sSubPr>
            <m:ctrlPr>
              <w:rPr>
                <w:rFonts w:hint="eastAsia" w:ascii="Cambria Math" w:hAnsi="Cambria Math" w:eastAsia="宋体" w:cs="宋体"/>
                <w:i/>
              </w:rPr>
            </m:ctrlPr>
          </m:sSubPr>
          <m:e>
            <m:r>
              <m:rPr/>
              <w:rPr>
                <w:rFonts w:hint="eastAsia" w:ascii="Cambria Math" w:hAnsi="Cambria Math" w:eastAsia="宋体" w:cs="宋体"/>
              </w:rPr>
              <m:t>Φ</m:t>
            </m:r>
            <m:ctrlPr>
              <w:rPr>
                <w:rFonts w:hint="eastAsia" w:ascii="Cambria Math" w:hAnsi="Cambria Math" w:eastAsia="宋体" w:cs="宋体"/>
                <w:i/>
              </w:rPr>
            </m:ctrlPr>
          </m:e>
          <m:sub>
            <m:r>
              <m:rPr>
                <m:sty m:val="p"/>
              </m:rPr>
              <w:rPr>
                <w:rFonts w:hint="eastAsia" w:ascii="Cambria Math" w:hAnsi="Cambria Math" w:eastAsia="宋体" w:cs="宋体"/>
              </w:rPr>
              <m:t>A</m:t>
            </m:r>
            <m:ctrlPr>
              <w:rPr>
                <w:rFonts w:hint="eastAsia" w:ascii="Cambria Math" w:hAnsi="Cambria Math" w:eastAsia="宋体" w:cs="宋体"/>
                <w:i/>
              </w:rPr>
            </m:ctrlPr>
          </m:sub>
        </m:sSub>
      </m:oMath>
      <w:r>
        <w:rPr>
          <w:rFonts w:hint="eastAsia" w:ascii="宋体" w:hAnsi="宋体" w:eastAsia="宋体" w:cs="宋体"/>
          <w:lang w:bidi="ar"/>
        </w:rPr>
        <w:t>：</w:t>
      </w:r>
    </w:p>
    <w:p>
      <w:pPr>
        <w:pStyle w:val="21"/>
        <w:ind w:firstLine="0" w:firstLineChars="0"/>
        <w:jc w:val="right"/>
        <w:rPr>
          <w:rFonts w:hint="eastAsia" w:ascii="宋体" w:hAnsi="宋体" w:eastAsia="宋体" w:cs="宋体"/>
        </w:rPr>
      </w:pPr>
      <w:r>
        <w:rPr>
          <w:rFonts w:hint="eastAsia" w:ascii="宋体" w:hAnsi="宋体" w:eastAsia="宋体" w:cs="宋体"/>
          <w:i/>
          <w:iCs/>
          <w:szCs w:val="21"/>
        </w:rPr>
        <w:t>C</w:t>
      </w:r>
      <w:r>
        <w:rPr>
          <w:rFonts w:hint="eastAsia" w:ascii="宋体" w:hAnsi="宋体" w:eastAsia="宋体" w:cs="宋体"/>
          <w:szCs w:val="21"/>
          <w:vertAlign w:val="subscript"/>
        </w:rPr>
        <w:t>A</w:t>
      </w:r>
      <w:r>
        <w:rPr>
          <w:rFonts w:hint="eastAsia" w:ascii="宋体" w:hAnsi="宋体" w:eastAsia="宋体" w:cs="宋体"/>
          <w:szCs w:val="21"/>
        </w:rPr>
        <w:t>=RSF×(</w:t>
      </w:r>
      <w:r>
        <w:rPr>
          <w:rFonts w:hint="eastAsia" w:ascii="宋体" w:hAnsi="宋体" w:eastAsia="宋体" w:cs="宋体"/>
          <w:i/>
          <w:iCs/>
          <w:szCs w:val="21"/>
        </w:rPr>
        <w:t>I</w:t>
      </w:r>
      <w:r>
        <w:rPr>
          <w:rFonts w:hint="eastAsia" w:ascii="宋体" w:hAnsi="宋体" w:eastAsia="宋体" w:cs="宋体"/>
          <w:szCs w:val="21"/>
          <w:vertAlign w:val="subscript"/>
        </w:rPr>
        <w:t>A</w:t>
      </w:r>
      <w:r>
        <w:rPr>
          <w:rFonts w:hint="eastAsia" w:ascii="宋体" w:hAnsi="宋体" w:eastAsia="宋体" w:cs="宋体"/>
          <w:szCs w:val="21"/>
        </w:rPr>
        <w:t>/</w:t>
      </w:r>
      <w:r>
        <w:rPr>
          <w:rFonts w:hint="eastAsia" w:ascii="宋体" w:hAnsi="宋体" w:eastAsia="宋体" w:cs="宋体"/>
          <w:i/>
          <w:iCs/>
          <w:szCs w:val="21"/>
        </w:rPr>
        <w:t>I</w:t>
      </w:r>
      <w:r>
        <w:rPr>
          <w:rFonts w:hint="eastAsia" w:ascii="宋体" w:hAnsi="宋体" w:eastAsia="宋体" w:cs="宋体"/>
          <w:szCs w:val="21"/>
          <w:vertAlign w:val="subscript"/>
        </w:rPr>
        <w:t>R</w:t>
      </w:r>
      <w:r>
        <w:rPr>
          <w:rFonts w:hint="eastAsia" w:ascii="宋体" w:hAnsi="宋体" w:eastAsia="宋体" w:cs="宋体"/>
          <w:szCs w:val="21"/>
        </w:rPr>
        <w:t>)…………………………………………</w:t>
      </w:r>
      <w:r>
        <w:rPr>
          <w:rFonts w:hint="eastAsia" w:ascii="宋体" w:hAnsi="宋体" w:eastAsia="宋体" w:cs="宋体"/>
        </w:rPr>
        <w:t>（2）</w:t>
      </w:r>
    </w:p>
    <w:p>
      <w:pPr>
        <w:pStyle w:val="21"/>
        <w:ind w:firstLine="0" w:firstLineChars="0"/>
        <w:jc w:val="right"/>
        <w:rPr>
          <w:rFonts w:hint="eastAsia" w:ascii="宋体" w:hAnsi="宋体" w:eastAsia="宋体" w:cs="宋体"/>
          <w:szCs w:val="21"/>
        </w:rPr>
      </w:pPr>
      <m:oMath>
        <m:sSub>
          <m:sSubPr>
            <m:ctrlPr>
              <w:rPr>
                <w:rFonts w:hint="eastAsia" w:ascii="Cambria Math" w:hAnsi="Cambria Math" w:eastAsia="宋体" w:cs="宋体"/>
                <w:i/>
                <w:szCs w:val="21"/>
              </w:rPr>
            </m:ctrlPr>
          </m:sSubPr>
          <m:e>
            <m:r>
              <m:rPr/>
              <w:rPr>
                <w:rFonts w:hint="eastAsia" w:ascii="Cambria Math" w:hAnsi="Cambria Math" w:eastAsia="宋体" w:cs="宋体"/>
                <w:szCs w:val="21"/>
              </w:rPr>
              <m:t>Φ</m:t>
            </m:r>
            <m:ctrlPr>
              <w:rPr>
                <w:rFonts w:hint="eastAsia" w:ascii="Cambria Math" w:hAnsi="Cambria Math" w:eastAsia="宋体" w:cs="宋体"/>
                <w:i/>
                <w:szCs w:val="21"/>
              </w:rPr>
            </m:ctrlPr>
          </m:e>
          <m:sub>
            <m:r>
              <m:rPr>
                <m:sty m:val="p"/>
              </m:rPr>
              <w:rPr>
                <w:rFonts w:hint="eastAsia" w:ascii="Cambria Math" w:hAnsi="Cambria Math" w:eastAsia="宋体" w:cs="宋体"/>
                <w:szCs w:val="21"/>
              </w:rPr>
              <m:t>A</m:t>
            </m:r>
            <m:ctrlPr>
              <w:rPr>
                <w:rFonts w:hint="eastAsia" w:ascii="Cambria Math" w:hAnsi="Cambria Math" w:eastAsia="宋体" w:cs="宋体"/>
                <w:i/>
                <w:szCs w:val="21"/>
              </w:rPr>
            </m:ctrlPr>
          </m:sub>
        </m:sSub>
        <m:r>
          <m:rPr/>
          <w:rPr>
            <w:rFonts w:hint="eastAsia" w:ascii="Cambria Math" w:hAnsi="Cambria Math" w:eastAsia="宋体" w:cs="宋体"/>
            <w:szCs w:val="21"/>
          </w:rPr>
          <m:t>=RSF×d×</m:t>
        </m:r>
        <m:nary>
          <m:naryPr>
            <m:limLoc m:val="undOvr"/>
            <m:ctrlPr>
              <w:rPr>
                <w:rFonts w:hint="eastAsia" w:ascii="Cambria Math" w:hAnsi="Cambria Math" w:eastAsia="宋体" w:cs="宋体"/>
                <w:i/>
                <w:szCs w:val="21"/>
              </w:rPr>
            </m:ctrlPr>
          </m:naryPr>
          <m:sub>
            <m:r>
              <m:rPr/>
              <w:rPr>
                <w:rFonts w:hint="eastAsia" w:ascii="Cambria Math" w:hAnsi="Cambria Math" w:eastAsia="宋体" w:cs="宋体"/>
                <w:szCs w:val="21"/>
              </w:rPr>
              <m:t>0</m:t>
            </m:r>
            <m:ctrlPr>
              <w:rPr>
                <w:rFonts w:hint="eastAsia" w:ascii="Cambria Math" w:hAnsi="Cambria Math" w:eastAsia="宋体" w:cs="宋体"/>
                <w:i/>
                <w:szCs w:val="21"/>
              </w:rPr>
            </m:ctrlPr>
          </m:sub>
          <m:sup>
            <m:r>
              <m:rPr/>
              <w:rPr>
                <w:rFonts w:hint="eastAsia" w:ascii="Cambria Math" w:hAnsi="Cambria Math" w:eastAsia="宋体" w:cs="宋体"/>
                <w:szCs w:val="21"/>
              </w:rPr>
              <m:t>T</m:t>
            </m:r>
            <m:ctrlPr>
              <w:rPr>
                <w:rFonts w:hint="eastAsia" w:ascii="Cambria Math" w:hAnsi="Cambria Math" w:eastAsia="宋体" w:cs="宋体"/>
                <w:i/>
                <w:szCs w:val="21"/>
              </w:rPr>
            </m:ctrlPr>
          </m:sup>
          <m:e>
            <m:f>
              <m:fPr>
                <m:ctrlPr>
                  <w:rPr>
                    <w:rFonts w:hint="eastAsia" w:ascii="Cambria Math" w:hAnsi="Cambria Math" w:eastAsia="宋体" w:cs="宋体"/>
                    <w:i/>
                    <w:szCs w:val="21"/>
                  </w:rPr>
                </m:ctrlPr>
              </m:fPr>
              <m:num>
                <m:d>
                  <m:dPr>
                    <m:begChr m:val="["/>
                    <m:endChr m:val="]"/>
                    <m:ctrlPr>
                      <w:rPr>
                        <w:rFonts w:hint="eastAsia" w:ascii="Cambria Math" w:hAnsi="Cambria Math" w:eastAsia="宋体" w:cs="宋体"/>
                        <w:i/>
                        <w:szCs w:val="21"/>
                      </w:rPr>
                    </m:ctrlPr>
                  </m:dPr>
                  <m:e>
                    <m:sSub>
                      <m:sSubPr>
                        <m:ctrlPr>
                          <w:rPr>
                            <w:rFonts w:hint="eastAsia" w:ascii="Cambria Math" w:hAnsi="Cambria Math" w:eastAsia="宋体" w:cs="宋体"/>
                            <w:i/>
                            <w:szCs w:val="21"/>
                          </w:rPr>
                        </m:ctrlPr>
                      </m:sSubPr>
                      <m:e>
                        <m:r>
                          <m:rPr/>
                          <w:rPr>
                            <w:rFonts w:hint="eastAsia" w:ascii="Cambria Math" w:hAnsi="Cambria Math" w:eastAsia="宋体" w:cs="宋体"/>
                            <w:szCs w:val="21"/>
                          </w:rPr>
                          <m:t>I</m:t>
                        </m:r>
                        <m:ctrlPr>
                          <w:rPr>
                            <w:rFonts w:hint="eastAsia" w:ascii="Cambria Math" w:hAnsi="Cambria Math" w:eastAsia="宋体" w:cs="宋体"/>
                            <w:i/>
                            <w:szCs w:val="21"/>
                          </w:rPr>
                        </m:ctrlPr>
                      </m:e>
                      <m:sub>
                        <m:r>
                          <m:rPr>
                            <m:sty m:val="p"/>
                          </m:rPr>
                          <w:rPr>
                            <w:rFonts w:hint="eastAsia" w:ascii="Cambria Math" w:hAnsi="Cambria Math" w:eastAsia="宋体" w:cs="宋体"/>
                            <w:szCs w:val="21"/>
                          </w:rPr>
                          <m:t>A</m:t>
                        </m:r>
                        <m:ctrlPr>
                          <w:rPr>
                            <w:rFonts w:hint="eastAsia" w:ascii="Cambria Math" w:hAnsi="Cambria Math" w:eastAsia="宋体" w:cs="宋体"/>
                            <w:i/>
                            <w:szCs w:val="21"/>
                          </w:rPr>
                        </m:ctrlPr>
                      </m:sub>
                    </m:sSub>
                    <m:d>
                      <m:dPr>
                        <m:ctrlPr>
                          <w:rPr>
                            <w:rFonts w:hint="eastAsia" w:ascii="Cambria Math" w:hAnsi="Cambria Math" w:eastAsia="宋体" w:cs="宋体"/>
                            <w:i/>
                            <w:szCs w:val="21"/>
                          </w:rPr>
                        </m:ctrlPr>
                      </m:dPr>
                      <m:e>
                        <m:r>
                          <m:rPr/>
                          <w:rPr>
                            <w:rFonts w:hint="eastAsia" w:ascii="Cambria Math" w:hAnsi="Cambria Math" w:eastAsia="宋体" w:cs="宋体"/>
                            <w:szCs w:val="21"/>
                          </w:rPr>
                          <m:t>t</m:t>
                        </m:r>
                        <m:ctrlPr>
                          <w:rPr>
                            <w:rFonts w:hint="eastAsia" w:ascii="Cambria Math" w:hAnsi="Cambria Math" w:eastAsia="宋体" w:cs="宋体"/>
                            <w:i/>
                            <w:szCs w:val="21"/>
                          </w:rPr>
                        </m:ctrlPr>
                      </m:e>
                    </m:d>
                    <m:r>
                      <m:rPr/>
                      <w:rPr>
                        <w:rFonts w:hint="eastAsia" w:ascii="Cambria Math" w:hAnsi="Cambria Math" w:eastAsia="宋体" w:cs="宋体"/>
                        <w:szCs w:val="21"/>
                      </w:rPr>
                      <m:t>−</m:t>
                    </m:r>
                    <m:sSub>
                      <m:sSubPr>
                        <m:ctrlPr>
                          <w:rPr>
                            <w:rFonts w:hint="eastAsia" w:ascii="Cambria Math" w:hAnsi="Cambria Math" w:eastAsia="宋体" w:cs="宋体"/>
                            <w:i/>
                            <w:szCs w:val="21"/>
                          </w:rPr>
                        </m:ctrlPr>
                      </m:sSubPr>
                      <m:e>
                        <m:r>
                          <m:rPr/>
                          <w:rPr>
                            <w:rFonts w:hint="eastAsia" w:ascii="Cambria Math" w:hAnsi="Cambria Math" w:eastAsia="宋体" w:cs="宋体"/>
                            <w:szCs w:val="21"/>
                          </w:rPr>
                          <m:t>I</m:t>
                        </m:r>
                        <m:ctrlPr>
                          <w:rPr>
                            <w:rFonts w:hint="eastAsia" w:ascii="Cambria Math" w:hAnsi="Cambria Math" w:eastAsia="宋体" w:cs="宋体"/>
                            <w:i/>
                            <w:szCs w:val="21"/>
                          </w:rPr>
                        </m:ctrlPr>
                      </m:e>
                      <m:sub>
                        <m:r>
                          <m:rPr/>
                          <w:rPr>
                            <w:rFonts w:hint="eastAsia" w:ascii="Cambria Math" w:hAnsi="Cambria Math" w:eastAsia="宋体" w:cs="宋体"/>
                            <w:szCs w:val="21"/>
                          </w:rPr>
                          <m:t>b</m:t>
                        </m:r>
                        <m:ctrlPr>
                          <w:rPr>
                            <w:rFonts w:hint="eastAsia" w:ascii="Cambria Math" w:hAnsi="Cambria Math" w:eastAsia="宋体" w:cs="宋体"/>
                            <w:i/>
                            <w:szCs w:val="21"/>
                          </w:rPr>
                        </m:ctrlPr>
                      </m:sub>
                    </m:sSub>
                    <m:ctrlPr>
                      <w:rPr>
                        <w:rFonts w:hint="eastAsia" w:ascii="Cambria Math" w:hAnsi="Cambria Math" w:eastAsia="宋体" w:cs="宋体"/>
                        <w:i/>
                        <w:szCs w:val="21"/>
                      </w:rPr>
                    </m:ctrlPr>
                  </m:e>
                </m:d>
                <m:ctrlPr>
                  <w:rPr>
                    <w:rFonts w:hint="eastAsia" w:ascii="Cambria Math" w:hAnsi="Cambria Math" w:eastAsia="宋体" w:cs="宋体"/>
                    <w:i/>
                    <w:szCs w:val="21"/>
                  </w:rPr>
                </m:ctrlPr>
              </m:num>
              <m:den>
                <m:sSub>
                  <m:sSubPr>
                    <m:ctrlPr>
                      <w:rPr>
                        <w:rFonts w:hint="eastAsia" w:ascii="Cambria Math" w:hAnsi="Cambria Math" w:eastAsia="宋体" w:cs="宋体"/>
                        <w:i/>
                        <w:szCs w:val="21"/>
                      </w:rPr>
                    </m:ctrlPr>
                  </m:sSubPr>
                  <m:e>
                    <m:r>
                      <m:rPr/>
                      <w:rPr>
                        <w:rFonts w:hint="eastAsia" w:ascii="Cambria Math" w:hAnsi="Cambria Math" w:eastAsia="宋体" w:cs="宋体"/>
                        <w:szCs w:val="21"/>
                      </w:rPr>
                      <m:t>I</m:t>
                    </m:r>
                    <m:ctrlPr>
                      <w:rPr>
                        <w:rFonts w:hint="eastAsia" w:ascii="Cambria Math" w:hAnsi="Cambria Math" w:eastAsia="宋体" w:cs="宋体"/>
                        <w:i/>
                        <w:szCs w:val="21"/>
                      </w:rPr>
                    </m:ctrlPr>
                  </m:e>
                  <m:sub>
                    <m:r>
                      <m:rPr>
                        <m:sty m:val="p"/>
                      </m:rPr>
                      <w:rPr>
                        <w:rFonts w:hint="eastAsia" w:ascii="Cambria Math" w:hAnsi="Cambria Math" w:eastAsia="宋体" w:cs="宋体"/>
                        <w:szCs w:val="21"/>
                      </w:rPr>
                      <m:t>R</m:t>
                    </m:r>
                    <m:ctrlPr>
                      <w:rPr>
                        <w:rFonts w:hint="eastAsia" w:ascii="Cambria Math" w:hAnsi="Cambria Math" w:eastAsia="宋体" w:cs="宋体"/>
                        <w:i/>
                        <w:szCs w:val="21"/>
                      </w:rPr>
                    </m:ctrlPr>
                  </m:sub>
                </m:sSub>
                <m:d>
                  <m:dPr>
                    <m:ctrlPr>
                      <w:rPr>
                        <w:rFonts w:hint="eastAsia" w:ascii="Cambria Math" w:hAnsi="Cambria Math" w:eastAsia="宋体" w:cs="宋体"/>
                        <w:i/>
                        <w:szCs w:val="21"/>
                      </w:rPr>
                    </m:ctrlPr>
                  </m:dPr>
                  <m:e>
                    <m:r>
                      <m:rPr/>
                      <w:rPr>
                        <w:rFonts w:hint="eastAsia" w:ascii="Cambria Math" w:hAnsi="Cambria Math" w:eastAsia="宋体" w:cs="宋体"/>
                        <w:szCs w:val="21"/>
                      </w:rPr>
                      <m:t>t</m:t>
                    </m:r>
                    <m:ctrlPr>
                      <w:rPr>
                        <w:rFonts w:hint="eastAsia" w:ascii="Cambria Math" w:hAnsi="Cambria Math" w:eastAsia="宋体" w:cs="宋体"/>
                        <w:i/>
                        <w:szCs w:val="21"/>
                      </w:rPr>
                    </m:ctrlPr>
                  </m:e>
                </m:d>
                <m:ctrlPr>
                  <w:rPr>
                    <w:rFonts w:hint="eastAsia" w:ascii="Cambria Math" w:hAnsi="Cambria Math" w:eastAsia="宋体" w:cs="宋体"/>
                    <w:i/>
                    <w:szCs w:val="21"/>
                  </w:rPr>
                </m:ctrlPr>
              </m:den>
            </m:f>
            <m:r>
              <m:rPr>
                <m:sty m:val="p"/>
              </m:rPr>
              <w:rPr>
                <w:rFonts w:hint="eastAsia" w:ascii="Cambria Math" w:hAnsi="Cambria Math" w:eastAsia="宋体" w:cs="宋体"/>
                <w:szCs w:val="21"/>
              </w:rPr>
              <m:t>d</m:t>
            </m:r>
            <m:r>
              <m:rPr/>
              <w:rPr>
                <w:rFonts w:hint="eastAsia" w:ascii="Cambria Math" w:hAnsi="Cambria Math" w:eastAsia="宋体" w:cs="宋体"/>
                <w:szCs w:val="21"/>
              </w:rPr>
              <m:t>t</m:t>
            </m:r>
            <m:ctrlPr>
              <w:rPr>
                <w:rFonts w:hint="eastAsia" w:ascii="Cambria Math" w:hAnsi="Cambria Math" w:eastAsia="宋体" w:cs="宋体"/>
                <w:i/>
                <w:szCs w:val="21"/>
              </w:rPr>
            </m:ctrlPr>
          </m:e>
        </m:nary>
      </m:oMath>
      <w:r>
        <w:rPr>
          <w:rFonts w:hint="eastAsia" w:ascii="宋体" w:hAnsi="宋体" w:eastAsia="宋体" w:cs="宋体"/>
          <w:szCs w:val="21"/>
        </w:rPr>
        <w:t>…………………………………………</w:t>
      </w:r>
      <w:r>
        <w:rPr>
          <w:rFonts w:hint="eastAsia" w:ascii="宋体" w:hAnsi="宋体" w:eastAsia="宋体" w:cs="宋体"/>
        </w:rPr>
        <w:t>（3）</w:t>
      </w:r>
    </w:p>
    <w:p>
      <w:pPr>
        <w:spacing w:line="360" w:lineRule="auto"/>
        <w:rPr>
          <w:szCs w:val="21"/>
        </w:rPr>
      </w:pPr>
      <w:r>
        <w:rPr>
          <w:szCs w:val="21"/>
        </w:rPr>
        <w:t>式中：</w:t>
      </w:r>
    </w:p>
    <w:p>
      <w:pPr>
        <w:rPr>
          <w:rFonts w:hint="eastAsia" w:ascii="宋体" w:hAnsi="宋体" w:eastAsia="宋体" w:cs="宋体"/>
          <w:szCs w:val="21"/>
        </w:rPr>
      </w:pPr>
      <w:r>
        <w:rPr>
          <w:rFonts w:hint="eastAsia" w:ascii="宋体" w:hAnsi="宋体" w:eastAsia="宋体" w:cs="宋体"/>
          <w:i/>
          <w:iCs/>
          <w:szCs w:val="21"/>
        </w:rPr>
        <w:t>C</w:t>
      </w:r>
      <w:r>
        <w:rPr>
          <w:rFonts w:hint="eastAsia" w:ascii="宋体" w:hAnsi="宋体" w:eastAsia="宋体" w:cs="宋体"/>
          <w:szCs w:val="21"/>
          <w:vertAlign w:val="subscript"/>
        </w:rPr>
        <w:t>A</w:t>
      </w:r>
      <w:r>
        <w:rPr>
          <w:rFonts w:hint="eastAsia" w:ascii="宋体" w:hAnsi="宋体" w:eastAsia="宋体" w:cs="宋体"/>
          <w:szCs w:val="21"/>
        </w:rPr>
        <w:t>——待测元素的原子浓度，atoms/cm</w:t>
      </w:r>
      <w:r>
        <w:rPr>
          <w:rFonts w:hint="eastAsia" w:ascii="宋体" w:hAnsi="宋体" w:eastAsia="宋体" w:cs="宋体"/>
          <w:szCs w:val="21"/>
          <w:vertAlign w:val="superscript"/>
        </w:rPr>
        <w:t>3</w:t>
      </w:r>
      <w:r>
        <w:rPr>
          <w:rFonts w:hint="eastAsia" w:ascii="宋体" w:hAnsi="宋体" w:eastAsia="宋体" w:cs="宋体"/>
          <w:szCs w:val="21"/>
        </w:rPr>
        <w:t>；</w:t>
      </w:r>
    </w:p>
    <w:p>
      <w:pPr>
        <w:rPr>
          <w:rFonts w:hint="eastAsia" w:ascii="宋体" w:hAnsi="宋体" w:eastAsia="宋体" w:cs="宋体"/>
          <w:szCs w:val="21"/>
        </w:rPr>
      </w:pPr>
      <m:oMath>
        <m:sSub>
          <m:sSubPr>
            <m:ctrlPr>
              <w:rPr>
                <w:rFonts w:hint="eastAsia" w:ascii="Cambria Math" w:hAnsi="Cambria Math" w:eastAsia="宋体" w:cs="宋体"/>
                <w:i/>
                <w:szCs w:val="21"/>
              </w:rPr>
            </m:ctrlPr>
          </m:sSubPr>
          <m:e>
            <m:r>
              <m:rPr/>
              <w:rPr>
                <w:rFonts w:hint="eastAsia" w:ascii="Cambria Math" w:hAnsi="Cambria Math" w:eastAsia="宋体" w:cs="宋体"/>
                <w:szCs w:val="21"/>
              </w:rPr>
              <m:t>Φ</m:t>
            </m:r>
            <m:ctrlPr>
              <w:rPr>
                <w:rFonts w:hint="eastAsia" w:ascii="Cambria Math" w:hAnsi="Cambria Math" w:eastAsia="宋体" w:cs="宋体"/>
                <w:i/>
                <w:szCs w:val="21"/>
              </w:rPr>
            </m:ctrlPr>
          </m:e>
          <m:sub>
            <m:r>
              <m:rPr/>
              <w:rPr>
                <w:rFonts w:hint="eastAsia" w:ascii="Cambria Math" w:hAnsi="Cambria Math" w:eastAsia="宋体" w:cs="宋体"/>
                <w:szCs w:val="21"/>
              </w:rPr>
              <m:t>A</m:t>
            </m:r>
            <m:ctrlPr>
              <w:rPr>
                <w:rFonts w:hint="eastAsia" w:ascii="Cambria Math" w:hAnsi="Cambria Math" w:eastAsia="宋体" w:cs="宋体"/>
                <w:i/>
                <w:szCs w:val="21"/>
              </w:rPr>
            </m:ctrlPr>
          </m:sub>
        </m:sSub>
      </m:oMath>
      <w:r>
        <w:rPr>
          <w:rFonts w:hint="eastAsia" w:ascii="宋体" w:hAnsi="宋体" w:eastAsia="宋体" w:cs="宋体"/>
          <w:szCs w:val="21"/>
        </w:rPr>
        <w:t>——待测元素的注入剂量，atoms/cm</w:t>
      </w:r>
      <w:r>
        <w:rPr>
          <w:rFonts w:hint="eastAsia" w:ascii="宋体" w:hAnsi="宋体" w:eastAsia="宋体" w:cs="宋体"/>
          <w:szCs w:val="21"/>
          <w:vertAlign w:val="superscript"/>
        </w:rPr>
        <w:t>2</w:t>
      </w:r>
      <w:r>
        <w:rPr>
          <w:rFonts w:hint="eastAsia" w:ascii="宋体" w:hAnsi="宋体" w:eastAsia="宋体" w:cs="宋体"/>
          <w:szCs w:val="21"/>
        </w:rPr>
        <w:t>；</w:t>
      </w:r>
    </w:p>
    <w:p>
      <w:pPr>
        <w:rPr>
          <w:szCs w:val="21"/>
        </w:rPr>
      </w:pPr>
      <w:r>
        <w:rPr>
          <w:szCs w:val="21"/>
        </w:rPr>
        <w:t>如果需要对数据结果进行图形表达时，应将待测元素的二次离子强度</w:t>
      </w:r>
      <w:r>
        <w:rPr>
          <w:i/>
          <w:iCs/>
          <w:szCs w:val="21"/>
        </w:rPr>
        <w:t>I</w:t>
      </w:r>
      <w:r>
        <w:rPr>
          <w:szCs w:val="21"/>
          <w:vertAlign w:val="subscript"/>
        </w:rPr>
        <w:t>A</w:t>
      </w:r>
      <w:r>
        <w:rPr>
          <w:szCs w:val="21"/>
        </w:rPr>
        <w:t>-溅射时间</w:t>
      </w:r>
      <w:r>
        <w:rPr>
          <w:i/>
          <w:iCs/>
          <w:szCs w:val="21"/>
        </w:rPr>
        <w:t>t</w:t>
      </w:r>
      <w:r>
        <w:rPr>
          <w:szCs w:val="21"/>
        </w:rPr>
        <w:t>曲线转换为二次离子浓度</w:t>
      </w:r>
      <w:r>
        <w:rPr>
          <w:i/>
          <w:iCs/>
          <w:szCs w:val="21"/>
        </w:rPr>
        <w:t>C</w:t>
      </w:r>
      <w:r>
        <w:rPr>
          <w:szCs w:val="21"/>
          <w:vertAlign w:val="subscript"/>
        </w:rPr>
        <w:t>A</w:t>
      </w:r>
      <w:r>
        <w:rPr>
          <w:szCs w:val="21"/>
        </w:rPr>
        <w:t>-溅射深度曲线，给出所需测试周期内的测试结果分布图。</w:t>
      </w:r>
    </w:p>
    <w:p>
      <w:pPr>
        <w:pStyle w:val="42"/>
        <w:spacing w:before="312" w:after="312"/>
        <w:rPr>
          <w:rFonts w:hint="eastAsia" w:ascii="黑体" w:hAnsi="黑体" w:eastAsia="黑体" w:cs="黑体"/>
        </w:rPr>
      </w:pPr>
      <w:bookmarkStart w:id="26" w:name="_Toc503281270"/>
      <w:r>
        <w:rPr>
          <w:rFonts w:hint="eastAsia" w:ascii="黑体" w:hAnsi="黑体" w:eastAsia="黑体" w:cs="黑体"/>
        </w:rPr>
        <w:t>精密度</w:t>
      </w:r>
      <w:bookmarkEnd w:id="26"/>
    </w:p>
    <w:p>
      <w:pPr>
        <w:pStyle w:val="21"/>
        <w:rPr>
          <w:rFonts w:hint="eastAsia" w:ascii="宋体" w:hAnsi="宋体" w:eastAsia="宋体" w:cs="宋体"/>
        </w:rPr>
      </w:pPr>
      <w:r>
        <w:rPr>
          <w:rFonts w:hint="eastAsia" w:ascii="宋体" w:hAnsi="宋体" w:eastAsia="宋体" w:cs="宋体"/>
        </w:rPr>
        <w:t>该方法单一实验室Mg、Ga的浓度测量的相对标准偏差（RSD）不大于10%。</w:t>
      </w:r>
    </w:p>
    <w:p>
      <w:pPr>
        <w:pStyle w:val="21"/>
        <w:rPr>
          <w:rFonts w:hint="eastAsia" w:ascii="宋体" w:hAnsi="宋体" w:eastAsia="宋体" w:cs="宋体"/>
        </w:rPr>
      </w:pPr>
      <w:r>
        <w:rPr>
          <w:rFonts w:hint="eastAsia" w:ascii="宋体" w:hAnsi="宋体" w:eastAsia="宋体" w:cs="宋体"/>
        </w:rPr>
        <w:t>（该精密度是由同一实验人员在同一实验中对从同一材料上取不同的10个区域依次测试得到。）</w:t>
      </w:r>
    </w:p>
    <w:p>
      <w:pPr>
        <w:pStyle w:val="42"/>
        <w:spacing w:before="312" w:after="312"/>
        <w:rPr>
          <w:rFonts w:hint="eastAsia" w:ascii="黑体" w:hAnsi="黑体" w:eastAsia="黑体" w:cs="黑体"/>
        </w:rPr>
      </w:pPr>
      <w:bookmarkStart w:id="27" w:name="_Toc503281271"/>
      <w:r>
        <w:rPr>
          <w:rFonts w:hint="eastAsia" w:ascii="黑体" w:hAnsi="黑体" w:eastAsia="黑体" w:cs="黑体"/>
        </w:rPr>
        <w:t>试验报告</w:t>
      </w:r>
      <w:bookmarkEnd w:id="27"/>
    </w:p>
    <w:p>
      <w:pPr>
        <w:rPr>
          <w:rFonts w:hint="eastAsia" w:ascii="宋体" w:hAnsi="宋体" w:eastAsia="宋体" w:cs="宋体"/>
          <w:szCs w:val="21"/>
        </w:rPr>
      </w:pPr>
      <w:r>
        <w:rPr>
          <w:rFonts w:hint="eastAsia" w:ascii="宋体" w:hAnsi="宋体" w:eastAsia="宋体" w:cs="宋体"/>
          <w:szCs w:val="21"/>
        </w:rPr>
        <w:t>试验报告应包括以下内容：</w:t>
      </w:r>
    </w:p>
    <w:p>
      <w:pPr>
        <w:pStyle w:val="139"/>
        <w:numPr>
          <w:ilvl w:val="0"/>
          <w:numId w:val="11"/>
        </w:numPr>
        <w:tabs>
          <w:tab w:val="left" w:pos="360"/>
          <w:tab w:val="left" w:pos="426"/>
          <w:tab w:val="left" w:pos="900"/>
        </w:tabs>
        <w:ind w:left="0" w:firstLine="420"/>
        <w:rPr>
          <w:rFonts w:hint="eastAsia" w:ascii="宋体" w:hAnsi="宋体" w:eastAsia="宋体" w:cs="宋体"/>
          <w:szCs w:val="21"/>
        </w:rPr>
      </w:pPr>
      <w:r>
        <w:rPr>
          <w:rFonts w:hint="eastAsia" w:ascii="宋体" w:hAnsi="宋体" w:eastAsia="宋体" w:cs="宋体"/>
          <w:szCs w:val="21"/>
        </w:rPr>
        <w:t>测试环境（温度、湿度）、测试所用标准编号；</w:t>
      </w:r>
    </w:p>
    <w:p>
      <w:pPr>
        <w:pStyle w:val="139"/>
        <w:numPr>
          <w:ilvl w:val="0"/>
          <w:numId w:val="11"/>
        </w:numPr>
        <w:tabs>
          <w:tab w:val="left" w:pos="360"/>
          <w:tab w:val="left" w:pos="426"/>
          <w:tab w:val="left" w:pos="900"/>
        </w:tabs>
        <w:ind w:left="0" w:firstLine="420"/>
        <w:rPr>
          <w:rFonts w:hint="eastAsia" w:ascii="宋体" w:hAnsi="宋体" w:eastAsia="宋体" w:cs="宋体"/>
          <w:szCs w:val="21"/>
        </w:rPr>
      </w:pPr>
      <w:r>
        <w:rPr>
          <w:rFonts w:hint="eastAsia" w:ascii="宋体" w:hAnsi="宋体" w:eastAsia="宋体" w:cs="宋体"/>
        </w:rPr>
        <w:t>所用SIMS仪器型号、实验人员、测试日期；</w:t>
      </w:r>
    </w:p>
    <w:p>
      <w:pPr>
        <w:pStyle w:val="139"/>
        <w:numPr>
          <w:ilvl w:val="0"/>
          <w:numId w:val="11"/>
        </w:numPr>
        <w:tabs>
          <w:tab w:val="left" w:pos="360"/>
          <w:tab w:val="left" w:pos="426"/>
          <w:tab w:val="left" w:pos="900"/>
          <w:tab w:val="left" w:pos="3465"/>
        </w:tabs>
        <w:ind w:left="0" w:firstLine="420"/>
        <w:rPr>
          <w:rFonts w:hint="eastAsia" w:ascii="宋体" w:hAnsi="宋体" w:eastAsia="宋体" w:cs="宋体"/>
          <w:szCs w:val="21"/>
        </w:rPr>
      </w:pPr>
      <w:r>
        <w:rPr>
          <w:rFonts w:hint="eastAsia" w:ascii="宋体" w:hAnsi="宋体" w:eastAsia="宋体" w:cs="宋体"/>
        </w:rPr>
        <w:t>一次离子束的类型、轰击能量；</w:t>
      </w:r>
    </w:p>
    <w:p>
      <w:pPr>
        <w:pStyle w:val="139"/>
        <w:numPr>
          <w:ilvl w:val="0"/>
          <w:numId w:val="11"/>
        </w:numPr>
        <w:tabs>
          <w:tab w:val="left" w:pos="360"/>
          <w:tab w:val="left" w:pos="426"/>
          <w:tab w:val="left" w:pos="900"/>
        </w:tabs>
        <w:ind w:left="0" w:firstLine="420"/>
        <w:rPr>
          <w:rFonts w:hint="eastAsia" w:ascii="宋体" w:hAnsi="宋体" w:eastAsia="宋体" w:cs="宋体"/>
          <w:szCs w:val="21"/>
        </w:rPr>
      </w:pPr>
      <w:r>
        <w:rPr>
          <w:rFonts w:hint="eastAsia" w:ascii="宋体" w:hAnsi="宋体" w:eastAsia="宋体" w:cs="宋体"/>
        </w:rPr>
        <w:t>测试样品编号、标准样品的编号；</w:t>
      </w:r>
    </w:p>
    <w:p>
      <w:pPr>
        <w:pStyle w:val="139"/>
        <w:numPr>
          <w:ilvl w:val="0"/>
          <w:numId w:val="11"/>
        </w:numPr>
        <w:tabs>
          <w:tab w:val="left" w:pos="360"/>
          <w:tab w:val="left" w:pos="426"/>
          <w:tab w:val="left" w:pos="900"/>
        </w:tabs>
        <w:ind w:left="0" w:firstLine="420"/>
        <w:rPr>
          <w:rFonts w:hint="eastAsia" w:ascii="宋体" w:hAnsi="宋体" w:eastAsia="宋体" w:cs="宋体"/>
          <w:szCs w:val="21"/>
        </w:rPr>
      </w:pPr>
      <w:r>
        <w:rPr>
          <w:rFonts w:hint="eastAsia" w:ascii="宋体" w:hAnsi="宋体" w:eastAsia="宋体" w:cs="宋体"/>
        </w:rPr>
        <w:t>结果及其表达形式；</w:t>
      </w:r>
    </w:p>
    <w:p>
      <w:pPr>
        <w:pStyle w:val="139"/>
        <w:numPr>
          <w:ilvl w:val="0"/>
          <w:numId w:val="11"/>
        </w:numPr>
        <w:tabs>
          <w:tab w:val="left" w:pos="360"/>
          <w:tab w:val="left" w:pos="426"/>
          <w:tab w:val="left" w:pos="900"/>
        </w:tabs>
        <w:ind w:left="0" w:firstLine="420"/>
        <w:rPr>
          <w:rFonts w:hint="eastAsia" w:ascii="宋体" w:hAnsi="宋体" w:eastAsia="宋体" w:cs="宋体"/>
          <w:szCs w:val="21"/>
        </w:rPr>
      </w:pPr>
      <w:r>
        <w:rPr>
          <w:rFonts w:hint="eastAsia" w:ascii="宋体" w:hAnsi="宋体" w:eastAsia="宋体" w:cs="宋体"/>
        </w:rPr>
        <w:t>编制、审核、批准人签字。</w:t>
      </w:r>
      <w:bookmarkStart w:id="28" w:name="_GoBack"/>
      <w:bookmarkEnd w:id="28"/>
    </w:p>
    <w:p>
      <w:pPr>
        <w:pStyle w:val="139"/>
        <w:tabs>
          <w:tab w:val="left" w:pos="360"/>
          <w:tab w:val="left" w:pos="426"/>
          <w:tab w:val="left" w:pos="900"/>
        </w:tabs>
        <w:ind w:firstLineChars="0"/>
      </w:pPr>
    </w:p>
    <w:p>
      <w:pPr>
        <w:pStyle w:val="139"/>
        <w:tabs>
          <w:tab w:val="left" w:pos="360"/>
          <w:tab w:val="left" w:pos="426"/>
          <w:tab w:val="left" w:pos="900"/>
        </w:tabs>
        <w:ind w:firstLineChars="0"/>
        <w:rPr>
          <w:szCs w:val="21"/>
        </w:rPr>
      </w:pPr>
    </w:p>
    <w:p>
      <w:pPr>
        <w:pStyle w:val="126"/>
        <w:framePr w:wrap="around"/>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Segoe UI Emoji">
    <w:panose1 w:val="020B0502040204020203"/>
    <w:charset w:val="00"/>
    <w:family w:val="auto"/>
    <w:pitch w:val="default"/>
    <w:sig w:usb0="00000001" w:usb1="02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Microsoft Yi Baiti">
    <w:panose1 w:val="03000500000000000000"/>
    <w:charset w:val="00"/>
    <w:family w:val="auto"/>
    <w:pitch w:val="default"/>
    <w:sig w:usb0="80000003" w:usb1="00010402" w:usb2="00080002" w:usb3="00000000" w:csb0="00000001"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8"/>
      <w:suff w:val="nothing"/>
      <w:lvlText w:val="%1%2.%3　"/>
      <w:lvlJc w:val="left"/>
      <w:pPr>
        <w:ind w:left="0" w:firstLine="0"/>
      </w:pPr>
      <w:rPr>
        <w:rFonts w:hint="eastAsia" w:ascii="黑体" w:hAnsi="Times New Roman" w:eastAsia="黑体"/>
        <w:b w:val="0"/>
        <w:i w:val="0"/>
        <w:sz w:val="21"/>
      </w:rPr>
    </w:lvl>
    <w:lvl w:ilvl="3" w:tentative="0">
      <w:start w:val="1"/>
      <w:numFmt w:val="decimal"/>
      <w:pStyle w:val="134"/>
      <w:suff w:val="nothing"/>
      <w:lvlText w:val="%1%2.%3.%4　"/>
      <w:lvlJc w:val="left"/>
      <w:pPr>
        <w:ind w:left="0" w:firstLine="0"/>
      </w:pPr>
      <w:rPr>
        <w:rFonts w:hint="eastAsia" w:ascii="黑体" w:hAnsi="Times New Roman" w:eastAsia="黑体"/>
        <w:b w:val="0"/>
        <w:i w:val="0"/>
        <w:sz w:val="21"/>
      </w:rPr>
    </w:lvl>
    <w:lvl w:ilvl="4" w:tentative="0">
      <w:start w:val="1"/>
      <w:numFmt w:val="decimal"/>
      <w:pStyle w:val="135"/>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B525591"/>
    <w:multiLevelType w:val="multilevel"/>
    <w:tmpl w:val="0B525591"/>
    <w:lvl w:ilvl="0" w:tentative="0">
      <w:start w:val="1"/>
      <w:numFmt w:val="decimal"/>
      <w:pStyle w:val="42"/>
      <w:suff w:val="nothing"/>
      <w:lvlText w:val="%1　"/>
      <w:lvlJc w:val="left"/>
      <w:pPr>
        <w:ind w:left="0" w:firstLine="0"/>
      </w:pPr>
      <w:rPr>
        <w:rFonts w:hint="default" w:ascii="黑体" w:hAnsi="黑体" w:eastAsia="黑体" w:cs="Times New Roman"/>
        <w:b w:val="0"/>
        <w:i w:val="0"/>
        <w:sz w:val="24"/>
        <w:szCs w:val="24"/>
      </w:rPr>
    </w:lvl>
    <w:lvl w:ilvl="1" w:tentative="0">
      <w:start w:val="1"/>
      <w:numFmt w:val="decimal"/>
      <w:pStyle w:val="39"/>
      <w:suff w:val="nothing"/>
      <w:lvlText w:val="%1.%2　"/>
      <w:lvlJc w:val="left"/>
      <w:pPr>
        <w:ind w:left="142" w:firstLine="0"/>
      </w:pPr>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54C37C65"/>
    <w:multiLevelType w:val="multilevel"/>
    <w:tmpl w:val="54C37C6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1"/>
  </w:num>
  <w:num w:numId="3">
    <w:abstractNumId w:val="4"/>
  </w:num>
  <w:num w:numId="4">
    <w:abstractNumId w:val="6"/>
  </w:num>
  <w:num w:numId="5">
    <w:abstractNumId w:val="2"/>
  </w:num>
  <w:num w:numId="6">
    <w:abstractNumId w:val="9"/>
  </w:num>
  <w:num w:numId="7">
    <w:abstractNumId w:val="8"/>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06E5C"/>
    <w:rsid w:val="00013D86"/>
    <w:rsid w:val="00013E02"/>
    <w:rsid w:val="00015D74"/>
    <w:rsid w:val="00017C27"/>
    <w:rsid w:val="0002143C"/>
    <w:rsid w:val="00025A65"/>
    <w:rsid w:val="00026034"/>
    <w:rsid w:val="00026C31"/>
    <w:rsid w:val="00027280"/>
    <w:rsid w:val="00030695"/>
    <w:rsid w:val="000320A7"/>
    <w:rsid w:val="000344C4"/>
    <w:rsid w:val="00035925"/>
    <w:rsid w:val="000511C3"/>
    <w:rsid w:val="00053ADB"/>
    <w:rsid w:val="000569EB"/>
    <w:rsid w:val="00063E97"/>
    <w:rsid w:val="00064121"/>
    <w:rsid w:val="00067CDF"/>
    <w:rsid w:val="000716E1"/>
    <w:rsid w:val="00074FBE"/>
    <w:rsid w:val="00083A09"/>
    <w:rsid w:val="000841EE"/>
    <w:rsid w:val="0009005E"/>
    <w:rsid w:val="00092857"/>
    <w:rsid w:val="000A20A9"/>
    <w:rsid w:val="000A48B1"/>
    <w:rsid w:val="000A5AA5"/>
    <w:rsid w:val="000B3143"/>
    <w:rsid w:val="000B7E95"/>
    <w:rsid w:val="000C51FC"/>
    <w:rsid w:val="000C6B05"/>
    <w:rsid w:val="000C6DD6"/>
    <w:rsid w:val="000C73D4"/>
    <w:rsid w:val="000D3D4C"/>
    <w:rsid w:val="000D4F51"/>
    <w:rsid w:val="000D718B"/>
    <w:rsid w:val="000E0C46"/>
    <w:rsid w:val="000E6074"/>
    <w:rsid w:val="000F030C"/>
    <w:rsid w:val="000F129C"/>
    <w:rsid w:val="001011EC"/>
    <w:rsid w:val="00101A3A"/>
    <w:rsid w:val="001056DE"/>
    <w:rsid w:val="001124C0"/>
    <w:rsid w:val="00113821"/>
    <w:rsid w:val="00120EDF"/>
    <w:rsid w:val="00122897"/>
    <w:rsid w:val="0013175F"/>
    <w:rsid w:val="00137661"/>
    <w:rsid w:val="001510EA"/>
    <w:rsid w:val="001512B4"/>
    <w:rsid w:val="00161BD6"/>
    <w:rsid w:val="001620A5"/>
    <w:rsid w:val="00164E53"/>
    <w:rsid w:val="0016699D"/>
    <w:rsid w:val="00166A75"/>
    <w:rsid w:val="00171221"/>
    <w:rsid w:val="00172465"/>
    <w:rsid w:val="00173224"/>
    <w:rsid w:val="00175159"/>
    <w:rsid w:val="00176208"/>
    <w:rsid w:val="0018211B"/>
    <w:rsid w:val="001840D3"/>
    <w:rsid w:val="001900F8"/>
    <w:rsid w:val="00191258"/>
    <w:rsid w:val="00192680"/>
    <w:rsid w:val="00193037"/>
    <w:rsid w:val="00193A2C"/>
    <w:rsid w:val="001A288E"/>
    <w:rsid w:val="001B0D81"/>
    <w:rsid w:val="001B6BE0"/>
    <w:rsid w:val="001B6DC2"/>
    <w:rsid w:val="001C149C"/>
    <w:rsid w:val="001C21AC"/>
    <w:rsid w:val="001C47BA"/>
    <w:rsid w:val="001C59EA"/>
    <w:rsid w:val="001D406C"/>
    <w:rsid w:val="001D41EE"/>
    <w:rsid w:val="001E0380"/>
    <w:rsid w:val="001E0E62"/>
    <w:rsid w:val="001E13B1"/>
    <w:rsid w:val="001F3A19"/>
    <w:rsid w:val="00214A68"/>
    <w:rsid w:val="00217C9E"/>
    <w:rsid w:val="002266FD"/>
    <w:rsid w:val="00230361"/>
    <w:rsid w:val="00234467"/>
    <w:rsid w:val="00235BFF"/>
    <w:rsid w:val="00237D8D"/>
    <w:rsid w:val="00241DA2"/>
    <w:rsid w:val="00247FEE"/>
    <w:rsid w:val="00250338"/>
    <w:rsid w:val="00250E7D"/>
    <w:rsid w:val="002532EA"/>
    <w:rsid w:val="002565D5"/>
    <w:rsid w:val="00260A21"/>
    <w:rsid w:val="002622C0"/>
    <w:rsid w:val="002778AE"/>
    <w:rsid w:val="00281F1F"/>
    <w:rsid w:val="0028269A"/>
    <w:rsid w:val="00283590"/>
    <w:rsid w:val="00284AFB"/>
    <w:rsid w:val="00285241"/>
    <w:rsid w:val="0028535E"/>
    <w:rsid w:val="00286973"/>
    <w:rsid w:val="002872B4"/>
    <w:rsid w:val="00294E70"/>
    <w:rsid w:val="00297240"/>
    <w:rsid w:val="002A1924"/>
    <w:rsid w:val="002A24D5"/>
    <w:rsid w:val="002A6AE1"/>
    <w:rsid w:val="002A7420"/>
    <w:rsid w:val="002B0E8A"/>
    <w:rsid w:val="002B0F12"/>
    <w:rsid w:val="002B1308"/>
    <w:rsid w:val="002B24C5"/>
    <w:rsid w:val="002B4554"/>
    <w:rsid w:val="002B5CA4"/>
    <w:rsid w:val="002C72D8"/>
    <w:rsid w:val="002C7EE0"/>
    <w:rsid w:val="002D0C8D"/>
    <w:rsid w:val="002D11FA"/>
    <w:rsid w:val="002D1800"/>
    <w:rsid w:val="002E0DDF"/>
    <w:rsid w:val="002E2906"/>
    <w:rsid w:val="002E354B"/>
    <w:rsid w:val="002E5635"/>
    <w:rsid w:val="002E64C3"/>
    <w:rsid w:val="002E6A2C"/>
    <w:rsid w:val="002E6B9D"/>
    <w:rsid w:val="002E7180"/>
    <w:rsid w:val="002F1D8C"/>
    <w:rsid w:val="002F21DA"/>
    <w:rsid w:val="002F39D9"/>
    <w:rsid w:val="00300567"/>
    <w:rsid w:val="00301F39"/>
    <w:rsid w:val="0030264A"/>
    <w:rsid w:val="0030590B"/>
    <w:rsid w:val="00317563"/>
    <w:rsid w:val="00325926"/>
    <w:rsid w:val="0032768C"/>
    <w:rsid w:val="00327A8A"/>
    <w:rsid w:val="00336610"/>
    <w:rsid w:val="00343F73"/>
    <w:rsid w:val="00345060"/>
    <w:rsid w:val="00346924"/>
    <w:rsid w:val="0035323B"/>
    <w:rsid w:val="00354573"/>
    <w:rsid w:val="003609D2"/>
    <w:rsid w:val="00363F22"/>
    <w:rsid w:val="00365F62"/>
    <w:rsid w:val="003671BA"/>
    <w:rsid w:val="00375564"/>
    <w:rsid w:val="00383191"/>
    <w:rsid w:val="003867DF"/>
    <w:rsid w:val="00386DED"/>
    <w:rsid w:val="003912E7"/>
    <w:rsid w:val="00393947"/>
    <w:rsid w:val="003A2275"/>
    <w:rsid w:val="003A6A4F"/>
    <w:rsid w:val="003A7088"/>
    <w:rsid w:val="003B00DF"/>
    <w:rsid w:val="003B1275"/>
    <w:rsid w:val="003B1778"/>
    <w:rsid w:val="003B711D"/>
    <w:rsid w:val="003C11CB"/>
    <w:rsid w:val="003C348F"/>
    <w:rsid w:val="003C6762"/>
    <w:rsid w:val="003C75F3"/>
    <w:rsid w:val="003C78A3"/>
    <w:rsid w:val="003D69A7"/>
    <w:rsid w:val="003E1867"/>
    <w:rsid w:val="003E5729"/>
    <w:rsid w:val="003F2EA6"/>
    <w:rsid w:val="003F3553"/>
    <w:rsid w:val="003F4EE0"/>
    <w:rsid w:val="00402153"/>
    <w:rsid w:val="00402FC1"/>
    <w:rsid w:val="00415C61"/>
    <w:rsid w:val="00425082"/>
    <w:rsid w:val="0043032E"/>
    <w:rsid w:val="00431DEB"/>
    <w:rsid w:val="0043659F"/>
    <w:rsid w:val="00437006"/>
    <w:rsid w:val="00446B29"/>
    <w:rsid w:val="0045338E"/>
    <w:rsid w:val="00453F9A"/>
    <w:rsid w:val="0046287E"/>
    <w:rsid w:val="00471E91"/>
    <w:rsid w:val="00474289"/>
    <w:rsid w:val="00474675"/>
    <w:rsid w:val="0047470C"/>
    <w:rsid w:val="00474F8E"/>
    <w:rsid w:val="00477A21"/>
    <w:rsid w:val="00481274"/>
    <w:rsid w:val="004A35F9"/>
    <w:rsid w:val="004B24C1"/>
    <w:rsid w:val="004B413F"/>
    <w:rsid w:val="004C292F"/>
    <w:rsid w:val="004D1B05"/>
    <w:rsid w:val="004D1CD4"/>
    <w:rsid w:val="004E0BB9"/>
    <w:rsid w:val="004E4F47"/>
    <w:rsid w:val="004E616C"/>
    <w:rsid w:val="004F4842"/>
    <w:rsid w:val="00510280"/>
    <w:rsid w:val="00513D73"/>
    <w:rsid w:val="00514A43"/>
    <w:rsid w:val="005174E5"/>
    <w:rsid w:val="00522393"/>
    <w:rsid w:val="005223FF"/>
    <w:rsid w:val="00522620"/>
    <w:rsid w:val="00525656"/>
    <w:rsid w:val="00534C02"/>
    <w:rsid w:val="00535E20"/>
    <w:rsid w:val="00537CF2"/>
    <w:rsid w:val="0054264B"/>
    <w:rsid w:val="00543786"/>
    <w:rsid w:val="005533D7"/>
    <w:rsid w:val="00554350"/>
    <w:rsid w:val="005571F4"/>
    <w:rsid w:val="00562DCC"/>
    <w:rsid w:val="0056691F"/>
    <w:rsid w:val="005703DE"/>
    <w:rsid w:val="005751DA"/>
    <w:rsid w:val="005813D2"/>
    <w:rsid w:val="0058292C"/>
    <w:rsid w:val="0058464E"/>
    <w:rsid w:val="0058751E"/>
    <w:rsid w:val="00590CB7"/>
    <w:rsid w:val="00591580"/>
    <w:rsid w:val="00593C74"/>
    <w:rsid w:val="005A01CB"/>
    <w:rsid w:val="005A1C9F"/>
    <w:rsid w:val="005A58FF"/>
    <w:rsid w:val="005A5EAF"/>
    <w:rsid w:val="005A64C0"/>
    <w:rsid w:val="005B3C11"/>
    <w:rsid w:val="005C1C28"/>
    <w:rsid w:val="005C6DB5"/>
    <w:rsid w:val="005E19E7"/>
    <w:rsid w:val="0061716C"/>
    <w:rsid w:val="00617529"/>
    <w:rsid w:val="00617FC8"/>
    <w:rsid w:val="00623573"/>
    <w:rsid w:val="006243A1"/>
    <w:rsid w:val="00624D43"/>
    <w:rsid w:val="00627B80"/>
    <w:rsid w:val="00632E56"/>
    <w:rsid w:val="00635CBA"/>
    <w:rsid w:val="006373D2"/>
    <w:rsid w:val="006427E6"/>
    <w:rsid w:val="0064338B"/>
    <w:rsid w:val="006434F8"/>
    <w:rsid w:val="00643E4A"/>
    <w:rsid w:val="00646542"/>
    <w:rsid w:val="006504F4"/>
    <w:rsid w:val="00653B08"/>
    <w:rsid w:val="00654BC9"/>
    <w:rsid w:val="006552FD"/>
    <w:rsid w:val="00663AF3"/>
    <w:rsid w:val="00666B6C"/>
    <w:rsid w:val="00682682"/>
    <w:rsid w:val="00682702"/>
    <w:rsid w:val="00691784"/>
    <w:rsid w:val="00692368"/>
    <w:rsid w:val="006A040C"/>
    <w:rsid w:val="006A2EBC"/>
    <w:rsid w:val="006A5EA0"/>
    <w:rsid w:val="006A7807"/>
    <w:rsid w:val="006A783B"/>
    <w:rsid w:val="006A7B33"/>
    <w:rsid w:val="006B4E13"/>
    <w:rsid w:val="006B75DD"/>
    <w:rsid w:val="006C23B3"/>
    <w:rsid w:val="006C67E0"/>
    <w:rsid w:val="006C7ABA"/>
    <w:rsid w:val="006D0D60"/>
    <w:rsid w:val="006D1122"/>
    <w:rsid w:val="006D3C00"/>
    <w:rsid w:val="006E072B"/>
    <w:rsid w:val="006E3675"/>
    <w:rsid w:val="006E4A7F"/>
    <w:rsid w:val="006E7EFC"/>
    <w:rsid w:val="006F1DA4"/>
    <w:rsid w:val="006F29A4"/>
    <w:rsid w:val="006F5351"/>
    <w:rsid w:val="006F584C"/>
    <w:rsid w:val="006F749B"/>
    <w:rsid w:val="00704DF6"/>
    <w:rsid w:val="00704F1D"/>
    <w:rsid w:val="0070651C"/>
    <w:rsid w:val="007132A3"/>
    <w:rsid w:val="00716421"/>
    <w:rsid w:val="0072270C"/>
    <w:rsid w:val="00724EFB"/>
    <w:rsid w:val="00730B67"/>
    <w:rsid w:val="007419C3"/>
    <w:rsid w:val="00745173"/>
    <w:rsid w:val="00745A72"/>
    <w:rsid w:val="007467A7"/>
    <w:rsid w:val="007469DD"/>
    <w:rsid w:val="0074741B"/>
    <w:rsid w:val="0074759E"/>
    <w:rsid w:val="007478EA"/>
    <w:rsid w:val="0075415C"/>
    <w:rsid w:val="00763502"/>
    <w:rsid w:val="0076511D"/>
    <w:rsid w:val="00771A5D"/>
    <w:rsid w:val="007913AB"/>
    <w:rsid w:val="007914F7"/>
    <w:rsid w:val="00796715"/>
    <w:rsid w:val="007B1625"/>
    <w:rsid w:val="007B3F2E"/>
    <w:rsid w:val="007B706E"/>
    <w:rsid w:val="007B71EB"/>
    <w:rsid w:val="007C6205"/>
    <w:rsid w:val="007C686A"/>
    <w:rsid w:val="007C728E"/>
    <w:rsid w:val="007D2C53"/>
    <w:rsid w:val="007D3D60"/>
    <w:rsid w:val="007E1980"/>
    <w:rsid w:val="007E1DAD"/>
    <w:rsid w:val="007E4B76"/>
    <w:rsid w:val="007E5EA8"/>
    <w:rsid w:val="007F0CF1"/>
    <w:rsid w:val="007F12A5"/>
    <w:rsid w:val="007F315A"/>
    <w:rsid w:val="007F4CF1"/>
    <w:rsid w:val="007F758D"/>
    <w:rsid w:val="007F7D52"/>
    <w:rsid w:val="0080654C"/>
    <w:rsid w:val="008071C6"/>
    <w:rsid w:val="008170F6"/>
    <w:rsid w:val="00817A00"/>
    <w:rsid w:val="00835DB3"/>
    <w:rsid w:val="0083617B"/>
    <w:rsid w:val="008371BD"/>
    <w:rsid w:val="00845F97"/>
    <w:rsid w:val="008460D0"/>
    <w:rsid w:val="00846987"/>
    <w:rsid w:val="008504A8"/>
    <w:rsid w:val="0085282E"/>
    <w:rsid w:val="00854AC1"/>
    <w:rsid w:val="0086143B"/>
    <w:rsid w:val="008631A3"/>
    <w:rsid w:val="0086407F"/>
    <w:rsid w:val="008646E6"/>
    <w:rsid w:val="0087198C"/>
    <w:rsid w:val="00872C1F"/>
    <w:rsid w:val="00873B42"/>
    <w:rsid w:val="00873CA4"/>
    <w:rsid w:val="0087748B"/>
    <w:rsid w:val="00877B5A"/>
    <w:rsid w:val="008856D8"/>
    <w:rsid w:val="00890ACB"/>
    <w:rsid w:val="00892AAA"/>
    <w:rsid w:val="00892E82"/>
    <w:rsid w:val="00895F04"/>
    <w:rsid w:val="008A782D"/>
    <w:rsid w:val="008B63A2"/>
    <w:rsid w:val="008C1B58"/>
    <w:rsid w:val="008C39AE"/>
    <w:rsid w:val="008C3BB5"/>
    <w:rsid w:val="008C3BCA"/>
    <w:rsid w:val="008C590D"/>
    <w:rsid w:val="008E031B"/>
    <w:rsid w:val="008E7029"/>
    <w:rsid w:val="008E7EF6"/>
    <w:rsid w:val="008F18E6"/>
    <w:rsid w:val="008F1F98"/>
    <w:rsid w:val="008F6758"/>
    <w:rsid w:val="009040DD"/>
    <w:rsid w:val="00905B47"/>
    <w:rsid w:val="0091331C"/>
    <w:rsid w:val="009167E8"/>
    <w:rsid w:val="009279DE"/>
    <w:rsid w:val="00930116"/>
    <w:rsid w:val="009335D9"/>
    <w:rsid w:val="009408C6"/>
    <w:rsid w:val="0094212C"/>
    <w:rsid w:val="00942D4D"/>
    <w:rsid w:val="00954689"/>
    <w:rsid w:val="009617C9"/>
    <w:rsid w:val="00961C93"/>
    <w:rsid w:val="00965324"/>
    <w:rsid w:val="0097091E"/>
    <w:rsid w:val="009760D3"/>
    <w:rsid w:val="00977132"/>
    <w:rsid w:val="009775DF"/>
    <w:rsid w:val="00977653"/>
    <w:rsid w:val="00981A4B"/>
    <w:rsid w:val="00982501"/>
    <w:rsid w:val="00982575"/>
    <w:rsid w:val="009877D3"/>
    <w:rsid w:val="00994E8F"/>
    <w:rsid w:val="009951DC"/>
    <w:rsid w:val="009959BB"/>
    <w:rsid w:val="00997158"/>
    <w:rsid w:val="009A054C"/>
    <w:rsid w:val="009A3A7C"/>
    <w:rsid w:val="009B2ADB"/>
    <w:rsid w:val="009B3126"/>
    <w:rsid w:val="009B603A"/>
    <w:rsid w:val="009C2D0E"/>
    <w:rsid w:val="009C3DAC"/>
    <w:rsid w:val="009C42E0"/>
    <w:rsid w:val="009C773D"/>
    <w:rsid w:val="009D32E4"/>
    <w:rsid w:val="009D5362"/>
    <w:rsid w:val="009E1415"/>
    <w:rsid w:val="009E1909"/>
    <w:rsid w:val="009E6116"/>
    <w:rsid w:val="009F0335"/>
    <w:rsid w:val="009F2FF2"/>
    <w:rsid w:val="00A02E43"/>
    <w:rsid w:val="00A065F9"/>
    <w:rsid w:val="00A07046"/>
    <w:rsid w:val="00A0797E"/>
    <w:rsid w:val="00A07F34"/>
    <w:rsid w:val="00A13D12"/>
    <w:rsid w:val="00A22154"/>
    <w:rsid w:val="00A25C38"/>
    <w:rsid w:val="00A31D55"/>
    <w:rsid w:val="00A33FC4"/>
    <w:rsid w:val="00A36BBE"/>
    <w:rsid w:val="00A4174F"/>
    <w:rsid w:val="00A4307A"/>
    <w:rsid w:val="00A4461C"/>
    <w:rsid w:val="00A47EBB"/>
    <w:rsid w:val="00A51CDD"/>
    <w:rsid w:val="00A6730D"/>
    <w:rsid w:val="00A71625"/>
    <w:rsid w:val="00A71B9B"/>
    <w:rsid w:val="00A72176"/>
    <w:rsid w:val="00A751C7"/>
    <w:rsid w:val="00A8144A"/>
    <w:rsid w:val="00A86851"/>
    <w:rsid w:val="00A87844"/>
    <w:rsid w:val="00A87B29"/>
    <w:rsid w:val="00AA038C"/>
    <w:rsid w:val="00AA7A09"/>
    <w:rsid w:val="00AB0CCF"/>
    <w:rsid w:val="00AB12B1"/>
    <w:rsid w:val="00AB3B50"/>
    <w:rsid w:val="00AC05B1"/>
    <w:rsid w:val="00AC6F23"/>
    <w:rsid w:val="00AC7C86"/>
    <w:rsid w:val="00AD356C"/>
    <w:rsid w:val="00AE0E80"/>
    <w:rsid w:val="00AE2914"/>
    <w:rsid w:val="00AE6D15"/>
    <w:rsid w:val="00B04182"/>
    <w:rsid w:val="00B058C1"/>
    <w:rsid w:val="00B074AC"/>
    <w:rsid w:val="00B07AE3"/>
    <w:rsid w:val="00B07D6A"/>
    <w:rsid w:val="00B11430"/>
    <w:rsid w:val="00B1572C"/>
    <w:rsid w:val="00B353EB"/>
    <w:rsid w:val="00B4072D"/>
    <w:rsid w:val="00B439C4"/>
    <w:rsid w:val="00B4535E"/>
    <w:rsid w:val="00B52A8C"/>
    <w:rsid w:val="00B636A8"/>
    <w:rsid w:val="00B665C6"/>
    <w:rsid w:val="00B805AF"/>
    <w:rsid w:val="00B842FC"/>
    <w:rsid w:val="00B84A00"/>
    <w:rsid w:val="00B86415"/>
    <w:rsid w:val="00B869EC"/>
    <w:rsid w:val="00B9397A"/>
    <w:rsid w:val="00B9633D"/>
    <w:rsid w:val="00BA2EBE"/>
    <w:rsid w:val="00BA34B4"/>
    <w:rsid w:val="00BB0F28"/>
    <w:rsid w:val="00BB2C87"/>
    <w:rsid w:val="00BB458A"/>
    <w:rsid w:val="00BD00D3"/>
    <w:rsid w:val="00BD1659"/>
    <w:rsid w:val="00BD3AA9"/>
    <w:rsid w:val="00BD4A18"/>
    <w:rsid w:val="00BD6DB2"/>
    <w:rsid w:val="00BE11CF"/>
    <w:rsid w:val="00BE21AB"/>
    <w:rsid w:val="00BE55CB"/>
    <w:rsid w:val="00BF5074"/>
    <w:rsid w:val="00BF617A"/>
    <w:rsid w:val="00C0379D"/>
    <w:rsid w:val="00C03931"/>
    <w:rsid w:val="00C05FE3"/>
    <w:rsid w:val="00C061D0"/>
    <w:rsid w:val="00C1670B"/>
    <w:rsid w:val="00C2136D"/>
    <w:rsid w:val="00C214EE"/>
    <w:rsid w:val="00C2314B"/>
    <w:rsid w:val="00C24971"/>
    <w:rsid w:val="00C26BE5"/>
    <w:rsid w:val="00C26E4D"/>
    <w:rsid w:val="00C27909"/>
    <w:rsid w:val="00C27B03"/>
    <w:rsid w:val="00C314E1"/>
    <w:rsid w:val="00C34397"/>
    <w:rsid w:val="00C377A1"/>
    <w:rsid w:val="00C4095D"/>
    <w:rsid w:val="00C45AAB"/>
    <w:rsid w:val="00C601D2"/>
    <w:rsid w:val="00C65BCC"/>
    <w:rsid w:val="00C66970"/>
    <w:rsid w:val="00C7033E"/>
    <w:rsid w:val="00C71AB4"/>
    <w:rsid w:val="00C755F4"/>
    <w:rsid w:val="00C76FE1"/>
    <w:rsid w:val="00C81E5D"/>
    <w:rsid w:val="00C8691C"/>
    <w:rsid w:val="00CA168A"/>
    <w:rsid w:val="00CA357E"/>
    <w:rsid w:val="00CA44F9"/>
    <w:rsid w:val="00CA4A69"/>
    <w:rsid w:val="00CB6F88"/>
    <w:rsid w:val="00CC33AE"/>
    <w:rsid w:val="00CC35C8"/>
    <w:rsid w:val="00CC3E0C"/>
    <w:rsid w:val="00CC58D3"/>
    <w:rsid w:val="00CC784D"/>
    <w:rsid w:val="00CF3206"/>
    <w:rsid w:val="00D00864"/>
    <w:rsid w:val="00D0337B"/>
    <w:rsid w:val="00D079B2"/>
    <w:rsid w:val="00D114E9"/>
    <w:rsid w:val="00D15430"/>
    <w:rsid w:val="00D26C17"/>
    <w:rsid w:val="00D36ADE"/>
    <w:rsid w:val="00D37561"/>
    <w:rsid w:val="00D429C6"/>
    <w:rsid w:val="00D464D9"/>
    <w:rsid w:val="00D47748"/>
    <w:rsid w:val="00D54A81"/>
    <w:rsid w:val="00D54CC3"/>
    <w:rsid w:val="00D57660"/>
    <w:rsid w:val="00D6041A"/>
    <w:rsid w:val="00D633EB"/>
    <w:rsid w:val="00D73725"/>
    <w:rsid w:val="00D8152B"/>
    <w:rsid w:val="00D82FF7"/>
    <w:rsid w:val="00D847FE"/>
    <w:rsid w:val="00D964EA"/>
    <w:rsid w:val="00D966D0"/>
    <w:rsid w:val="00DA0C59"/>
    <w:rsid w:val="00DA3991"/>
    <w:rsid w:val="00DB36BE"/>
    <w:rsid w:val="00DB5837"/>
    <w:rsid w:val="00DB7E6C"/>
    <w:rsid w:val="00DD193C"/>
    <w:rsid w:val="00DD5A29"/>
    <w:rsid w:val="00DD5D9D"/>
    <w:rsid w:val="00DE192B"/>
    <w:rsid w:val="00DE35CB"/>
    <w:rsid w:val="00DF21E9"/>
    <w:rsid w:val="00DF4045"/>
    <w:rsid w:val="00DF649D"/>
    <w:rsid w:val="00E00F14"/>
    <w:rsid w:val="00E052D2"/>
    <w:rsid w:val="00E06386"/>
    <w:rsid w:val="00E24EB4"/>
    <w:rsid w:val="00E320ED"/>
    <w:rsid w:val="00E33AFB"/>
    <w:rsid w:val="00E34218"/>
    <w:rsid w:val="00E35F00"/>
    <w:rsid w:val="00E46282"/>
    <w:rsid w:val="00E46287"/>
    <w:rsid w:val="00E46A59"/>
    <w:rsid w:val="00E5216E"/>
    <w:rsid w:val="00E55250"/>
    <w:rsid w:val="00E56B8E"/>
    <w:rsid w:val="00E62EBC"/>
    <w:rsid w:val="00E72184"/>
    <w:rsid w:val="00E72806"/>
    <w:rsid w:val="00E74F55"/>
    <w:rsid w:val="00E82344"/>
    <w:rsid w:val="00E83C06"/>
    <w:rsid w:val="00E84C82"/>
    <w:rsid w:val="00E84D64"/>
    <w:rsid w:val="00E86E41"/>
    <w:rsid w:val="00E87408"/>
    <w:rsid w:val="00E914C4"/>
    <w:rsid w:val="00E934F5"/>
    <w:rsid w:val="00E96881"/>
    <w:rsid w:val="00E96961"/>
    <w:rsid w:val="00EA5A48"/>
    <w:rsid w:val="00EA72EC"/>
    <w:rsid w:val="00EB11CB"/>
    <w:rsid w:val="00EB275A"/>
    <w:rsid w:val="00EB786A"/>
    <w:rsid w:val="00EC1578"/>
    <w:rsid w:val="00EC1C72"/>
    <w:rsid w:val="00EC3CC9"/>
    <w:rsid w:val="00EC680A"/>
    <w:rsid w:val="00EC6E19"/>
    <w:rsid w:val="00ED0E9B"/>
    <w:rsid w:val="00ED3D5B"/>
    <w:rsid w:val="00EE2BED"/>
    <w:rsid w:val="00EE374B"/>
    <w:rsid w:val="00F04B2C"/>
    <w:rsid w:val="00F10C21"/>
    <w:rsid w:val="00F11BB5"/>
    <w:rsid w:val="00F1417B"/>
    <w:rsid w:val="00F16B38"/>
    <w:rsid w:val="00F272D2"/>
    <w:rsid w:val="00F325EE"/>
    <w:rsid w:val="00F34B99"/>
    <w:rsid w:val="00F37D15"/>
    <w:rsid w:val="00F5137C"/>
    <w:rsid w:val="00F52DAB"/>
    <w:rsid w:val="00F53429"/>
    <w:rsid w:val="00F543F0"/>
    <w:rsid w:val="00F81D29"/>
    <w:rsid w:val="00F91C4D"/>
    <w:rsid w:val="00F929DC"/>
    <w:rsid w:val="00F92FD9"/>
    <w:rsid w:val="00F942B5"/>
    <w:rsid w:val="00FA3440"/>
    <w:rsid w:val="00FA6684"/>
    <w:rsid w:val="00FA731E"/>
    <w:rsid w:val="00FB2B38"/>
    <w:rsid w:val="00FB4945"/>
    <w:rsid w:val="00FC6358"/>
    <w:rsid w:val="00FD0B6C"/>
    <w:rsid w:val="00FD320D"/>
    <w:rsid w:val="00FD4F7E"/>
    <w:rsid w:val="00FE23DE"/>
    <w:rsid w:val="00FF64B6"/>
    <w:rsid w:val="01F26AF6"/>
    <w:rsid w:val="03060855"/>
    <w:rsid w:val="0328498E"/>
    <w:rsid w:val="06990962"/>
    <w:rsid w:val="07437564"/>
    <w:rsid w:val="0AC11895"/>
    <w:rsid w:val="110622A5"/>
    <w:rsid w:val="121D2AC0"/>
    <w:rsid w:val="19ED3A4A"/>
    <w:rsid w:val="212364CA"/>
    <w:rsid w:val="2310722F"/>
    <w:rsid w:val="2CBD44F6"/>
    <w:rsid w:val="2CCE0222"/>
    <w:rsid w:val="31C647E6"/>
    <w:rsid w:val="351729F7"/>
    <w:rsid w:val="3A01738B"/>
    <w:rsid w:val="3DA43295"/>
    <w:rsid w:val="401F3D65"/>
    <w:rsid w:val="420E7F6E"/>
    <w:rsid w:val="44F71DA1"/>
    <w:rsid w:val="511E1618"/>
    <w:rsid w:val="525F1754"/>
    <w:rsid w:val="5822508B"/>
    <w:rsid w:val="582A3DDE"/>
    <w:rsid w:val="5E2E3DEC"/>
    <w:rsid w:val="5F2C66C5"/>
    <w:rsid w:val="615E533A"/>
    <w:rsid w:val="66306536"/>
    <w:rsid w:val="6866201F"/>
    <w:rsid w:val="6CB43B3E"/>
    <w:rsid w:val="6CC07613"/>
    <w:rsid w:val="76E03F21"/>
    <w:rsid w:val="76E375BB"/>
    <w:rsid w:val="7C8D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37"/>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qFormat/>
    <w:uiPriority w:val="0"/>
    <w:rPr>
      <w:vertAlign w:val="superscript"/>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yperlink"/>
    <w:uiPriority w:val="99"/>
    <w:rPr>
      <w:color w:val="0000FF"/>
      <w:spacing w:val="0"/>
      <w:w w:val="100"/>
      <w:szCs w:val="21"/>
      <w:u w:val="single"/>
    </w:rPr>
  </w:style>
  <w:style w:type="character" w:styleId="36">
    <w:name w:val="footnote reference"/>
    <w:semiHidden/>
    <w:qFormat/>
    <w:uiPriority w:val="0"/>
    <w:rPr>
      <w:vertAlign w:val="superscript"/>
    </w:rPr>
  </w:style>
  <w:style w:type="character" w:customStyle="1" w:styleId="37">
    <w:name w:val="批注框文本 Char"/>
    <w:link w:val="14"/>
    <w:qFormat/>
    <w:uiPriority w:val="0"/>
    <w:rPr>
      <w:kern w:val="2"/>
      <w:sz w:val="18"/>
      <w:szCs w:val="18"/>
    </w:rPr>
  </w:style>
  <w:style w:type="character" w:customStyle="1" w:styleId="38">
    <w:name w:val="段 Char"/>
    <w:link w:val="21"/>
    <w:qFormat/>
    <w:uiPriority w:val="0"/>
    <w:rPr>
      <w:rFonts w:ascii="宋体" w:hAnsi="宋体" w:eastAsia="宋体"/>
      <w:sz w:val="21"/>
      <w:lang w:val="en-US" w:eastAsia="zh-CN" w:bidi="ar-SA"/>
    </w:rPr>
  </w:style>
  <w:style w:type="paragraph" w:customStyle="1" w:styleId="39">
    <w:name w:val="二级标题"/>
    <w:next w:val="21"/>
    <w:qFormat/>
    <w:uiPriority w:val="0"/>
    <w:pPr>
      <w:numPr>
        <w:ilvl w:val="1"/>
        <w:numId w:val="2"/>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100" w:beforeLines="100" w:after="100" w:afterLines="100"/>
      <w:jc w:val="both"/>
      <w:outlineLvl w:val="1"/>
    </w:pPr>
    <w:rPr>
      <w:rFonts w:ascii="Times New Roman" w:hAnsi="Times New Roman" w:eastAsia="黑体" w:cs="Times New Roman"/>
      <w:sz w:val="24"/>
      <w:lang w:val="en-US" w:eastAsia="zh-CN" w:bidi="ar-SA"/>
    </w:rPr>
  </w:style>
  <w:style w:type="paragraph" w:customStyle="1" w:styleId="43">
    <w:name w:val="二级条标题"/>
    <w:basedOn w:val="39"/>
    <w:next w:val="21"/>
    <w:uiPriority w:val="0"/>
    <w:pPr>
      <w:numPr>
        <w:ilvl w:val="2"/>
      </w:numPr>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qFormat/>
    <w:uiPriority w:val="0"/>
    <w:pPr>
      <w:numPr>
        <w:ilvl w:val="3"/>
      </w:numPr>
      <w:outlineLvl w:val="4"/>
    </w:pPr>
  </w:style>
  <w:style w:type="paragraph" w:customStyle="1" w:styleId="49">
    <w:name w:val="示例"/>
    <w:next w:val="50"/>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2">
    <w:name w:val="四级条标题"/>
    <w:basedOn w:val="48"/>
    <w:next w:val="21"/>
    <w:qFormat/>
    <w:uiPriority w:val="0"/>
    <w:pPr>
      <w:numPr>
        <w:ilvl w:val="4"/>
      </w:numPr>
      <w:outlineLvl w:val="5"/>
    </w:pPr>
  </w:style>
  <w:style w:type="paragraph" w:customStyle="1" w:styleId="53">
    <w:name w:val="五级条标题"/>
    <w:basedOn w:val="52"/>
    <w:next w:val="21"/>
    <w:qFormat/>
    <w:uiPriority w:val="0"/>
    <w:pPr>
      <w:numPr>
        <w:ilvl w:val="5"/>
      </w:numPr>
      <w:outlineLvl w:val="6"/>
    </w:pPr>
  </w:style>
  <w:style w:type="paragraph" w:customStyle="1" w:styleId="54">
    <w:name w:val="注："/>
    <w:next w:val="21"/>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5">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6">
    <w:name w:val="字母编号列项（一级）"/>
    <w:uiPriority w:val="0"/>
    <w:pPr>
      <w:numPr>
        <w:ilvl w:val="0"/>
        <w:numId w:val="4"/>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0"/>
      </w:numPr>
      <w:spacing w:beforeLines="0" w:afterLines="0"/>
      <w:ind w:firstLine="363"/>
      <w:outlineLvl w:val="9"/>
    </w:pPr>
    <w:rPr>
      <w:rFonts w:ascii="宋体" w:eastAsia="宋体"/>
      <w:sz w:val="18"/>
      <w:szCs w:val="18"/>
    </w:rPr>
  </w:style>
  <w:style w:type="paragraph" w:customStyle="1" w:styleId="60">
    <w:name w:val="三级"/>
    <w:basedOn w:val="43"/>
    <w:qFormat/>
    <w:uiPriority w:val="0"/>
    <w:pPr>
      <w:spacing w:beforeLines="0" w:afterLines="0"/>
      <w:ind w:firstLine="420" w:firstLineChars="200"/>
    </w:pPr>
    <w:rPr>
      <w:rFonts w:ascii="Times New Roman" w:hAnsi="Times New Roman" w:eastAsia="宋体"/>
    </w:rPr>
  </w:style>
  <w:style w:type="paragraph" w:customStyle="1" w:styleId="61">
    <w:name w:val="注：（正文）"/>
    <w:basedOn w:val="54"/>
    <w:next w:val="21"/>
    <w:uiPriority w:val="0"/>
  </w:style>
  <w:style w:type="paragraph" w:customStyle="1" w:styleId="62">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3">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uiPriority w:val="0"/>
    <w:pPr>
      <w:framePr w:wrap="around"/>
      <w:spacing w:before="370" w:line="400" w:lineRule="exact"/>
    </w:pPr>
    <w:rPr>
      <w:rFonts w:ascii="Times New Roman"/>
      <w:sz w:val="28"/>
      <w:szCs w:val="28"/>
    </w:rPr>
  </w:style>
  <w:style w:type="paragraph" w:customStyle="1" w:styleId="77">
    <w:name w:val="封面一致性程度标识"/>
    <w:basedOn w:val="76"/>
    <w:qFormat/>
    <w:uiPriority w:val="0"/>
    <w:pPr>
      <w:framePr w:wrap="around"/>
      <w:spacing w:before="440"/>
    </w:pPr>
    <w:rPr>
      <w:rFonts w:ascii="宋体" w:eastAsia="宋体"/>
    </w:rPr>
  </w:style>
  <w:style w:type="paragraph" w:customStyle="1" w:styleId="78">
    <w:name w:val="封面标准文稿类别"/>
    <w:basedOn w:val="77"/>
    <w:qFormat/>
    <w:uiPriority w:val="0"/>
    <w:pPr>
      <w:framePr w:wrap="around"/>
      <w:spacing w:after="160" w:line="240" w:lineRule="auto"/>
    </w:pPr>
    <w:rPr>
      <w:sz w:val="24"/>
    </w:rPr>
  </w:style>
  <w:style w:type="paragraph" w:customStyle="1" w:styleId="79">
    <w:name w:val="封面标准文稿编辑信息"/>
    <w:basedOn w:val="78"/>
    <w:qFormat/>
    <w:uiPriority w:val="0"/>
    <w:pPr>
      <w:framePr w:wrap="around"/>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4">
    <w:name w:val="附录表标题"/>
    <w:basedOn w:val="1"/>
    <w:next w:val="21"/>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1"/>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1"/>
    <w:next w:val="21"/>
    <w:link w:val="88"/>
    <w:qFormat/>
    <w:uiPriority w:val="0"/>
  </w:style>
  <w:style w:type="character" w:customStyle="1" w:styleId="88">
    <w:name w:val="附录公式 Char"/>
    <w:link w:val="87"/>
    <w:qFormat/>
    <w:uiPriority w:val="0"/>
    <w:rPr>
      <w:rFonts w:ascii="宋体"/>
      <w:sz w:val="21"/>
      <w:lang w:val="en-US" w:eastAsia="zh-CN" w:bidi="ar-SA"/>
    </w:rPr>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uiPriority w:val="0"/>
    <w:pPr>
      <w:numPr>
        <w:ilvl w:val="4"/>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1"/>
    <w:qFormat/>
    <w:uiPriority w:val="0"/>
    <w:pPr>
      <w:numPr>
        <w:ilvl w:val="6"/>
      </w:numPr>
      <w:outlineLvl w:val="6"/>
    </w:pPr>
  </w:style>
  <w:style w:type="paragraph" w:customStyle="1" w:styleId="98">
    <w:name w:val="附录五级无"/>
    <w:basedOn w:val="97"/>
    <w:uiPriority w:val="0"/>
    <w:pPr>
      <w:tabs>
        <w:tab w:val="clear" w:pos="360"/>
      </w:tabs>
      <w:spacing w:beforeLines="0" w:afterLines="0"/>
    </w:pPr>
    <w:rPr>
      <w:rFonts w:ascii="宋体" w:eastAsia="宋体"/>
      <w:szCs w:val="21"/>
    </w:rPr>
  </w:style>
  <w:style w:type="paragraph" w:customStyle="1" w:styleId="99">
    <w:name w:val="附录章标题"/>
    <w:next w:val="21"/>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wrap="around" w:vAnchor="page" w:hAnchor="page" w:x="4673" w:y="942"/>
    </w:pPr>
    <w:rPr>
      <w:w w:val="130"/>
    </w:rPr>
  </w:style>
  <w:style w:type="paragraph" w:customStyle="1" w:styleId="107">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wrap="around" w:y="15310"/>
      <w:spacing w:line="0" w:lineRule="atLeast"/>
    </w:pPr>
    <w:rPr>
      <w:rFonts w:ascii="黑体" w:eastAsia="黑体"/>
      <w:b w:val="0"/>
    </w:rPr>
  </w:style>
  <w:style w:type="paragraph" w:customStyle="1" w:styleId="10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Lines="0" w:afterLines="0"/>
    </w:pPr>
    <w:rPr>
      <w:rFonts w:ascii="宋体" w:eastAsia="宋体"/>
    </w:rPr>
  </w:style>
  <w:style w:type="paragraph" w:customStyle="1" w:styleId="111">
    <w:name w:val="实施日期"/>
    <w:basedOn w:val="72"/>
    <w:uiPriority w:val="0"/>
    <w:pPr>
      <w:framePr w:wrap="around" w:vAnchor="page" w:hAnchor="text"/>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tabs>
        <w:tab w:val="left" w:pos="360"/>
      </w:tabs>
    </w:pPr>
    <w:rPr>
      <w:rFonts w:ascii="宋体" w:hAnsi="宋体" w:eastAsia="宋体" w:cs="Times New Roman"/>
      <w:kern w:val="2"/>
      <w:sz w:val="18"/>
      <w:szCs w:val="18"/>
      <w:lang w:val="en-US" w:eastAsia="zh-CN" w:bidi="ar-SA"/>
    </w:rPr>
  </w:style>
  <w:style w:type="character" w:customStyle="1" w:styleId="114">
    <w:name w:val="首示例 Char"/>
    <w:link w:val="113"/>
    <w:qFormat/>
    <w:uiPriority w:val="0"/>
    <w:rPr>
      <w:rFonts w:ascii="宋体" w:hAnsi="宋体"/>
      <w:kern w:val="2"/>
      <w:sz w:val="18"/>
      <w:szCs w:val="18"/>
      <w:lang w:val="en-US" w:eastAsia="zh-CN" w:bidi="ar-SA"/>
    </w:rPr>
  </w:style>
  <w:style w:type="paragraph" w:customStyle="1" w:styleId="115">
    <w:name w:val="四级无"/>
    <w:basedOn w:val="52"/>
    <w:qFormat/>
    <w:uiPriority w:val="0"/>
    <w:pPr>
      <w:spacing w:beforeLines="0" w:afterLines="0"/>
    </w:pPr>
    <w:rPr>
      <w:rFonts w:ascii="宋体" w:eastAsia="宋体"/>
    </w:rPr>
  </w:style>
  <w:style w:type="paragraph" w:customStyle="1" w:styleId="116">
    <w:name w:val="条文脚注"/>
    <w:basedOn w:val="22"/>
    <w:qFormat/>
    <w:uiPriority w:val="0"/>
    <w:pPr>
      <w:numPr>
        <w:numId w:val="0"/>
      </w:numPr>
      <w:jc w:val="both"/>
    </w:p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ind w:left="544" w:hanging="181"/>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ind w:left="993"/>
    </w:pPr>
    <w:rPr>
      <w:rFonts w:ascii="宋体" w:eastAsia="宋体"/>
    </w:rPr>
  </w:style>
  <w:style w:type="paragraph" w:customStyle="1" w:styleId="123">
    <w:name w:val="正文表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wrap="around" w:vAnchor="page" w:hAnchor="text" w:x="1419"/>
    </w:pPr>
  </w:style>
  <w:style w:type="paragraph" w:customStyle="1" w:styleId="128">
    <w:name w:val="其他实施日期"/>
    <w:basedOn w:val="111"/>
    <w:qFormat/>
    <w:uiPriority w:val="0"/>
    <w:pPr>
      <w:framePr w:wrap="around"/>
    </w:pPr>
  </w:style>
  <w:style w:type="paragraph" w:customStyle="1" w:styleId="129">
    <w:name w:val="封面标准名称2"/>
    <w:basedOn w:val="75"/>
    <w:qFormat/>
    <w:uiPriority w:val="0"/>
    <w:pPr>
      <w:framePr w:wrap="around" w:y="4469"/>
      <w:spacing w:beforeLines="630"/>
    </w:pPr>
  </w:style>
  <w:style w:type="paragraph" w:customStyle="1" w:styleId="130">
    <w:name w:val="封面标准英文名称2"/>
    <w:basedOn w:val="76"/>
    <w:qFormat/>
    <w:uiPriority w:val="0"/>
    <w:pPr>
      <w:framePr w:wrap="around" w:y="4469"/>
    </w:pPr>
  </w:style>
  <w:style w:type="paragraph" w:customStyle="1" w:styleId="131">
    <w:name w:val="封面一致性程度标识2"/>
    <w:basedOn w:val="77"/>
    <w:qFormat/>
    <w:uiPriority w:val="0"/>
    <w:pPr>
      <w:framePr w:wrap="around" w:y="4469"/>
    </w:pPr>
  </w:style>
  <w:style w:type="paragraph" w:customStyle="1" w:styleId="132">
    <w:name w:val="封面标准文稿类别2"/>
    <w:basedOn w:val="78"/>
    <w:qFormat/>
    <w:uiPriority w:val="0"/>
    <w:pPr>
      <w:framePr w:wrap="around" w:y="4469"/>
    </w:pPr>
  </w:style>
  <w:style w:type="paragraph" w:customStyle="1" w:styleId="133">
    <w:name w:val="封面标准文稿编辑信息2"/>
    <w:basedOn w:val="79"/>
    <w:qFormat/>
    <w:uiPriority w:val="0"/>
    <w:pPr>
      <w:framePr w:wrap="around" w:y="4469"/>
    </w:pPr>
  </w:style>
  <w:style w:type="paragraph" w:customStyle="1" w:styleId="134">
    <w:name w:val="二级无标题条"/>
    <w:basedOn w:val="1"/>
    <w:qFormat/>
    <w:uiPriority w:val="0"/>
    <w:pPr>
      <w:numPr>
        <w:ilvl w:val="3"/>
        <w:numId w:val="10"/>
      </w:numPr>
    </w:pPr>
  </w:style>
  <w:style w:type="paragraph" w:customStyle="1" w:styleId="135">
    <w:name w:val="三级无标题条"/>
    <w:basedOn w:val="1"/>
    <w:qFormat/>
    <w:uiPriority w:val="0"/>
    <w:pPr>
      <w:numPr>
        <w:ilvl w:val="4"/>
        <w:numId w:val="10"/>
      </w:numPr>
    </w:pPr>
  </w:style>
  <w:style w:type="paragraph" w:customStyle="1" w:styleId="136">
    <w:name w:val="四级无标题条"/>
    <w:basedOn w:val="1"/>
    <w:qFormat/>
    <w:uiPriority w:val="0"/>
    <w:pPr>
      <w:numPr>
        <w:ilvl w:val="5"/>
        <w:numId w:val="10"/>
      </w:numPr>
    </w:pPr>
  </w:style>
  <w:style w:type="paragraph" w:customStyle="1" w:styleId="137">
    <w:name w:val="五级无标题条"/>
    <w:basedOn w:val="1"/>
    <w:qFormat/>
    <w:uiPriority w:val="0"/>
    <w:pPr>
      <w:numPr>
        <w:ilvl w:val="6"/>
        <w:numId w:val="10"/>
      </w:numPr>
    </w:pPr>
  </w:style>
  <w:style w:type="paragraph" w:customStyle="1" w:styleId="138">
    <w:name w:val="一级无标题条"/>
    <w:basedOn w:val="1"/>
    <w:qFormat/>
    <w:uiPriority w:val="0"/>
    <w:pPr>
      <w:numPr>
        <w:ilvl w:val="2"/>
        <w:numId w:val="10"/>
      </w:numPr>
    </w:pPr>
  </w:style>
  <w:style w:type="paragraph" w:styleId="139">
    <w:name w:val="List Paragraph"/>
    <w:basedOn w:val="1"/>
    <w:qFormat/>
    <w:uiPriority w:val="99"/>
  </w:style>
  <w:style w:type="paragraph" w:customStyle="1" w:styleId="140">
    <w:name w:val="note顶格"/>
    <w:basedOn w:val="1"/>
    <w:qFormat/>
    <w:uiPriority w:val="0"/>
    <w:pPr>
      <w:ind w:firstLine="0" w:firstLineChars="0"/>
    </w:pPr>
    <w:rPr>
      <w:rFonts w:hint="eastAsia"/>
    </w:rPr>
  </w:style>
  <w:style w:type="paragraph" w:customStyle="1" w:styleId="141">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6</Pages>
  <Words>2926</Words>
  <Characters>3401</Characters>
  <Lines>26</Lines>
  <Paragraphs>7</Paragraphs>
  <TotalTime>57</TotalTime>
  <ScaleCrop>false</ScaleCrop>
  <LinksUpToDate>false</LinksUpToDate>
  <CharactersWithSpaces>3490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2022-04-21T05:40:00Z</dcterms:created>
  <dc:creator>dreamsummit</dc:creator>
  <cp:lastModifiedBy>素素</cp:lastModifiedBy>
  <cp:lastPrinted>2022-04-19T13:32:00Z</cp:lastPrinted>
  <dcterms:modified xsi:type="dcterms:W3CDTF">2022-04-22T01:39:50Z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088FD9D3DE494E9A8B70A53B567AE9DF</vt:lpwstr>
  </property>
</Properties>
</file>