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8"/>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bookmarkStart w:id="1" w:name="_GoBack"/>
      <w:bookmarkEnd w:id="1"/>
      <w:bookmarkStart w:id="0" w:name="SectionMark0"/>
      <w:r>
        <w:rPr>
          <w:sz w:val="32"/>
        </w:rPr>
        <w:pict>
          <v:shape id="文本框 10" o:spid="_x0000_s1038" o:spt="202" type="#_x0000_t202" style="position:absolute;left:0pt;margin-left:382.95pt;margin-top:692.1pt;height:40.2pt;width:46.35pt;z-index:252472320;mso-width-relative:page;mso-height-relative:page;" fillcolor="#FFFFFF" filled="t" stroked="f" coordsize="21600,21600" o:gfxdata="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1V9Aj1AAAAAgBAAAPAAAAAAAAAAEAIAAAACIAAABkcnMv&#10;ZG93bnJldi54bWxQSwECFAAUAAAACACHTuJAvLjzaUACAABOBAAADgAAAAAAAAABACAAAAAjAQAA&#10;ZHJzL2Uyb0RvYy54bWxQSwUGAAAAAAYABgBZAQAA1QUAAAAA&#10;">
            <v:path/>
            <v:fill on="t" focussize="0,0"/>
            <v:stroke on="f" weight="0.5pt"/>
            <v:imagedata o:title=""/>
            <o:lock v:ext="edit" aspectratio="f"/>
            <v:textbox>
              <w:txbxContent>
                <w:p>
                  <w:pPr>
                    <w:rPr>
                      <w:rFonts w:hint="eastAsia" w:eastAsia="宋体"/>
                      <w:sz w:val="28"/>
                      <w:szCs w:val="28"/>
                      <w:lang w:eastAsia="zh-CN"/>
                    </w:rPr>
                  </w:pPr>
                  <w:r>
                    <w:rPr>
                      <w:rFonts w:hint="eastAsia"/>
                      <w:sz w:val="28"/>
                      <w:szCs w:val="28"/>
                      <w:lang w:eastAsia="zh-CN"/>
                    </w:rPr>
                    <w:t>发布</w:t>
                  </w:r>
                </w:p>
              </w:txbxContent>
            </v:textbox>
          </v:shape>
        </w:pict>
      </w:r>
      <w:r>
        <w:rPr>
          <w:color w:val="000000"/>
        </w:rPr>
        <w:pict>
          <v:shape id="文本框 5" o:spid="_x0000_s1037" o:spt="202" type="#_x0000_t202" style="position:absolute;left:0pt;margin-left:-9.3pt;margin-top:678.85pt;height:61.15pt;width:453.35pt;mso-position-horizontal-relative:margin;mso-position-vertical-relative:margin;z-index:251909120;mso-width-relative:page;mso-height-relative:page;" fillcolor="#FFFFFF" filled="t" stroked="f" coordsize="21600,21600" o:gfxdata="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PMNXaAAAADAEAAA8AAAAAAAAAAQAgAAAAIgAAAGRycy9kb3ducmV2&#10;LnhtbFBLAQIUABQAAAAIAIdO4kCq2nelwQEAAFgDAAAOAAAAAAAAAAEAIAAAACkBAABkcnMvZTJv&#10;RG9jLnhtbFBLBQYAAAAABgAGAFkBAABcBQAAAAA=&#10;">
            <v:path/>
            <v:fill on="t" focussize="0,0"/>
            <v:stroke on="f"/>
            <v:imagedata o:title=""/>
            <o:lock v:ext="edit" aspectratio="f"/>
            <v:textbox inset="0mm,0mm,0mm,0mm">
              <w:txbxContent>
                <w:p>
                  <w:pPr>
                    <w:pStyle w:val="89"/>
                    <w:jc w:val="both"/>
                    <w:rPr>
                      <w:spacing w:val="0"/>
                      <w:sz w:val="36"/>
                      <w:szCs w:val="36"/>
                    </w:rPr>
                  </w:pPr>
                  <w:r>
                    <w:rPr>
                      <w:rFonts w:hint="eastAsia"/>
                      <w:spacing w:val="0"/>
                      <w:sz w:val="36"/>
                      <w:szCs w:val="36"/>
                    </w:rPr>
                    <w:t>中</w:t>
                  </w:r>
                  <w:r>
                    <w:rPr>
                      <w:spacing w:val="0"/>
                      <w:sz w:val="36"/>
                      <w:szCs w:val="36"/>
                    </w:rPr>
                    <w:t xml:space="preserve"> </w:t>
                  </w:r>
                  <w:r>
                    <w:rPr>
                      <w:rFonts w:hint="eastAsia"/>
                      <w:spacing w:val="0"/>
                      <w:sz w:val="36"/>
                      <w:szCs w:val="36"/>
                    </w:rPr>
                    <w:t>国</w:t>
                  </w:r>
                  <w:r>
                    <w:rPr>
                      <w:spacing w:val="0"/>
                      <w:sz w:val="36"/>
                      <w:szCs w:val="36"/>
                    </w:rPr>
                    <w:t xml:space="preserve"> </w:t>
                  </w:r>
                  <w:r>
                    <w:rPr>
                      <w:rFonts w:hint="eastAsia"/>
                      <w:spacing w:val="0"/>
                      <w:sz w:val="36"/>
                      <w:szCs w:val="36"/>
                    </w:rPr>
                    <w:t>有</w:t>
                  </w:r>
                  <w:r>
                    <w:rPr>
                      <w:spacing w:val="0"/>
                      <w:sz w:val="36"/>
                      <w:szCs w:val="36"/>
                    </w:rPr>
                    <w:t xml:space="preserve"> </w:t>
                  </w:r>
                  <w:r>
                    <w:rPr>
                      <w:rFonts w:hint="eastAsia"/>
                      <w:spacing w:val="0"/>
                      <w:sz w:val="36"/>
                      <w:szCs w:val="36"/>
                    </w:rPr>
                    <w:t>色</w:t>
                  </w:r>
                  <w:r>
                    <w:rPr>
                      <w:spacing w:val="0"/>
                      <w:sz w:val="36"/>
                      <w:szCs w:val="36"/>
                    </w:rPr>
                    <w:t xml:space="preserve"> </w:t>
                  </w:r>
                  <w:r>
                    <w:rPr>
                      <w:rFonts w:hint="eastAsia"/>
                      <w:spacing w:val="0"/>
                      <w:sz w:val="36"/>
                      <w:szCs w:val="36"/>
                    </w:rPr>
                    <w:t>金</w:t>
                  </w:r>
                  <w:r>
                    <w:rPr>
                      <w:spacing w:val="0"/>
                      <w:sz w:val="36"/>
                      <w:szCs w:val="36"/>
                    </w:rPr>
                    <w:t xml:space="preserve"> </w:t>
                  </w:r>
                  <w:r>
                    <w:rPr>
                      <w:rFonts w:hint="eastAsia"/>
                      <w:spacing w:val="0"/>
                      <w:sz w:val="36"/>
                      <w:szCs w:val="36"/>
                    </w:rPr>
                    <w:t>属</w:t>
                  </w:r>
                  <w:r>
                    <w:rPr>
                      <w:spacing w:val="0"/>
                      <w:sz w:val="36"/>
                      <w:szCs w:val="36"/>
                    </w:rPr>
                    <w:t xml:space="preserve"> </w:t>
                  </w:r>
                  <w:r>
                    <w:rPr>
                      <w:rFonts w:hint="eastAsia"/>
                      <w:spacing w:val="0"/>
                      <w:sz w:val="36"/>
                      <w:szCs w:val="36"/>
                    </w:rPr>
                    <w:t>工</w:t>
                  </w:r>
                  <w:r>
                    <w:rPr>
                      <w:spacing w:val="0"/>
                      <w:sz w:val="36"/>
                      <w:szCs w:val="36"/>
                    </w:rPr>
                    <w:t xml:space="preserve"> </w:t>
                  </w:r>
                  <w:r>
                    <w:rPr>
                      <w:rFonts w:hint="eastAsia"/>
                      <w:spacing w:val="0"/>
                      <w:sz w:val="36"/>
                      <w:szCs w:val="36"/>
                    </w:rPr>
                    <w:t>业</w:t>
                  </w:r>
                  <w:r>
                    <w:rPr>
                      <w:spacing w:val="0"/>
                      <w:sz w:val="36"/>
                      <w:szCs w:val="36"/>
                    </w:rPr>
                    <w:t xml:space="preserve"> </w:t>
                  </w:r>
                  <w:r>
                    <w:rPr>
                      <w:rFonts w:hint="eastAsia"/>
                      <w:spacing w:val="0"/>
                      <w:sz w:val="36"/>
                      <w:szCs w:val="36"/>
                    </w:rPr>
                    <w:t>协</w:t>
                  </w:r>
                  <w:r>
                    <w:rPr>
                      <w:spacing w:val="0"/>
                      <w:sz w:val="36"/>
                      <w:szCs w:val="36"/>
                    </w:rPr>
                    <w:t xml:space="preserve"> </w:t>
                  </w:r>
                  <w:r>
                    <w:rPr>
                      <w:rFonts w:hint="eastAsia"/>
                      <w:spacing w:val="0"/>
                      <w:sz w:val="36"/>
                      <w:szCs w:val="36"/>
                    </w:rPr>
                    <w:t>会</w:t>
                  </w:r>
                  <w:r>
                    <w:rPr>
                      <w:spacing w:val="0"/>
                      <w:sz w:val="36"/>
                      <w:szCs w:val="36"/>
                    </w:rPr>
                    <w:t xml:space="preserve"> </w:t>
                  </w:r>
                </w:p>
                <w:p>
                  <w:pPr>
                    <w:pStyle w:val="89"/>
                    <w:jc w:val="both"/>
                    <w:rPr>
                      <w:sz w:val="22"/>
                    </w:rPr>
                  </w:pPr>
                  <w:r>
                    <w:rPr>
                      <w:rFonts w:hint="eastAsia"/>
                      <w:spacing w:val="0"/>
                      <w:w w:val="130"/>
                      <w:sz w:val="36"/>
                      <w:szCs w:val="36"/>
                    </w:rPr>
                    <w:t>中</w:t>
                  </w:r>
                  <w:r>
                    <w:rPr>
                      <w:spacing w:val="0"/>
                      <w:w w:val="130"/>
                      <w:sz w:val="36"/>
                      <w:szCs w:val="36"/>
                    </w:rPr>
                    <w:t xml:space="preserve">  </w:t>
                  </w:r>
                  <w:r>
                    <w:rPr>
                      <w:rFonts w:hint="eastAsia"/>
                      <w:spacing w:val="0"/>
                      <w:w w:val="130"/>
                      <w:sz w:val="36"/>
                      <w:szCs w:val="36"/>
                    </w:rPr>
                    <w:t>国</w:t>
                  </w:r>
                  <w:r>
                    <w:rPr>
                      <w:spacing w:val="0"/>
                      <w:w w:val="130"/>
                      <w:sz w:val="36"/>
                      <w:szCs w:val="36"/>
                    </w:rPr>
                    <w:t xml:space="preserve">  </w:t>
                  </w:r>
                  <w:r>
                    <w:rPr>
                      <w:rFonts w:hint="eastAsia"/>
                      <w:spacing w:val="0"/>
                      <w:w w:val="130"/>
                      <w:sz w:val="36"/>
                      <w:szCs w:val="36"/>
                    </w:rPr>
                    <w:t>有</w:t>
                  </w:r>
                  <w:r>
                    <w:rPr>
                      <w:spacing w:val="0"/>
                      <w:w w:val="130"/>
                      <w:sz w:val="36"/>
                      <w:szCs w:val="36"/>
                    </w:rPr>
                    <w:t xml:space="preserve">  </w:t>
                  </w:r>
                  <w:r>
                    <w:rPr>
                      <w:rFonts w:hint="eastAsia"/>
                      <w:spacing w:val="0"/>
                      <w:w w:val="130"/>
                      <w:sz w:val="36"/>
                      <w:szCs w:val="36"/>
                    </w:rPr>
                    <w:t>色</w:t>
                  </w:r>
                  <w:r>
                    <w:rPr>
                      <w:spacing w:val="0"/>
                      <w:w w:val="130"/>
                      <w:sz w:val="36"/>
                      <w:szCs w:val="36"/>
                    </w:rPr>
                    <w:t xml:space="preserve">  </w:t>
                  </w:r>
                  <w:r>
                    <w:rPr>
                      <w:rFonts w:hint="eastAsia"/>
                      <w:spacing w:val="0"/>
                      <w:w w:val="130"/>
                      <w:sz w:val="36"/>
                      <w:szCs w:val="36"/>
                    </w:rPr>
                    <w:t>金</w:t>
                  </w:r>
                  <w:r>
                    <w:rPr>
                      <w:spacing w:val="0"/>
                      <w:w w:val="130"/>
                      <w:sz w:val="36"/>
                      <w:szCs w:val="36"/>
                    </w:rPr>
                    <w:t xml:space="preserve">  </w:t>
                  </w:r>
                  <w:r>
                    <w:rPr>
                      <w:rFonts w:hint="eastAsia"/>
                      <w:spacing w:val="0"/>
                      <w:w w:val="130"/>
                      <w:sz w:val="36"/>
                      <w:szCs w:val="36"/>
                    </w:rPr>
                    <w:t>属</w:t>
                  </w:r>
                  <w:r>
                    <w:rPr>
                      <w:spacing w:val="0"/>
                      <w:w w:val="130"/>
                      <w:sz w:val="36"/>
                      <w:szCs w:val="36"/>
                    </w:rPr>
                    <w:t xml:space="preserve">  </w:t>
                  </w:r>
                  <w:r>
                    <w:rPr>
                      <w:rFonts w:hint="eastAsia"/>
                      <w:spacing w:val="0"/>
                      <w:w w:val="130"/>
                      <w:sz w:val="36"/>
                      <w:szCs w:val="36"/>
                    </w:rPr>
                    <w:t>学</w:t>
                  </w:r>
                  <w:r>
                    <w:rPr>
                      <w:spacing w:val="0"/>
                      <w:w w:val="130"/>
                      <w:sz w:val="36"/>
                      <w:szCs w:val="36"/>
                    </w:rPr>
                    <w:t xml:space="preserve">  </w:t>
                  </w:r>
                  <w:r>
                    <w:rPr>
                      <w:rFonts w:hint="eastAsia"/>
                      <w:spacing w:val="0"/>
                      <w:w w:val="130"/>
                      <w:sz w:val="36"/>
                      <w:szCs w:val="36"/>
                    </w:rPr>
                    <w:t>会</w:t>
                  </w:r>
                  <w:r>
                    <w:rPr>
                      <w:spacing w:val="0"/>
                      <w:w w:val="130"/>
                      <w:sz w:val="44"/>
                      <w:szCs w:val="72"/>
                    </w:rPr>
                    <w:t xml:space="preserve"> </w:t>
                  </w:r>
                </w:p>
              </w:txbxContent>
            </v:textbox>
            <w10:anchorlock/>
          </v:shape>
        </w:pict>
      </w:r>
      <w:r>
        <w:pict>
          <v:line id="直线 30" o:spid="_x0000_s1035" o:spt="20" style="position:absolute;left:0pt;margin-left:-2.75pt;margin-top:667.95pt;height:0pt;width:482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">
            <v:path arrowok="t"/>
            <v:fill focussize="0,0"/>
            <v:stroke weight="1pt" color="#800008"/>
            <v:imagedata o:title=""/>
            <o:lock v:ext="edit"/>
          </v:line>
        </w:pict>
      </w:r>
      <w:r>
        <w:rPr>
          <w:color w:val="000000"/>
        </w:rPr>
        <w:pict>
          <v:shape id="_x0000_s1036" o:spid="_x0000_s1036" o:spt="202" type="#_x0000_t202" style="position:absolute;left:0pt;margin-left:-11.7pt;margin-top:72.6pt;height:54.6pt;width:480.55pt;mso-position-horizontal-relative:margin;mso-position-vertical-relative:margin;z-index:251712512;mso-width-relative:page;mso-height-relative:page;" fillcolor="#FFFFFF" filled="t" stroked="f" coordsize="21600,21600" o:allowincell="f">
            <v:path/>
            <v:fill on="t" color2="#FFFFFF" focussize="0,0"/>
            <v:stroke on="f"/>
            <v:imagedata o:title=""/>
            <o:lock v:ext="edit" aspectratio="f"/>
            <v:textbox inset="0mm,0mm,0mm,0mm">
              <w:txbxContent>
                <w:p>
                  <w:pPr>
                    <w:pStyle w:val="92"/>
                    <w:jc w:val="center"/>
                    <w:rPr>
                      <w:rFonts w:hint="eastAsia" w:eastAsia="宋体"/>
                      <w:sz w:val="52"/>
                      <w:szCs w:val="52"/>
                      <w:lang w:eastAsia="zh-CN"/>
                    </w:rPr>
                  </w:pPr>
                  <w:r>
                    <w:rPr>
                      <w:rFonts w:hint="eastAsia"/>
                      <w:sz w:val="52"/>
                      <w:szCs w:val="52"/>
                      <w:lang w:eastAsia="zh-CN"/>
                    </w:rPr>
                    <w:t>团</w:t>
                  </w:r>
                  <w:r>
                    <w:rPr>
                      <w:rFonts w:hint="eastAsia"/>
                      <w:sz w:val="52"/>
                      <w:szCs w:val="52"/>
                      <w:lang w:val="en-US" w:eastAsia="zh-CN"/>
                    </w:rPr>
                    <w:t xml:space="preserve">  </w:t>
                  </w:r>
                  <w:r>
                    <w:rPr>
                      <w:rFonts w:hint="eastAsia"/>
                      <w:sz w:val="52"/>
                      <w:szCs w:val="52"/>
                      <w:lang w:eastAsia="zh-CN"/>
                    </w:rPr>
                    <w:t>体</w:t>
                  </w:r>
                  <w:r>
                    <w:rPr>
                      <w:rFonts w:hint="eastAsia"/>
                      <w:sz w:val="52"/>
                      <w:szCs w:val="52"/>
                      <w:lang w:val="en-US" w:eastAsia="zh-CN"/>
                    </w:rPr>
                    <w:t xml:space="preserve">  </w:t>
                  </w:r>
                  <w:r>
                    <w:rPr>
                      <w:rFonts w:hint="eastAsia"/>
                      <w:sz w:val="52"/>
                      <w:szCs w:val="52"/>
                      <w:lang w:eastAsia="zh-CN"/>
                    </w:rPr>
                    <w:t>标</w:t>
                  </w:r>
                  <w:r>
                    <w:rPr>
                      <w:rFonts w:hint="eastAsia"/>
                      <w:sz w:val="52"/>
                      <w:szCs w:val="52"/>
                      <w:lang w:val="en-US" w:eastAsia="zh-CN"/>
                    </w:rPr>
                    <w:t xml:space="preserve">  </w:t>
                  </w:r>
                  <w:r>
                    <w:rPr>
                      <w:rFonts w:hint="eastAsia"/>
                      <w:sz w:val="52"/>
                      <w:szCs w:val="52"/>
                      <w:lang w:eastAsia="zh-CN"/>
                    </w:rPr>
                    <w:t>准</w:t>
                  </w:r>
                </w:p>
              </w:txbxContent>
            </v:textbox>
            <w10:anchorlock/>
          </v:shape>
        </w:pict>
      </w:r>
      <w:r>
        <w:pict>
          <v:line id="直线 29" o:spid="_x0000_s1034" o:spt="20" style="position:absolute;left:0pt;margin-left:0pt;margin-top:179pt;height:0pt;width:482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">
            <v:path arrowok="t"/>
            <v:fill focussize="0,0"/>
            <v:stroke weight="1pt" color="#800008"/>
            <v:imagedata o:title=""/>
            <o:lock v:ext="edit"/>
          </v:line>
        </w:pict>
      </w:r>
      <w:r>
        <w:pict>
          <v:shape id="fmFrame6" o:spid="_x0000_s1028" o:spt="202" type="#_x0000_t202" style="position:absolute;left:0pt;margin-left:321.55pt;margin-top:637.45pt;height:24.6pt;width:159pt;mso-position-horizontal-relative:margin;mso-position-vertical-relative:margin;z-index:25165824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">
            <v:path/>
            <v:fill focussize="0,0"/>
            <v:stroke on="f" joinstyle="miter"/>
            <v:imagedata o:title=""/>
            <o:lock v:ext="edit"/>
            <v:textbox inset="0mm,0mm,0mm,0mm">
              <w:txbxContent>
                <w:p>
                  <w:pPr>
                    <w:pStyle w:val="83"/>
                    <w:rPr>
                      <w:rFonts w:ascii="黑体" w:hAnsi="黑体"/>
                    </w:rPr>
                  </w:pPr>
                  <w:r>
                    <w:rPr>
                      <w:rFonts w:hint="eastAsia" w:ascii="黑体" w:hAnsi="黑体"/>
                    </w:rPr>
                    <w:t>××××-××-××实施</w:t>
                  </w:r>
                </w:p>
              </w:txbxContent>
            </v:textbox>
            <w10:anchorlock/>
          </v:shape>
        </w:pict>
      </w:r>
      <w:r>
        <w:pict>
          <v:shape id="fmFrame5" o:spid="_x0000_s1029" o:spt="202" type="#_x0000_t202" style="position:absolute;left:0pt;margin-left:-2.75pt;margin-top:636.8pt;height:24.6pt;width:159pt;mso-position-horizontal-relative:margin;mso-position-vertical-relative:margin;z-index:25165721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Kkeg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">
            <v:path/>
            <v:fill focussize="0,0"/>
            <v:stroke on="f" joinstyle="miter"/>
            <v:imagedata o:title=""/>
            <o:lock v:ext="edit"/>
            <v:textbox inset="0mm,0mm,0mm,0mm">
              <w:txbxContent>
                <w:p>
                  <w:pPr>
                    <w:pStyle w:val="71"/>
                    <w:rPr>
                      <w:rFonts w:ascii="黑体" w:hAnsi="黑体"/>
                    </w:rPr>
                  </w:pPr>
                  <w:r>
                    <w:rPr>
                      <w:rFonts w:hint="eastAsia" w:ascii="黑体" w:hAnsi="黑体"/>
                    </w:rPr>
                    <w:t>××××-××-××发布</w:t>
                  </w:r>
                </w:p>
              </w:txbxContent>
            </v:textbox>
            <w10:anchorlock/>
          </v:shape>
        </w:pict>
      </w:r>
      <w:r>
        <w:pict>
          <v:shape id="fmFrame4" o:spid="_x0000_s1030" o:spt="202" type="#_x0000_t202" style="position:absolute;left:0pt;margin-left:0pt;margin-top:286.25pt;height:349.1pt;width:470pt;mso-position-horizontal-relative:margin;mso-position-vertical-relative:margin;z-index:25165619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">
            <v:path/>
            <v:fill focussize="0,0"/>
            <v:stroke on="f" joinstyle="miter"/>
            <v:imagedata o:title=""/>
            <o:lock v:ext="edit"/>
            <v:textbox inset="0mm,0mm,0mm,0mm">
              <w:txbxContent>
                <w:p>
                  <w:pPr>
                    <w:pStyle w:val="73"/>
                    <w:rPr>
                      <w:rFonts w:hint="eastAsia" w:ascii="黑体" w:eastAsia="黑体"/>
                      <w:sz w:val="52"/>
                      <w:lang w:eastAsia="zh-CN"/>
                    </w:rPr>
                  </w:pPr>
                  <w:r>
                    <w:rPr>
                      <w:rFonts w:hint="eastAsia" w:ascii="黑体" w:eastAsia="黑体"/>
                      <w:sz w:val="52"/>
                      <w:lang w:eastAsia="zh-CN"/>
                    </w:rPr>
                    <w:t>铜</w:t>
                  </w:r>
                  <w:r>
                    <w:rPr>
                      <w:rFonts w:hint="eastAsia" w:ascii="黑体" w:eastAsia="黑体"/>
                      <w:sz w:val="52"/>
                    </w:rPr>
                    <w:t>冶炼转炉智能捅风眼机</w:t>
                  </w:r>
                  <w:r>
                    <w:rPr>
                      <w:rFonts w:hint="eastAsia" w:ascii="黑体" w:eastAsia="黑体"/>
                      <w:sz w:val="52"/>
                      <w:lang w:eastAsia="zh-CN"/>
                    </w:rPr>
                    <w:t>技术规范</w:t>
                  </w:r>
                </w:p>
                <w:p>
                  <w:pPr>
                    <w:pStyle w:val="73"/>
                    <w:rPr>
                      <w:rFonts w:hint="eastAsia" w:ascii="黑体" w:hAnsi="黑体" w:eastAsia="黑体" w:cs="黑体"/>
                      <w:kern w:val="2"/>
                      <w:sz w:val="30"/>
                      <w:szCs w:val="30"/>
                    </w:rPr>
                  </w:pPr>
                  <w:r>
                    <w:rPr>
                      <w:rFonts w:hint="eastAsia" w:ascii="黑体" w:hAnsi="黑体" w:eastAsia="黑体" w:cs="黑体"/>
                      <w:kern w:val="2"/>
                      <w:sz w:val="30"/>
                      <w:szCs w:val="30"/>
                    </w:rPr>
                    <w:t xml:space="preserve">Nonferryous smelting convertre intelligent </w:t>
                  </w:r>
                  <w:r>
                    <w:rPr>
                      <w:rFonts w:hint="eastAsia" w:ascii="黑体" w:hAnsi="黑体" w:eastAsia="黑体" w:cs="黑体"/>
                      <w:kern w:val="2"/>
                      <w:sz w:val="30"/>
                      <w:szCs w:val="30"/>
                      <w:highlight w:val="yellow"/>
                    </w:rPr>
                    <w:t>tong eye</w:t>
                  </w:r>
                  <w:r>
                    <w:rPr>
                      <w:rFonts w:hint="eastAsia" w:ascii="黑体" w:hAnsi="黑体" w:eastAsia="黑体" w:cs="黑体"/>
                      <w:kern w:val="2"/>
                      <w:sz w:val="30"/>
                      <w:szCs w:val="30"/>
                      <w:highlight w:val="yellow"/>
                      <w:lang w:eastAsia="zh-CN"/>
                    </w:rPr>
                    <w:t>（英文名称错误）</w:t>
                  </w:r>
                  <w:r>
                    <w:rPr>
                      <w:rFonts w:hint="eastAsia" w:ascii="黑体" w:hAnsi="黑体" w:eastAsia="黑体" w:cs="黑体"/>
                      <w:kern w:val="2"/>
                      <w:sz w:val="30"/>
                      <w:szCs w:val="30"/>
                    </w:rPr>
                    <w:t xml:space="preserve"> machine</w:t>
                  </w:r>
                </w:p>
                <w:p>
                  <w:pPr>
                    <w:pStyle w:val="91"/>
                    <w:rPr>
                      <w:color w:val="000000"/>
                    </w:rPr>
                  </w:pPr>
                </w:p>
                <w:p>
                  <w:pPr>
                    <w:pStyle w:val="91"/>
                    <w:rPr>
                      <w:rFonts w:hint="eastAsia" w:eastAsia="宋体"/>
                      <w:color w:val="000000"/>
                      <w:sz w:val="28"/>
                      <w:szCs w:val="28"/>
                      <w:lang w:eastAsia="zh-CN"/>
                    </w:rPr>
                  </w:pPr>
                  <w:r>
                    <w:rPr>
                      <w:rFonts w:hint="eastAsia"/>
                      <w:color w:val="000000"/>
                      <w:sz w:val="28"/>
                      <w:szCs w:val="28"/>
                      <w:lang w:eastAsia="zh-CN"/>
                    </w:rPr>
                    <w:t>（讨论稿）</w:t>
                  </w:r>
                </w:p>
              </w:txbxContent>
            </v:textbox>
            <w10:anchorlock/>
          </v:shape>
        </w:pict>
      </w:r>
      <w:r>
        <w:pict>
          <v:shape id="fmFrame3" o:spid="_x0000_s1031" o:spt="202" type="#_x0000_t202" style="position:absolute;left:0pt;margin-left:380.45pt;margin-top:130.8pt;height:67.75pt;width:144.65pt;mso-position-horizontal-relative:margin;mso-position-vertical-relative:margin;z-index:251655168;mso-width-relative:page;mso-height-relative:page;"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">
            <v:path/>
            <v:fill on="t" color2="#FFFFFF" focussize="0,0"/>
            <v:stroke on="f"/>
            <v:imagedata o:title=""/>
            <o:lock v:ext="edit" aspectratio="f"/>
            <v:textbox inset="0mm,0mm,0mm,0mm">
              <w:txbxContent>
                <w:p>
                  <w:pPr>
                    <w:pStyle w:val="75"/>
                    <w:wordWrap w:val="0"/>
                    <w:jc w:val="both"/>
                    <w:rPr>
                      <w:rFonts w:hint="default" w:ascii="黑体" w:hAnsi="黑体" w:eastAsia="黑体"/>
                      <w:lang w:val="en-US" w:eastAsia="zh-CN"/>
                    </w:rPr>
                  </w:pPr>
                  <w:r>
                    <w:rPr>
                      <w:rFonts w:ascii="黑体" w:hAnsi="黑体" w:eastAsia="黑体"/>
                    </w:rPr>
                    <w:t>T</w:t>
                  </w:r>
                  <w:r>
                    <w:rPr>
                      <w:rFonts w:hint="eastAsia" w:ascii="黑体" w:hAnsi="黑体" w:eastAsia="黑体"/>
                      <w:lang w:val="en-US" w:eastAsia="zh-CN"/>
                    </w:rPr>
                    <w:t>/CNIA X</w:t>
                  </w:r>
                  <w:r>
                    <w:rPr>
                      <w:rFonts w:hint="eastAsia" w:ascii="黑体" w:hAnsi="黑体" w:eastAsia="黑体"/>
                    </w:rPr>
                    <w:t>XXX</w:t>
                  </w:r>
                  <w:r>
                    <w:rPr>
                      <w:rFonts w:ascii="黑体" w:hAnsi="黑体" w:eastAsia="黑体"/>
                    </w:rPr>
                    <w:t>—</w:t>
                  </w:r>
                  <w:r>
                    <w:rPr>
                      <w:rFonts w:hint="eastAsia" w:ascii="黑体" w:hAnsi="黑体" w:eastAsia="黑体"/>
                      <w:lang w:val="en-US" w:eastAsia="zh-CN"/>
                    </w:rPr>
                    <w:t>XXXX</w:t>
                  </w:r>
                </w:p>
                <w:p>
                  <w:pPr>
                    <w:pStyle w:val="75"/>
                    <w:wordWrap w:val="0"/>
                    <w:jc w:val="both"/>
                    <w:rPr>
                      <w:rFonts w:ascii="宋体" w:hAnsi="宋体"/>
                      <w:sz w:val="24"/>
                      <w:szCs w:val="24"/>
                    </w:rPr>
                  </w:pPr>
                </w:p>
              </w:txbxContent>
            </v:textbox>
            <w10:anchorlock/>
          </v:shape>
        </w:pict>
      </w:r>
      <w:r>
        <w:pict>
          <v:shape id="fmFrame1" o:spid="_x0000_s1033" o:spt="202" type="#_x0000_t202" style="position:absolute;left:0pt;margin-left:0pt;margin-top:0pt;height:51.8pt;width:200pt;mso-position-horizontal-relative:margin;mso-position-vertical-relative:margin;z-index:25165312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NELcmt/AgAABAUA&#10;AA4AAAAAAAAAAAAAAAAALgIAAGRycy9lMm9Eb2MueG1sUEsBAi0AFAAGAAgAAAAhAAcPQrfaAAAA&#10;BQEAAA8AAAAAAAAAAAAAAAAA2QQAAGRycy9kb3ducmV2LnhtbFBLBQYAAAAABAAEAPMAAADgBQAA&#10;AAA=&#10;">
            <v:path/>
            <v:fill focussize="0,0"/>
            <v:stroke on="f" joinstyle="miter"/>
            <v:imagedata o:title=""/>
            <o:lock v:ext="edit"/>
            <v:textbox inset="0mm,0mm,0mm,0mm">
              <w:txbxContent>
                <w:p>
                  <w:pPr>
                    <w:pStyle w:val="103"/>
                    <w:rPr>
                      <w:rFonts w:hint="default" w:ascii="黑体" w:hAnsi="黑体" w:eastAsia="黑体"/>
                      <w:color w:val="C00000"/>
                      <w:lang w:val="en-US" w:eastAsia="zh-CN"/>
                    </w:rPr>
                  </w:pPr>
                  <w:r>
                    <w:rPr>
                      <w:rFonts w:hint="eastAsia" w:ascii="黑体" w:hAnsi="黑体"/>
                      <w:color w:val="C00000"/>
                    </w:rPr>
                    <w:t xml:space="preserve">ICS </w:t>
                  </w:r>
                  <w:r>
                    <w:rPr>
                      <w:rFonts w:hint="eastAsia" w:ascii="黑体" w:hAnsi="黑体"/>
                      <w:color w:val="C00000"/>
                      <w:lang w:val="en-US" w:eastAsia="zh-CN"/>
                    </w:rPr>
                    <w:t>77.120</w:t>
                  </w:r>
                </w:p>
                <w:p>
                  <w:pPr>
                    <w:pStyle w:val="103"/>
                    <w:rPr>
                      <w:rFonts w:hint="default" w:ascii="黑体" w:hAnsi="黑体" w:eastAsia="黑体"/>
                      <w:color w:val="C00000"/>
                      <w:lang w:val="en-US" w:eastAsia="zh-CN"/>
                    </w:rPr>
                  </w:pPr>
                  <w:r>
                    <w:rPr>
                      <w:rFonts w:hint="eastAsia" w:ascii="黑体" w:hAnsi="黑体"/>
                      <w:color w:val="C00000"/>
                    </w:rPr>
                    <w:t xml:space="preserve">CCS H </w:t>
                  </w:r>
                  <w:r>
                    <w:rPr>
                      <w:rFonts w:hint="eastAsia" w:ascii="黑体" w:hAnsi="黑体"/>
                      <w:color w:val="C00000"/>
                      <w:lang w:val="en-US" w:eastAsia="zh-CN"/>
                    </w:rPr>
                    <w:t>60</w:t>
                  </w:r>
                </w:p>
                <w:p>
                  <w:pPr>
                    <w:pStyle w:val="103"/>
                    <w:rPr>
                      <w:rFonts w:ascii="黑体" w:hAnsi="黑体"/>
                    </w:rPr>
                  </w:pPr>
                </w:p>
              </w:txbxContent>
            </v:textbox>
            <w10:anchorlock/>
          </v:shape>
        </w:pict>
      </w:r>
    </w:p>
    <w:bookmarkEnd w:id="0"/>
    <w:p>
      <w:pPr>
        <w:pStyle w:val="77"/>
        <w:keepNext/>
        <w:pageBreakBefore/>
        <w:rPr>
          <w:rFonts w:hAnsi="Calibri" w:cs="Calibri"/>
        </w:rPr>
      </w:pPr>
      <w:r>
        <w:rPr>
          <w:rFonts w:hint="eastAsia" w:hAnsi="Calibri" w:cs="Calibri"/>
        </w:rPr>
        <w:t>前 言</w:t>
      </w:r>
    </w:p>
    <w:p>
      <w:pPr>
        <w:pStyle w:val="64"/>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textAlignment w:val="auto"/>
        <w:rPr>
          <w:rFonts w:hint="eastAsia"/>
          <w:color w:val="auto"/>
          <w:highlight w:val="none"/>
          <w:lang w:eastAsia="zh-CN"/>
        </w:rPr>
      </w:pPr>
      <w:r>
        <w:rPr>
          <w:rFonts w:hint="eastAsia" w:ascii="宋体" w:hAnsi="宋体" w:eastAsia="宋体" w:cs="宋体"/>
          <w:kern w:val="0"/>
          <w:szCs w:val="21"/>
        </w:rPr>
        <w:t>本文件按照</w:t>
      </w:r>
      <w:r>
        <w:rPr>
          <w:rFonts w:hint="default" w:ascii="Times New Roman" w:hAnsi="Times New Roman" w:eastAsia="宋体" w:cs="Times New Roman"/>
          <w:kern w:val="0"/>
          <w:szCs w:val="21"/>
        </w:rPr>
        <w:t>GB/T 1.1-2020</w:t>
      </w:r>
      <w:r>
        <w:rPr>
          <w:rFonts w:hint="eastAsia" w:ascii="宋体" w:hAnsi="宋体" w:eastAsia="宋体" w:cs="宋体"/>
          <w:kern w:val="0"/>
          <w:szCs w:val="21"/>
        </w:rPr>
        <w:t>《标准化工作导则 第1部分：标准化文件的结构和起草规则》的规定起草。</w:t>
      </w:r>
    </w:p>
    <w:p>
      <w:pPr>
        <w:spacing w:line="360" w:lineRule="auto"/>
        <w:ind w:firstLine="420" w:firstLineChars="200"/>
        <w:rPr>
          <w:rFonts w:hint="eastAsia" w:ascii="宋体" w:hAnsi="宋体" w:eastAsia="宋体" w:cs="宋体"/>
          <w:kern w:val="0"/>
          <w:szCs w:val="21"/>
        </w:rPr>
      </w:pPr>
      <w:r>
        <w:rPr>
          <w:rFonts w:hint="eastAsia" w:ascii="宋体" w:hAnsi="宋体" w:cs="宋体"/>
          <w:kern w:val="0"/>
          <w:szCs w:val="21"/>
          <w:lang w:val="en-US" w:eastAsia="zh-CN"/>
        </w:rPr>
        <w:t>请注意本文件的某些内容可能涉及专利。本文件的发布机构不承担识别专利的责任。</w:t>
      </w:r>
    </w:p>
    <w:p>
      <w:pPr>
        <w:pStyle w:val="64"/>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textAlignment w:val="auto"/>
        <w:rPr>
          <w:rFonts w:hint="eastAsia"/>
          <w:color w:val="auto"/>
          <w:highlight w:val="none"/>
        </w:rPr>
      </w:pPr>
      <w:r>
        <w:rPr>
          <w:rFonts w:hint="eastAsia"/>
          <w:color w:val="auto"/>
          <w:highlight w:val="none"/>
          <w:lang w:eastAsia="zh-CN"/>
        </w:rPr>
        <w:t>本文件</w:t>
      </w:r>
      <w:r>
        <w:rPr>
          <w:rFonts w:hint="eastAsia"/>
          <w:color w:val="auto"/>
          <w:highlight w:val="none"/>
        </w:rPr>
        <w:t>由全国有色金属标准化技术委员会</w:t>
      </w:r>
      <w:r>
        <w:rPr>
          <w:rFonts w:hint="eastAsia" w:ascii="宋体" w:hAnsi="宋体"/>
        </w:rPr>
        <w:t>（SAC/TC 243）</w:t>
      </w:r>
      <w:r>
        <w:rPr>
          <w:rFonts w:hint="eastAsia"/>
          <w:color w:val="auto"/>
          <w:highlight w:val="none"/>
          <w:lang w:eastAsia="zh-CN"/>
        </w:rPr>
        <w:t>提出并</w:t>
      </w:r>
      <w:r>
        <w:rPr>
          <w:rFonts w:hint="eastAsia"/>
          <w:color w:val="auto"/>
          <w:highlight w:val="none"/>
        </w:rPr>
        <w:t>归口。</w:t>
      </w:r>
    </w:p>
    <w:p>
      <w:pPr>
        <w:spacing w:line="360" w:lineRule="auto"/>
        <w:ind w:firstLine="420" w:firstLineChars="200"/>
        <w:rPr>
          <w:rFonts w:hint="eastAsia" w:ascii="宋体" w:hAnsi="宋体" w:eastAsia="宋体"/>
          <w:kern w:val="0"/>
          <w:szCs w:val="21"/>
          <w:lang w:eastAsia="zh-CN"/>
        </w:rPr>
      </w:pPr>
      <w:r>
        <w:rPr>
          <w:rFonts w:hint="eastAsia" w:ascii="宋体" w:hAnsi="宋体"/>
          <w:kern w:val="0"/>
          <w:szCs w:val="21"/>
        </w:rPr>
        <w:t>本</w:t>
      </w:r>
      <w:r>
        <w:rPr>
          <w:rFonts w:hint="eastAsia" w:ascii="宋体" w:hAnsi="宋体"/>
          <w:kern w:val="0"/>
          <w:szCs w:val="21"/>
          <w:lang w:eastAsia="zh-CN"/>
        </w:rPr>
        <w:t>文件</w:t>
      </w:r>
      <w:r>
        <w:rPr>
          <w:rFonts w:hint="eastAsia" w:ascii="宋体" w:hAnsi="宋体"/>
          <w:kern w:val="0"/>
          <w:szCs w:val="21"/>
        </w:rPr>
        <w:t>起草单位： 江西铜业股份有限公司</w:t>
      </w:r>
      <w:r>
        <w:rPr>
          <w:rFonts w:hint="eastAsia" w:ascii="宋体" w:hAnsi="宋体"/>
          <w:kern w:val="0"/>
          <w:szCs w:val="21"/>
          <w:lang w:eastAsia="zh-CN"/>
        </w:rPr>
        <w:t>。</w:t>
      </w:r>
    </w:p>
    <w:p>
      <w:pPr>
        <w:spacing w:line="360" w:lineRule="auto"/>
        <w:ind w:firstLine="420" w:firstLineChars="200"/>
        <w:rPr>
          <w:rFonts w:ascii="宋体" w:hAnsi="宋体"/>
          <w:kern w:val="0"/>
          <w:szCs w:val="21"/>
        </w:rPr>
      </w:pPr>
      <w:r>
        <w:rPr>
          <w:rFonts w:hint="eastAsia" w:ascii="宋体" w:hAnsi="宋体"/>
          <w:kern w:val="0"/>
          <w:szCs w:val="21"/>
        </w:rPr>
        <w:t>本</w:t>
      </w:r>
      <w:r>
        <w:rPr>
          <w:rFonts w:hint="eastAsia" w:ascii="宋体" w:hAnsi="宋体"/>
          <w:kern w:val="0"/>
          <w:szCs w:val="21"/>
          <w:lang w:eastAsia="zh-CN"/>
        </w:rPr>
        <w:t>文件</w:t>
      </w:r>
      <w:r>
        <w:rPr>
          <w:rFonts w:hint="eastAsia" w:ascii="宋体" w:hAnsi="宋体"/>
          <w:kern w:val="0"/>
          <w:szCs w:val="21"/>
        </w:rPr>
        <w:t>主要起草人员：</w:t>
      </w:r>
    </w:p>
    <w:p>
      <w:pPr>
        <w:spacing w:line="460" w:lineRule="exact"/>
        <w:jc w:val="center"/>
      </w:pPr>
      <w:r>
        <w:rPr>
          <w:rFonts w:ascii="黑体" w:eastAsia="黑体"/>
          <w:kern w:val="0"/>
          <w:szCs w:val="21"/>
        </w:rPr>
        <w:br w:type="page"/>
      </w:r>
    </w:p>
    <w:p>
      <w:pPr>
        <w:spacing w:line="460" w:lineRule="exact"/>
        <w:jc w:val="center"/>
      </w:pPr>
      <w:r>
        <w:rPr>
          <w:rFonts w:hint="eastAsia" w:ascii="黑体" w:hAnsi="Century" w:eastAsia="黑体"/>
          <w:kern w:val="0"/>
          <w:sz w:val="32"/>
          <w:szCs w:val="32"/>
          <w:lang w:eastAsia="zh-CN"/>
        </w:rPr>
        <w:t>铜</w:t>
      </w:r>
      <w:r>
        <w:rPr>
          <w:rFonts w:hint="eastAsia" w:ascii="黑体" w:hAnsi="Century" w:eastAsia="黑体"/>
          <w:kern w:val="0"/>
          <w:sz w:val="32"/>
          <w:szCs w:val="32"/>
        </w:rPr>
        <w:t>冶炼转炉智能捅风眼机技术规范</w:t>
      </w:r>
    </w:p>
    <w:p>
      <w:pPr>
        <w:spacing w:line="360" w:lineRule="auto"/>
        <w:rPr>
          <w:rFonts w:ascii="黑体" w:eastAsia="黑体"/>
          <w:kern w:val="0"/>
          <w:szCs w:val="21"/>
        </w:rPr>
      </w:pPr>
      <w:r>
        <w:rPr>
          <w:rFonts w:hint="eastAsia" w:ascii="黑体" w:eastAsia="黑体"/>
          <w:kern w:val="0"/>
          <w:szCs w:val="21"/>
        </w:rPr>
        <w:t>1　范围</w:t>
      </w:r>
    </w:p>
    <w:p>
      <w:pPr>
        <w:spacing w:line="360" w:lineRule="auto"/>
        <w:ind w:firstLine="420" w:firstLineChars="200"/>
        <w:rPr>
          <w:rFonts w:ascii="宋体" w:hAnsi="宋体"/>
          <w:kern w:val="0"/>
          <w:szCs w:val="21"/>
        </w:rPr>
      </w:pPr>
      <w:r>
        <w:rPr>
          <w:rFonts w:hint="eastAsia" w:ascii="宋体" w:hAnsi="宋体"/>
          <w:kern w:val="0"/>
          <w:szCs w:val="21"/>
        </w:rPr>
        <w:t>本</w:t>
      </w:r>
      <w:r>
        <w:rPr>
          <w:rFonts w:hint="eastAsia" w:ascii="宋体" w:hAnsi="宋体"/>
          <w:kern w:val="0"/>
          <w:szCs w:val="21"/>
          <w:lang w:eastAsia="zh-CN"/>
        </w:rPr>
        <w:t>文件</w:t>
      </w:r>
      <w:r>
        <w:rPr>
          <w:rFonts w:hint="eastAsia" w:ascii="宋体" w:hAnsi="宋体"/>
          <w:kern w:val="0"/>
          <w:szCs w:val="21"/>
        </w:rPr>
        <w:t>规定了</w:t>
      </w:r>
      <w:r>
        <w:rPr>
          <w:rFonts w:hint="eastAsia" w:ascii="宋体" w:hAnsi="宋体"/>
          <w:kern w:val="0"/>
          <w:szCs w:val="21"/>
          <w:lang w:eastAsia="zh-CN"/>
        </w:rPr>
        <w:t>铜</w:t>
      </w:r>
      <w:r>
        <w:rPr>
          <w:rFonts w:hint="eastAsia" w:ascii="宋体" w:hAnsi="宋体"/>
          <w:kern w:val="0"/>
          <w:szCs w:val="21"/>
        </w:rPr>
        <w:t>冶炼转炉智能捅风眼机的结构及主要组成设备、技术要求、</w:t>
      </w:r>
      <w:r>
        <w:rPr>
          <w:rFonts w:hint="eastAsia" w:ascii="宋体" w:hAnsi="宋体"/>
          <w:kern w:val="0"/>
          <w:szCs w:val="21"/>
          <w:lang w:eastAsia="zh-CN"/>
        </w:rPr>
        <w:t>设备检验方法和设备检验规则</w:t>
      </w:r>
      <w:r>
        <w:rPr>
          <w:rFonts w:hint="eastAsia" w:ascii="宋体" w:hAnsi="宋体"/>
          <w:kern w:val="0"/>
          <w:szCs w:val="21"/>
        </w:rPr>
        <w:t>。</w:t>
      </w:r>
    </w:p>
    <w:p>
      <w:pPr>
        <w:spacing w:line="460" w:lineRule="exact"/>
        <w:ind w:firstLine="420" w:firstLineChars="200"/>
        <w:rPr>
          <w:rFonts w:ascii="宋体" w:hAnsi="宋体"/>
          <w:kern w:val="0"/>
          <w:szCs w:val="21"/>
        </w:rPr>
      </w:pPr>
      <w:r>
        <w:rPr>
          <w:rFonts w:hint="eastAsia" w:ascii="宋体" w:hAnsi="宋体"/>
          <w:kern w:val="0"/>
          <w:szCs w:val="21"/>
        </w:rPr>
        <w:t>本</w:t>
      </w:r>
      <w:r>
        <w:rPr>
          <w:rFonts w:hint="eastAsia" w:ascii="宋体" w:hAnsi="宋体"/>
          <w:kern w:val="0"/>
          <w:szCs w:val="21"/>
          <w:lang w:eastAsia="zh-CN"/>
        </w:rPr>
        <w:t>文件</w:t>
      </w:r>
      <w:r>
        <w:rPr>
          <w:rFonts w:hint="eastAsia" w:ascii="宋体" w:hAnsi="宋体"/>
          <w:kern w:val="0"/>
          <w:szCs w:val="21"/>
        </w:rPr>
        <w:t>适用于</w:t>
      </w:r>
      <w:r>
        <w:rPr>
          <w:rFonts w:hint="eastAsia" w:ascii="宋体" w:hAnsi="宋体"/>
          <w:kern w:val="0"/>
          <w:szCs w:val="21"/>
          <w:lang w:eastAsia="zh-CN"/>
        </w:rPr>
        <w:t>铜</w:t>
      </w:r>
      <w:r>
        <w:rPr>
          <w:rFonts w:hint="eastAsia" w:ascii="宋体" w:hAnsi="宋体"/>
          <w:kern w:val="0"/>
          <w:szCs w:val="21"/>
        </w:rPr>
        <w:t>冶炼行业转炉所有类型</w:t>
      </w:r>
      <w:r>
        <w:rPr>
          <w:rFonts w:hint="eastAsia" w:ascii="宋体" w:hAnsi="宋体"/>
          <w:kern w:val="0"/>
          <w:szCs w:val="21"/>
          <w:lang w:eastAsia="zh-CN"/>
        </w:rPr>
        <w:t>的</w:t>
      </w:r>
      <w:r>
        <w:rPr>
          <w:rFonts w:hint="eastAsia" w:ascii="宋体" w:hAnsi="宋体"/>
          <w:kern w:val="0"/>
          <w:szCs w:val="21"/>
        </w:rPr>
        <w:t>捅风眼机。</w:t>
      </w:r>
    </w:p>
    <w:p>
      <w:pPr>
        <w:spacing w:line="360" w:lineRule="auto"/>
        <w:rPr>
          <w:rFonts w:ascii="黑体" w:eastAsia="黑体"/>
          <w:kern w:val="0"/>
          <w:szCs w:val="21"/>
        </w:rPr>
      </w:pPr>
      <w:r>
        <w:rPr>
          <w:rFonts w:hint="eastAsia" w:ascii="黑体" w:eastAsia="黑体"/>
          <w:kern w:val="0"/>
          <w:szCs w:val="21"/>
        </w:rPr>
        <w:t>2　规范性引用文件</w:t>
      </w:r>
    </w:p>
    <w:p>
      <w:pPr>
        <w:spacing w:line="360" w:lineRule="auto"/>
        <w:ind w:firstLine="420" w:firstLineChars="200"/>
        <w:rPr>
          <w:rFonts w:ascii="宋体" w:hAnsi="宋体"/>
          <w:kern w:val="0"/>
          <w:szCs w:val="21"/>
        </w:rPr>
      </w:pPr>
      <w:r>
        <w:rPr>
          <w:rFonts w:hint="eastAsia" w:ascii="宋体" w:hAnsi="宋体"/>
          <w:kern w:val="0"/>
          <w:szCs w:val="21"/>
        </w:rPr>
        <w:t>下列文件对于本文本的应用是必不可少的。凡是注日期的引用文件，仅注日期的版本适用于本文件。凡是不注日期的引用文件，其最新版本（包括所有的修改单）适用于本文件。</w:t>
      </w:r>
      <w:r>
        <w:rPr>
          <w:rFonts w:ascii="Verdana" w:hAnsi="Verdana" w:cs="宋体"/>
          <w:color w:val="545454"/>
          <w:kern w:val="0"/>
          <w:sz w:val="18"/>
          <w:szCs w:val="18"/>
        </w:rPr>
        <w:br w:type="textWrapping"/>
      </w:r>
      <w:r>
        <w:rPr>
          <w:rFonts w:hint="eastAsia" w:ascii="宋体" w:hAnsi="宋体"/>
          <w:kern w:val="0"/>
          <w:szCs w:val="21"/>
        </w:rPr>
        <w:t xml:space="preserve">  </w:t>
      </w:r>
      <w:r>
        <w:rPr>
          <w:rFonts w:hint="eastAsia" w:ascii="宋体" w:hAnsi="宋体"/>
          <w:kern w:val="0"/>
          <w:szCs w:val="21"/>
          <w:lang w:val="en-US" w:eastAsia="zh-CN"/>
        </w:rPr>
        <w:t xml:space="preserve"> </w:t>
      </w:r>
      <w:r>
        <w:rPr>
          <w:rFonts w:hint="eastAsia" w:ascii="宋体" w:hAnsi="宋体"/>
          <w:kern w:val="0"/>
          <w:szCs w:val="21"/>
        </w:rPr>
        <w:t xml:space="preserve"> GB 12348 工业企业工厂环境噪声排放标准</w:t>
      </w:r>
    </w:p>
    <w:p>
      <w:pPr>
        <w:spacing w:line="360" w:lineRule="auto"/>
        <w:ind w:firstLine="420" w:firstLineChars="200"/>
        <w:rPr>
          <w:rFonts w:ascii="宋体" w:hAnsi="宋体"/>
          <w:kern w:val="0"/>
          <w:szCs w:val="21"/>
        </w:rPr>
      </w:pPr>
      <w:r>
        <w:rPr>
          <w:rFonts w:hint="eastAsia" w:ascii="宋体" w:hAnsi="宋体"/>
          <w:kern w:val="0"/>
          <w:szCs w:val="21"/>
        </w:rPr>
        <w:t>GB 50150 电气装置安装工程 电气设备交接试验标准</w:t>
      </w:r>
    </w:p>
    <w:p>
      <w:pPr>
        <w:spacing w:line="360" w:lineRule="auto"/>
        <w:ind w:firstLine="420" w:firstLineChars="200"/>
        <w:rPr>
          <w:rFonts w:ascii="宋体" w:hAnsi="宋体"/>
          <w:kern w:val="0"/>
          <w:szCs w:val="21"/>
        </w:rPr>
      </w:pPr>
      <w:r>
        <w:rPr>
          <w:rFonts w:hint="eastAsia" w:ascii="宋体" w:hAnsi="宋体"/>
          <w:kern w:val="0"/>
          <w:szCs w:val="21"/>
        </w:rPr>
        <w:t>JB/ T1444-1995   冶金设备用气缸型式及尺寸</w:t>
      </w:r>
    </w:p>
    <w:p>
      <w:pPr>
        <w:spacing w:line="360" w:lineRule="auto"/>
        <w:ind w:firstLine="420" w:firstLineChars="200"/>
        <w:rPr>
          <w:rFonts w:ascii="Verdana" w:hAnsi="Verdana" w:cs="宋体"/>
          <w:color w:val="545454"/>
          <w:kern w:val="0"/>
          <w:sz w:val="18"/>
          <w:szCs w:val="18"/>
        </w:rPr>
      </w:pPr>
      <w:r>
        <w:rPr>
          <w:rFonts w:ascii="宋体" w:hAnsi="宋体"/>
          <w:kern w:val="0"/>
          <w:szCs w:val="21"/>
        </w:rPr>
        <w:t xml:space="preserve">YB/T </w:t>
      </w:r>
      <w:r>
        <w:rPr>
          <w:rFonts w:ascii="宋体" w:hAnsi="宋体"/>
          <w:kern w:val="0"/>
          <w:szCs w:val="21"/>
          <w:highlight w:val="yellow"/>
        </w:rPr>
        <w:t>036.</w:t>
      </w:r>
      <w:r>
        <w:rPr>
          <w:rFonts w:hint="eastAsia" w:ascii="宋体" w:hAnsi="宋体"/>
          <w:kern w:val="0"/>
          <w:szCs w:val="21"/>
          <w:highlight w:val="yellow"/>
        </w:rPr>
        <w:t>16</w:t>
      </w:r>
      <w:r>
        <w:rPr>
          <w:rFonts w:ascii="宋体" w:hAnsi="宋体"/>
          <w:kern w:val="0"/>
          <w:szCs w:val="21"/>
          <w:highlight w:val="yellow"/>
        </w:rPr>
        <w:t>-1992</w:t>
      </w:r>
      <w:r>
        <w:rPr>
          <w:rFonts w:hint="eastAsia" w:ascii="宋体" w:hAnsi="宋体"/>
          <w:kern w:val="0"/>
          <w:szCs w:val="21"/>
          <w:highlight w:val="yellow"/>
          <w:lang w:eastAsia="zh-CN"/>
        </w:rPr>
        <w:t>（编号确认）</w:t>
      </w:r>
      <w:r>
        <w:rPr>
          <w:rFonts w:hint="eastAsia"/>
        </w:rPr>
        <w:t>冶金设备制造通用技术条件、热处理件</w:t>
      </w:r>
    </w:p>
    <w:p>
      <w:pPr>
        <w:spacing w:line="360" w:lineRule="auto"/>
        <w:ind w:firstLine="420" w:firstLineChars="200"/>
      </w:pPr>
      <w:r>
        <w:rPr>
          <w:rFonts w:ascii="宋体" w:hAnsi="宋体"/>
          <w:kern w:val="0"/>
          <w:szCs w:val="21"/>
        </w:rPr>
        <w:t xml:space="preserve">YB/T </w:t>
      </w:r>
      <w:r>
        <w:rPr>
          <w:rFonts w:ascii="宋体" w:hAnsi="宋体"/>
          <w:kern w:val="0"/>
          <w:szCs w:val="21"/>
          <w:highlight w:val="yellow"/>
        </w:rPr>
        <w:t>036.</w:t>
      </w:r>
      <w:r>
        <w:rPr>
          <w:rFonts w:hint="eastAsia" w:ascii="宋体" w:hAnsi="宋体"/>
          <w:kern w:val="0"/>
          <w:szCs w:val="21"/>
          <w:highlight w:val="yellow"/>
        </w:rPr>
        <w:t>16</w:t>
      </w:r>
      <w:r>
        <w:rPr>
          <w:rFonts w:ascii="宋体" w:hAnsi="宋体"/>
          <w:kern w:val="0"/>
          <w:szCs w:val="21"/>
          <w:highlight w:val="yellow"/>
        </w:rPr>
        <w:t>-1992</w:t>
      </w:r>
      <w:r>
        <w:rPr>
          <w:rFonts w:hint="eastAsia"/>
        </w:rPr>
        <w:t>冶金设备制造通用技术条件、焊接件</w:t>
      </w:r>
    </w:p>
    <w:p>
      <w:pPr>
        <w:spacing w:line="360" w:lineRule="auto"/>
        <w:ind w:firstLine="420" w:firstLineChars="200"/>
        <w:rPr>
          <w:rFonts w:ascii="Verdana" w:hAnsi="Verdana" w:cs="宋体"/>
          <w:color w:val="545454"/>
          <w:kern w:val="0"/>
          <w:sz w:val="18"/>
          <w:szCs w:val="18"/>
        </w:rPr>
      </w:pPr>
      <w:r>
        <w:rPr>
          <w:rFonts w:ascii="宋体" w:hAnsi="宋体"/>
          <w:kern w:val="0"/>
          <w:szCs w:val="21"/>
        </w:rPr>
        <w:t>YB/T 036.</w:t>
      </w:r>
      <w:r>
        <w:rPr>
          <w:rFonts w:hint="eastAsia" w:ascii="宋体" w:hAnsi="宋体"/>
          <w:kern w:val="0"/>
          <w:szCs w:val="21"/>
        </w:rPr>
        <w:t>17</w:t>
      </w:r>
      <w:r>
        <w:rPr>
          <w:rFonts w:ascii="宋体" w:hAnsi="宋体"/>
          <w:kern w:val="0"/>
          <w:szCs w:val="21"/>
        </w:rPr>
        <w:t>-1992</w:t>
      </w:r>
      <w:r>
        <w:rPr>
          <w:rFonts w:hint="eastAsia"/>
        </w:rPr>
        <w:t>冶金设备制造通用技术条件、机械加工件</w:t>
      </w:r>
    </w:p>
    <w:p>
      <w:pPr>
        <w:spacing w:line="360" w:lineRule="auto"/>
        <w:ind w:firstLine="420" w:firstLineChars="200"/>
        <w:rPr>
          <w:rFonts w:ascii="Verdana" w:hAnsi="Verdana" w:cs="宋体"/>
          <w:color w:val="545454"/>
          <w:kern w:val="0"/>
          <w:sz w:val="18"/>
          <w:szCs w:val="18"/>
        </w:rPr>
      </w:pPr>
      <w:r>
        <w:rPr>
          <w:rFonts w:ascii="宋体" w:hAnsi="宋体"/>
          <w:kern w:val="0"/>
          <w:szCs w:val="21"/>
        </w:rPr>
        <w:t>YB/T 036.18-1992</w:t>
      </w:r>
      <w:r>
        <w:rPr>
          <w:rFonts w:hint="eastAsia"/>
        </w:rPr>
        <w:t>冶金设备制造通用技术条件、装配</w:t>
      </w:r>
    </w:p>
    <w:p>
      <w:pPr>
        <w:numPr>
          <w:ilvl w:val="0"/>
          <w:numId w:val="1"/>
        </w:numPr>
        <w:spacing w:line="360" w:lineRule="auto"/>
        <w:rPr>
          <w:rFonts w:ascii="黑体" w:eastAsia="黑体"/>
          <w:kern w:val="0"/>
          <w:szCs w:val="21"/>
        </w:rPr>
      </w:pPr>
      <w:r>
        <w:rPr>
          <w:rFonts w:hint="eastAsia" w:ascii="黑体" w:eastAsia="黑体"/>
          <w:kern w:val="0"/>
          <w:szCs w:val="21"/>
        </w:rPr>
        <w:t>术语与定义</w:t>
      </w:r>
    </w:p>
    <w:p>
      <w:pPr>
        <w:spacing w:line="360" w:lineRule="auto"/>
        <w:ind w:firstLine="420" w:firstLineChars="200"/>
        <w:rPr>
          <w:rFonts w:ascii="黑体" w:eastAsia="黑体"/>
          <w:kern w:val="0"/>
          <w:szCs w:val="21"/>
        </w:rPr>
      </w:pPr>
      <w:r>
        <w:rPr>
          <w:rFonts w:hint="eastAsia" w:ascii="宋体" w:hAnsi="宋体" w:cs="宋体"/>
          <w:kern w:val="0"/>
          <w:szCs w:val="21"/>
        </w:rPr>
        <w:t>本文件没有需要界定的术语和定义。</w:t>
      </w:r>
    </w:p>
    <w:p>
      <w:pPr>
        <w:numPr>
          <w:ilvl w:val="0"/>
          <w:numId w:val="1"/>
        </w:numPr>
        <w:spacing w:line="360" w:lineRule="auto"/>
        <w:rPr>
          <w:rFonts w:ascii="黑体" w:hAnsi="宋体" w:eastAsia="黑体"/>
          <w:kern w:val="0"/>
          <w:szCs w:val="21"/>
        </w:rPr>
      </w:pPr>
      <w:r>
        <w:rPr>
          <w:rFonts w:hint="eastAsia" w:ascii="黑体" w:hAnsi="宋体" w:eastAsia="黑体"/>
          <w:kern w:val="0"/>
          <w:szCs w:val="21"/>
        </w:rPr>
        <w:t>结构及主要组成设备</w:t>
      </w:r>
    </w:p>
    <w:p>
      <w:pPr>
        <w:spacing w:line="360" w:lineRule="auto"/>
        <w:rPr>
          <w:rFonts w:ascii="黑体" w:hAnsi="宋体" w:eastAsia="黑体"/>
          <w:kern w:val="0"/>
          <w:szCs w:val="21"/>
        </w:rPr>
      </w:pPr>
      <w:r>
        <w:rPr>
          <w:rFonts w:hint="eastAsia" w:ascii="黑体" w:hAnsi="宋体" w:eastAsia="黑体"/>
          <w:kern w:val="0"/>
          <w:szCs w:val="21"/>
        </w:rPr>
        <w:t>4.1 基本结构</w:t>
      </w:r>
    </w:p>
    <w:p>
      <w:pPr>
        <w:pStyle w:val="19"/>
        <w:widowControl/>
        <w:adjustRightInd w:val="0"/>
        <w:spacing w:before="156" w:afterLines="20" w:line="360" w:lineRule="auto"/>
        <w:jc w:val="left"/>
        <w:rPr>
          <w:rFonts w:ascii="宋体" w:hAnsi="宋体" w:eastAsia="宋体" w:cs="宋体"/>
          <w:sz w:val="21"/>
          <w:szCs w:val="21"/>
        </w:rPr>
      </w:pPr>
      <w:r>
        <w:rPr>
          <w:rFonts w:hint="eastAsia" w:ascii="宋体" w:hAnsi="宋体" w:eastAsia="宋体" w:cs="宋体"/>
          <w:sz w:val="21"/>
          <w:szCs w:val="21"/>
        </w:rPr>
        <w:t>自动捅风眼机由机械单元、气动系统、控制系统单元和土建基础设施构成。机械单元包括机架、传动单元、打击单元组成，是整个系统的基础，传动单元包括齿轮、齿条与减速机、伺服电机，负责整个作业</w:t>
      </w:r>
      <w:r>
        <w:rPr>
          <w:rFonts w:hint="eastAsia" w:ascii="宋体" w:hAnsi="宋体" w:eastAsia="宋体" w:cs="宋体"/>
          <w:sz w:val="21"/>
          <w:szCs w:val="21"/>
          <w:lang w:val="en-US" w:eastAsia="zh-CN"/>
        </w:rPr>
        <w:t>过程机器</w:t>
      </w:r>
      <w:r>
        <w:rPr>
          <w:rFonts w:hint="eastAsia" w:ascii="宋体" w:hAnsi="宋体" w:eastAsia="宋体" w:cs="宋体"/>
          <w:sz w:val="21"/>
          <w:szCs w:val="21"/>
        </w:rPr>
        <w:t>的移动；气动系统包扣气缸、气动三联件、电磁阀等气动控制元器件组成，负责带动打击单元打击堵塞的风眼；控制单元包括操作台、电气控制柜、PLC系统、测距系统，监控系统负责风眼机各部件的协调操作；土建基础设施包扣轨道</w:t>
      </w:r>
      <w:r>
        <w:rPr>
          <w:rFonts w:hint="eastAsia" w:ascii="宋体" w:hAnsi="宋体" w:eastAsia="宋体" w:cs="宋体"/>
          <w:sz w:val="21"/>
          <w:szCs w:val="21"/>
          <w:lang w:eastAsia="zh-CN"/>
        </w:rPr>
        <w:t>、</w:t>
      </w:r>
      <w:r>
        <w:rPr>
          <w:rFonts w:hint="eastAsia" w:ascii="宋体" w:hAnsi="宋体" w:eastAsia="宋体" w:cs="宋体"/>
          <w:sz w:val="21"/>
          <w:szCs w:val="21"/>
        </w:rPr>
        <w:t>缓冲墙，</w:t>
      </w:r>
      <w:r>
        <w:rPr>
          <w:rFonts w:hint="eastAsia" w:ascii="宋体" w:hAnsi="宋体" w:eastAsia="宋体" w:cs="宋体"/>
          <w:sz w:val="21"/>
          <w:szCs w:val="21"/>
          <w:lang w:val="en-US" w:eastAsia="zh-CN"/>
        </w:rPr>
        <w:t>轨道</w:t>
      </w:r>
      <w:r>
        <w:rPr>
          <w:rFonts w:hint="eastAsia" w:ascii="宋体" w:hAnsi="宋体" w:eastAsia="宋体" w:cs="宋体"/>
          <w:sz w:val="21"/>
          <w:szCs w:val="21"/>
        </w:rPr>
        <w:t>是来为行走提供行走，</w:t>
      </w:r>
      <w:r>
        <w:rPr>
          <w:rFonts w:hint="eastAsia" w:ascii="宋体" w:hAnsi="宋体" w:eastAsia="宋体" w:cs="宋体"/>
          <w:sz w:val="21"/>
          <w:szCs w:val="21"/>
          <w:lang w:val="en-US" w:eastAsia="zh-CN"/>
        </w:rPr>
        <w:t>缓冲墙是为</w:t>
      </w:r>
      <w:r>
        <w:rPr>
          <w:rFonts w:hint="eastAsia" w:ascii="宋体" w:hAnsi="宋体" w:eastAsia="宋体" w:cs="宋体"/>
          <w:sz w:val="21"/>
          <w:szCs w:val="21"/>
        </w:rPr>
        <w:t>打击时缓冲机架的晃动。</w:t>
      </w:r>
    </w:p>
    <w:p>
      <w:pPr>
        <w:pStyle w:val="19"/>
        <w:widowControl/>
        <w:adjustRightInd w:val="0"/>
        <w:spacing w:afterLines="20" w:line="360" w:lineRule="auto"/>
        <w:ind w:firstLine="0" w:firstLineChars="0"/>
        <w:jc w:val="left"/>
        <w:rPr>
          <w:rFonts w:ascii="黑体" w:hAnsi="宋体" w:eastAsia="黑体" w:cs="宋体"/>
          <w:sz w:val="21"/>
          <w:szCs w:val="21"/>
        </w:rPr>
      </w:pPr>
      <w:r>
        <w:rPr>
          <w:rFonts w:hint="eastAsia" w:ascii="黑体" w:hAnsi="宋体" w:eastAsia="黑体" w:cs="宋体"/>
          <w:sz w:val="21"/>
          <w:szCs w:val="21"/>
        </w:rPr>
        <w:t>4.2主要组成设备</w:t>
      </w:r>
    </w:p>
    <w:p>
      <w:pPr>
        <w:pStyle w:val="19"/>
        <w:widowControl/>
        <w:adjustRightInd w:val="0"/>
        <w:spacing w:afterLines="20" w:line="360" w:lineRule="auto"/>
        <w:ind w:firstLine="0" w:firstLineChars="0"/>
        <w:jc w:val="left"/>
        <w:rPr>
          <w:rFonts w:ascii="黑体" w:hAnsi="宋体" w:eastAsia="黑体" w:cs="宋体"/>
          <w:sz w:val="21"/>
          <w:szCs w:val="21"/>
        </w:rPr>
      </w:pPr>
      <w:r>
        <w:rPr>
          <w:rFonts w:hint="eastAsia" w:ascii="黑体" w:hAnsi="宋体" w:eastAsia="黑体" w:cs="宋体"/>
          <w:sz w:val="21"/>
          <w:szCs w:val="21"/>
        </w:rPr>
        <w:t>4.2.1 机架</w:t>
      </w:r>
    </w:p>
    <w:p>
      <w:pPr>
        <w:pStyle w:val="19"/>
        <w:widowControl/>
        <w:adjustRightInd w:val="0"/>
        <w:spacing w:afterLines="20" w:line="360" w:lineRule="auto"/>
        <w:ind w:firstLine="405" w:firstLineChars="0"/>
        <w:jc w:val="left"/>
        <w:rPr>
          <w:rFonts w:ascii="宋体" w:hAnsi="宋体" w:eastAsia="宋体" w:cs="宋体"/>
          <w:sz w:val="21"/>
          <w:szCs w:val="21"/>
        </w:rPr>
      </w:pPr>
      <w:r>
        <w:rPr>
          <w:rFonts w:hint="eastAsia" w:ascii="宋体" w:hAnsi="宋体" w:eastAsia="宋体" w:cs="宋体"/>
          <w:sz w:val="21"/>
          <w:szCs w:val="21"/>
        </w:rPr>
        <w:t>机架由槽钢、角钢、钢板拼焊而成，焊接成型先做去应变变形或时效处理，再进行精加工</w:t>
      </w:r>
      <w:r>
        <w:rPr>
          <w:rFonts w:hint="eastAsia" w:ascii="宋体" w:hAnsi="宋体" w:eastAsia="宋体" w:cs="宋体"/>
          <w:sz w:val="21"/>
          <w:szCs w:val="21"/>
          <w:lang w:eastAsia="zh-CN"/>
        </w:rPr>
        <w:t>，</w:t>
      </w:r>
      <w:r>
        <w:rPr>
          <w:rFonts w:hint="eastAsia" w:ascii="宋体" w:hAnsi="宋体" w:eastAsia="宋体" w:cs="宋体"/>
          <w:sz w:val="21"/>
          <w:szCs w:val="21"/>
        </w:rPr>
        <w:t>之后达到装配要求，机架底部装配有四组行走轮，负责带动机架在轨道上行走。</w:t>
      </w:r>
    </w:p>
    <w:p>
      <w:pPr>
        <w:pStyle w:val="19"/>
        <w:widowControl/>
        <w:adjustRightInd w:val="0"/>
        <w:spacing w:afterLines="20" w:line="360" w:lineRule="auto"/>
        <w:ind w:firstLine="0" w:firstLineChars="0"/>
        <w:jc w:val="left"/>
        <w:rPr>
          <w:rFonts w:ascii="黑体" w:hAnsi="宋体" w:eastAsia="黑体" w:cs="宋体"/>
          <w:sz w:val="21"/>
          <w:szCs w:val="21"/>
        </w:rPr>
      </w:pPr>
      <w:r>
        <w:rPr>
          <w:rFonts w:hint="eastAsia" w:ascii="黑体" w:hAnsi="宋体" w:eastAsia="黑体" w:cs="宋体"/>
          <w:sz w:val="21"/>
          <w:szCs w:val="21"/>
        </w:rPr>
        <w:t>4.2.2 传动单元</w:t>
      </w:r>
    </w:p>
    <w:p>
      <w:pPr>
        <w:pStyle w:val="19"/>
        <w:widowControl/>
        <w:adjustRightInd w:val="0"/>
        <w:spacing w:afterLines="20" w:line="360" w:lineRule="auto"/>
        <w:ind w:firstLine="405" w:firstLineChars="0"/>
        <w:jc w:val="left"/>
        <w:rPr>
          <w:rFonts w:ascii="宋体" w:hAnsi="宋体" w:eastAsia="宋体" w:cs="宋体"/>
          <w:sz w:val="21"/>
          <w:szCs w:val="21"/>
        </w:rPr>
      </w:pPr>
      <w:r>
        <w:rPr>
          <w:rFonts w:hint="eastAsia" w:ascii="宋体" w:hAnsi="宋体" w:eastAsia="宋体" w:cs="宋体"/>
          <w:sz w:val="21"/>
          <w:szCs w:val="21"/>
        </w:rPr>
        <w:t>传动单元包扣输出轴、轴承座、联轴器、齿轮、齿条以及减速机和伺服电机，传动单元安装在机架上，负责为整个设备在炉后行走到指定地点提供行走动力。</w:t>
      </w:r>
    </w:p>
    <w:p>
      <w:pPr>
        <w:pStyle w:val="19"/>
        <w:widowControl/>
        <w:adjustRightInd w:val="0"/>
        <w:spacing w:afterLines="20" w:line="360" w:lineRule="auto"/>
        <w:ind w:firstLine="0" w:firstLineChars="0"/>
        <w:jc w:val="left"/>
        <w:rPr>
          <w:rFonts w:ascii="黑体" w:hAnsi="宋体" w:eastAsia="黑体" w:cs="宋体"/>
          <w:sz w:val="21"/>
          <w:szCs w:val="21"/>
        </w:rPr>
      </w:pPr>
      <w:r>
        <w:rPr>
          <w:rFonts w:hint="eastAsia" w:ascii="黑体" w:hAnsi="宋体" w:eastAsia="黑体" w:cs="宋体"/>
          <w:sz w:val="21"/>
          <w:szCs w:val="21"/>
        </w:rPr>
        <w:t>4.2.3打击单元</w:t>
      </w:r>
    </w:p>
    <w:p>
      <w:pPr>
        <w:pStyle w:val="19"/>
        <w:widowControl/>
        <w:adjustRightInd w:val="0"/>
        <w:spacing w:afterLines="20"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打击单元包扣滑座、导向杆、缓冲器，主要为捅风眼时提供</w:t>
      </w:r>
      <w:r>
        <w:rPr>
          <w:rFonts w:hint="eastAsia" w:ascii="宋体" w:hAnsi="宋体" w:eastAsia="宋体" w:cs="宋体"/>
          <w:sz w:val="21"/>
          <w:szCs w:val="21"/>
          <w:lang w:val="en-US" w:eastAsia="zh-CN"/>
        </w:rPr>
        <w:t>足够</w:t>
      </w:r>
      <w:r>
        <w:rPr>
          <w:rFonts w:hint="eastAsia" w:ascii="宋体" w:hAnsi="宋体" w:eastAsia="宋体" w:cs="宋体"/>
          <w:sz w:val="21"/>
          <w:szCs w:val="21"/>
        </w:rPr>
        <w:t>的打击</w:t>
      </w:r>
      <w:r>
        <w:rPr>
          <w:rFonts w:hint="eastAsia" w:ascii="宋体" w:hAnsi="宋体" w:eastAsia="宋体" w:cs="宋体"/>
          <w:sz w:val="21"/>
          <w:szCs w:val="21"/>
          <w:lang w:val="en-US" w:eastAsia="zh-CN"/>
        </w:rPr>
        <w:t>势能</w:t>
      </w:r>
      <w:r>
        <w:rPr>
          <w:rFonts w:hint="eastAsia" w:ascii="宋体" w:hAnsi="宋体" w:eastAsia="宋体" w:cs="宋体"/>
          <w:sz w:val="21"/>
          <w:szCs w:val="21"/>
        </w:rPr>
        <w:t>，使得风眼捅通。</w:t>
      </w:r>
    </w:p>
    <w:p>
      <w:pPr>
        <w:pStyle w:val="19"/>
        <w:widowControl/>
        <w:adjustRightInd w:val="0"/>
        <w:spacing w:afterLines="20" w:line="360" w:lineRule="auto"/>
        <w:ind w:firstLine="0" w:firstLineChars="0"/>
        <w:jc w:val="left"/>
        <w:rPr>
          <w:rFonts w:ascii="黑体" w:hAnsi="宋体" w:eastAsia="黑体" w:cs="宋体"/>
          <w:sz w:val="21"/>
          <w:szCs w:val="21"/>
        </w:rPr>
      </w:pPr>
      <w:r>
        <w:rPr>
          <w:rFonts w:hint="eastAsia" w:ascii="黑体" w:hAnsi="宋体" w:eastAsia="黑体" w:cs="宋体"/>
          <w:sz w:val="21"/>
          <w:szCs w:val="21"/>
        </w:rPr>
        <w:t>4.2.4气动系统</w:t>
      </w:r>
    </w:p>
    <w:p>
      <w:pPr>
        <w:pStyle w:val="19"/>
        <w:widowControl/>
        <w:adjustRightInd w:val="0"/>
        <w:spacing w:afterLines="20"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气动系统包扣气缸、气动三联件、电磁阀、消音器，当机架走到指定位置停住后，负责带动滑座打击堵塞的风眼。</w:t>
      </w:r>
    </w:p>
    <w:p>
      <w:pPr>
        <w:pStyle w:val="19"/>
        <w:widowControl/>
        <w:adjustRightInd w:val="0"/>
        <w:spacing w:afterLines="20" w:line="360" w:lineRule="auto"/>
        <w:ind w:firstLine="0" w:firstLineChars="0"/>
        <w:jc w:val="left"/>
        <w:rPr>
          <w:rFonts w:cs="宋体" w:asciiTheme="minorEastAsia" w:hAnsiTheme="minorEastAsia" w:eastAsiaTheme="minorEastAsia"/>
          <w:sz w:val="21"/>
          <w:szCs w:val="21"/>
        </w:rPr>
      </w:pPr>
      <w:r>
        <w:rPr>
          <w:rFonts w:hint="eastAsia" w:ascii="黑体" w:hAnsi="宋体" w:eastAsia="黑体" w:cs="宋体"/>
          <w:sz w:val="21"/>
          <w:szCs w:val="21"/>
        </w:rPr>
        <w:t>4.2.5控制系统</w:t>
      </w:r>
    </w:p>
    <w:p>
      <w:pPr>
        <w:pStyle w:val="19"/>
        <w:widowControl/>
        <w:adjustRightInd w:val="0"/>
        <w:spacing w:afterLines="20" w:line="360" w:lineRule="auto"/>
        <w:ind w:firstLine="0" w:firstLineChars="0"/>
        <w:jc w:val="left"/>
        <w:rPr>
          <w:rFonts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控制系统包括超声波测距、伺服定位，触摸屏接发指令，PLC系统集中控制，风眼机完成定位并捅打风眼。</w:t>
      </w:r>
    </w:p>
    <w:p>
      <w:pPr>
        <w:numPr>
          <w:ilvl w:val="0"/>
          <w:numId w:val="1"/>
        </w:numPr>
        <w:spacing w:line="360" w:lineRule="auto"/>
        <w:rPr>
          <w:rFonts w:ascii="黑体" w:eastAsia="黑体"/>
          <w:kern w:val="0"/>
          <w:szCs w:val="21"/>
        </w:rPr>
      </w:pPr>
      <w:r>
        <w:rPr>
          <w:rFonts w:hint="eastAsia" w:ascii="黑体" w:eastAsia="黑体"/>
          <w:kern w:val="0"/>
          <w:szCs w:val="21"/>
        </w:rPr>
        <w:t>技术要求</w:t>
      </w:r>
    </w:p>
    <w:p>
      <w:pPr>
        <w:spacing w:line="360" w:lineRule="auto"/>
        <w:rPr>
          <w:rFonts w:ascii="黑体" w:hAnsi="宋体" w:eastAsia="黑体" w:cs="宋体"/>
        </w:rPr>
      </w:pPr>
      <w:r>
        <w:rPr>
          <w:rFonts w:hint="eastAsia" w:ascii="黑体" w:hAnsi="宋体" w:eastAsia="黑体" w:cs="宋体"/>
        </w:rPr>
        <w:t>5.1 整机要求</w:t>
      </w:r>
    </w:p>
    <w:p>
      <w:pPr>
        <w:spacing w:afterLines="50" w:line="360" w:lineRule="auto"/>
        <w:jc w:val="left"/>
        <w:rPr>
          <w:rFonts w:ascii="宋体" w:hAnsi="宋体" w:cs="宋体"/>
          <w:color w:val="FF0000"/>
          <w:kern w:val="0"/>
          <w:szCs w:val="21"/>
        </w:rPr>
      </w:pPr>
      <w:r>
        <w:rPr>
          <w:rFonts w:hint="eastAsia" w:ascii="黑体" w:hAnsi="宋体" w:eastAsia="黑体" w:cs="宋体"/>
          <w:kern w:val="0"/>
          <w:szCs w:val="21"/>
        </w:rPr>
        <w:t>5.1.1</w:t>
      </w:r>
      <w:r>
        <w:rPr>
          <w:rFonts w:hint="eastAsia" w:ascii="宋体" w:hAnsi="宋体" w:cs="宋体"/>
        </w:rPr>
        <w:t>自动捅风眼</w:t>
      </w:r>
      <w:r>
        <w:rPr>
          <w:rFonts w:hint="eastAsia" w:ascii="宋体" w:hAnsi="宋体" w:cs="宋体"/>
          <w:kern w:val="0"/>
          <w:szCs w:val="21"/>
        </w:rPr>
        <w:t>机需智能完成定位、捅打风眼，应具有安全检测功能，捅钎连续作业能力，捅钎深度满足</w:t>
      </w:r>
      <w:r>
        <w:rPr>
          <w:rFonts w:hint="eastAsia" w:ascii="宋体" w:hAnsi="宋体" w:cs="宋体"/>
          <w:kern w:val="0"/>
          <w:szCs w:val="21"/>
          <w:lang w:val="en-US" w:eastAsia="zh-CN"/>
        </w:rPr>
        <w:t>工艺</w:t>
      </w:r>
      <w:r>
        <w:rPr>
          <w:rFonts w:hint="eastAsia" w:ascii="宋体" w:hAnsi="宋体" w:cs="宋体"/>
          <w:kern w:val="0"/>
          <w:szCs w:val="21"/>
        </w:rPr>
        <w:t>要求。</w:t>
      </w:r>
    </w:p>
    <w:p>
      <w:pPr>
        <w:spacing w:afterLines="50" w:line="360" w:lineRule="auto"/>
        <w:jc w:val="left"/>
        <w:rPr>
          <w:rFonts w:ascii="黑体" w:hAnsi="宋体" w:eastAsia="黑体" w:cs="宋体"/>
        </w:rPr>
      </w:pPr>
      <w:r>
        <w:rPr>
          <w:rFonts w:hint="eastAsia" w:ascii="黑体" w:hAnsi="宋体" w:eastAsia="黑体" w:cs="宋体"/>
        </w:rPr>
        <w:t>5.1.2 工作能力</w:t>
      </w:r>
    </w:p>
    <w:p>
      <w:pPr>
        <w:spacing w:afterLines="50" w:line="360" w:lineRule="auto"/>
        <w:jc w:val="left"/>
        <w:rPr>
          <w:rFonts w:ascii="黑体" w:hAnsi="宋体" w:eastAsia="黑体" w:cs="宋体"/>
        </w:rPr>
      </w:pPr>
      <w:r>
        <w:rPr>
          <w:rFonts w:hint="eastAsia" w:ascii="黑体" w:hAnsi="宋体" w:eastAsia="黑体" w:cs="宋体"/>
        </w:rPr>
        <w:t>5.1.2.1 匹配性</w:t>
      </w:r>
    </w:p>
    <w:p>
      <w:pPr>
        <w:spacing w:afterLines="50" w:line="360" w:lineRule="auto"/>
        <w:ind w:firstLine="420" w:firstLineChars="200"/>
        <w:jc w:val="left"/>
        <w:rPr>
          <w:rFonts w:ascii="宋体" w:hAnsi="宋体" w:cs="宋体"/>
        </w:rPr>
      </w:pPr>
      <w:r>
        <w:rPr>
          <w:rFonts w:hint="eastAsia" w:ascii="宋体" w:hAnsi="宋体" w:cs="宋体"/>
        </w:rPr>
        <w:t>自动捅风眼机的各组成设备及控制部分应匹配合理，可保证捅钎程序顺利执行。</w:t>
      </w:r>
    </w:p>
    <w:p>
      <w:pPr>
        <w:spacing w:afterLines="50" w:line="360" w:lineRule="auto"/>
        <w:jc w:val="left"/>
        <w:rPr>
          <w:rFonts w:ascii="黑体" w:hAnsi="宋体" w:eastAsia="黑体" w:cs="宋体"/>
        </w:rPr>
      </w:pPr>
      <w:r>
        <w:rPr>
          <w:rFonts w:hint="eastAsia" w:ascii="黑体" w:hAnsi="宋体" w:eastAsia="黑体" w:cs="宋体"/>
        </w:rPr>
        <w:t>5.1.2.2 处理能力</w:t>
      </w:r>
    </w:p>
    <w:p>
      <w:pPr>
        <w:spacing w:afterLines="50" w:line="360" w:lineRule="auto"/>
        <w:ind w:firstLine="420" w:firstLineChars="200"/>
        <w:jc w:val="left"/>
        <w:rPr>
          <w:rFonts w:ascii="宋体" w:hAnsi="宋体" w:cs="宋体"/>
          <w:b/>
          <w:color w:val="0070C0"/>
        </w:rPr>
      </w:pPr>
      <w:r>
        <w:rPr>
          <w:rFonts w:hint="eastAsia" w:ascii="宋体" w:hAnsi="宋体"/>
          <w:kern w:val="0"/>
          <w:szCs w:val="21"/>
        </w:rPr>
        <w:t>单钎时，应在2-3秒内完成一个风眼的捅打；双钎时应在3-4秒内完成对两个风眼的捅打；且保证捅钎深度符合</w:t>
      </w:r>
      <w:r>
        <w:rPr>
          <w:rFonts w:hint="eastAsia" w:ascii="宋体" w:hAnsi="宋体"/>
          <w:kern w:val="0"/>
          <w:szCs w:val="21"/>
          <w:lang w:val="en-US" w:eastAsia="zh-CN"/>
        </w:rPr>
        <w:t>工艺各个阶段的</w:t>
      </w:r>
      <w:r>
        <w:rPr>
          <w:rFonts w:hint="eastAsia" w:ascii="宋体" w:hAnsi="宋体"/>
          <w:kern w:val="0"/>
          <w:szCs w:val="21"/>
        </w:rPr>
        <w:t>要求。</w:t>
      </w:r>
    </w:p>
    <w:p>
      <w:pPr>
        <w:spacing w:afterLines="50" w:line="360" w:lineRule="auto"/>
        <w:jc w:val="left"/>
        <w:rPr>
          <w:rFonts w:ascii="黑体" w:hAnsi="宋体" w:eastAsia="黑体" w:cs="宋体"/>
        </w:rPr>
      </w:pPr>
      <w:r>
        <w:rPr>
          <w:rFonts w:hint="eastAsia" w:ascii="黑体" w:hAnsi="宋体" w:eastAsia="黑体" w:cs="宋体"/>
        </w:rPr>
        <w:t>5.1.2.3 适应性</w:t>
      </w:r>
    </w:p>
    <w:p>
      <w:pPr>
        <w:spacing w:afterLines="50" w:line="360" w:lineRule="auto"/>
        <w:ind w:firstLine="420" w:firstLineChars="200"/>
        <w:jc w:val="left"/>
        <w:rPr>
          <w:rFonts w:ascii="宋体" w:hAnsi="宋体" w:cs="宋体"/>
        </w:rPr>
      </w:pPr>
      <w:r>
        <w:rPr>
          <w:rFonts w:hint="eastAsia" w:ascii="宋体" w:hAnsi="宋体" w:cs="宋体"/>
        </w:rPr>
        <w:t>自动捅风眼机应能适应在高温、浓烟气、高粉尘的环境下持久作业。</w:t>
      </w:r>
    </w:p>
    <w:p>
      <w:pPr>
        <w:spacing w:afterLines="50" w:line="360" w:lineRule="auto"/>
        <w:jc w:val="left"/>
        <w:rPr>
          <w:rFonts w:ascii="黑体" w:hAnsi="宋体" w:eastAsia="黑体" w:cs="宋体"/>
        </w:rPr>
      </w:pPr>
      <w:r>
        <w:rPr>
          <w:rFonts w:hint="eastAsia" w:ascii="黑体" w:hAnsi="宋体" w:eastAsia="黑体" w:cs="宋体"/>
        </w:rPr>
        <w:t>5.1.3 其他要求</w:t>
      </w:r>
    </w:p>
    <w:p>
      <w:pPr>
        <w:spacing w:afterLines="50" w:line="360" w:lineRule="auto"/>
        <w:jc w:val="left"/>
        <w:rPr>
          <w:rFonts w:ascii="宋体" w:hAnsi="宋体" w:cs="宋体"/>
        </w:rPr>
      </w:pPr>
      <w:r>
        <w:rPr>
          <w:rFonts w:hint="eastAsia" w:ascii="黑体" w:hAnsi="宋体" w:eastAsia="黑体" w:cs="宋体"/>
        </w:rPr>
        <w:t xml:space="preserve">5.1.3.1 </w:t>
      </w:r>
      <w:r>
        <w:rPr>
          <w:rFonts w:hint="eastAsia" w:ascii="宋体" w:hAnsi="宋体" w:cs="宋体"/>
        </w:rPr>
        <w:t>自动捅风眼机有能力保持捅钎深度的控制，避免烧坏钎杆。</w:t>
      </w:r>
    </w:p>
    <w:p>
      <w:pPr>
        <w:spacing w:afterLines="50" w:line="360" w:lineRule="auto"/>
        <w:jc w:val="left"/>
        <w:rPr>
          <w:rFonts w:ascii="宋体" w:hAnsi="宋体" w:cs="宋体"/>
        </w:rPr>
      </w:pPr>
      <w:r>
        <w:rPr>
          <w:rFonts w:hint="eastAsia" w:ascii="黑体" w:hAnsi="宋体" w:eastAsia="黑体" w:cs="宋体"/>
        </w:rPr>
        <w:t xml:space="preserve">5.1.3.2 </w:t>
      </w:r>
      <w:r>
        <w:rPr>
          <w:rFonts w:hint="eastAsia" w:ascii="宋体" w:hAnsi="宋体" w:cs="宋体"/>
        </w:rPr>
        <w:t>自动捅风眼机可以在电气检测元件损坏的情况下切换手动运行。</w:t>
      </w:r>
    </w:p>
    <w:p>
      <w:pPr>
        <w:spacing w:line="360" w:lineRule="auto"/>
        <w:rPr>
          <w:rFonts w:hint="eastAsia"/>
        </w:rPr>
      </w:pPr>
      <w:r>
        <w:rPr>
          <w:rFonts w:hint="eastAsia" w:ascii="黑体" w:hAnsi="宋体" w:eastAsia="黑体" w:cs="宋体"/>
        </w:rPr>
        <w:t xml:space="preserve">5.1.3.3 </w:t>
      </w:r>
      <w:r>
        <w:rPr>
          <w:rFonts w:hint="eastAsia" w:ascii="宋体" w:hAnsi="宋体" w:cs="宋体"/>
        </w:rPr>
        <w:t>自动捅风眼机作业流程及速度要满足转炉吹炼所需</w:t>
      </w:r>
      <w:r>
        <w:rPr>
          <w:rFonts w:hint="eastAsia"/>
        </w:rPr>
        <w:t>。</w:t>
      </w:r>
    </w:p>
    <w:p>
      <w:pPr>
        <w:spacing w:line="360" w:lineRule="auto"/>
        <w:rPr>
          <w:rFonts w:hint="eastAsia"/>
        </w:rPr>
      </w:pPr>
      <w:r>
        <w:rPr>
          <w:rFonts w:hint="eastAsia" w:ascii="黑体" w:hAnsi="宋体" w:eastAsia="黑体" w:cs="宋体"/>
        </w:rPr>
        <w:t>5.1.3</w:t>
      </w:r>
      <w:r>
        <w:rPr>
          <w:rFonts w:hint="eastAsia" w:ascii="黑体" w:hAnsi="宋体" w:eastAsia="黑体" w:cs="宋体"/>
          <w:lang w:val="en-US" w:eastAsia="zh-CN"/>
        </w:rPr>
        <w:t xml:space="preserve">.4 </w:t>
      </w:r>
      <w:r>
        <w:rPr>
          <w:rFonts w:hint="eastAsia" w:ascii="宋体" w:hAnsi="宋体" w:cs="宋体"/>
        </w:rPr>
        <w:t>自动捅风眼机</w:t>
      </w:r>
      <w:r>
        <w:rPr>
          <w:rFonts w:hint="eastAsia" w:ascii="宋体" w:hAnsi="宋体" w:cs="宋体"/>
          <w:lang w:val="en-US" w:eastAsia="zh-CN"/>
        </w:rPr>
        <w:t>即能做到单纤作业，也能做到双纤作业</w:t>
      </w:r>
      <w:r>
        <w:rPr>
          <w:rFonts w:hint="eastAsia"/>
        </w:rPr>
        <w:t>。</w:t>
      </w:r>
    </w:p>
    <w:p>
      <w:pPr>
        <w:spacing w:afterLines="50" w:line="360" w:lineRule="auto"/>
        <w:jc w:val="left"/>
        <w:rPr>
          <w:rFonts w:hint="eastAsia" w:ascii="黑体" w:hAnsi="黑体" w:eastAsia="黑体" w:cs="黑体"/>
          <w:kern w:val="0"/>
          <w:szCs w:val="21"/>
        </w:rPr>
      </w:pPr>
      <w:r>
        <w:rPr>
          <w:rFonts w:hint="eastAsia" w:ascii="黑体" w:hAnsi="黑体" w:eastAsia="黑体" w:cs="黑体"/>
        </w:rPr>
        <w:t>5.2 机械</w:t>
      </w:r>
      <w:r>
        <w:rPr>
          <w:rFonts w:hint="eastAsia" w:ascii="黑体" w:hAnsi="黑体" w:eastAsia="黑体" w:cs="黑体"/>
          <w:kern w:val="0"/>
          <w:szCs w:val="21"/>
        </w:rPr>
        <w:t>单元</w:t>
      </w:r>
    </w:p>
    <w:p>
      <w:pPr>
        <w:spacing w:afterLines="50" w:line="360" w:lineRule="auto"/>
        <w:jc w:val="left"/>
        <w:rPr>
          <w:rFonts w:ascii="黑体" w:hAnsi="宋体" w:eastAsia="黑体"/>
          <w:kern w:val="0"/>
          <w:szCs w:val="21"/>
        </w:rPr>
      </w:pPr>
      <w:r>
        <w:rPr>
          <w:rFonts w:hint="eastAsia" w:ascii="黑体" w:hAnsi="宋体" w:eastAsia="黑体"/>
          <w:kern w:val="0"/>
          <w:szCs w:val="21"/>
        </w:rPr>
        <w:t>5.2.1基本要求</w:t>
      </w:r>
    </w:p>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5.2.1.1设备装配，符合</w:t>
      </w:r>
      <w:r>
        <w:rPr>
          <w:rFonts w:cs="宋体" w:asciiTheme="minorEastAsia" w:hAnsiTheme="minorEastAsia" w:eastAsiaTheme="minorEastAsia"/>
          <w:kern w:val="0"/>
          <w:szCs w:val="21"/>
        </w:rPr>
        <w:t>YB/T 036.18-1992</w:t>
      </w:r>
      <w:r>
        <w:rPr>
          <w:rFonts w:hint="eastAsia" w:cs="宋体" w:asciiTheme="minorEastAsia" w:hAnsiTheme="minorEastAsia" w:eastAsiaTheme="minorEastAsia"/>
          <w:kern w:val="0"/>
          <w:szCs w:val="21"/>
        </w:rPr>
        <w:t>标准要求。</w:t>
      </w:r>
    </w:p>
    <w:p>
      <w:pPr>
        <w:spacing w:line="360" w:lineRule="auto"/>
        <w:rPr>
          <w:rFonts w:ascii="宋体" w:hAnsi="宋体" w:cs="宋体"/>
          <w:kern w:val="0"/>
          <w:szCs w:val="21"/>
        </w:rPr>
      </w:pPr>
      <w:r>
        <w:rPr>
          <w:rFonts w:hint="eastAsia" w:ascii="黑体" w:hAnsi="黑体" w:eastAsia="黑体" w:cs="黑体"/>
          <w:kern w:val="0"/>
          <w:szCs w:val="21"/>
        </w:rPr>
        <w:t>5.2.1.2</w:t>
      </w:r>
      <w:r>
        <w:rPr>
          <w:rFonts w:hint="eastAsia" w:ascii="宋体" w:hAnsi="宋体" w:cs="宋体"/>
          <w:kern w:val="0"/>
          <w:szCs w:val="21"/>
        </w:rPr>
        <w:t>机架行走停住时不能前后晃动明显</w:t>
      </w:r>
      <w:r>
        <w:rPr>
          <w:rFonts w:hint="eastAsia" w:ascii="宋体" w:hAnsi="宋体" w:cs="宋体"/>
          <w:kern w:val="0"/>
          <w:szCs w:val="21"/>
          <w:lang w:eastAsia="zh-CN"/>
        </w:rPr>
        <w:t>，</w:t>
      </w:r>
      <w:r>
        <w:rPr>
          <w:rFonts w:hint="eastAsia" w:ascii="宋体" w:hAnsi="宋体" w:cs="宋体"/>
          <w:kern w:val="0"/>
          <w:szCs w:val="21"/>
        </w:rPr>
        <w:t>机身晃动不应大于3mm。</w:t>
      </w:r>
    </w:p>
    <w:p>
      <w:pPr>
        <w:spacing w:line="360" w:lineRule="auto"/>
        <w:rPr>
          <w:rFonts w:ascii="宋体" w:hAnsi="宋体" w:cs="宋体"/>
          <w:kern w:val="0"/>
          <w:szCs w:val="21"/>
        </w:rPr>
      </w:pPr>
      <w:r>
        <w:rPr>
          <w:rFonts w:hint="eastAsia" w:ascii="黑体" w:hAnsi="宋体" w:eastAsia="黑体" w:cs="宋体"/>
          <w:kern w:val="0"/>
          <w:szCs w:val="21"/>
        </w:rPr>
        <w:t>5.2.1.3</w:t>
      </w:r>
      <w:r>
        <w:rPr>
          <w:rFonts w:hint="eastAsia" w:ascii="宋体" w:hAnsi="宋体" w:cs="宋体"/>
          <w:kern w:val="0"/>
          <w:szCs w:val="21"/>
        </w:rPr>
        <w:t>伺服电机停住时整个机架也必须在同一时间停住，不允许提前或者延后。</w:t>
      </w:r>
    </w:p>
    <w:p>
      <w:pPr>
        <w:spacing w:line="360" w:lineRule="auto"/>
        <w:rPr>
          <w:rFonts w:ascii="宋体" w:hAnsi="宋体" w:cs="宋体"/>
          <w:kern w:val="0"/>
          <w:szCs w:val="21"/>
        </w:rPr>
      </w:pPr>
      <w:r>
        <w:rPr>
          <w:rFonts w:hint="eastAsia" w:ascii="黑体" w:hAnsi="黑体" w:eastAsia="黑体" w:cs="黑体"/>
          <w:kern w:val="0"/>
          <w:szCs w:val="21"/>
        </w:rPr>
        <w:t>5.2.1.4</w:t>
      </w:r>
      <w:r>
        <w:rPr>
          <w:rFonts w:hint="eastAsia" w:ascii="宋体" w:hAnsi="宋体" w:cs="宋体"/>
          <w:kern w:val="0"/>
          <w:szCs w:val="21"/>
        </w:rPr>
        <w:t>在打击过程中，机架本体必须保证不能大幅度震动或者</w:t>
      </w:r>
      <w:r>
        <w:rPr>
          <w:rFonts w:hint="eastAsia" w:ascii="宋体" w:hAnsi="宋体" w:cs="宋体"/>
          <w:kern w:val="0"/>
          <w:szCs w:val="21"/>
          <w:lang w:val="en-US" w:eastAsia="zh-CN"/>
        </w:rPr>
        <w:t>摆</w:t>
      </w:r>
      <w:r>
        <w:rPr>
          <w:rFonts w:hint="eastAsia" w:ascii="宋体" w:hAnsi="宋体" w:cs="宋体"/>
          <w:kern w:val="0"/>
          <w:szCs w:val="21"/>
        </w:rPr>
        <w:t>动。</w:t>
      </w:r>
    </w:p>
    <w:p>
      <w:pPr>
        <w:spacing w:line="360" w:lineRule="auto"/>
        <w:rPr>
          <w:rFonts w:ascii="宋体" w:hAnsi="宋体" w:cs="宋体"/>
          <w:kern w:val="0"/>
          <w:szCs w:val="21"/>
        </w:rPr>
      </w:pPr>
      <w:r>
        <w:rPr>
          <w:rFonts w:hint="eastAsia" w:ascii="黑体" w:hAnsi="黑体" w:eastAsia="黑体" w:cs="黑体"/>
          <w:kern w:val="0"/>
          <w:szCs w:val="21"/>
        </w:rPr>
        <w:t>5.2.1.5</w:t>
      </w:r>
      <w:r>
        <w:rPr>
          <w:rFonts w:hint="eastAsia" w:ascii="宋体" w:hAnsi="宋体" w:cs="宋体"/>
          <w:kern w:val="0"/>
          <w:szCs w:val="21"/>
        </w:rPr>
        <w:t>能完整地执行控制系统所下达的启停以及打击指令</w:t>
      </w:r>
    </w:p>
    <w:p>
      <w:pPr>
        <w:spacing w:afterLines="50" w:line="360" w:lineRule="auto"/>
        <w:jc w:val="left"/>
        <w:rPr>
          <w:rFonts w:ascii="宋体" w:hAnsi="宋体" w:cs="宋体"/>
          <w:kern w:val="0"/>
          <w:szCs w:val="21"/>
        </w:rPr>
      </w:pPr>
      <w:r>
        <w:rPr>
          <w:rFonts w:hint="eastAsia" w:ascii="黑体" w:hAnsi="黑体" w:eastAsia="黑体" w:cs="黑体"/>
          <w:kern w:val="0"/>
          <w:szCs w:val="21"/>
        </w:rPr>
        <w:t>5.2.1.6</w:t>
      </w:r>
      <w:r>
        <w:rPr>
          <w:rFonts w:hint="eastAsia" w:ascii="宋体" w:hAnsi="宋体" w:cs="宋体"/>
          <w:kern w:val="0"/>
          <w:szCs w:val="21"/>
        </w:rPr>
        <w:t>打击行程以及打击力度必须能保证捅通风眼而又不伤到炉体内部耐火砖。</w:t>
      </w:r>
    </w:p>
    <w:p>
      <w:pPr>
        <w:spacing w:line="360" w:lineRule="auto"/>
        <w:rPr>
          <w:rFonts w:hint="eastAsia" w:ascii="黑体" w:hAnsi="黑体" w:eastAsia="黑体" w:cs="黑体"/>
          <w:kern w:val="0"/>
          <w:szCs w:val="21"/>
        </w:rPr>
      </w:pPr>
      <w:r>
        <w:rPr>
          <w:rFonts w:hint="eastAsia" w:ascii="黑体" w:hAnsi="黑体" w:eastAsia="黑体" w:cs="黑体"/>
          <w:kern w:val="0"/>
          <w:szCs w:val="21"/>
        </w:rPr>
        <w:t>5.2.2  机架</w:t>
      </w:r>
    </w:p>
    <w:p>
      <w:pPr>
        <w:spacing w:line="360" w:lineRule="auto"/>
        <w:rPr>
          <w:rFonts w:cs="宋体" w:asciiTheme="minorEastAsia" w:hAnsiTheme="minorEastAsia" w:eastAsiaTheme="minorEastAsia"/>
          <w:kern w:val="0"/>
          <w:szCs w:val="21"/>
        </w:rPr>
      </w:pPr>
      <w:r>
        <w:rPr>
          <w:rFonts w:hint="eastAsia" w:ascii="黑体" w:hAnsi="黑体" w:eastAsia="黑体" w:cs="黑体"/>
          <w:kern w:val="0"/>
          <w:szCs w:val="21"/>
        </w:rPr>
        <w:t>5.2.2.1</w:t>
      </w:r>
      <w:r>
        <w:rPr>
          <w:rFonts w:hint="eastAsia" w:cs="宋体" w:asciiTheme="minorEastAsia" w:hAnsiTheme="minorEastAsia" w:eastAsiaTheme="minorEastAsia"/>
          <w:kern w:val="0"/>
          <w:szCs w:val="21"/>
        </w:rPr>
        <w:t>机架加工过程，符合</w:t>
      </w:r>
      <w:r>
        <w:rPr>
          <w:rFonts w:cs="宋体" w:asciiTheme="minorEastAsia" w:hAnsiTheme="minorEastAsia" w:eastAsiaTheme="minorEastAsia"/>
          <w:kern w:val="0"/>
          <w:szCs w:val="21"/>
        </w:rPr>
        <w:t>YB/T 036.</w:t>
      </w:r>
      <w:r>
        <w:rPr>
          <w:rFonts w:hint="eastAsia" w:cs="宋体" w:asciiTheme="minorEastAsia" w:hAnsiTheme="minorEastAsia" w:eastAsiaTheme="minorEastAsia"/>
          <w:kern w:val="0"/>
          <w:szCs w:val="21"/>
        </w:rPr>
        <w:t>17</w:t>
      </w:r>
      <w:r>
        <w:rPr>
          <w:rFonts w:cs="宋体" w:asciiTheme="minorEastAsia" w:hAnsiTheme="minorEastAsia" w:eastAsiaTheme="minorEastAsia"/>
          <w:kern w:val="0"/>
          <w:szCs w:val="21"/>
        </w:rPr>
        <w:t>-1992</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YB/T 036.</w:t>
      </w:r>
      <w:r>
        <w:rPr>
          <w:rFonts w:hint="eastAsia" w:cs="宋体" w:asciiTheme="minorEastAsia" w:hAnsiTheme="minorEastAsia" w:eastAsiaTheme="minorEastAsia"/>
          <w:kern w:val="0"/>
          <w:szCs w:val="21"/>
        </w:rPr>
        <w:t>16</w:t>
      </w:r>
      <w:r>
        <w:rPr>
          <w:rFonts w:cs="宋体" w:asciiTheme="minorEastAsia" w:hAnsiTheme="minorEastAsia" w:eastAsiaTheme="minorEastAsia"/>
          <w:kern w:val="0"/>
          <w:szCs w:val="21"/>
        </w:rPr>
        <w:t>-1992</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YB/T 036.</w:t>
      </w:r>
      <w:r>
        <w:rPr>
          <w:rFonts w:hint="eastAsia" w:cs="宋体" w:asciiTheme="minorEastAsia" w:hAnsiTheme="minorEastAsia" w:eastAsiaTheme="minorEastAsia"/>
          <w:kern w:val="0"/>
          <w:szCs w:val="21"/>
        </w:rPr>
        <w:t>16</w:t>
      </w:r>
      <w:r>
        <w:rPr>
          <w:rFonts w:cs="宋体" w:asciiTheme="minorEastAsia" w:hAnsiTheme="minorEastAsia" w:eastAsiaTheme="minorEastAsia"/>
          <w:kern w:val="0"/>
          <w:szCs w:val="21"/>
        </w:rPr>
        <w:t>-1992</w:t>
      </w:r>
      <w:r>
        <w:rPr>
          <w:rFonts w:hint="eastAsia" w:cs="宋体" w:asciiTheme="minorEastAsia" w:hAnsiTheme="minorEastAsia" w:eastAsiaTheme="minorEastAsia"/>
          <w:kern w:val="0"/>
          <w:szCs w:val="21"/>
        </w:rPr>
        <w:t>标准要求。</w:t>
      </w:r>
    </w:p>
    <w:p>
      <w:pPr>
        <w:spacing w:line="360" w:lineRule="auto"/>
        <w:rPr>
          <w:rFonts w:cs="宋体" w:asciiTheme="minorEastAsia" w:hAnsiTheme="minorEastAsia" w:eastAsiaTheme="minorEastAsia"/>
          <w:kern w:val="0"/>
          <w:szCs w:val="21"/>
        </w:rPr>
      </w:pPr>
      <w:r>
        <w:rPr>
          <w:rFonts w:hint="eastAsia" w:ascii="黑体" w:hAnsi="黑体" w:eastAsia="黑体" w:cs="黑体"/>
          <w:kern w:val="0"/>
          <w:szCs w:val="21"/>
        </w:rPr>
        <w:t>5.2.2.1</w:t>
      </w:r>
      <w:r>
        <w:rPr>
          <w:rFonts w:hint="eastAsia" w:cs="宋体" w:asciiTheme="minorEastAsia" w:hAnsiTheme="minorEastAsia" w:eastAsiaTheme="minorEastAsia"/>
          <w:kern w:val="0"/>
          <w:szCs w:val="21"/>
        </w:rPr>
        <w:t xml:space="preserve"> 四组行走轮必须在同一平面上，不能出现四个轮子高低不同，行走轮必须转动自如不能有卡顿现象。</w:t>
      </w:r>
    </w:p>
    <w:p>
      <w:pPr>
        <w:spacing w:line="360" w:lineRule="auto"/>
        <w:rPr>
          <w:rFonts w:cs="宋体" w:asciiTheme="minorEastAsia" w:hAnsiTheme="minorEastAsia" w:eastAsiaTheme="minorEastAsia"/>
          <w:kern w:val="0"/>
          <w:szCs w:val="21"/>
        </w:rPr>
      </w:pPr>
      <w:r>
        <w:rPr>
          <w:rFonts w:hint="eastAsia" w:ascii="黑体" w:hAnsi="黑体" w:eastAsia="黑体" w:cs="黑体"/>
          <w:kern w:val="0"/>
          <w:szCs w:val="21"/>
        </w:rPr>
        <w:t xml:space="preserve">5.2.2.3 </w:t>
      </w:r>
      <w:r>
        <w:rPr>
          <w:rFonts w:hint="eastAsia" w:cs="宋体" w:asciiTheme="minorEastAsia" w:hAnsiTheme="minorEastAsia" w:eastAsiaTheme="minorEastAsia"/>
          <w:kern w:val="0"/>
          <w:szCs w:val="21"/>
        </w:rPr>
        <w:t>机架能承受设备的全部静载荷以及动载荷。</w:t>
      </w:r>
    </w:p>
    <w:p>
      <w:pPr>
        <w:spacing w:line="360" w:lineRule="auto"/>
        <w:rPr>
          <w:rFonts w:cs="宋体" w:asciiTheme="minorEastAsia" w:hAnsiTheme="minorEastAsia" w:eastAsiaTheme="minorEastAsia"/>
          <w:kern w:val="0"/>
          <w:szCs w:val="21"/>
        </w:rPr>
      </w:pPr>
      <w:r>
        <w:rPr>
          <w:rFonts w:hint="eastAsia" w:ascii="黑体" w:hAnsi="黑体" w:eastAsia="黑体" w:cs="黑体"/>
          <w:kern w:val="0"/>
          <w:szCs w:val="21"/>
        </w:rPr>
        <w:t>5.2.2.4</w:t>
      </w:r>
      <w:r>
        <w:rPr>
          <w:rFonts w:hint="eastAsia" w:cs="宋体" w:asciiTheme="minorEastAsia" w:hAnsiTheme="minorEastAsia" w:eastAsiaTheme="minorEastAsia"/>
          <w:kern w:val="0"/>
          <w:szCs w:val="21"/>
        </w:rPr>
        <w:t>机架必须满足所有的装配尺寸。</w:t>
      </w:r>
    </w:p>
    <w:p>
      <w:pPr>
        <w:spacing w:line="360" w:lineRule="auto"/>
        <w:rPr>
          <w:rFonts w:ascii="黑体" w:hAnsi="宋体" w:eastAsia="黑体"/>
          <w:kern w:val="0"/>
          <w:szCs w:val="21"/>
        </w:rPr>
      </w:pPr>
      <w:r>
        <w:rPr>
          <w:rFonts w:hint="eastAsia" w:ascii="黑体" w:hAnsi="宋体" w:eastAsia="黑体"/>
          <w:kern w:val="0"/>
          <w:szCs w:val="21"/>
        </w:rPr>
        <w:t>5.2.3  传动单元</w:t>
      </w:r>
    </w:p>
    <w:p>
      <w:pPr>
        <w:spacing w:line="360" w:lineRule="auto"/>
        <w:rPr>
          <w:rFonts w:cs="宋体" w:asciiTheme="minorEastAsia" w:hAnsiTheme="minorEastAsia" w:eastAsiaTheme="minorEastAsia"/>
          <w:kern w:val="0"/>
          <w:szCs w:val="21"/>
        </w:rPr>
      </w:pPr>
      <w:r>
        <w:rPr>
          <w:rFonts w:hint="eastAsia" w:ascii="黑体" w:hAnsi="黑体" w:eastAsia="黑体" w:cs="黑体"/>
          <w:kern w:val="0"/>
          <w:szCs w:val="21"/>
        </w:rPr>
        <w:t>5.2.3.1</w:t>
      </w:r>
      <w:r>
        <w:rPr>
          <w:rFonts w:hint="eastAsia" w:cs="宋体" w:asciiTheme="minorEastAsia" w:hAnsiTheme="minorEastAsia" w:eastAsiaTheme="minorEastAsia"/>
          <w:kern w:val="0"/>
          <w:szCs w:val="21"/>
        </w:rPr>
        <w:t xml:space="preserve"> 减速机、联轴器、传动的的扭矩应完全满足设备行走停止、打击时的最大扭矩。</w:t>
      </w:r>
    </w:p>
    <w:p>
      <w:pPr>
        <w:spacing w:line="360" w:lineRule="auto"/>
        <w:rPr>
          <w:rFonts w:cs="宋体" w:asciiTheme="minorEastAsia" w:hAnsiTheme="minorEastAsia" w:eastAsiaTheme="minorEastAsia"/>
          <w:kern w:val="0"/>
          <w:szCs w:val="21"/>
        </w:rPr>
      </w:pPr>
      <w:r>
        <w:rPr>
          <w:rFonts w:hint="eastAsia" w:ascii="黑体" w:hAnsi="黑体" w:eastAsia="黑体" w:cs="黑体"/>
          <w:kern w:val="0"/>
          <w:szCs w:val="21"/>
        </w:rPr>
        <w:t>5.2.3.2</w:t>
      </w:r>
      <w:r>
        <w:rPr>
          <w:rFonts w:hint="eastAsia" w:cs="宋体" w:asciiTheme="minorEastAsia" w:hAnsiTheme="minorEastAsia" w:eastAsiaTheme="minorEastAsia"/>
          <w:kern w:val="0"/>
          <w:szCs w:val="21"/>
        </w:rPr>
        <w:t xml:space="preserve"> 行走速度必须≥0.39m/s。</w:t>
      </w:r>
    </w:p>
    <w:p>
      <w:pPr>
        <w:spacing w:line="360" w:lineRule="auto"/>
        <w:rPr>
          <w:rFonts w:cs="宋体" w:asciiTheme="minorEastAsia" w:hAnsiTheme="minorEastAsia" w:eastAsiaTheme="minorEastAsia"/>
          <w:kern w:val="0"/>
          <w:szCs w:val="21"/>
        </w:rPr>
      </w:pPr>
      <w:r>
        <w:rPr>
          <w:rFonts w:hint="eastAsia" w:ascii="黑体" w:hAnsi="黑体" w:eastAsia="黑体" w:cs="黑体"/>
          <w:kern w:val="0"/>
          <w:szCs w:val="21"/>
        </w:rPr>
        <w:t>5.2.3.3</w:t>
      </w:r>
      <w:r>
        <w:rPr>
          <w:rFonts w:hint="eastAsia" w:cs="宋体" w:asciiTheme="minorEastAsia" w:hAnsiTheme="minorEastAsia" w:eastAsiaTheme="minorEastAsia"/>
          <w:kern w:val="0"/>
          <w:szCs w:val="21"/>
        </w:rPr>
        <w:t>齿轮跟齿条模数必须一致，啮合符合国家标准。</w:t>
      </w:r>
    </w:p>
    <w:p>
      <w:pPr>
        <w:spacing w:line="360" w:lineRule="auto"/>
        <w:rPr>
          <w:rFonts w:hint="eastAsia" w:ascii="黑体" w:hAnsi="黑体" w:eastAsia="黑体" w:cs="黑体"/>
          <w:kern w:val="0"/>
          <w:szCs w:val="21"/>
        </w:rPr>
      </w:pPr>
      <w:r>
        <w:rPr>
          <w:rFonts w:hint="eastAsia" w:ascii="黑体" w:hAnsi="黑体" w:eastAsia="黑体" w:cs="黑体"/>
          <w:kern w:val="0"/>
          <w:szCs w:val="21"/>
        </w:rPr>
        <w:t>5.2.4打击单元</w:t>
      </w:r>
    </w:p>
    <w:p>
      <w:pPr>
        <w:spacing w:line="360" w:lineRule="auto"/>
        <w:rPr>
          <w:rFonts w:hint="eastAsia" w:cs="宋体" w:asciiTheme="minorEastAsia" w:hAnsiTheme="minorEastAsia" w:eastAsiaTheme="minorEastAsia"/>
          <w:kern w:val="0"/>
          <w:szCs w:val="21"/>
        </w:rPr>
      </w:pPr>
      <w:r>
        <w:rPr>
          <w:rFonts w:hint="eastAsia" w:ascii="黑体" w:hAnsi="黑体" w:eastAsia="黑体" w:cs="黑体"/>
          <w:kern w:val="0"/>
          <w:szCs w:val="21"/>
        </w:rPr>
        <w:t>5.2.4.1</w:t>
      </w:r>
      <w:r>
        <w:rPr>
          <w:rFonts w:hint="eastAsia" w:cs="宋体" w:asciiTheme="minorEastAsia" w:hAnsiTheme="minorEastAsia" w:eastAsiaTheme="minorEastAsia"/>
          <w:kern w:val="0"/>
          <w:szCs w:val="21"/>
        </w:rPr>
        <w:t>打击单元两侧导向杆安装必须保证同心度和平行度。</w:t>
      </w:r>
    </w:p>
    <w:p>
      <w:pPr>
        <w:spacing w:line="360" w:lineRule="auto"/>
        <w:rPr>
          <w:rFonts w:hint="eastAsia" w:cs="宋体" w:asciiTheme="minorEastAsia" w:hAnsiTheme="minorEastAsia" w:eastAsiaTheme="minorEastAsia"/>
          <w:kern w:val="0"/>
          <w:szCs w:val="21"/>
        </w:rPr>
      </w:pPr>
      <w:r>
        <w:rPr>
          <w:rFonts w:hint="eastAsia" w:ascii="黑体" w:hAnsi="黑体" w:eastAsia="黑体" w:cs="黑体"/>
          <w:kern w:val="0"/>
          <w:szCs w:val="21"/>
        </w:rPr>
        <w:t>5.2.4.2</w:t>
      </w:r>
      <w:r>
        <w:rPr>
          <w:rFonts w:hint="eastAsia" w:cs="宋体" w:asciiTheme="minorEastAsia" w:hAnsiTheme="minorEastAsia" w:eastAsiaTheme="minorEastAsia"/>
          <w:kern w:val="0"/>
          <w:szCs w:val="21"/>
        </w:rPr>
        <w:t>滑座带打击过程中要有足够的重量</w:t>
      </w:r>
      <w:r>
        <w:rPr>
          <w:rFonts w:hint="eastAsia" w:cs="宋体" w:asciiTheme="minorEastAsia" w:hAnsiTheme="minorEastAsia" w:eastAsiaTheme="minorEastAsia"/>
          <w:kern w:val="0"/>
          <w:szCs w:val="21"/>
          <w:lang w:val="en-US" w:eastAsia="zh-CN"/>
        </w:rPr>
        <w:t>为打击</w:t>
      </w:r>
      <w:r>
        <w:rPr>
          <w:rFonts w:hint="eastAsia" w:cs="宋体" w:asciiTheme="minorEastAsia" w:hAnsiTheme="minorEastAsia" w:eastAsiaTheme="minorEastAsia"/>
          <w:kern w:val="0"/>
          <w:szCs w:val="21"/>
        </w:rPr>
        <w:t>提供</w:t>
      </w:r>
      <w:r>
        <w:rPr>
          <w:rFonts w:hint="eastAsia" w:cs="宋体" w:asciiTheme="minorEastAsia" w:hAnsiTheme="minorEastAsia" w:eastAsiaTheme="minorEastAsia"/>
          <w:kern w:val="0"/>
          <w:szCs w:val="21"/>
          <w:lang w:val="en-US" w:eastAsia="zh-CN"/>
        </w:rPr>
        <w:t>足够的</w:t>
      </w:r>
      <w:r>
        <w:rPr>
          <w:rFonts w:hint="eastAsia" w:cs="宋体" w:asciiTheme="minorEastAsia" w:hAnsiTheme="minorEastAsia" w:eastAsiaTheme="minorEastAsia"/>
          <w:kern w:val="0"/>
          <w:szCs w:val="21"/>
        </w:rPr>
        <w:t>势能。</w:t>
      </w:r>
    </w:p>
    <w:p>
      <w:pPr>
        <w:spacing w:line="360" w:lineRule="auto"/>
        <w:rPr>
          <w:rFonts w:hint="eastAsia" w:cs="宋体" w:asciiTheme="minorEastAsia" w:hAnsiTheme="minorEastAsia" w:eastAsiaTheme="minorEastAsia"/>
          <w:kern w:val="0"/>
          <w:szCs w:val="21"/>
        </w:rPr>
      </w:pPr>
      <w:r>
        <w:rPr>
          <w:rFonts w:hint="eastAsia" w:ascii="黑体" w:hAnsi="黑体" w:eastAsia="黑体" w:cs="黑体"/>
          <w:kern w:val="0"/>
          <w:szCs w:val="21"/>
        </w:rPr>
        <w:t>5.2.4.2</w:t>
      </w:r>
      <w:r>
        <w:rPr>
          <w:rFonts w:hint="eastAsia" w:cs="宋体" w:asciiTheme="minorEastAsia" w:hAnsiTheme="minorEastAsia" w:eastAsiaTheme="minorEastAsia"/>
          <w:kern w:val="0"/>
          <w:szCs w:val="21"/>
        </w:rPr>
        <w:t>缓冲器必须能缓冲捅通风眼之后多余的动能。</w:t>
      </w:r>
    </w:p>
    <w:p>
      <w:pPr>
        <w:spacing w:line="360" w:lineRule="auto"/>
        <w:rPr>
          <w:rFonts w:hint="eastAsia" w:ascii="黑体" w:hAnsi="黑体" w:eastAsia="黑体" w:cs="黑体"/>
          <w:kern w:val="0"/>
          <w:szCs w:val="21"/>
        </w:rPr>
      </w:pPr>
      <w:r>
        <w:rPr>
          <w:rFonts w:hint="eastAsia" w:ascii="黑体" w:hAnsi="黑体" w:eastAsia="黑体" w:cs="黑体"/>
          <w:kern w:val="0"/>
          <w:szCs w:val="21"/>
        </w:rPr>
        <w:t>5.3 气动系统</w:t>
      </w:r>
    </w:p>
    <w:p>
      <w:pPr>
        <w:spacing w:line="360" w:lineRule="auto"/>
        <w:rPr>
          <w:rFonts w:hint="eastAsia" w:ascii="黑体" w:hAnsi="黑体" w:eastAsia="黑体" w:cs="黑体"/>
          <w:kern w:val="0"/>
          <w:szCs w:val="21"/>
        </w:rPr>
      </w:pPr>
      <w:r>
        <w:rPr>
          <w:rFonts w:hint="eastAsia" w:ascii="黑体" w:hAnsi="黑体" w:eastAsia="黑体" w:cs="黑体"/>
          <w:kern w:val="0"/>
          <w:szCs w:val="21"/>
        </w:rPr>
        <w:t>5.3.1  基本要求</w:t>
      </w:r>
    </w:p>
    <w:p>
      <w:pPr>
        <w:spacing w:line="360" w:lineRule="auto"/>
        <w:rPr>
          <w:rFonts w:hint="eastAsia" w:cs="宋体" w:asciiTheme="minorEastAsia" w:hAnsiTheme="minorEastAsia" w:eastAsiaTheme="minorEastAsia"/>
          <w:kern w:val="0"/>
          <w:szCs w:val="21"/>
        </w:rPr>
      </w:pPr>
      <w:r>
        <w:rPr>
          <w:rFonts w:hint="eastAsia" w:ascii="黑体" w:hAnsi="黑体" w:eastAsia="黑体" w:cs="黑体"/>
          <w:kern w:val="0"/>
          <w:szCs w:val="21"/>
        </w:rPr>
        <w:t>5.3.1.1</w:t>
      </w:r>
      <w:r>
        <w:rPr>
          <w:rFonts w:hint="eastAsia" w:cs="宋体" w:asciiTheme="minorEastAsia" w:hAnsiTheme="minorEastAsia" w:eastAsiaTheme="minorEastAsia"/>
          <w:kern w:val="0"/>
          <w:szCs w:val="21"/>
        </w:rPr>
        <w:t>气动系统必须保证动作顺畅。</w:t>
      </w:r>
    </w:p>
    <w:p>
      <w:pPr>
        <w:spacing w:line="360" w:lineRule="auto"/>
        <w:rPr>
          <w:rFonts w:hint="eastAsia" w:cs="宋体" w:asciiTheme="minorEastAsia" w:hAnsiTheme="minorEastAsia" w:eastAsiaTheme="minorEastAsia"/>
          <w:kern w:val="0"/>
          <w:szCs w:val="21"/>
        </w:rPr>
      </w:pPr>
      <w:r>
        <w:rPr>
          <w:rFonts w:hint="eastAsia" w:ascii="黑体" w:hAnsi="黑体" w:eastAsia="黑体" w:cs="黑体"/>
          <w:kern w:val="0"/>
          <w:szCs w:val="21"/>
        </w:rPr>
        <w:t>5.3.1.2</w:t>
      </w:r>
      <w:r>
        <w:rPr>
          <w:rFonts w:hint="eastAsia" w:cs="宋体" w:asciiTheme="minorEastAsia" w:hAnsiTheme="minorEastAsia" w:eastAsiaTheme="minorEastAsia"/>
          <w:kern w:val="0"/>
          <w:szCs w:val="21"/>
        </w:rPr>
        <w:t>气动系统提供打击动力必须满足能捅通</w:t>
      </w:r>
      <w:r>
        <w:rPr>
          <w:rFonts w:hint="eastAsia" w:cs="宋体" w:asciiTheme="minorEastAsia" w:hAnsiTheme="minorEastAsia" w:eastAsiaTheme="minorEastAsia"/>
          <w:kern w:val="0"/>
          <w:szCs w:val="21"/>
          <w:lang w:val="en-US" w:eastAsia="zh-CN"/>
        </w:rPr>
        <w:t>堵塞的</w:t>
      </w:r>
      <w:r>
        <w:rPr>
          <w:rFonts w:hint="eastAsia" w:cs="宋体" w:asciiTheme="minorEastAsia" w:hAnsiTheme="minorEastAsia" w:eastAsiaTheme="minorEastAsia"/>
          <w:kern w:val="0"/>
          <w:szCs w:val="21"/>
        </w:rPr>
        <w:t>风眼。</w:t>
      </w:r>
    </w:p>
    <w:p>
      <w:pPr>
        <w:spacing w:line="360" w:lineRule="auto"/>
        <w:rPr>
          <w:rFonts w:hint="eastAsia" w:ascii="宋体" w:hAnsi="宋体"/>
          <w:color w:val="000000"/>
          <w:szCs w:val="21"/>
        </w:rPr>
      </w:pPr>
      <w:r>
        <w:rPr>
          <w:rFonts w:hint="eastAsia" w:ascii="黑体" w:hAnsi="黑体" w:eastAsia="黑体" w:cs="黑体"/>
          <w:color w:val="000000"/>
          <w:szCs w:val="21"/>
        </w:rPr>
        <w:t>5.3.1.3</w:t>
      </w:r>
      <w:r>
        <w:rPr>
          <w:rFonts w:hint="eastAsia" w:ascii="宋体" w:hAnsi="宋体"/>
          <w:color w:val="000000"/>
          <w:szCs w:val="21"/>
        </w:rPr>
        <w:t>必须配备气动三联件来净化气源以及调整气源压力。</w:t>
      </w:r>
    </w:p>
    <w:p>
      <w:pPr>
        <w:spacing w:line="360" w:lineRule="auto"/>
        <w:rPr>
          <w:rFonts w:hint="eastAsia" w:ascii="宋体" w:hAnsi="宋体"/>
          <w:color w:val="000000"/>
          <w:szCs w:val="21"/>
        </w:rPr>
      </w:pPr>
      <w:r>
        <w:rPr>
          <w:rFonts w:hint="eastAsia" w:ascii="黑体" w:hAnsi="黑体" w:eastAsia="黑体" w:cs="黑体"/>
          <w:color w:val="000000"/>
          <w:szCs w:val="21"/>
        </w:rPr>
        <w:t>5.3.1.</w:t>
      </w:r>
      <w:r>
        <w:rPr>
          <w:rFonts w:hint="eastAsia" w:ascii="黑体" w:hAnsi="黑体" w:eastAsia="黑体" w:cs="黑体"/>
          <w:color w:val="000000"/>
          <w:szCs w:val="21"/>
          <w:lang w:val="en-US" w:eastAsia="zh-CN"/>
        </w:rPr>
        <w:t>4</w:t>
      </w:r>
      <w:r>
        <w:rPr>
          <w:rFonts w:hint="eastAsia" w:ascii="宋体" w:hAnsi="宋体"/>
          <w:color w:val="000000"/>
          <w:szCs w:val="21"/>
          <w:lang w:val="en-US" w:eastAsia="zh-CN"/>
        </w:rPr>
        <w:t>气缸回程排气必须顺畅，为拔纤提供足够的动力</w:t>
      </w:r>
      <w:r>
        <w:rPr>
          <w:rFonts w:hint="eastAsia" w:ascii="宋体" w:hAnsi="宋体"/>
          <w:color w:val="000000"/>
          <w:szCs w:val="21"/>
        </w:rPr>
        <w:t>。</w:t>
      </w:r>
    </w:p>
    <w:p>
      <w:pPr>
        <w:spacing w:line="360" w:lineRule="auto"/>
        <w:rPr>
          <w:rFonts w:ascii="宋体" w:hAnsi="宋体"/>
          <w:color w:val="000000"/>
          <w:szCs w:val="21"/>
        </w:rPr>
      </w:pPr>
      <w:r>
        <w:rPr>
          <w:rFonts w:hint="eastAsia" w:ascii="黑体" w:hAnsi="黑体" w:eastAsia="黑体" w:cs="黑体"/>
          <w:color w:val="000000"/>
          <w:szCs w:val="21"/>
        </w:rPr>
        <w:t>5.3.1.</w:t>
      </w:r>
      <w:r>
        <w:rPr>
          <w:rFonts w:hint="eastAsia" w:ascii="黑体" w:hAnsi="黑体" w:eastAsia="黑体" w:cs="黑体"/>
          <w:color w:val="000000"/>
          <w:szCs w:val="21"/>
          <w:lang w:val="en-US" w:eastAsia="zh-CN"/>
        </w:rPr>
        <w:t>5</w:t>
      </w:r>
      <w:r>
        <w:rPr>
          <w:rFonts w:hint="eastAsia" w:ascii="宋体" w:hAnsi="宋体"/>
          <w:color w:val="000000"/>
          <w:szCs w:val="21"/>
        </w:rPr>
        <w:t>电磁阀能执行控制系统下达指令。</w:t>
      </w:r>
    </w:p>
    <w:p>
      <w:pPr>
        <w:spacing w:line="360" w:lineRule="auto"/>
        <w:rPr>
          <w:rFonts w:ascii="黑体" w:hAnsi="宋体" w:eastAsia="黑体"/>
          <w:kern w:val="0"/>
          <w:szCs w:val="21"/>
        </w:rPr>
      </w:pPr>
      <w:r>
        <w:rPr>
          <w:rFonts w:hint="eastAsia" w:ascii="黑体" w:hAnsi="宋体" w:eastAsia="黑体"/>
          <w:kern w:val="0"/>
          <w:szCs w:val="21"/>
        </w:rPr>
        <w:t>5.3.2  气缸</w:t>
      </w:r>
    </w:p>
    <w:p>
      <w:pPr>
        <w:spacing w:line="360" w:lineRule="auto"/>
        <w:rPr>
          <w:rFonts w:ascii="宋体" w:hAnsi="宋体"/>
          <w:kern w:val="0"/>
          <w:szCs w:val="21"/>
        </w:rPr>
      </w:pPr>
      <w:r>
        <w:rPr>
          <w:rFonts w:hint="eastAsia" w:ascii="黑体" w:hAnsi="宋体" w:eastAsia="黑体"/>
          <w:kern w:val="0"/>
          <w:szCs w:val="21"/>
        </w:rPr>
        <w:t>5.3.2.1</w:t>
      </w:r>
      <w:r>
        <w:rPr>
          <w:rFonts w:hint="eastAsia" w:ascii="宋体" w:hAnsi="宋体"/>
          <w:kern w:val="0"/>
          <w:szCs w:val="21"/>
        </w:rPr>
        <w:t>气缸安装型式和尺寸，符合JB/ T1444-1995标准。</w:t>
      </w:r>
    </w:p>
    <w:p>
      <w:pPr>
        <w:spacing w:line="360" w:lineRule="auto"/>
        <w:rPr>
          <w:rFonts w:ascii="宋体" w:hAnsi="宋体"/>
          <w:kern w:val="0"/>
          <w:szCs w:val="21"/>
        </w:rPr>
      </w:pPr>
      <w:r>
        <w:rPr>
          <w:rFonts w:hint="eastAsia" w:ascii="黑体" w:hAnsi="黑体" w:eastAsia="黑体" w:cs="黑体"/>
          <w:kern w:val="0"/>
          <w:szCs w:val="21"/>
        </w:rPr>
        <w:t>5.3.2.2</w:t>
      </w:r>
      <w:r>
        <w:rPr>
          <w:rFonts w:hint="eastAsia" w:ascii="宋体" w:hAnsi="宋体"/>
          <w:kern w:val="0"/>
          <w:szCs w:val="21"/>
        </w:rPr>
        <w:t>气缸必须是高速气缸。</w:t>
      </w:r>
    </w:p>
    <w:p>
      <w:pPr>
        <w:spacing w:line="360" w:lineRule="auto"/>
        <w:rPr>
          <w:rFonts w:ascii="宋体" w:hAnsi="宋体"/>
          <w:kern w:val="0"/>
          <w:szCs w:val="21"/>
        </w:rPr>
      </w:pPr>
      <w:r>
        <w:rPr>
          <w:rFonts w:hint="eastAsia" w:ascii="黑体" w:hAnsi="黑体" w:eastAsia="黑体" w:cs="黑体"/>
          <w:kern w:val="0"/>
          <w:szCs w:val="21"/>
        </w:rPr>
        <w:t>5.3.2.3</w:t>
      </w:r>
      <w:r>
        <w:rPr>
          <w:rFonts w:hint="eastAsia" w:ascii="宋体" w:hAnsi="宋体"/>
          <w:kern w:val="0"/>
          <w:szCs w:val="21"/>
        </w:rPr>
        <w:t>气缸气源压力为0.6-0.8Mpa。</w:t>
      </w:r>
    </w:p>
    <w:p>
      <w:pPr>
        <w:spacing w:line="360" w:lineRule="auto"/>
        <w:rPr>
          <w:rFonts w:ascii="黑体" w:hAnsi="宋体" w:eastAsia="黑体"/>
          <w:kern w:val="0"/>
          <w:szCs w:val="21"/>
        </w:rPr>
      </w:pPr>
      <w:r>
        <w:rPr>
          <w:rFonts w:hint="eastAsia" w:ascii="黑体" w:hAnsi="宋体" w:eastAsia="黑体"/>
          <w:kern w:val="0"/>
          <w:szCs w:val="21"/>
        </w:rPr>
        <w:t>5.4  控制系统</w:t>
      </w:r>
    </w:p>
    <w:p>
      <w:pPr>
        <w:spacing w:line="360" w:lineRule="auto"/>
        <w:rPr>
          <w:rFonts w:ascii="黑体" w:hAnsi="宋体" w:eastAsia="黑体"/>
          <w:kern w:val="0"/>
          <w:szCs w:val="21"/>
        </w:rPr>
      </w:pPr>
      <w:r>
        <w:rPr>
          <w:rFonts w:hint="eastAsia" w:ascii="黑体" w:hAnsi="宋体" w:eastAsia="黑体"/>
          <w:kern w:val="0"/>
          <w:szCs w:val="21"/>
        </w:rPr>
        <w:t>5.4.1  基本要求</w:t>
      </w:r>
    </w:p>
    <w:p>
      <w:pPr>
        <w:spacing w:line="360" w:lineRule="auto"/>
        <w:rPr>
          <w:rFonts w:ascii="宋体" w:hAnsi="宋体" w:cs="宋体"/>
          <w:kern w:val="0"/>
          <w:szCs w:val="21"/>
        </w:rPr>
      </w:pPr>
      <w:r>
        <w:rPr>
          <w:rFonts w:hint="eastAsia" w:ascii="黑体" w:hAnsi="宋体" w:eastAsia="黑体"/>
          <w:kern w:val="0"/>
          <w:szCs w:val="21"/>
        </w:rPr>
        <w:t xml:space="preserve">5.4.1.1 </w:t>
      </w:r>
      <w:r>
        <w:rPr>
          <w:rFonts w:hint="eastAsia" w:ascii="宋体" w:hAnsi="宋体"/>
          <w:color w:val="000000"/>
          <w:szCs w:val="21"/>
        </w:rPr>
        <w:t>自动捅风眼机采用单缸双钎杆机构，1个汽缸驱动2个钎子，可以切换单钎</w:t>
      </w:r>
      <w:r>
        <w:rPr>
          <w:rFonts w:hint="eastAsia" w:ascii="宋体" w:hAnsi="宋体" w:cs="宋体"/>
          <w:kern w:val="0"/>
          <w:szCs w:val="21"/>
        </w:rPr>
        <w:t>。</w:t>
      </w:r>
    </w:p>
    <w:p>
      <w:pPr>
        <w:spacing w:line="360" w:lineRule="auto"/>
        <w:rPr>
          <w:rFonts w:ascii="黑体" w:hAnsi="宋体" w:eastAsia="黑体"/>
          <w:kern w:val="0"/>
          <w:szCs w:val="21"/>
        </w:rPr>
      </w:pPr>
      <w:r>
        <w:rPr>
          <w:rFonts w:hint="eastAsia" w:ascii="黑体" w:hAnsi="宋体" w:eastAsia="黑体"/>
          <w:kern w:val="0"/>
          <w:szCs w:val="21"/>
        </w:rPr>
        <w:t xml:space="preserve">5.4.1.2 </w:t>
      </w:r>
      <w:r>
        <w:rPr>
          <w:rFonts w:hint="eastAsia" w:ascii="宋体" w:hAnsi="宋体"/>
          <w:color w:val="000000"/>
          <w:szCs w:val="21"/>
        </w:rPr>
        <w:t>自动该捅风眼机安装有PLC、伺服、触摸屏。伺服电机用于驱动小车的左右行走。伺服电机上方安装有强制冷却的风管</w:t>
      </w:r>
      <w:r>
        <w:rPr>
          <w:rFonts w:hint="eastAsia" w:ascii="宋体" w:hAnsi="宋体"/>
          <w:color w:val="000000"/>
          <w:szCs w:val="21"/>
          <w:lang w:eastAsia="zh-CN"/>
        </w:rPr>
        <w:t>，</w:t>
      </w:r>
      <w:r>
        <w:rPr>
          <w:rFonts w:hint="eastAsia" w:ascii="宋体" w:hAnsi="宋体"/>
          <w:color w:val="000000"/>
          <w:szCs w:val="21"/>
          <w:lang w:val="en-US" w:eastAsia="zh-CN"/>
        </w:rPr>
        <w:t>方便伺服电机冷却</w:t>
      </w:r>
      <w:r>
        <w:rPr>
          <w:rFonts w:hint="eastAsia" w:ascii="宋体" w:hAnsi="宋体"/>
          <w:color w:val="000000"/>
          <w:szCs w:val="21"/>
        </w:rPr>
        <w:t>。伺服电机功率为4KW</w:t>
      </w:r>
      <w:r>
        <w:rPr>
          <w:rFonts w:hint="eastAsia" w:ascii="宋体" w:hAnsi="宋体"/>
          <w:color w:val="000000"/>
          <w:szCs w:val="21"/>
          <w:lang w:val="en-US" w:eastAsia="zh-CN"/>
        </w:rPr>
        <w:t>~5KW</w:t>
      </w:r>
      <w:r>
        <w:rPr>
          <w:rFonts w:hint="eastAsia" w:ascii="宋体" w:hAnsi="宋体"/>
          <w:color w:val="000000"/>
          <w:szCs w:val="21"/>
        </w:rPr>
        <w:t>。伺服采用网络型伺服。网络类型采用以太网</w:t>
      </w:r>
      <w:r>
        <w:rPr>
          <w:rFonts w:hint="eastAsia" w:ascii="宋体" w:hAnsi="宋体" w:cs="宋体"/>
          <w:kern w:val="0"/>
          <w:szCs w:val="21"/>
        </w:rPr>
        <w:t>。</w:t>
      </w:r>
    </w:p>
    <w:p>
      <w:pPr>
        <w:spacing w:line="360" w:lineRule="auto"/>
        <w:rPr>
          <w:rFonts w:ascii="黑体" w:hAnsi="宋体"/>
          <w:kern w:val="0"/>
          <w:szCs w:val="21"/>
        </w:rPr>
      </w:pPr>
      <w:r>
        <w:rPr>
          <w:rFonts w:hint="eastAsia" w:ascii="黑体" w:hAnsi="宋体" w:eastAsia="黑体"/>
          <w:kern w:val="0"/>
          <w:szCs w:val="21"/>
        </w:rPr>
        <w:t xml:space="preserve">5.4.1.3 </w:t>
      </w:r>
      <w:r>
        <w:rPr>
          <w:rFonts w:hint="eastAsia" w:ascii="宋体" w:hAnsi="宋体"/>
          <w:color w:val="000000"/>
          <w:szCs w:val="21"/>
        </w:rPr>
        <w:t>当出现卡钎子的时，钎子不能在规定的时间退回，钎子后退限位未检测到，系统出现报警，系统自动切换成手动模式。提醒操作人员进行人工处理，处理完后可以就地切换到自动模式。继续执行未完工作，直至工序结束</w:t>
      </w:r>
      <w:r>
        <w:rPr>
          <w:rFonts w:hint="eastAsia" w:ascii="宋体" w:hAnsi="宋体" w:cs="宋体"/>
          <w:kern w:val="0"/>
          <w:szCs w:val="21"/>
        </w:rPr>
        <w:t>。</w:t>
      </w:r>
    </w:p>
    <w:p>
      <w:pPr>
        <w:spacing w:line="360" w:lineRule="auto"/>
        <w:rPr>
          <w:rFonts w:ascii="宋体" w:hAnsi="宋体" w:cs="宋体"/>
          <w:kern w:val="0"/>
          <w:szCs w:val="21"/>
        </w:rPr>
      </w:pPr>
      <w:r>
        <w:rPr>
          <w:rFonts w:hint="eastAsia" w:ascii="黑体" w:hAnsi="宋体" w:eastAsia="黑体"/>
          <w:kern w:val="0"/>
          <w:szCs w:val="21"/>
        </w:rPr>
        <w:t xml:space="preserve">5.4.1.4 </w:t>
      </w:r>
      <w:r>
        <w:rPr>
          <w:rFonts w:hint="eastAsia" w:ascii="宋体" w:hAnsi="宋体"/>
          <w:color w:val="000000"/>
          <w:szCs w:val="21"/>
        </w:rPr>
        <w:t>触摸屏上可以进行作业控制、数据设置、状态监控、故障显示</w:t>
      </w:r>
      <w:r>
        <w:rPr>
          <w:rFonts w:hint="eastAsia" w:ascii="宋体" w:hAnsi="宋体" w:cs="宋体"/>
          <w:kern w:val="0"/>
          <w:szCs w:val="21"/>
        </w:rPr>
        <w:t>。</w:t>
      </w:r>
    </w:p>
    <w:p>
      <w:pPr>
        <w:spacing w:line="360" w:lineRule="auto"/>
        <w:rPr>
          <w:rFonts w:ascii="宋体" w:hAnsi="宋体" w:cs="宋体"/>
          <w:kern w:val="0"/>
          <w:szCs w:val="21"/>
        </w:rPr>
      </w:pPr>
      <w:r>
        <w:rPr>
          <w:rFonts w:hint="eastAsia" w:ascii="黑体" w:hAnsi="黑体" w:eastAsia="黑体" w:cs="黑体"/>
          <w:kern w:val="0"/>
          <w:szCs w:val="21"/>
        </w:rPr>
        <w:t>5.4.1.5</w:t>
      </w:r>
      <w:r>
        <w:rPr>
          <w:rFonts w:hint="eastAsia" w:ascii="宋体" w:hAnsi="宋体"/>
          <w:color w:val="000000"/>
          <w:szCs w:val="21"/>
        </w:rPr>
        <w:t>自动该捅风眼机的定位由伺服电机编码器确定，利用触摸屏的标定，记录好每一个风眼的具体坐标位置。自动作业时小车的移动，按该坐标位置进行绝对定位。正常情况时，小车每次走两个风眼的位置</w:t>
      </w:r>
      <w:r>
        <w:rPr>
          <w:rFonts w:hint="eastAsia" w:ascii="宋体" w:hAnsi="宋体" w:cs="宋体"/>
          <w:kern w:val="0"/>
          <w:szCs w:val="21"/>
        </w:rPr>
        <w:t>。</w:t>
      </w:r>
    </w:p>
    <w:p>
      <w:pPr>
        <w:spacing w:line="360" w:lineRule="auto"/>
        <w:rPr>
          <w:rFonts w:ascii="宋体" w:hAnsi="宋体" w:cs="宋体"/>
          <w:kern w:val="0"/>
          <w:szCs w:val="21"/>
        </w:rPr>
      </w:pPr>
      <w:r>
        <w:rPr>
          <w:rFonts w:hint="eastAsia" w:ascii="黑体" w:hAnsi="黑体" w:eastAsia="黑体" w:cs="黑体"/>
          <w:kern w:val="0"/>
          <w:szCs w:val="21"/>
        </w:rPr>
        <w:t xml:space="preserve">5.4.1.6 </w:t>
      </w:r>
      <w:r>
        <w:rPr>
          <w:rFonts w:hint="eastAsia" w:ascii="宋体" w:hAnsi="宋体"/>
          <w:color w:val="000000"/>
          <w:szCs w:val="21"/>
        </w:rPr>
        <w:t>捅风眼的深度可以根据工艺需求进行设置</w:t>
      </w:r>
      <w:r>
        <w:rPr>
          <w:rFonts w:hint="eastAsia" w:ascii="宋体" w:hAnsi="宋体" w:cs="宋体"/>
          <w:kern w:val="0"/>
          <w:szCs w:val="21"/>
        </w:rPr>
        <w:t>。</w:t>
      </w:r>
    </w:p>
    <w:p>
      <w:pPr>
        <w:spacing w:afterLines="50" w:line="360" w:lineRule="auto"/>
        <w:jc w:val="left"/>
        <w:rPr>
          <w:rFonts w:ascii="黑体" w:hAnsi="宋体" w:eastAsia="黑体"/>
          <w:kern w:val="0"/>
          <w:szCs w:val="21"/>
        </w:rPr>
      </w:pPr>
      <w:r>
        <w:rPr>
          <w:rFonts w:hint="eastAsia" w:ascii="黑体" w:hAnsi="宋体" w:eastAsia="黑体" w:cs="宋体"/>
        </w:rPr>
        <w:t>5.4</w:t>
      </w:r>
      <w:r>
        <w:rPr>
          <w:rFonts w:hint="eastAsia" w:ascii="黑体" w:hAnsi="宋体" w:eastAsia="黑体"/>
          <w:kern w:val="0"/>
          <w:szCs w:val="21"/>
        </w:rPr>
        <w:t>.2  定位系统</w:t>
      </w:r>
    </w:p>
    <w:p>
      <w:pPr>
        <w:spacing w:afterLines="50" w:line="360" w:lineRule="auto"/>
        <w:jc w:val="left"/>
        <w:rPr>
          <w:rFonts w:ascii="宋体" w:hAnsi="宋体" w:cs="宋体"/>
          <w:kern w:val="0"/>
          <w:szCs w:val="21"/>
        </w:rPr>
      </w:pPr>
      <w:r>
        <w:rPr>
          <w:rFonts w:hint="eastAsia" w:ascii="黑体" w:hAnsi="黑体" w:eastAsia="黑体" w:cs="黑体"/>
          <w:kern w:val="0"/>
          <w:szCs w:val="21"/>
        </w:rPr>
        <w:t xml:space="preserve">5.4.2.1 </w:t>
      </w:r>
      <w:r>
        <w:rPr>
          <w:rFonts w:hint="eastAsia" w:ascii="宋体" w:hAnsi="宋体" w:cs="宋体"/>
          <w:kern w:val="0"/>
          <w:szCs w:val="21"/>
        </w:rPr>
        <w:t>自动捅风眼机依靠伺服脉冲进行定位。</w:t>
      </w:r>
    </w:p>
    <w:p>
      <w:pPr>
        <w:spacing w:afterLines="50" w:line="360" w:lineRule="auto"/>
        <w:jc w:val="left"/>
        <w:rPr>
          <w:rFonts w:ascii="宋体" w:hAnsi="宋体" w:cs="宋体"/>
          <w:kern w:val="0"/>
          <w:szCs w:val="21"/>
        </w:rPr>
      </w:pPr>
      <w:r>
        <w:rPr>
          <w:rFonts w:hint="eastAsia" w:ascii="黑体" w:hAnsi="黑体" w:eastAsia="黑体" w:cs="黑体"/>
          <w:kern w:val="0"/>
          <w:szCs w:val="21"/>
        </w:rPr>
        <w:t xml:space="preserve">5.4.2.2 </w:t>
      </w:r>
      <w:r>
        <w:rPr>
          <w:rFonts w:hint="eastAsia" w:ascii="宋体" w:hAnsi="宋体" w:cs="宋体"/>
          <w:kern w:val="0"/>
          <w:szCs w:val="21"/>
        </w:rPr>
        <w:t>按照转炉炉体实际风眼数进行数据标定。</w:t>
      </w:r>
    </w:p>
    <w:p>
      <w:pPr>
        <w:pStyle w:val="20"/>
        <w:rPr>
          <w:rFonts w:ascii="宋体" w:hAnsi="宋体" w:cs="宋体"/>
          <w:kern w:val="0"/>
          <w:szCs w:val="21"/>
        </w:rPr>
      </w:pPr>
      <w:r>
        <w:rPr>
          <w:rFonts w:hint="eastAsia" w:ascii="黑体" w:hAnsi="黑体" w:eastAsia="黑体" w:cs="黑体"/>
          <w:kern w:val="0"/>
          <w:szCs w:val="21"/>
        </w:rPr>
        <w:t xml:space="preserve">5.4.2.3 </w:t>
      </w:r>
      <w:r>
        <w:rPr>
          <w:rFonts w:hint="eastAsia" w:ascii="宋体" w:hAnsi="宋体" w:cs="宋体"/>
          <w:kern w:val="0"/>
          <w:szCs w:val="21"/>
        </w:rPr>
        <w:t>可以设置坏风眼，风眼机识别不捅钎并移动至下一个风眼，可以设置区间跳过多个风眼</w:t>
      </w:r>
      <w:r>
        <w:rPr>
          <w:rFonts w:hint="eastAsia"/>
        </w:rPr>
        <w:t>。</w:t>
      </w:r>
    </w:p>
    <w:p>
      <w:pPr>
        <w:spacing w:line="360" w:lineRule="auto"/>
        <w:rPr>
          <w:rFonts w:ascii="黑体" w:hAnsi="黑体" w:eastAsia="黑体" w:cs="黑体"/>
          <w:kern w:val="0"/>
          <w:szCs w:val="21"/>
        </w:rPr>
      </w:pPr>
      <w:r>
        <w:rPr>
          <w:rFonts w:hint="eastAsia" w:ascii="黑体" w:hAnsi="黑体" w:eastAsia="黑体" w:cs="黑体"/>
          <w:kern w:val="0"/>
          <w:szCs w:val="21"/>
        </w:rPr>
        <w:t>5.4.3  触摸屏控制系统</w:t>
      </w:r>
    </w:p>
    <w:p>
      <w:pPr>
        <w:spacing w:line="360" w:lineRule="auto"/>
        <w:rPr>
          <w:rFonts w:ascii="宋体" w:hAnsi="宋体" w:cs="宋体"/>
          <w:kern w:val="0"/>
          <w:szCs w:val="21"/>
        </w:rPr>
      </w:pPr>
      <w:r>
        <w:rPr>
          <w:rFonts w:hint="eastAsia" w:ascii="黑体" w:hAnsi="黑体" w:eastAsia="黑体" w:cs="黑体"/>
          <w:kern w:val="0"/>
          <w:szCs w:val="21"/>
        </w:rPr>
        <w:t xml:space="preserve">5.4.3.1 </w:t>
      </w:r>
      <w:r>
        <w:rPr>
          <w:rFonts w:hint="eastAsia" w:ascii="宋体" w:hAnsi="宋体" w:cs="宋体"/>
          <w:kern w:val="0"/>
          <w:szCs w:val="21"/>
        </w:rPr>
        <w:t>控制方式可为自动/手动/半自动控制三种。</w:t>
      </w:r>
    </w:p>
    <w:p>
      <w:pPr>
        <w:spacing w:line="360" w:lineRule="auto"/>
        <w:rPr>
          <w:rFonts w:ascii="宋体" w:hAnsi="宋体" w:cs="宋体"/>
          <w:kern w:val="0"/>
          <w:szCs w:val="21"/>
        </w:rPr>
      </w:pPr>
      <w:r>
        <w:rPr>
          <w:rFonts w:hint="eastAsia" w:ascii="黑体" w:hAnsi="黑体" w:eastAsia="黑体" w:cs="黑体"/>
          <w:kern w:val="0"/>
          <w:szCs w:val="21"/>
        </w:rPr>
        <w:t xml:space="preserve">5.4.3.2 </w:t>
      </w:r>
      <w:r>
        <w:rPr>
          <w:rFonts w:hint="eastAsia" w:ascii="宋体" w:hAnsi="宋体" w:cs="宋体"/>
          <w:kern w:val="0"/>
          <w:szCs w:val="21"/>
        </w:rPr>
        <w:t>自动捅风眼机的作业需接受触摸屏的命令。</w:t>
      </w:r>
    </w:p>
    <w:p>
      <w:pPr>
        <w:spacing w:line="360" w:lineRule="auto"/>
        <w:rPr>
          <w:rFonts w:ascii="宋体" w:hAnsi="宋体" w:cs="宋体"/>
          <w:kern w:val="0"/>
          <w:szCs w:val="21"/>
        </w:rPr>
      </w:pPr>
      <w:r>
        <w:rPr>
          <w:rFonts w:hint="eastAsia" w:ascii="黑体" w:hAnsi="黑体" w:eastAsia="黑体" w:cs="黑体"/>
          <w:kern w:val="0"/>
          <w:szCs w:val="21"/>
        </w:rPr>
        <w:t xml:space="preserve">5.4.3.3 </w:t>
      </w:r>
      <w:r>
        <w:rPr>
          <w:rFonts w:hint="eastAsia" w:ascii="宋体" w:hAnsi="宋体" w:cs="宋体"/>
          <w:kern w:val="0"/>
          <w:szCs w:val="21"/>
        </w:rPr>
        <w:t>触摸屏可以对控制模式进行切换，可以设置捅钎深度，风眼状态。</w:t>
      </w:r>
    </w:p>
    <w:p>
      <w:pPr>
        <w:spacing w:line="360" w:lineRule="auto"/>
        <w:rPr>
          <w:rFonts w:ascii="黑体" w:hAnsi="宋体" w:eastAsia="黑体"/>
          <w:kern w:val="0"/>
          <w:szCs w:val="21"/>
        </w:rPr>
      </w:pPr>
      <w:r>
        <w:rPr>
          <w:rFonts w:hint="eastAsia" w:ascii="黑体" w:hAnsi="黑体" w:eastAsia="黑体" w:cs="黑体"/>
          <w:kern w:val="0"/>
          <w:szCs w:val="21"/>
        </w:rPr>
        <w:t>5.4.3.4</w:t>
      </w:r>
      <w:r>
        <w:rPr>
          <w:rFonts w:hint="eastAsia" w:ascii="宋体" w:hAnsi="宋体" w:cs="宋体"/>
          <w:kern w:val="0"/>
          <w:szCs w:val="21"/>
        </w:rPr>
        <w:t xml:space="preserve"> 风眼机反馈作业信号、启动成功、实际捅钎深度、故障等信号给触摸屏</w:t>
      </w:r>
      <w:r>
        <w:rPr>
          <w:rFonts w:hint="eastAsia" w:ascii="宋体" w:hAnsi="宋体"/>
          <w:kern w:val="0"/>
          <w:szCs w:val="21"/>
        </w:rPr>
        <w:t>。</w:t>
      </w:r>
    </w:p>
    <w:p>
      <w:pPr>
        <w:spacing w:line="360" w:lineRule="auto"/>
        <w:rPr>
          <w:rFonts w:hint="eastAsia" w:ascii="黑体" w:hAnsi="黑体" w:eastAsia="黑体" w:cs="黑体"/>
          <w:kern w:val="0"/>
          <w:szCs w:val="21"/>
        </w:rPr>
      </w:pPr>
      <w:r>
        <w:rPr>
          <w:rFonts w:hint="eastAsia" w:ascii="黑体" w:hAnsi="黑体" w:eastAsia="黑体" w:cs="黑体"/>
          <w:kern w:val="0"/>
          <w:szCs w:val="21"/>
        </w:rPr>
        <w:t>5.4.4  监控系统</w:t>
      </w:r>
    </w:p>
    <w:p>
      <w:pPr>
        <w:spacing w:line="360" w:lineRule="auto"/>
        <w:rPr>
          <w:rFonts w:hint="eastAsia" w:ascii="宋体" w:hAnsi="宋体" w:cs="宋体"/>
          <w:kern w:val="0"/>
          <w:szCs w:val="21"/>
        </w:rPr>
      </w:pPr>
      <w:r>
        <w:rPr>
          <w:rFonts w:hint="eastAsia" w:ascii="黑体" w:hAnsi="黑体" w:eastAsia="黑体" w:cs="黑体"/>
          <w:kern w:val="0"/>
          <w:szCs w:val="21"/>
        </w:rPr>
        <w:t xml:space="preserve">5.4.4.1 </w:t>
      </w:r>
      <w:r>
        <w:rPr>
          <w:rFonts w:hint="eastAsia" w:ascii="宋体" w:hAnsi="宋体" w:cs="宋体"/>
          <w:kern w:val="0"/>
          <w:szCs w:val="21"/>
        </w:rPr>
        <w:t>自动捅风眼机机架上安装有摄像头。</w:t>
      </w:r>
    </w:p>
    <w:p>
      <w:pPr>
        <w:spacing w:line="360" w:lineRule="auto"/>
        <w:rPr>
          <w:rFonts w:hint="eastAsia" w:ascii="宋体" w:hAnsi="宋体" w:cs="宋体"/>
          <w:kern w:val="0"/>
          <w:szCs w:val="21"/>
        </w:rPr>
      </w:pPr>
      <w:r>
        <w:rPr>
          <w:rFonts w:hint="eastAsia" w:ascii="黑体" w:hAnsi="黑体" w:eastAsia="黑体" w:cs="黑体"/>
          <w:kern w:val="0"/>
          <w:szCs w:val="21"/>
        </w:rPr>
        <w:t xml:space="preserve">5.4.4.2 </w:t>
      </w:r>
      <w:r>
        <w:rPr>
          <w:rFonts w:hint="eastAsia" w:ascii="宋体" w:hAnsi="宋体" w:cs="宋体"/>
          <w:kern w:val="0"/>
          <w:szCs w:val="21"/>
        </w:rPr>
        <w:t>操作台上安装有对应的监控显示器。</w:t>
      </w:r>
    </w:p>
    <w:p>
      <w:pPr>
        <w:spacing w:line="360" w:lineRule="auto"/>
        <w:rPr>
          <w:rFonts w:hint="eastAsia" w:ascii="宋体" w:hAnsi="宋体" w:cs="宋体"/>
          <w:kern w:val="0"/>
          <w:szCs w:val="21"/>
        </w:rPr>
      </w:pPr>
      <w:r>
        <w:rPr>
          <w:rFonts w:hint="eastAsia" w:ascii="黑体" w:hAnsi="黑体" w:eastAsia="黑体" w:cs="黑体"/>
          <w:kern w:val="0"/>
          <w:szCs w:val="21"/>
        </w:rPr>
        <w:t xml:space="preserve">5.4.4.3 </w:t>
      </w:r>
      <w:r>
        <w:rPr>
          <w:rFonts w:hint="eastAsia" w:ascii="宋体" w:hAnsi="宋体" w:cs="宋体"/>
          <w:kern w:val="0"/>
          <w:szCs w:val="21"/>
        </w:rPr>
        <w:t>监控有录像回放功能。</w:t>
      </w:r>
    </w:p>
    <w:p>
      <w:pPr>
        <w:spacing w:line="360" w:lineRule="auto"/>
        <w:rPr>
          <w:rFonts w:hint="eastAsia" w:ascii="黑体" w:hAnsi="黑体" w:eastAsia="黑体" w:cs="黑体"/>
          <w:kern w:val="0"/>
          <w:szCs w:val="21"/>
        </w:rPr>
      </w:pPr>
      <w:r>
        <w:rPr>
          <w:rFonts w:hint="eastAsia" w:ascii="黑体" w:hAnsi="黑体" w:eastAsia="黑体" w:cs="黑体"/>
          <w:kern w:val="0"/>
          <w:szCs w:val="21"/>
        </w:rPr>
        <w:t>5.5 安全</w:t>
      </w:r>
    </w:p>
    <w:p>
      <w:pPr>
        <w:spacing w:line="360" w:lineRule="auto"/>
        <w:rPr>
          <w:rFonts w:ascii="宋体" w:hAnsi="宋体" w:cs="宋体"/>
          <w:kern w:val="0"/>
          <w:szCs w:val="21"/>
        </w:rPr>
      </w:pPr>
      <w:r>
        <w:rPr>
          <w:rFonts w:hint="eastAsia" w:ascii="黑体" w:hAnsi="黑体" w:eastAsia="黑体" w:cs="黑体"/>
          <w:kern w:val="0"/>
          <w:szCs w:val="21"/>
        </w:rPr>
        <w:t>5.5.1</w:t>
      </w:r>
      <w:r>
        <w:rPr>
          <w:rFonts w:hint="eastAsia" w:ascii="宋体" w:hAnsi="宋体" w:cs="宋体"/>
          <w:kern w:val="0"/>
          <w:szCs w:val="21"/>
        </w:rPr>
        <w:t>自动捅风眼机机应具有完善的电气保护功能，如电源相序保护、缺相保护、接地保护、边界限位保护、行走受阻保护等。</w:t>
      </w:r>
    </w:p>
    <w:p>
      <w:pPr>
        <w:spacing w:line="360" w:lineRule="auto"/>
        <w:rPr>
          <w:rFonts w:ascii="宋体" w:hAnsi="宋体" w:cs="宋体"/>
          <w:kern w:val="0"/>
          <w:szCs w:val="21"/>
        </w:rPr>
      </w:pPr>
      <w:r>
        <w:rPr>
          <w:rFonts w:hint="eastAsia" w:ascii="黑体" w:hAnsi="黑体" w:eastAsia="黑体" w:cs="黑体"/>
          <w:kern w:val="0"/>
          <w:szCs w:val="21"/>
        </w:rPr>
        <w:t>5.5.2</w:t>
      </w:r>
      <w:r>
        <w:rPr>
          <w:rFonts w:hint="eastAsia" w:ascii="宋体" w:hAnsi="宋体" w:cs="宋体"/>
          <w:kern w:val="0"/>
          <w:szCs w:val="21"/>
        </w:rPr>
        <w:t>电气设备的绝缘性能符合GB50150</w:t>
      </w:r>
    </w:p>
    <w:p>
      <w:pPr>
        <w:spacing w:line="360" w:lineRule="auto"/>
        <w:rPr>
          <w:rFonts w:ascii="宋体" w:hAnsi="宋体" w:cs="宋体"/>
          <w:kern w:val="0"/>
          <w:szCs w:val="21"/>
        </w:rPr>
      </w:pPr>
      <w:r>
        <w:rPr>
          <w:rFonts w:hint="eastAsia" w:ascii="黑体" w:hAnsi="黑体" w:eastAsia="黑体" w:cs="黑体"/>
          <w:kern w:val="0"/>
          <w:szCs w:val="21"/>
        </w:rPr>
        <w:t>5.5.3</w:t>
      </w:r>
      <w:r>
        <w:rPr>
          <w:rFonts w:hint="eastAsia" w:ascii="宋体" w:hAnsi="宋体" w:cs="宋体"/>
          <w:kern w:val="0"/>
          <w:szCs w:val="21"/>
        </w:rPr>
        <w:t xml:space="preserve"> 自动捅风眼机机</w:t>
      </w:r>
      <w:r>
        <w:rPr>
          <w:rFonts w:hint="eastAsia" w:ascii="宋体" w:hAnsi="宋体" w:cs="宋体"/>
          <w:kern w:val="0"/>
          <w:szCs w:val="21"/>
          <w:lang w:val="en-US" w:eastAsia="zh-CN"/>
        </w:rPr>
        <w:t>作业时作业区域应封闭，</w:t>
      </w:r>
      <w:r>
        <w:rPr>
          <w:rFonts w:hint="eastAsia" w:ascii="宋体" w:hAnsi="宋体" w:cs="宋体"/>
          <w:kern w:val="0"/>
          <w:szCs w:val="21"/>
        </w:rPr>
        <w:t>设便于检修的通道和安全栏杆，通道宽500mm以上，安全栏杆高1050mm以上</w:t>
      </w:r>
    </w:p>
    <w:p>
      <w:pPr>
        <w:spacing w:line="360" w:lineRule="auto"/>
        <w:rPr>
          <w:rFonts w:ascii="宋体" w:hAnsi="宋体" w:cs="宋体"/>
          <w:kern w:val="0"/>
          <w:szCs w:val="21"/>
        </w:rPr>
      </w:pPr>
      <w:r>
        <w:rPr>
          <w:rFonts w:hint="eastAsia" w:ascii="黑体" w:hAnsi="黑体" w:eastAsia="黑体" w:cs="黑体"/>
          <w:kern w:val="0"/>
          <w:szCs w:val="21"/>
        </w:rPr>
        <w:t>5.5.4</w:t>
      </w:r>
      <w:r>
        <w:rPr>
          <w:rFonts w:hint="eastAsia" w:ascii="宋体" w:hAnsi="宋体" w:cs="宋体"/>
          <w:kern w:val="0"/>
          <w:szCs w:val="21"/>
        </w:rPr>
        <w:t>可能存在的不安全因素的设备应有明显的安全警示</w:t>
      </w:r>
    </w:p>
    <w:p>
      <w:pPr>
        <w:spacing w:line="360" w:lineRule="auto"/>
        <w:rPr>
          <w:rFonts w:ascii="宋体" w:hAnsi="宋体" w:cs="宋体"/>
          <w:kern w:val="0"/>
          <w:szCs w:val="21"/>
        </w:rPr>
      </w:pPr>
      <w:r>
        <w:rPr>
          <w:rFonts w:hint="eastAsia" w:ascii="黑体" w:hAnsi="黑体" w:eastAsia="黑体" w:cs="黑体"/>
          <w:kern w:val="0"/>
          <w:szCs w:val="21"/>
        </w:rPr>
        <w:t>5.5.5</w:t>
      </w:r>
      <w:r>
        <w:rPr>
          <w:rFonts w:hint="eastAsia" w:ascii="宋体" w:hAnsi="宋体" w:cs="宋体"/>
          <w:kern w:val="0"/>
          <w:szCs w:val="21"/>
        </w:rPr>
        <w:t>噪声应符合GB12348的规定，运行时最大声级不大于80</w:t>
      </w:r>
      <w:r>
        <w:rPr>
          <w:rFonts w:ascii="宋体" w:hAnsi="宋体" w:cs="宋体"/>
          <w:kern w:val="0"/>
          <w:szCs w:val="21"/>
        </w:rPr>
        <w:t>dB</w:t>
      </w:r>
      <w:r>
        <w:rPr>
          <w:rFonts w:hint="eastAsia" w:ascii="宋体" w:hAnsi="宋体" w:cs="宋体"/>
          <w:kern w:val="0"/>
          <w:szCs w:val="21"/>
        </w:rPr>
        <w:t>（A）。</w:t>
      </w:r>
    </w:p>
    <w:p>
      <w:pPr>
        <w:spacing w:line="360" w:lineRule="auto"/>
        <w:rPr>
          <w:rFonts w:ascii="宋体" w:hAnsi="宋体" w:cs="宋体"/>
          <w:kern w:val="0"/>
          <w:szCs w:val="21"/>
        </w:rPr>
      </w:pPr>
      <w:r>
        <w:rPr>
          <w:rFonts w:hint="eastAsia" w:ascii="黑体" w:hAnsi="黑体" w:eastAsia="黑体" w:cs="黑体"/>
          <w:kern w:val="0"/>
          <w:szCs w:val="21"/>
        </w:rPr>
        <w:t>5.5.6</w:t>
      </w:r>
      <w:r>
        <w:rPr>
          <w:rFonts w:hint="eastAsia" w:ascii="宋体" w:hAnsi="宋体" w:cs="宋体"/>
          <w:kern w:val="0"/>
          <w:szCs w:val="21"/>
        </w:rPr>
        <w:t>符合其他安全方面的有关规定和要求。</w:t>
      </w:r>
    </w:p>
    <w:p>
      <w:pPr>
        <w:spacing w:line="360" w:lineRule="auto"/>
        <w:rPr>
          <w:rFonts w:ascii="黑体" w:hAnsi="宋体" w:eastAsia="黑体"/>
          <w:kern w:val="0"/>
          <w:szCs w:val="21"/>
        </w:rPr>
      </w:pPr>
      <w:r>
        <w:rPr>
          <w:rFonts w:hint="eastAsia" w:ascii="宋体" w:hAnsi="宋体" w:cs="宋体"/>
          <w:kern w:val="0"/>
          <w:szCs w:val="21"/>
        </w:rPr>
        <w:t>6</w:t>
      </w:r>
      <w:r>
        <w:rPr>
          <w:rFonts w:hint="eastAsia" w:ascii="黑体" w:hAnsi="宋体" w:eastAsia="黑体"/>
          <w:kern w:val="0"/>
          <w:szCs w:val="21"/>
        </w:rPr>
        <w:t>检验方法</w:t>
      </w:r>
    </w:p>
    <w:p>
      <w:pPr>
        <w:spacing w:line="360" w:lineRule="auto"/>
        <w:rPr>
          <w:rFonts w:hint="eastAsia" w:ascii="黑体" w:hAnsi="黑体" w:eastAsia="黑体" w:cs="黑体"/>
          <w:kern w:val="0"/>
          <w:szCs w:val="21"/>
        </w:rPr>
      </w:pPr>
      <w:r>
        <w:rPr>
          <w:rFonts w:hint="eastAsia" w:ascii="黑体" w:hAnsi="黑体" w:eastAsia="黑体" w:cs="黑体"/>
          <w:kern w:val="0"/>
          <w:szCs w:val="21"/>
        </w:rPr>
        <w:t>6.1 行走定位精度</w:t>
      </w:r>
    </w:p>
    <w:p>
      <w:pPr>
        <w:spacing w:line="360" w:lineRule="auto"/>
        <w:ind w:firstLine="420" w:firstLineChars="200"/>
        <w:rPr>
          <w:rFonts w:ascii="宋体" w:hAnsi="宋体" w:cs="宋体"/>
          <w:kern w:val="0"/>
          <w:szCs w:val="21"/>
        </w:rPr>
      </w:pPr>
      <w:r>
        <w:rPr>
          <w:rFonts w:hint="eastAsia" w:ascii="宋体" w:hAnsi="宋体" w:cs="宋体"/>
          <w:kern w:val="0"/>
          <w:szCs w:val="21"/>
        </w:rPr>
        <w:t>应按自动捅风眼机校正风眼办法校核证明不会带来显著性差异，方可投入使用。</w:t>
      </w:r>
    </w:p>
    <w:p>
      <w:pPr>
        <w:spacing w:line="360" w:lineRule="auto"/>
        <w:rPr>
          <w:rFonts w:hint="eastAsia" w:ascii="黑体" w:hAnsi="黑体" w:eastAsia="黑体" w:cs="黑体"/>
          <w:kern w:val="0"/>
          <w:szCs w:val="21"/>
        </w:rPr>
      </w:pPr>
      <w:r>
        <w:rPr>
          <w:rFonts w:hint="eastAsia" w:ascii="黑体" w:hAnsi="黑体" w:eastAsia="黑体" w:cs="黑体"/>
          <w:kern w:val="0"/>
          <w:szCs w:val="21"/>
        </w:rPr>
        <w:t>6.2电气设备绝缘性能</w:t>
      </w:r>
    </w:p>
    <w:p>
      <w:pPr>
        <w:spacing w:line="360" w:lineRule="auto"/>
        <w:ind w:firstLine="420" w:firstLineChars="200"/>
        <w:rPr>
          <w:rFonts w:ascii="宋体" w:hAnsi="宋体" w:cs="宋体"/>
          <w:kern w:val="0"/>
          <w:szCs w:val="21"/>
        </w:rPr>
      </w:pPr>
      <w:r>
        <w:rPr>
          <w:rFonts w:hint="eastAsia" w:ascii="宋体" w:hAnsi="宋体" w:cs="宋体"/>
          <w:kern w:val="0"/>
          <w:szCs w:val="21"/>
        </w:rPr>
        <w:t>按照GB50150测定，应符合5.5.2</w:t>
      </w:r>
    </w:p>
    <w:p>
      <w:pPr>
        <w:spacing w:line="360" w:lineRule="auto"/>
        <w:rPr>
          <w:rFonts w:hint="eastAsia" w:ascii="黑体" w:hAnsi="黑体" w:eastAsia="黑体" w:cs="黑体"/>
          <w:kern w:val="0"/>
          <w:szCs w:val="21"/>
        </w:rPr>
      </w:pPr>
      <w:r>
        <w:rPr>
          <w:rFonts w:hint="eastAsia" w:ascii="黑体" w:hAnsi="黑体" w:eastAsia="黑体" w:cs="黑体"/>
          <w:kern w:val="0"/>
          <w:szCs w:val="21"/>
        </w:rPr>
        <w:t>6.3机身晃动</w:t>
      </w:r>
    </w:p>
    <w:p>
      <w:pPr>
        <w:spacing w:line="360" w:lineRule="auto"/>
        <w:ind w:firstLine="420" w:firstLineChars="200"/>
        <w:rPr>
          <w:rFonts w:ascii="宋体" w:hAnsi="宋体" w:cs="宋体"/>
          <w:kern w:val="0"/>
          <w:szCs w:val="21"/>
        </w:rPr>
      </w:pPr>
      <w:r>
        <w:rPr>
          <w:rFonts w:hint="eastAsia" w:ascii="宋体" w:hAnsi="宋体" w:cs="宋体"/>
          <w:kern w:val="0"/>
          <w:szCs w:val="21"/>
        </w:rPr>
        <w:t>按照实际运行情况测定，机身晃动不应大于3mm。</w:t>
      </w:r>
    </w:p>
    <w:p>
      <w:pPr>
        <w:spacing w:line="360" w:lineRule="auto"/>
        <w:rPr>
          <w:rFonts w:hint="eastAsia" w:ascii="黑体" w:hAnsi="黑体" w:eastAsia="黑体" w:cs="黑体"/>
          <w:kern w:val="0"/>
          <w:szCs w:val="21"/>
        </w:rPr>
      </w:pPr>
      <w:r>
        <w:rPr>
          <w:rFonts w:hint="eastAsia" w:ascii="黑体" w:hAnsi="黑体" w:eastAsia="黑体" w:cs="黑体"/>
          <w:kern w:val="0"/>
          <w:szCs w:val="21"/>
        </w:rPr>
        <w:t>6.4其他</w:t>
      </w:r>
    </w:p>
    <w:p>
      <w:pPr>
        <w:spacing w:line="360" w:lineRule="auto"/>
        <w:ind w:firstLine="420" w:firstLineChars="200"/>
        <w:rPr>
          <w:rFonts w:ascii="宋体" w:hAnsi="宋体" w:cs="宋体"/>
          <w:kern w:val="0"/>
          <w:szCs w:val="21"/>
        </w:rPr>
      </w:pPr>
      <w:r>
        <w:rPr>
          <w:rFonts w:hint="eastAsia" w:ascii="宋体" w:hAnsi="宋体" w:cs="宋体"/>
          <w:kern w:val="0"/>
          <w:szCs w:val="21"/>
        </w:rPr>
        <w:t>风眼机其他性能要求可分别采用测量和试验检查进行检验</w:t>
      </w:r>
    </w:p>
    <w:p>
      <w:pPr>
        <w:spacing w:line="360" w:lineRule="auto"/>
        <w:rPr>
          <w:rFonts w:hint="eastAsia" w:ascii="黑体" w:hAnsi="黑体" w:eastAsia="黑体" w:cs="黑体"/>
          <w:kern w:val="0"/>
          <w:szCs w:val="21"/>
        </w:rPr>
      </w:pPr>
      <w:r>
        <w:rPr>
          <w:rFonts w:hint="eastAsia" w:ascii="黑体" w:hAnsi="黑体" w:eastAsia="黑体" w:cs="黑体"/>
          <w:kern w:val="0"/>
          <w:szCs w:val="21"/>
        </w:rPr>
        <w:t>7检验规则</w:t>
      </w:r>
    </w:p>
    <w:p>
      <w:pPr>
        <w:spacing w:line="360" w:lineRule="auto"/>
        <w:rPr>
          <w:rFonts w:ascii="宋体" w:hAnsi="宋体" w:cs="宋体"/>
          <w:kern w:val="0"/>
          <w:szCs w:val="21"/>
        </w:rPr>
      </w:pPr>
      <w:r>
        <w:rPr>
          <w:rFonts w:hint="eastAsia" w:ascii="黑体" w:hAnsi="黑体" w:eastAsia="黑体" w:cs="黑体"/>
          <w:kern w:val="0"/>
          <w:szCs w:val="21"/>
        </w:rPr>
        <w:t>7.1</w:t>
      </w:r>
      <w:r>
        <w:rPr>
          <w:rFonts w:hint="eastAsia" w:ascii="宋体" w:hAnsi="宋体" w:cs="宋体"/>
          <w:kern w:val="0"/>
          <w:szCs w:val="21"/>
        </w:rPr>
        <w:t>自动捅风眼机投入使用前，应按规定的检验方法进行检验，合格后方能使用。</w:t>
      </w:r>
    </w:p>
    <w:p>
      <w:pPr>
        <w:spacing w:line="360" w:lineRule="auto"/>
        <w:rPr>
          <w:rFonts w:ascii="宋体" w:hAnsi="宋体" w:cs="宋体"/>
          <w:kern w:val="0"/>
          <w:szCs w:val="21"/>
        </w:rPr>
      </w:pPr>
      <w:r>
        <w:rPr>
          <w:rFonts w:hint="eastAsia" w:ascii="黑体" w:hAnsi="黑体" w:eastAsia="黑体" w:cs="黑体"/>
          <w:kern w:val="0"/>
          <w:szCs w:val="21"/>
        </w:rPr>
        <w:t>7.2</w:t>
      </w:r>
      <w:r>
        <w:rPr>
          <w:rFonts w:hint="eastAsia" w:ascii="宋体" w:hAnsi="宋体" w:cs="宋体"/>
          <w:kern w:val="0"/>
          <w:szCs w:val="21"/>
        </w:rPr>
        <w:t>使用中，按自动捅风眼机检修维护规程进行保养维护。</w:t>
      </w:r>
    </w:p>
    <w:p>
      <w:pPr>
        <w:spacing w:line="360" w:lineRule="auto"/>
        <w:rPr>
          <w:rFonts w:ascii="宋体" w:hAnsi="宋体" w:cs="宋体"/>
          <w:kern w:val="0"/>
          <w:szCs w:val="21"/>
        </w:rPr>
      </w:pPr>
      <w:r>
        <w:rPr>
          <w:rFonts w:hint="eastAsia" w:ascii="黑体" w:hAnsi="黑体" w:eastAsia="黑体" w:cs="黑体"/>
          <w:kern w:val="0"/>
          <w:szCs w:val="21"/>
        </w:rPr>
        <w:t>7.3</w:t>
      </w:r>
      <w:r>
        <w:rPr>
          <w:rFonts w:hint="eastAsia" w:ascii="宋体" w:hAnsi="宋体" w:cs="宋体"/>
          <w:kern w:val="0"/>
          <w:szCs w:val="21"/>
        </w:rPr>
        <w:t>自动捅风眼机进行改造升级或更换主要设备时，应按校正风眼办法进行系统误差校核。</w:t>
      </w:r>
    </w:p>
    <w:p>
      <w:pPr>
        <w:pStyle w:val="2"/>
        <w:jc w:val="center"/>
        <w:rPr>
          <w:rFonts w:hint="default" w:eastAsia="宋体"/>
          <w:lang w:val="en-US" w:eastAsia="zh-CN"/>
        </w:rPr>
      </w:pPr>
      <w:r>
        <w:rPr>
          <w:rFonts w:hint="eastAsia" w:ascii="宋体" w:hAnsi="宋体" w:cs="宋体"/>
          <w:kern w:val="0"/>
          <w:szCs w:val="21"/>
          <w:lang w:val="en-US" w:eastAsia="zh-CN"/>
        </w:rPr>
        <w:t>____________________________</w:t>
      </w:r>
    </w:p>
    <w:sectPr>
      <w:footerReference r:id="rId9" w:type="default"/>
      <w:footerReference r:id="rId10" w:type="even"/>
      <w:pgSz w:w="11907" w:h="16839"/>
      <w:pgMar w:top="1418" w:right="1134" w:bottom="1134" w:left="1418" w:header="1418" w:footer="851" w:gutter="0"/>
      <w:pgNumType w:start="2"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Gungsuh">
    <w:panose1 w:val="02030600000101010101"/>
    <w:charset w:val="81"/>
    <w:family w:val="roman"/>
    <w:pitch w:val="default"/>
    <w:sig w:usb0="B00002AF" w:usb1="69D77CFB" w:usb2="00000030" w:usb3="00000000" w:csb0="4008009F" w:csb1="DFD7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14" o:spid="_x0000_s4099" o:spt="202" type="#_x0000_t202" style="position:absolute;left:0pt;margin-top:0pt;height:144pt;width:144pt;mso-position-horizontal:right;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heuwIAALE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JUFoXrsCAACxBQAA&#10;DgAAAAAAAAAAAAAAAAAuAgAAZHJzL2Uyb0RvYy54bWxQSwECLQAUAAYACAAAACEADErw7tYAAAAF&#10;AQAADwAAAAAAAAAAAAAAAAAVBQAAZHJzL2Rvd25yZXYueG1sUEsFBgAAAAAEAAQA8wAAABgGAAAA&#10;AA==&#10;">
          <v:path/>
          <v:fill on="f" focussize="0,0"/>
          <v:stroke on="f" joinstyle="miter"/>
          <v:imagedata o:title=""/>
          <o:lock v:ext="edit"/>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15" o:spid="_x0000_s4100" o:spt="202" type="#_x0000_t202" style="position:absolute;left:0pt;margin-top:0pt;height:144pt;width:144pt;mso-position-horizontal:right;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tuAIAAKo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">
          <v:path/>
          <v:fill on="f" focussize="0,0"/>
          <v:stroke on="f" joinstyle="miter"/>
          <v:imagedata o:title=""/>
          <o:lock v:ext="edit"/>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0"/>
      <w:ind w:firstLine="4860" w:firstLineChars="2700"/>
      <w:jc w:val="both"/>
      <w:rPr>
        <w:rStyle w:val="35"/>
      </w:rPr>
    </w:pPr>
    <w:r>
      <w:pict>
        <v:shape id="文本框 7" o:spid="_x0000_s4097" o:spt="202" type="#_x0000_t202" style="position:absolute;left:0pt;margin-top:0pt;height:11.65pt;width:15.05pt;mso-position-horizontal:right;mso-position-horizontal-relative:margin;mso-wrap-style:none;z-index:2516561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">
          <v:path/>
          <v:fill on="f" focussize="0,0"/>
          <v:stroke on="f" joinstyle="miter"/>
          <v:imagedata o:title=""/>
          <o:lock v:ext="edit"/>
          <v:textbox inset="0mm,0mm,0mm,0mm" style="mso-fit-shape-to-text:t;">
            <w:txbxContent>
              <w:p>
                <w:pPr>
                  <w:pStyle w:val="25"/>
                  <w:rPr>
                    <w:rFonts w:ascii="宋体" w:hAnsi="宋体"/>
                  </w:rPr>
                </w:pPr>
                <w:r>
                  <w:rPr>
                    <w:rFonts w:hint="eastAsia" w:ascii="宋体" w:hAnsi="宋体"/>
                  </w:rPr>
                  <w:fldChar w:fldCharType="begin"/>
                </w:r>
                <w:r>
                  <w:rPr>
                    <w:rFonts w:hint="eastAsia" w:ascii="宋体" w:hAnsi="宋体"/>
                  </w:rPr>
                  <w:instrText xml:space="preserve"> PAGE  \* MERGEFORMAT </w:instrText>
                </w:r>
                <w:r>
                  <w:rPr>
                    <w:rFonts w:hint="eastAsia" w:ascii="宋体" w:hAnsi="宋体"/>
                  </w:rPr>
                  <w:fldChar w:fldCharType="separate"/>
                </w:r>
                <w:r>
                  <w:rPr>
                    <w:rFonts w:ascii="宋体" w:hAnsi="宋体"/>
                  </w:rPr>
                  <w:t>3</w:t>
                </w:r>
                <w:r>
                  <w:rPr>
                    <w:rFonts w:hint="eastAsia" w:ascii="宋体" w:hAnsi="宋体"/>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ind w:firstLine="4680" w:firstLineChars="2600"/>
      <w:rPr>
        <w:rStyle w:val="35"/>
      </w:rPr>
    </w:pPr>
    <w:r>
      <w:pict>
        <v:shape id="文本框 8" o:spid="_x0000_s4098" o:spt="202" type="#_x0000_t202" style="position:absolute;left:0pt;margin-top:0pt;height:11.65pt;width:15.05pt;mso-position-horizontal:right;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rJuwIAAK4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">
          <v:path/>
          <v:fill on="f" focussize="0,0"/>
          <v:stroke on="f" joinstyle="miter"/>
          <v:imagedata o:title=""/>
          <o:lock v:ext="edit"/>
          <v:textbox inset="0mm,0mm,0mm,0mm" style="mso-fit-shape-to-text:t;">
            <w:txbxContent>
              <w:p>
                <w:pPr>
                  <w:pStyle w:val="25"/>
                  <w:rPr>
                    <w:rFonts w:ascii="宋体" w:hAnsi="宋体"/>
                  </w:rPr>
                </w:pPr>
                <w:r>
                  <w:rPr>
                    <w:rFonts w:hint="eastAsia" w:ascii="宋体" w:hAnsi="宋体"/>
                  </w:rPr>
                  <w:fldChar w:fldCharType="begin"/>
                </w:r>
                <w:r>
                  <w:rPr>
                    <w:rFonts w:hint="eastAsia" w:ascii="宋体" w:hAnsi="宋体"/>
                  </w:rPr>
                  <w:instrText xml:space="preserve"> PAGE  \* MERGEFORMAT </w:instrText>
                </w:r>
                <w:r>
                  <w:rPr>
                    <w:rFonts w:hint="eastAsia" w:ascii="宋体" w:hAnsi="宋体"/>
                  </w:rPr>
                  <w:fldChar w:fldCharType="separate"/>
                </w:r>
                <w:r>
                  <w:rPr>
                    <w:rFonts w:ascii="宋体" w:hAnsi="宋体"/>
                  </w:rPr>
                  <w:t>4</w:t>
                </w:r>
                <w:r>
                  <w:rPr>
                    <w:rFonts w:hint="eastAsia" w:ascii="宋体" w:hAnsi="宋体"/>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5"/>
      <w:rPr>
        <w:rFonts w:ascii="黑体" w:hAnsi="黑体" w:eastAsia="黑体"/>
      </w:rPr>
    </w:pPr>
    <w:r>
      <w:rPr>
        <w:rFonts w:hint="eastAsia" w:ascii="黑体" w:hAnsi="黑体" w:eastAsia="黑体"/>
      </w:rPr>
      <w:t>YS/T××××—××××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4"/>
      <w:wordWrap w:val="0"/>
      <w:jc w:val="right"/>
      <w:rPr>
        <w:rFonts w:ascii="黑体" w:hAnsi="黑体" w:eastAsia="黑体"/>
      </w:rPr>
    </w:pPr>
    <w:r>
      <w:rPr>
        <w:rFonts w:hint="eastAsia" w:ascii="黑体" w:hAnsi="黑体" w:eastAsia="黑体"/>
      </w:rPr>
      <w:t>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68D99"/>
    <w:multiLevelType w:val="multilevel"/>
    <w:tmpl w:val="35C68D99"/>
    <w:lvl w:ilvl="0" w:tentative="0">
      <w:start w:val="3"/>
      <w:numFmt w:val="decimal"/>
      <w:suff w:val="nothing"/>
      <w:lvlText w:val="%1　"/>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attachedTemplate r:id="rId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060EC"/>
    <w:rsid w:val="00005EB1"/>
    <w:rsid w:val="0001432F"/>
    <w:rsid w:val="0001771C"/>
    <w:rsid w:val="00022D4F"/>
    <w:rsid w:val="000263A2"/>
    <w:rsid w:val="00027C5F"/>
    <w:rsid w:val="000454F1"/>
    <w:rsid w:val="000610B3"/>
    <w:rsid w:val="000761B8"/>
    <w:rsid w:val="00077165"/>
    <w:rsid w:val="0008056A"/>
    <w:rsid w:val="000A5160"/>
    <w:rsid w:val="000B1110"/>
    <w:rsid w:val="000D2816"/>
    <w:rsid w:val="000E3763"/>
    <w:rsid w:val="000F1C59"/>
    <w:rsid w:val="000F6074"/>
    <w:rsid w:val="001116D5"/>
    <w:rsid w:val="001209EF"/>
    <w:rsid w:val="00121A7E"/>
    <w:rsid w:val="00144C54"/>
    <w:rsid w:val="00144DE7"/>
    <w:rsid w:val="0014593A"/>
    <w:rsid w:val="00146929"/>
    <w:rsid w:val="00197435"/>
    <w:rsid w:val="001B5949"/>
    <w:rsid w:val="001B64F1"/>
    <w:rsid w:val="001B7E59"/>
    <w:rsid w:val="001D4B8E"/>
    <w:rsid w:val="001D5BB0"/>
    <w:rsid w:val="001D7E59"/>
    <w:rsid w:val="001E47E5"/>
    <w:rsid w:val="001F0B68"/>
    <w:rsid w:val="001F4489"/>
    <w:rsid w:val="0020608E"/>
    <w:rsid w:val="002060EC"/>
    <w:rsid w:val="002077A4"/>
    <w:rsid w:val="00216E80"/>
    <w:rsid w:val="00225540"/>
    <w:rsid w:val="0022757A"/>
    <w:rsid w:val="00231723"/>
    <w:rsid w:val="00237063"/>
    <w:rsid w:val="002455A8"/>
    <w:rsid w:val="002546DC"/>
    <w:rsid w:val="002564C6"/>
    <w:rsid w:val="00262E7F"/>
    <w:rsid w:val="00277482"/>
    <w:rsid w:val="0029425F"/>
    <w:rsid w:val="002B0406"/>
    <w:rsid w:val="002B6B40"/>
    <w:rsid w:val="002C3744"/>
    <w:rsid w:val="002D530E"/>
    <w:rsid w:val="002E07B5"/>
    <w:rsid w:val="002E5E5E"/>
    <w:rsid w:val="002F171D"/>
    <w:rsid w:val="002F4661"/>
    <w:rsid w:val="002F6D33"/>
    <w:rsid w:val="003045D0"/>
    <w:rsid w:val="00305016"/>
    <w:rsid w:val="00306290"/>
    <w:rsid w:val="00310B6E"/>
    <w:rsid w:val="00313F05"/>
    <w:rsid w:val="003150ED"/>
    <w:rsid w:val="0031671F"/>
    <w:rsid w:val="003206FA"/>
    <w:rsid w:val="00330F36"/>
    <w:rsid w:val="00357563"/>
    <w:rsid w:val="00373579"/>
    <w:rsid w:val="003C37A6"/>
    <w:rsid w:val="003D4846"/>
    <w:rsid w:val="00411BAB"/>
    <w:rsid w:val="00420ABA"/>
    <w:rsid w:val="00431A6D"/>
    <w:rsid w:val="00433AA3"/>
    <w:rsid w:val="00437CAF"/>
    <w:rsid w:val="00442B93"/>
    <w:rsid w:val="00450CF6"/>
    <w:rsid w:val="0045410A"/>
    <w:rsid w:val="0045430D"/>
    <w:rsid w:val="0048169F"/>
    <w:rsid w:val="004816F0"/>
    <w:rsid w:val="004820E8"/>
    <w:rsid w:val="00484C20"/>
    <w:rsid w:val="00490F3B"/>
    <w:rsid w:val="004B50B6"/>
    <w:rsid w:val="004B5D53"/>
    <w:rsid w:val="004C1B70"/>
    <w:rsid w:val="004C4C15"/>
    <w:rsid w:val="004F08C5"/>
    <w:rsid w:val="00501294"/>
    <w:rsid w:val="005176C5"/>
    <w:rsid w:val="00520D34"/>
    <w:rsid w:val="0055496F"/>
    <w:rsid w:val="00555322"/>
    <w:rsid w:val="005572A5"/>
    <w:rsid w:val="00562F9B"/>
    <w:rsid w:val="0057620E"/>
    <w:rsid w:val="005802E6"/>
    <w:rsid w:val="00581A0A"/>
    <w:rsid w:val="005833D5"/>
    <w:rsid w:val="005A707E"/>
    <w:rsid w:val="005B7959"/>
    <w:rsid w:val="005C7562"/>
    <w:rsid w:val="005D156D"/>
    <w:rsid w:val="005D702B"/>
    <w:rsid w:val="005E5600"/>
    <w:rsid w:val="00607591"/>
    <w:rsid w:val="006120E7"/>
    <w:rsid w:val="00621C2A"/>
    <w:rsid w:val="00622A02"/>
    <w:rsid w:val="006333A3"/>
    <w:rsid w:val="00637846"/>
    <w:rsid w:val="00647E2E"/>
    <w:rsid w:val="00651557"/>
    <w:rsid w:val="00652C7F"/>
    <w:rsid w:val="0066075D"/>
    <w:rsid w:val="00672E89"/>
    <w:rsid w:val="006751ED"/>
    <w:rsid w:val="00677FCD"/>
    <w:rsid w:val="006931D1"/>
    <w:rsid w:val="006A2394"/>
    <w:rsid w:val="006C12AA"/>
    <w:rsid w:val="006C38A7"/>
    <w:rsid w:val="006C54E4"/>
    <w:rsid w:val="006C6D07"/>
    <w:rsid w:val="006C7EB7"/>
    <w:rsid w:val="006D0C23"/>
    <w:rsid w:val="006D1082"/>
    <w:rsid w:val="006D442A"/>
    <w:rsid w:val="006E520D"/>
    <w:rsid w:val="006E6D47"/>
    <w:rsid w:val="006F2D92"/>
    <w:rsid w:val="00705F3D"/>
    <w:rsid w:val="00707D21"/>
    <w:rsid w:val="007107E4"/>
    <w:rsid w:val="00713B95"/>
    <w:rsid w:val="00715049"/>
    <w:rsid w:val="00716A35"/>
    <w:rsid w:val="00727D7F"/>
    <w:rsid w:val="00731224"/>
    <w:rsid w:val="00746294"/>
    <w:rsid w:val="00752C0D"/>
    <w:rsid w:val="00754B28"/>
    <w:rsid w:val="0075799A"/>
    <w:rsid w:val="00757AD7"/>
    <w:rsid w:val="007A24C7"/>
    <w:rsid w:val="007B799B"/>
    <w:rsid w:val="007C411C"/>
    <w:rsid w:val="007E2424"/>
    <w:rsid w:val="007E6BAF"/>
    <w:rsid w:val="007F1721"/>
    <w:rsid w:val="008017D1"/>
    <w:rsid w:val="00801FB8"/>
    <w:rsid w:val="008024BE"/>
    <w:rsid w:val="00802749"/>
    <w:rsid w:val="00802D3E"/>
    <w:rsid w:val="00812BD8"/>
    <w:rsid w:val="008201AF"/>
    <w:rsid w:val="008216B0"/>
    <w:rsid w:val="00821C39"/>
    <w:rsid w:val="0082373B"/>
    <w:rsid w:val="00833E0D"/>
    <w:rsid w:val="008475DA"/>
    <w:rsid w:val="008479B3"/>
    <w:rsid w:val="00850D66"/>
    <w:rsid w:val="008570CF"/>
    <w:rsid w:val="008572B5"/>
    <w:rsid w:val="00860978"/>
    <w:rsid w:val="0088672F"/>
    <w:rsid w:val="008930CF"/>
    <w:rsid w:val="00897333"/>
    <w:rsid w:val="008B4FAE"/>
    <w:rsid w:val="008C5D1A"/>
    <w:rsid w:val="008F2E96"/>
    <w:rsid w:val="008F4EAC"/>
    <w:rsid w:val="009066E0"/>
    <w:rsid w:val="0091145C"/>
    <w:rsid w:val="00931435"/>
    <w:rsid w:val="00940E8A"/>
    <w:rsid w:val="00941D0B"/>
    <w:rsid w:val="0095005A"/>
    <w:rsid w:val="0095272C"/>
    <w:rsid w:val="00970423"/>
    <w:rsid w:val="00975CD9"/>
    <w:rsid w:val="00977610"/>
    <w:rsid w:val="009777DE"/>
    <w:rsid w:val="0097791D"/>
    <w:rsid w:val="009C1783"/>
    <w:rsid w:val="009C58C1"/>
    <w:rsid w:val="009D32D9"/>
    <w:rsid w:val="009D6DB0"/>
    <w:rsid w:val="009E32AC"/>
    <w:rsid w:val="009E6EAE"/>
    <w:rsid w:val="00A04965"/>
    <w:rsid w:val="00A201E9"/>
    <w:rsid w:val="00A25302"/>
    <w:rsid w:val="00A3479E"/>
    <w:rsid w:val="00A46D9A"/>
    <w:rsid w:val="00A51EAC"/>
    <w:rsid w:val="00A52718"/>
    <w:rsid w:val="00A54615"/>
    <w:rsid w:val="00A54A1D"/>
    <w:rsid w:val="00A60A66"/>
    <w:rsid w:val="00A62972"/>
    <w:rsid w:val="00A675C4"/>
    <w:rsid w:val="00A83371"/>
    <w:rsid w:val="00A85E33"/>
    <w:rsid w:val="00A95D83"/>
    <w:rsid w:val="00AB26E3"/>
    <w:rsid w:val="00AB2936"/>
    <w:rsid w:val="00AB43AE"/>
    <w:rsid w:val="00AE0820"/>
    <w:rsid w:val="00AE45E5"/>
    <w:rsid w:val="00AF1CDA"/>
    <w:rsid w:val="00AF6DA2"/>
    <w:rsid w:val="00B12E9B"/>
    <w:rsid w:val="00B15201"/>
    <w:rsid w:val="00B26A9D"/>
    <w:rsid w:val="00B30A1C"/>
    <w:rsid w:val="00B3288D"/>
    <w:rsid w:val="00B7667E"/>
    <w:rsid w:val="00B77F73"/>
    <w:rsid w:val="00B803FC"/>
    <w:rsid w:val="00B812D2"/>
    <w:rsid w:val="00B93ACA"/>
    <w:rsid w:val="00BB37E4"/>
    <w:rsid w:val="00BC7971"/>
    <w:rsid w:val="00BC7A10"/>
    <w:rsid w:val="00BD6D1F"/>
    <w:rsid w:val="00BF61EC"/>
    <w:rsid w:val="00C064CE"/>
    <w:rsid w:val="00C1569A"/>
    <w:rsid w:val="00C37196"/>
    <w:rsid w:val="00C42D4D"/>
    <w:rsid w:val="00C53281"/>
    <w:rsid w:val="00C54225"/>
    <w:rsid w:val="00C70A04"/>
    <w:rsid w:val="00C73878"/>
    <w:rsid w:val="00C831FB"/>
    <w:rsid w:val="00CA00EA"/>
    <w:rsid w:val="00CC0CEA"/>
    <w:rsid w:val="00CC1973"/>
    <w:rsid w:val="00CC2245"/>
    <w:rsid w:val="00D1098A"/>
    <w:rsid w:val="00D26D14"/>
    <w:rsid w:val="00D43F66"/>
    <w:rsid w:val="00D44490"/>
    <w:rsid w:val="00D47F21"/>
    <w:rsid w:val="00D54D87"/>
    <w:rsid w:val="00D7667D"/>
    <w:rsid w:val="00DA0AE7"/>
    <w:rsid w:val="00DA0C83"/>
    <w:rsid w:val="00DA0D55"/>
    <w:rsid w:val="00DC393B"/>
    <w:rsid w:val="00DD0E73"/>
    <w:rsid w:val="00DD2F4C"/>
    <w:rsid w:val="00DE70CA"/>
    <w:rsid w:val="00E029E5"/>
    <w:rsid w:val="00E03C05"/>
    <w:rsid w:val="00E12051"/>
    <w:rsid w:val="00E16DA4"/>
    <w:rsid w:val="00E23793"/>
    <w:rsid w:val="00E267EC"/>
    <w:rsid w:val="00E3178F"/>
    <w:rsid w:val="00E326BD"/>
    <w:rsid w:val="00E409A2"/>
    <w:rsid w:val="00E40C46"/>
    <w:rsid w:val="00E41035"/>
    <w:rsid w:val="00E41061"/>
    <w:rsid w:val="00E50385"/>
    <w:rsid w:val="00E50409"/>
    <w:rsid w:val="00E6631D"/>
    <w:rsid w:val="00E663DA"/>
    <w:rsid w:val="00E709A3"/>
    <w:rsid w:val="00E804B1"/>
    <w:rsid w:val="00E850FB"/>
    <w:rsid w:val="00E938E5"/>
    <w:rsid w:val="00E94B4E"/>
    <w:rsid w:val="00EA3B97"/>
    <w:rsid w:val="00EA78F5"/>
    <w:rsid w:val="00EA7D8E"/>
    <w:rsid w:val="00EB6084"/>
    <w:rsid w:val="00EC0760"/>
    <w:rsid w:val="00EC2E13"/>
    <w:rsid w:val="00EC57E1"/>
    <w:rsid w:val="00EC71AC"/>
    <w:rsid w:val="00ED382C"/>
    <w:rsid w:val="00ED7EAE"/>
    <w:rsid w:val="00EE582D"/>
    <w:rsid w:val="00EE5AA7"/>
    <w:rsid w:val="00EF080E"/>
    <w:rsid w:val="00EF4BA6"/>
    <w:rsid w:val="00F01100"/>
    <w:rsid w:val="00F02CFF"/>
    <w:rsid w:val="00F04816"/>
    <w:rsid w:val="00F15256"/>
    <w:rsid w:val="00F41C25"/>
    <w:rsid w:val="00F51D38"/>
    <w:rsid w:val="00F67CE0"/>
    <w:rsid w:val="00F74CFE"/>
    <w:rsid w:val="00F948FF"/>
    <w:rsid w:val="00F96AD9"/>
    <w:rsid w:val="00FC45A2"/>
    <w:rsid w:val="00FD3E30"/>
    <w:rsid w:val="00FD635A"/>
    <w:rsid w:val="00FD7FCB"/>
    <w:rsid w:val="00FF4087"/>
    <w:rsid w:val="026E23E7"/>
    <w:rsid w:val="02CC4BFF"/>
    <w:rsid w:val="03761989"/>
    <w:rsid w:val="04F436EA"/>
    <w:rsid w:val="053F0D71"/>
    <w:rsid w:val="06802E8D"/>
    <w:rsid w:val="068C7003"/>
    <w:rsid w:val="0715621B"/>
    <w:rsid w:val="0B205C25"/>
    <w:rsid w:val="0B265757"/>
    <w:rsid w:val="0B3D358D"/>
    <w:rsid w:val="0C953682"/>
    <w:rsid w:val="0CB02CFE"/>
    <w:rsid w:val="0CE6798C"/>
    <w:rsid w:val="0D02445F"/>
    <w:rsid w:val="0D900CC3"/>
    <w:rsid w:val="107471C6"/>
    <w:rsid w:val="10A70843"/>
    <w:rsid w:val="10EA7D8A"/>
    <w:rsid w:val="11697A14"/>
    <w:rsid w:val="119E04D8"/>
    <w:rsid w:val="13685BB4"/>
    <w:rsid w:val="1395308D"/>
    <w:rsid w:val="1485708E"/>
    <w:rsid w:val="15D96EFF"/>
    <w:rsid w:val="16616F17"/>
    <w:rsid w:val="19BC077C"/>
    <w:rsid w:val="1A29527E"/>
    <w:rsid w:val="1A2C4C7C"/>
    <w:rsid w:val="1C8D0BAF"/>
    <w:rsid w:val="1CC75123"/>
    <w:rsid w:val="1CFF784F"/>
    <w:rsid w:val="1D232AB5"/>
    <w:rsid w:val="1D90561A"/>
    <w:rsid w:val="1FFC5B5F"/>
    <w:rsid w:val="210C6B3F"/>
    <w:rsid w:val="211A79DF"/>
    <w:rsid w:val="225B4B8B"/>
    <w:rsid w:val="226B188E"/>
    <w:rsid w:val="22D00FFE"/>
    <w:rsid w:val="23072B1E"/>
    <w:rsid w:val="2388126D"/>
    <w:rsid w:val="2419008C"/>
    <w:rsid w:val="26E57158"/>
    <w:rsid w:val="27AD0058"/>
    <w:rsid w:val="287557B1"/>
    <w:rsid w:val="29716792"/>
    <w:rsid w:val="29D144B0"/>
    <w:rsid w:val="2A3016BB"/>
    <w:rsid w:val="2BE20E30"/>
    <w:rsid w:val="2D021643"/>
    <w:rsid w:val="2DDE0427"/>
    <w:rsid w:val="2F3D730A"/>
    <w:rsid w:val="2F74522B"/>
    <w:rsid w:val="30DA075F"/>
    <w:rsid w:val="33C626CE"/>
    <w:rsid w:val="35947E12"/>
    <w:rsid w:val="3777486E"/>
    <w:rsid w:val="37E65DFC"/>
    <w:rsid w:val="3DB47893"/>
    <w:rsid w:val="41CC2411"/>
    <w:rsid w:val="42907D68"/>
    <w:rsid w:val="42CA79DE"/>
    <w:rsid w:val="44064E23"/>
    <w:rsid w:val="44762136"/>
    <w:rsid w:val="456F425B"/>
    <w:rsid w:val="48906419"/>
    <w:rsid w:val="4A3D4E5B"/>
    <w:rsid w:val="4C312788"/>
    <w:rsid w:val="4D4444E4"/>
    <w:rsid w:val="4F2666BB"/>
    <w:rsid w:val="515224F6"/>
    <w:rsid w:val="51C10B31"/>
    <w:rsid w:val="51DB7F75"/>
    <w:rsid w:val="541C527E"/>
    <w:rsid w:val="56E95929"/>
    <w:rsid w:val="585D5C0E"/>
    <w:rsid w:val="59341752"/>
    <w:rsid w:val="5AD730EA"/>
    <w:rsid w:val="5B875047"/>
    <w:rsid w:val="5C673945"/>
    <w:rsid w:val="5DF01702"/>
    <w:rsid w:val="5DF34FF3"/>
    <w:rsid w:val="5F4C3F09"/>
    <w:rsid w:val="607D65AF"/>
    <w:rsid w:val="614B0C21"/>
    <w:rsid w:val="6270387B"/>
    <w:rsid w:val="63995789"/>
    <w:rsid w:val="63CC6499"/>
    <w:rsid w:val="63E64A94"/>
    <w:rsid w:val="65016AE8"/>
    <w:rsid w:val="65892A16"/>
    <w:rsid w:val="67DA16DD"/>
    <w:rsid w:val="685F4142"/>
    <w:rsid w:val="69B83895"/>
    <w:rsid w:val="6AFC3873"/>
    <w:rsid w:val="6B2A660F"/>
    <w:rsid w:val="6B364EB1"/>
    <w:rsid w:val="6ED43725"/>
    <w:rsid w:val="6FC02B07"/>
    <w:rsid w:val="6FED5047"/>
    <w:rsid w:val="70941BE3"/>
    <w:rsid w:val="7155109C"/>
    <w:rsid w:val="733F01FC"/>
    <w:rsid w:val="73B451DF"/>
    <w:rsid w:val="7596189D"/>
    <w:rsid w:val="7A544919"/>
    <w:rsid w:val="7D8642E1"/>
    <w:rsid w:val="7E6D3B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5"/>
    <w:qFormat/>
    <w:uiPriority w:val="0"/>
    <w:pPr>
      <w:spacing w:after="120"/>
    </w:pPr>
  </w:style>
  <w:style w:type="paragraph" w:styleId="12">
    <w:name w:val="toc 7"/>
    <w:basedOn w:val="13"/>
    <w:next w:val="1"/>
    <w:semiHidden/>
    <w:qFormat/>
    <w:uiPriority w:val="0"/>
  </w:style>
  <w:style w:type="paragraph" w:styleId="13">
    <w:name w:val="toc 6"/>
    <w:basedOn w:val="14"/>
    <w:next w:val="1"/>
    <w:semiHidden/>
    <w:qFormat/>
    <w:uiPriority w:val="0"/>
  </w:style>
  <w:style w:type="paragraph" w:styleId="14">
    <w:name w:val="toc 5"/>
    <w:basedOn w:val="15"/>
    <w:next w:val="1"/>
    <w:semiHidden/>
    <w:qFormat/>
    <w:uiPriority w:val="0"/>
  </w:style>
  <w:style w:type="paragraph" w:styleId="15">
    <w:name w:val="toc 4"/>
    <w:basedOn w:val="16"/>
    <w:next w:val="1"/>
    <w:semiHidden/>
    <w:qFormat/>
    <w:uiPriority w:val="0"/>
  </w:style>
  <w:style w:type="paragraph" w:styleId="16">
    <w:name w:val="toc 3"/>
    <w:basedOn w:val="17"/>
    <w:next w:val="1"/>
    <w:semiHidden/>
    <w:qFormat/>
    <w:uiPriority w:val="0"/>
  </w:style>
  <w:style w:type="paragraph" w:styleId="17">
    <w:name w:val="toc 2"/>
    <w:basedOn w:val="18"/>
    <w:next w:val="1"/>
    <w:semiHidden/>
    <w:qFormat/>
    <w:uiPriority w:val="0"/>
  </w:style>
  <w:style w:type="paragraph" w:styleId="18">
    <w:name w:val="toc 1"/>
    <w:next w:val="1"/>
    <w:semiHidden/>
    <w:qFormat/>
    <w:uiPriority w:val="0"/>
    <w:pPr>
      <w:jc w:val="both"/>
    </w:pPr>
    <w:rPr>
      <w:rFonts w:ascii="宋体" w:hAnsi="Times New Roman" w:eastAsia="宋体" w:cs="Times New Roman"/>
      <w:sz w:val="21"/>
      <w:lang w:val="en-US" w:eastAsia="zh-CN" w:bidi="ar-SA"/>
    </w:rPr>
  </w:style>
  <w:style w:type="paragraph" w:styleId="19">
    <w:name w:val="Normal Indent"/>
    <w:basedOn w:val="1"/>
    <w:qFormat/>
    <w:uiPriority w:val="0"/>
    <w:pPr>
      <w:spacing w:afterLines="10"/>
      <w:ind w:firstLine="420" w:firstLineChars="200"/>
    </w:pPr>
    <w:rPr>
      <w:rFonts w:eastAsia="华文宋体"/>
      <w:sz w:val="18"/>
    </w:rPr>
  </w:style>
  <w:style w:type="paragraph" w:styleId="20">
    <w:name w:val="annotation text"/>
    <w:basedOn w:val="1"/>
    <w:link w:val="47"/>
    <w:qFormat/>
    <w:uiPriority w:val="0"/>
    <w:pPr>
      <w:jc w:val="left"/>
    </w:pPr>
  </w:style>
  <w:style w:type="paragraph" w:styleId="21">
    <w:name w:val="HTML Address"/>
    <w:basedOn w:val="1"/>
    <w:qFormat/>
    <w:uiPriority w:val="0"/>
    <w:rPr>
      <w:i/>
      <w:iCs/>
    </w:rPr>
  </w:style>
  <w:style w:type="paragraph" w:styleId="22">
    <w:name w:val="toc 8"/>
    <w:basedOn w:val="12"/>
    <w:next w:val="1"/>
    <w:semiHidden/>
    <w:qFormat/>
    <w:uiPriority w:val="0"/>
  </w:style>
  <w:style w:type="paragraph" w:styleId="23">
    <w:name w:val="Date"/>
    <w:basedOn w:val="1"/>
    <w:next w:val="1"/>
    <w:qFormat/>
    <w:uiPriority w:val="0"/>
    <w:pPr>
      <w:ind w:left="100" w:leftChars="2500"/>
    </w:pPr>
    <w:rPr>
      <w:rFonts w:ascii="宋体"/>
      <w:kern w:val="0"/>
      <w:szCs w:val="20"/>
    </w:rPr>
  </w:style>
  <w:style w:type="paragraph" w:styleId="24">
    <w:name w:val="Balloon Text"/>
    <w:basedOn w:val="1"/>
    <w:link w:val="53"/>
    <w:qFormat/>
    <w:uiPriority w:val="0"/>
    <w:rPr>
      <w:sz w:val="18"/>
      <w:szCs w:val="18"/>
    </w:rPr>
  </w:style>
  <w:style w:type="paragraph" w:styleId="25">
    <w:name w:val="footer"/>
    <w:basedOn w:val="1"/>
    <w:qFormat/>
    <w:uiPriority w:val="0"/>
    <w:pPr>
      <w:tabs>
        <w:tab w:val="center" w:pos="4153"/>
        <w:tab w:val="right" w:pos="8306"/>
      </w:tabs>
      <w:snapToGrid w:val="0"/>
      <w:ind w:right="210" w:rightChars="100"/>
      <w:jc w:val="right"/>
    </w:pPr>
    <w:rPr>
      <w:sz w:val="18"/>
      <w:szCs w:val="18"/>
    </w:rPr>
  </w:style>
  <w:style w:type="paragraph" w:styleId="2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2"/>
    <w:next w:val="1"/>
    <w:semiHidden/>
    <w:qFormat/>
    <w:uiPriority w:val="0"/>
  </w:style>
  <w:style w:type="paragraph" w:styleId="29">
    <w:name w:val="HTML Preformatted"/>
    <w:basedOn w:val="1"/>
    <w:qFormat/>
    <w:uiPriority w:val="0"/>
    <w:rPr>
      <w:rFonts w:ascii="Courier New" w:hAnsi="Courier New" w:cs="Courier New"/>
      <w:sz w:val="20"/>
      <w:szCs w:val="20"/>
    </w:rPr>
  </w:style>
  <w:style w:type="paragraph" w:styleId="30">
    <w:name w:val="Title"/>
    <w:basedOn w:val="1"/>
    <w:qFormat/>
    <w:uiPriority w:val="0"/>
    <w:pPr>
      <w:spacing w:before="240" w:after="60"/>
      <w:jc w:val="center"/>
      <w:outlineLvl w:val="0"/>
    </w:pPr>
    <w:rPr>
      <w:rFonts w:ascii="Arial" w:hAnsi="Arial" w:cs="Arial"/>
      <w:b/>
      <w:bCs/>
      <w:sz w:val="32"/>
      <w:szCs w:val="32"/>
    </w:rPr>
  </w:style>
  <w:style w:type="paragraph" w:styleId="31">
    <w:name w:val="annotation subject"/>
    <w:basedOn w:val="20"/>
    <w:next w:val="20"/>
    <w:link w:val="51"/>
    <w:qFormat/>
    <w:uiPriority w:val="0"/>
    <w:rPr>
      <w:b/>
      <w:bCs/>
    </w:rPr>
  </w:style>
  <w:style w:type="character" w:styleId="34">
    <w:name w:val="Strong"/>
    <w:qFormat/>
    <w:uiPriority w:val="0"/>
    <w:rPr>
      <w:b/>
      <w:bCs/>
    </w:rPr>
  </w:style>
  <w:style w:type="character" w:styleId="35">
    <w:name w:val="page number"/>
    <w:qFormat/>
    <w:uiPriority w:val="0"/>
    <w:rPr>
      <w:rFonts w:ascii="Times New Roman" w:hAnsi="Times New Roman" w:eastAsia="宋体"/>
      <w:sz w:val="18"/>
    </w:rPr>
  </w:style>
  <w:style w:type="character" w:styleId="36">
    <w:name w:val="HTML Definition"/>
    <w:uiPriority w:val="0"/>
    <w:rPr>
      <w:i/>
      <w:iCs/>
    </w:rPr>
  </w:style>
  <w:style w:type="character" w:styleId="37">
    <w:name w:val="HTML Typewriter"/>
    <w:uiPriority w:val="0"/>
    <w:rPr>
      <w:rFonts w:ascii="Courier New" w:hAnsi="Courier New"/>
      <w:sz w:val="20"/>
      <w:szCs w:val="20"/>
    </w:rPr>
  </w:style>
  <w:style w:type="character" w:styleId="38">
    <w:name w:val="HTML Acronym"/>
    <w:basedOn w:val="33"/>
    <w:qFormat/>
    <w:uiPriority w:val="0"/>
  </w:style>
  <w:style w:type="character" w:styleId="39">
    <w:name w:val="HTML Variable"/>
    <w:qFormat/>
    <w:uiPriority w:val="0"/>
    <w:rPr>
      <w:i/>
      <w:iCs/>
    </w:rPr>
  </w:style>
  <w:style w:type="character" w:styleId="40">
    <w:name w:val="Hyperlink"/>
    <w:qFormat/>
    <w:uiPriority w:val="0"/>
    <w:rPr>
      <w:rFonts w:ascii="Times New Roman" w:hAnsi="Times New Roman" w:eastAsia="宋体"/>
      <w:color w:val="auto"/>
      <w:spacing w:val="0"/>
      <w:w w:val="100"/>
      <w:position w:val="0"/>
      <w:sz w:val="21"/>
      <w:u w:val="none"/>
      <w:vertAlign w:val="baseline"/>
    </w:rPr>
  </w:style>
  <w:style w:type="character" w:styleId="41">
    <w:name w:val="HTML Code"/>
    <w:qFormat/>
    <w:uiPriority w:val="0"/>
    <w:rPr>
      <w:rFonts w:ascii="Courier New" w:hAnsi="Courier New"/>
      <w:sz w:val="20"/>
      <w:szCs w:val="20"/>
    </w:rPr>
  </w:style>
  <w:style w:type="character" w:styleId="42">
    <w:name w:val="annotation reference"/>
    <w:qFormat/>
    <w:uiPriority w:val="0"/>
    <w:rPr>
      <w:sz w:val="21"/>
      <w:szCs w:val="21"/>
    </w:rPr>
  </w:style>
  <w:style w:type="character" w:styleId="43">
    <w:name w:val="HTML Cite"/>
    <w:qFormat/>
    <w:uiPriority w:val="0"/>
    <w:rPr>
      <w:i/>
      <w:iCs/>
    </w:rPr>
  </w:style>
  <w:style w:type="character" w:styleId="44">
    <w:name w:val="footnote reference"/>
    <w:semiHidden/>
    <w:qFormat/>
    <w:uiPriority w:val="0"/>
    <w:rPr>
      <w:vertAlign w:val="superscript"/>
    </w:rPr>
  </w:style>
  <w:style w:type="character" w:styleId="45">
    <w:name w:val="HTML Keyboard"/>
    <w:qFormat/>
    <w:uiPriority w:val="0"/>
    <w:rPr>
      <w:rFonts w:ascii="Courier New" w:hAnsi="Courier New"/>
      <w:sz w:val="20"/>
      <w:szCs w:val="20"/>
    </w:rPr>
  </w:style>
  <w:style w:type="character" w:styleId="46">
    <w:name w:val="HTML Sample"/>
    <w:qFormat/>
    <w:uiPriority w:val="0"/>
    <w:rPr>
      <w:rFonts w:ascii="Courier New" w:hAnsi="Courier New"/>
    </w:rPr>
  </w:style>
  <w:style w:type="character" w:customStyle="1" w:styleId="47">
    <w:name w:val="批注文字 Char"/>
    <w:link w:val="20"/>
    <w:uiPriority w:val="0"/>
    <w:rPr>
      <w:kern w:val="2"/>
      <w:sz w:val="21"/>
      <w:szCs w:val="24"/>
    </w:rPr>
  </w:style>
  <w:style w:type="character" w:customStyle="1" w:styleId="48">
    <w:name w:val="正文文本 (7) + MingLiU1"/>
    <w:qFormat/>
    <w:uiPriority w:val="0"/>
    <w:rPr>
      <w:rFonts w:ascii="MingLiU" w:eastAsia="MingLiU" w:cs="MingLiU"/>
      <w:sz w:val="20"/>
      <w:szCs w:val="20"/>
      <w:u w:val="none"/>
      <w:shd w:val="clear" w:color="auto" w:fill="FFFFFF"/>
      <w:lang w:bidi="ar-SA"/>
    </w:rPr>
  </w:style>
  <w:style w:type="character" w:customStyle="1" w:styleId="49">
    <w:name w:val="正文文本 (7)_"/>
    <w:link w:val="50"/>
    <w:qFormat/>
    <w:uiPriority w:val="0"/>
    <w:rPr>
      <w:rFonts w:ascii="Gungsuh" w:eastAsia="Gungsuh"/>
      <w:sz w:val="18"/>
      <w:szCs w:val="18"/>
      <w:shd w:val="clear" w:color="auto" w:fill="FFFFFF"/>
    </w:rPr>
  </w:style>
  <w:style w:type="paragraph" w:customStyle="1" w:styleId="50">
    <w:name w:val="正文文本 (7)1"/>
    <w:basedOn w:val="1"/>
    <w:link w:val="49"/>
    <w:uiPriority w:val="0"/>
    <w:pPr>
      <w:shd w:val="clear" w:color="auto" w:fill="FFFFFF"/>
      <w:spacing w:line="326" w:lineRule="exact"/>
      <w:jc w:val="left"/>
    </w:pPr>
    <w:rPr>
      <w:rFonts w:ascii="Gungsuh" w:eastAsia="Gungsuh"/>
      <w:kern w:val="0"/>
      <w:sz w:val="18"/>
      <w:szCs w:val="18"/>
    </w:rPr>
  </w:style>
  <w:style w:type="character" w:customStyle="1" w:styleId="51">
    <w:name w:val="批注主题 Char"/>
    <w:link w:val="31"/>
    <w:qFormat/>
    <w:uiPriority w:val="0"/>
    <w:rPr>
      <w:b/>
      <w:bCs/>
      <w:kern w:val="2"/>
      <w:sz w:val="21"/>
      <w:szCs w:val="24"/>
    </w:rPr>
  </w:style>
  <w:style w:type="character" w:customStyle="1" w:styleId="52">
    <w:name w:val="正文文本 + Gungsuh2"/>
    <w:qFormat/>
    <w:uiPriority w:val="0"/>
    <w:rPr>
      <w:rFonts w:ascii="Gungsuh" w:eastAsia="Gungsuh" w:cs="Gungsuh"/>
      <w:spacing w:val="20"/>
      <w:kern w:val="2"/>
      <w:sz w:val="18"/>
      <w:szCs w:val="18"/>
      <w:lang w:val="en-US" w:eastAsia="zh-CN" w:bidi="ar-SA"/>
    </w:rPr>
  </w:style>
  <w:style w:type="character" w:customStyle="1" w:styleId="53">
    <w:name w:val="批注框文本 Char"/>
    <w:link w:val="24"/>
    <w:qFormat/>
    <w:uiPriority w:val="0"/>
    <w:rPr>
      <w:kern w:val="2"/>
      <w:sz w:val="18"/>
      <w:szCs w:val="18"/>
    </w:rPr>
  </w:style>
  <w:style w:type="character" w:customStyle="1" w:styleId="54">
    <w:name w:val="个人答复风格"/>
    <w:qFormat/>
    <w:uiPriority w:val="0"/>
    <w:rPr>
      <w:rFonts w:ascii="Arial" w:hAnsi="Arial" w:eastAsia="宋体" w:cs="Arial"/>
      <w:color w:val="auto"/>
      <w:sz w:val="20"/>
    </w:rPr>
  </w:style>
  <w:style w:type="character" w:customStyle="1" w:styleId="55">
    <w:name w:val="正文文本 Char"/>
    <w:link w:val="2"/>
    <w:qFormat/>
    <w:uiPriority w:val="0"/>
    <w:rPr>
      <w:kern w:val="2"/>
      <w:sz w:val="21"/>
      <w:szCs w:val="24"/>
    </w:rPr>
  </w:style>
  <w:style w:type="character" w:customStyle="1" w:styleId="56">
    <w:name w:val="正文文本 + Gungsuh"/>
    <w:qFormat/>
    <w:uiPriority w:val="0"/>
    <w:rPr>
      <w:rFonts w:ascii="Gungsuh" w:eastAsia="Gungsuh" w:cs="Gungsuh"/>
      <w:kern w:val="0"/>
      <w:sz w:val="18"/>
      <w:szCs w:val="18"/>
    </w:rPr>
  </w:style>
  <w:style w:type="character" w:customStyle="1" w:styleId="57">
    <w:name w:val="发布"/>
    <w:qFormat/>
    <w:uiPriority w:val="0"/>
    <w:rPr>
      <w:rFonts w:ascii="黑体" w:eastAsia="黑体"/>
      <w:spacing w:val="22"/>
      <w:w w:val="100"/>
      <w:position w:val="3"/>
      <w:sz w:val="28"/>
    </w:rPr>
  </w:style>
  <w:style w:type="character" w:customStyle="1" w:styleId="58">
    <w:name w:val="正文文本 (7) + 间距 1 pt"/>
    <w:qFormat/>
    <w:uiPriority w:val="0"/>
    <w:rPr>
      <w:rFonts w:ascii="Gungsuh" w:eastAsia="Gungsuh" w:cs="Gungsuh"/>
      <w:spacing w:val="20"/>
      <w:sz w:val="18"/>
      <w:szCs w:val="18"/>
      <w:u w:val="none"/>
      <w:shd w:val="clear" w:color="auto" w:fill="FFFFFF"/>
      <w:lang w:bidi="ar-SA"/>
    </w:rPr>
  </w:style>
  <w:style w:type="character" w:customStyle="1" w:styleId="59">
    <w:name w:val="正文文本 Char1"/>
    <w:qFormat/>
    <w:uiPriority w:val="0"/>
    <w:rPr>
      <w:kern w:val="2"/>
      <w:sz w:val="21"/>
      <w:szCs w:val="24"/>
      <w:lang w:val="en-US" w:eastAsia="zh-CN"/>
    </w:rPr>
  </w:style>
  <w:style w:type="character" w:customStyle="1" w:styleId="60">
    <w:name w:val="正文文本 + MingLiU"/>
    <w:qFormat/>
    <w:uiPriority w:val="0"/>
    <w:rPr>
      <w:rFonts w:ascii="MingLiU" w:eastAsia="MingLiU" w:cs="MingLiU"/>
      <w:kern w:val="0"/>
      <w:sz w:val="20"/>
      <w:szCs w:val="20"/>
    </w:rPr>
  </w:style>
  <w:style w:type="character" w:customStyle="1" w:styleId="61">
    <w:name w:val="个人撰写风格"/>
    <w:qFormat/>
    <w:uiPriority w:val="0"/>
    <w:rPr>
      <w:rFonts w:ascii="Arial" w:hAnsi="Arial" w:eastAsia="宋体" w:cs="Arial"/>
      <w:color w:val="auto"/>
      <w:sz w:val="20"/>
    </w:rPr>
  </w:style>
  <w:style w:type="character" w:customStyle="1" w:styleId="62">
    <w:name w:val="正文文本 + MingLiU2"/>
    <w:qFormat/>
    <w:uiPriority w:val="0"/>
    <w:rPr>
      <w:rFonts w:ascii="MingLiU" w:eastAsia="MingLiU" w:cs="MingLiU"/>
      <w:sz w:val="20"/>
      <w:szCs w:val="20"/>
      <w:u w:val="none"/>
    </w:rPr>
  </w:style>
  <w:style w:type="paragraph" w:customStyle="1" w:styleId="63">
    <w:name w:val="无标题条"/>
    <w:next w:val="64"/>
    <w:qFormat/>
    <w:uiPriority w:val="0"/>
    <w:pPr>
      <w:jc w:val="both"/>
    </w:pPr>
    <w:rPr>
      <w:rFonts w:ascii="Times New Roman" w:hAnsi="Times New Roman" w:eastAsia="宋体" w:cs="Times New Roman"/>
      <w:sz w:val="21"/>
      <w:lang w:val="en-US" w:eastAsia="zh-CN" w:bidi="ar-SA"/>
    </w:rPr>
  </w:style>
  <w:style w:type="paragraph" w:customStyle="1" w:styleId="64">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5">
    <w:name w:val="二级无标题条"/>
    <w:basedOn w:val="1"/>
    <w:qFormat/>
    <w:uiPriority w:val="0"/>
  </w:style>
  <w:style w:type="paragraph" w:customStyle="1" w:styleId="6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7">
    <w:name w:val="附录三级条标题"/>
    <w:basedOn w:val="68"/>
    <w:next w:val="64"/>
    <w:qFormat/>
    <w:uiPriority w:val="0"/>
    <w:pPr>
      <w:outlineLvl w:val="4"/>
    </w:pPr>
  </w:style>
  <w:style w:type="paragraph" w:customStyle="1" w:styleId="68">
    <w:name w:val="附录二级条标题"/>
    <w:basedOn w:val="69"/>
    <w:next w:val="64"/>
    <w:qFormat/>
    <w:uiPriority w:val="0"/>
    <w:pPr>
      <w:outlineLvl w:val="3"/>
    </w:pPr>
  </w:style>
  <w:style w:type="paragraph" w:customStyle="1" w:styleId="69">
    <w:name w:val="附录一级条标题"/>
    <w:basedOn w:val="70"/>
    <w:next w:val="64"/>
    <w:qFormat/>
    <w:uiPriority w:val="0"/>
    <w:pPr>
      <w:autoSpaceDN w:val="0"/>
      <w:spacing w:beforeLines="0" w:afterLines="0"/>
      <w:outlineLvl w:val="2"/>
    </w:pPr>
  </w:style>
  <w:style w:type="paragraph" w:customStyle="1" w:styleId="70">
    <w:name w:val="附录章标题"/>
    <w:next w:val="64"/>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4">
    <w:name w:val="封面标准代替信息"/>
    <w:basedOn w:val="75"/>
    <w:qFormat/>
    <w:uiPriority w:val="0"/>
    <w:pPr>
      <w:spacing w:before="57"/>
    </w:pPr>
    <w:rPr>
      <w:rFonts w:ascii="宋体"/>
      <w:sz w:val="21"/>
    </w:rPr>
  </w:style>
  <w:style w:type="paragraph" w:customStyle="1" w:styleId="75">
    <w:name w:val="封面标准号2"/>
    <w:basedOn w:val="72"/>
    <w:qFormat/>
    <w:uiPriority w:val="0"/>
    <w:pPr>
      <w:framePr w:w="9138" w:h="1244" w:hRule="exact" w:wrap="around" w:vAnchor="page" w:hAnchor="margin" w:y="2908"/>
      <w:adjustRightInd w:val="0"/>
      <w:spacing w:before="357" w:line="280" w:lineRule="exact"/>
    </w:pPr>
  </w:style>
  <w:style w:type="paragraph" w:customStyle="1" w:styleId="76">
    <w:name w:val="参考文献、索引标题"/>
    <w:basedOn w:val="77"/>
    <w:next w:val="1"/>
    <w:qFormat/>
    <w:uiPriority w:val="0"/>
    <w:pPr>
      <w:spacing w:after="200"/>
    </w:pPr>
    <w:rPr>
      <w:sz w:val="21"/>
    </w:rPr>
  </w:style>
  <w:style w:type="paragraph" w:customStyle="1" w:styleId="77">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8">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79">
    <w:name w:val="正文表标题"/>
    <w:next w:val="64"/>
    <w:qFormat/>
    <w:uiPriority w:val="0"/>
    <w:pPr>
      <w:jc w:val="center"/>
    </w:pPr>
    <w:rPr>
      <w:rFonts w:ascii="黑体" w:hAnsi="Times New Roman" w:eastAsia="黑体" w:cs="Times New Roman"/>
      <w:sz w:val="21"/>
      <w:lang w:val="en-US" w:eastAsia="zh-CN" w:bidi="ar-SA"/>
    </w:rPr>
  </w:style>
  <w:style w:type="paragraph" w:customStyle="1" w:styleId="80">
    <w:name w:val="章标题"/>
    <w:next w:val="64"/>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8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82">
    <w:name w:val="示例"/>
    <w:next w:val="64"/>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83">
    <w:name w:val="实施日期"/>
    <w:basedOn w:val="71"/>
    <w:qFormat/>
    <w:uiPriority w:val="0"/>
    <w:pPr>
      <w:framePr w:hSpace="0" w:xAlign="right"/>
      <w:jc w:val="right"/>
    </w:pPr>
  </w:style>
  <w:style w:type="paragraph" w:customStyle="1" w:styleId="84">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85">
    <w:name w:val="附录五级条标题"/>
    <w:basedOn w:val="86"/>
    <w:next w:val="64"/>
    <w:qFormat/>
    <w:uiPriority w:val="0"/>
    <w:pPr>
      <w:outlineLvl w:val="6"/>
    </w:pPr>
  </w:style>
  <w:style w:type="paragraph" w:customStyle="1" w:styleId="86">
    <w:name w:val="附录四级条标题"/>
    <w:basedOn w:val="67"/>
    <w:next w:val="64"/>
    <w:qFormat/>
    <w:uiPriority w:val="0"/>
    <w:pPr>
      <w:outlineLvl w:val="5"/>
    </w:pPr>
  </w:style>
  <w:style w:type="paragraph" w:customStyle="1" w:styleId="8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8">
    <w:name w:val="其他发布部门"/>
    <w:basedOn w:val="89"/>
    <w:qFormat/>
    <w:uiPriority w:val="0"/>
    <w:pPr>
      <w:spacing w:line="0" w:lineRule="atLeast"/>
    </w:pPr>
    <w:rPr>
      <w:rFonts w:ascii="黑体" w:eastAsia="黑体"/>
      <w:b w:val="0"/>
    </w:rPr>
  </w:style>
  <w:style w:type="paragraph" w:customStyle="1" w:styleId="89">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90">
    <w:name w:val="附录图标题"/>
    <w:next w:val="64"/>
    <w:qFormat/>
    <w:uiPriority w:val="0"/>
    <w:pPr>
      <w:jc w:val="center"/>
    </w:pPr>
    <w:rPr>
      <w:rFonts w:ascii="黑体" w:hAnsi="Times New Roman" w:eastAsia="黑体" w:cs="Times New Roman"/>
      <w:sz w:val="21"/>
      <w:lang w:val="en-US" w:eastAsia="zh-CN" w:bidi="ar-SA"/>
    </w:rPr>
  </w:style>
  <w:style w:type="paragraph" w:customStyle="1" w:styleId="9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9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93">
    <w:name w:val="一级无标题条"/>
    <w:basedOn w:val="1"/>
    <w:qFormat/>
    <w:uiPriority w:val="0"/>
  </w:style>
  <w:style w:type="paragraph" w:customStyle="1" w:styleId="94">
    <w:name w:val="标准书眉_偶数页"/>
    <w:basedOn w:val="95"/>
    <w:next w:val="1"/>
    <w:qFormat/>
    <w:uiPriority w:val="0"/>
    <w:pPr>
      <w:tabs>
        <w:tab w:val="center" w:pos="4154"/>
        <w:tab w:val="right" w:pos="8306"/>
      </w:tabs>
      <w:jc w:val="left"/>
    </w:pPr>
  </w:style>
  <w:style w:type="paragraph" w:customStyle="1" w:styleId="9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7">
    <w:name w:val="五级条标题"/>
    <w:basedOn w:val="98"/>
    <w:next w:val="64"/>
    <w:qFormat/>
    <w:uiPriority w:val="0"/>
    <w:pPr>
      <w:outlineLvl w:val="6"/>
    </w:pPr>
  </w:style>
  <w:style w:type="paragraph" w:customStyle="1" w:styleId="98">
    <w:name w:val="四级条标题"/>
    <w:basedOn w:val="99"/>
    <w:next w:val="64"/>
    <w:qFormat/>
    <w:uiPriority w:val="0"/>
    <w:pPr>
      <w:outlineLvl w:val="5"/>
    </w:pPr>
  </w:style>
  <w:style w:type="paragraph" w:customStyle="1" w:styleId="99">
    <w:name w:val="三级条标题"/>
    <w:basedOn w:val="100"/>
    <w:next w:val="64"/>
    <w:qFormat/>
    <w:uiPriority w:val="0"/>
    <w:pPr>
      <w:outlineLvl w:val="4"/>
    </w:pPr>
  </w:style>
  <w:style w:type="paragraph" w:customStyle="1" w:styleId="100">
    <w:name w:val="二级条标题"/>
    <w:basedOn w:val="101"/>
    <w:next w:val="64"/>
    <w:qFormat/>
    <w:uiPriority w:val="0"/>
    <w:pPr>
      <w:outlineLvl w:val="3"/>
    </w:pPr>
  </w:style>
  <w:style w:type="paragraph" w:customStyle="1" w:styleId="101">
    <w:name w:val="一级条标题"/>
    <w:basedOn w:val="80"/>
    <w:next w:val="64"/>
    <w:qFormat/>
    <w:uiPriority w:val="0"/>
    <w:pPr>
      <w:spacing w:beforeLines="0" w:afterLines="0"/>
      <w:outlineLvl w:val="2"/>
    </w:pPr>
  </w:style>
  <w:style w:type="paragraph" w:customStyle="1" w:styleId="102">
    <w:name w:val="附录表标题"/>
    <w:next w:val="64"/>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0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5">
    <w:name w:val="四级无标题条"/>
    <w:basedOn w:val="1"/>
    <w:qFormat/>
    <w:uiPriority w:val="0"/>
  </w:style>
  <w:style w:type="paragraph" w:customStyle="1" w:styleId="10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07">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08">
    <w:name w:val="三级无标题条"/>
    <w:basedOn w:val="1"/>
    <w:qFormat/>
    <w:uiPriority w:val="0"/>
  </w:style>
  <w:style w:type="paragraph" w:customStyle="1" w:styleId="109">
    <w:name w:val="条文脚注"/>
    <w:basedOn w:val="27"/>
    <w:qFormat/>
    <w:uiPriority w:val="0"/>
    <w:pPr>
      <w:ind w:left="780" w:leftChars="200" w:hanging="360" w:hangingChars="200"/>
      <w:jc w:val="both"/>
    </w:pPr>
    <w:rPr>
      <w:rFonts w:ascii="宋体"/>
    </w:rPr>
  </w:style>
  <w:style w:type="paragraph" w:customStyle="1" w:styleId="11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11">
    <w:name w:val="注："/>
    <w:next w:val="64"/>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112">
    <w:name w:val="正文图标题"/>
    <w:next w:val="64"/>
    <w:uiPriority w:val="0"/>
    <w:pPr>
      <w:jc w:val="center"/>
    </w:pPr>
    <w:rPr>
      <w:rFonts w:ascii="黑体" w:hAnsi="Times New Roman" w:eastAsia="黑体" w:cs="Times New Roman"/>
      <w:sz w:val="21"/>
      <w:lang w:val="en-US" w:eastAsia="zh-CN" w:bidi="ar-SA"/>
    </w:rPr>
  </w:style>
  <w:style w:type="paragraph" w:customStyle="1" w:styleId="113">
    <w:name w:val="五级无标题条"/>
    <w:basedOn w:val="1"/>
    <w:qFormat/>
    <w:uiPriority w:val="0"/>
  </w:style>
  <w:style w:type="paragraph" w:customStyle="1" w:styleId="114">
    <w:name w:val="标准书眉一"/>
    <w:qFormat/>
    <w:uiPriority w:val="0"/>
    <w:pPr>
      <w:jc w:val="both"/>
    </w:pPr>
    <w:rPr>
      <w:rFonts w:ascii="Times New Roman" w:hAnsi="Times New Roman" w:eastAsia="宋体" w:cs="Times New Roman"/>
      <w:lang w:val="en-US" w:eastAsia="zh-CN" w:bidi="ar-SA"/>
    </w:rPr>
  </w:style>
  <w:style w:type="paragraph" w:customStyle="1" w:styleId="115">
    <w:name w:val="目次、标准名称标题"/>
    <w:basedOn w:val="77"/>
    <w:next w:val="64"/>
    <w:qFormat/>
    <w:uiPriority w:val="0"/>
    <w:pPr>
      <w:spacing w:line="460" w:lineRule="exact"/>
    </w:pPr>
  </w:style>
  <w:style w:type="paragraph" w:customStyle="1" w:styleId="11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7">
    <w:name w:val="附录标识"/>
    <w:basedOn w:val="77"/>
    <w:qFormat/>
    <w:uiPriority w:val="0"/>
    <w:pPr>
      <w:tabs>
        <w:tab w:val="left" w:pos="6405"/>
      </w:tabs>
      <w:spacing w:after="200"/>
    </w:pPr>
    <w:rPr>
      <w:sz w:val="21"/>
    </w:rPr>
  </w:style>
  <w:style w:type="paragraph" w:customStyle="1" w:styleId="118">
    <w:name w:val="封面正文"/>
    <w:qFormat/>
    <w:uiPriority w:val="0"/>
    <w:pPr>
      <w:jc w:val="both"/>
    </w:pPr>
    <w:rPr>
      <w:rFonts w:ascii="Times New Roman" w:hAnsi="Times New Roman" w:eastAsia="宋体" w:cs="Times New Roman"/>
      <w:lang w:val="en-US" w:eastAsia="zh-CN" w:bidi="ar-SA"/>
    </w:rPr>
  </w:style>
  <w:style w:type="paragraph" w:customStyle="1" w:styleId="119">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2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21">
    <w:name w:val="图表脚注"/>
    <w:next w:val="64"/>
    <w:qFormat/>
    <w:uiPriority w:val="0"/>
    <w:pPr>
      <w:ind w:left="300" w:leftChars="200" w:hanging="100" w:hangingChars="100"/>
      <w:jc w:val="both"/>
    </w:pPr>
    <w:rPr>
      <w:rFonts w:ascii="宋体" w:hAnsi="Times New Roman" w:eastAsia="宋体" w:cs="Times New Roman"/>
      <w:sz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9"/>
    <customShpInfo spid="_x0000_s4100"/>
    <customShpInfo spid="_x0000_s4097"/>
    <customShpInfo spid="_x0000_s4098"/>
    <customShpInfo spid="_x0000_s1038"/>
    <customShpInfo spid="_x0000_s1037"/>
    <customShpInfo spid="_x0000_s1035"/>
    <customShpInfo spid="_x0000_s1036"/>
    <customShpInfo spid="_x0000_s1034"/>
    <customShpInfo spid="_x0000_s1028"/>
    <customShpInfo spid="_x0000_s1029"/>
    <customShpInfo spid="_x0000_s1030"/>
    <customShpInfo spid="_x0000_s1031"/>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Company>中国标准研究中心</Company>
  <Pages>7</Pages>
  <Words>2803</Words>
  <Characters>817</Characters>
  <Lines>6</Lines>
  <Paragraphs>7</Paragraphs>
  <TotalTime>2</TotalTime>
  <ScaleCrop>false</ScaleCrop>
  <LinksUpToDate>false</LinksUpToDate>
  <CharactersWithSpaces>3613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2021-03-10T09:23:00Z</dcterms:created>
  <dc:creator>何蓉国</dc:creator>
  <cp:lastModifiedBy>林若虚</cp:lastModifiedBy>
  <cp:lastPrinted>2019-10-25T01:17:00Z</cp:lastPrinted>
  <dcterms:modified xsi:type="dcterms:W3CDTF">2022-04-20T01:27:15Z</dcterms:modified>
  <dc:title>TT型特种过滤机</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