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E6B7" w14:textId="77777777" w:rsidR="00904A20" w:rsidRDefault="000E5263">
      <w:pPr>
        <w:spacing w:line="480" w:lineRule="auto"/>
        <w:jc w:val="center"/>
        <w:rPr>
          <w:rFonts w:eastAsia="黑体"/>
          <w:w w:val="90"/>
          <w:sz w:val="32"/>
          <w:szCs w:val="32"/>
        </w:rPr>
      </w:pPr>
      <w:r>
        <w:rPr>
          <w:rFonts w:eastAsia="黑体"/>
          <w:w w:val="90"/>
          <w:sz w:val="32"/>
          <w:szCs w:val="32"/>
        </w:rPr>
        <w:t>稀土国家标准</w:t>
      </w:r>
      <w:proofErr w:type="gramStart"/>
      <w:r>
        <w:rPr>
          <w:rFonts w:eastAsia="黑体"/>
          <w:w w:val="90"/>
          <w:sz w:val="32"/>
          <w:szCs w:val="32"/>
        </w:rPr>
        <w:t>《</w:t>
      </w:r>
      <w:proofErr w:type="gramEnd"/>
      <w:r>
        <w:rPr>
          <w:rFonts w:eastAsia="黑体"/>
          <w:w w:val="90"/>
          <w:sz w:val="32"/>
          <w:szCs w:val="32"/>
        </w:rPr>
        <w:t>稀土铁合金化学分析方法</w:t>
      </w:r>
      <w:r>
        <w:rPr>
          <w:rFonts w:eastAsia="黑体"/>
          <w:w w:val="90"/>
          <w:sz w:val="32"/>
          <w:szCs w:val="32"/>
        </w:rPr>
        <w:t xml:space="preserve"> </w:t>
      </w:r>
      <w:r>
        <w:rPr>
          <w:rFonts w:eastAsia="黑体"/>
          <w:w w:val="90"/>
          <w:sz w:val="32"/>
          <w:szCs w:val="32"/>
        </w:rPr>
        <w:t>第</w:t>
      </w:r>
      <w:r>
        <w:rPr>
          <w:rFonts w:eastAsia="黑体"/>
          <w:w w:val="90"/>
          <w:sz w:val="32"/>
          <w:szCs w:val="32"/>
        </w:rPr>
        <w:t>9</w:t>
      </w:r>
      <w:r>
        <w:rPr>
          <w:rFonts w:eastAsia="黑体"/>
          <w:w w:val="90"/>
          <w:sz w:val="32"/>
          <w:szCs w:val="32"/>
        </w:rPr>
        <w:t>部分：磷含量的测定</w:t>
      </w:r>
      <w:r>
        <w:rPr>
          <w:rFonts w:eastAsia="黑体"/>
          <w:w w:val="90"/>
          <w:sz w:val="32"/>
          <w:szCs w:val="32"/>
        </w:rPr>
        <w:t xml:space="preserve"> </w:t>
      </w:r>
    </w:p>
    <w:p w14:paraId="2017EB1A" w14:textId="77777777" w:rsidR="00904A20" w:rsidRDefault="000E5263">
      <w:pPr>
        <w:spacing w:line="480" w:lineRule="auto"/>
        <w:jc w:val="center"/>
        <w:rPr>
          <w:rFonts w:eastAsia="黑体"/>
          <w:w w:val="90"/>
          <w:sz w:val="32"/>
          <w:szCs w:val="32"/>
        </w:rPr>
      </w:pPr>
      <w:r>
        <w:rPr>
          <w:rFonts w:eastAsia="黑体"/>
          <w:w w:val="90"/>
          <w:sz w:val="32"/>
          <w:szCs w:val="32"/>
        </w:rPr>
        <w:t>铋磷</w:t>
      </w:r>
      <w:proofErr w:type="gramStart"/>
      <w:r>
        <w:rPr>
          <w:rFonts w:eastAsia="黑体"/>
          <w:w w:val="90"/>
          <w:sz w:val="32"/>
          <w:szCs w:val="32"/>
        </w:rPr>
        <w:t>钼</w:t>
      </w:r>
      <w:proofErr w:type="gramEnd"/>
      <w:r>
        <w:rPr>
          <w:rFonts w:eastAsia="黑体"/>
          <w:w w:val="90"/>
          <w:sz w:val="32"/>
          <w:szCs w:val="32"/>
        </w:rPr>
        <w:t>蓝分光光度法</w:t>
      </w:r>
      <w:r>
        <w:rPr>
          <w:rFonts w:eastAsia="黑体"/>
          <w:w w:val="90"/>
          <w:sz w:val="32"/>
          <w:szCs w:val="32"/>
        </w:rPr>
        <w:t xml:space="preserve"> </w:t>
      </w:r>
      <w:proofErr w:type="gramStart"/>
      <w:r>
        <w:rPr>
          <w:rFonts w:eastAsia="黑体"/>
          <w:w w:val="90"/>
          <w:sz w:val="32"/>
          <w:szCs w:val="32"/>
        </w:rPr>
        <w:t>》</w:t>
      </w:r>
      <w:proofErr w:type="gramEnd"/>
      <w:r>
        <w:rPr>
          <w:rFonts w:eastAsia="黑体"/>
          <w:w w:val="90"/>
          <w:sz w:val="32"/>
          <w:szCs w:val="32"/>
        </w:rPr>
        <w:t>（预审稿）编制说明</w:t>
      </w:r>
    </w:p>
    <w:p w14:paraId="50A2F825" w14:textId="77777777" w:rsidR="00904A20" w:rsidRDefault="000E5263">
      <w:pPr>
        <w:numPr>
          <w:ilvl w:val="0"/>
          <w:numId w:val="2"/>
        </w:numPr>
        <w:spacing w:beforeLines="50" w:before="156" w:afterLines="50" w:after="156" w:line="300" w:lineRule="auto"/>
        <w:rPr>
          <w:b/>
          <w:sz w:val="24"/>
        </w:rPr>
      </w:pPr>
      <w:r>
        <w:rPr>
          <w:b/>
          <w:sz w:val="24"/>
        </w:rPr>
        <w:t>工作简况</w:t>
      </w:r>
    </w:p>
    <w:p w14:paraId="17168A05" w14:textId="77777777" w:rsidR="00904A20" w:rsidRDefault="000E5263">
      <w:pPr>
        <w:pStyle w:val="afffff0"/>
        <w:tabs>
          <w:tab w:val="clear" w:pos="675"/>
        </w:tabs>
        <w:spacing w:beforeLines="50" w:before="156" w:afterLines="50" w:after="156"/>
        <w:ind w:left="0" w:firstLine="0"/>
        <w:jc w:val="left"/>
        <w:rPr>
          <w:rFonts w:ascii="Times New Roman" w:eastAsiaTheme="minorEastAsia"/>
          <w:b/>
          <w:sz w:val="24"/>
          <w:szCs w:val="24"/>
        </w:rPr>
      </w:pPr>
      <w:r>
        <w:rPr>
          <w:rFonts w:ascii="Times New Roman" w:eastAsiaTheme="minorEastAsia"/>
          <w:b/>
          <w:sz w:val="24"/>
          <w:szCs w:val="24"/>
        </w:rPr>
        <w:t>（一）任务来源</w:t>
      </w:r>
    </w:p>
    <w:p w14:paraId="56B9AED7" w14:textId="77777777" w:rsidR="00904A20" w:rsidRDefault="000E5263">
      <w:pPr>
        <w:ind w:firstLineChars="200" w:firstLine="420"/>
        <w:rPr>
          <w:szCs w:val="21"/>
        </w:rPr>
      </w:pPr>
      <w:r>
        <w:rPr>
          <w:szCs w:val="21"/>
        </w:rPr>
        <w:t>2020</w:t>
      </w:r>
      <w:r>
        <w:rPr>
          <w:szCs w:val="21"/>
        </w:rPr>
        <w:t>年</w:t>
      </w:r>
      <w:r>
        <w:rPr>
          <w:szCs w:val="21"/>
        </w:rPr>
        <w:t>08</w:t>
      </w:r>
      <w:r>
        <w:rPr>
          <w:szCs w:val="21"/>
        </w:rPr>
        <w:t>月，国家标准化管理委员会下达第二批推荐性国家标准计划的通知</w:t>
      </w:r>
      <w:r>
        <w:rPr>
          <w:szCs w:val="21"/>
        </w:rPr>
        <w:t>-</w:t>
      </w:r>
      <w:proofErr w:type="gramStart"/>
      <w:r>
        <w:rPr>
          <w:szCs w:val="21"/>
        </w:rPr>
        <w:t>国标委</w:t>
      </w:r>
      <w:proofErr w:type="gramEnd"/>
      <w:r>
        <w:rPr>
          <w:szCs w:val="21"/>
        </w:rPr>
        <w:t>发</w:t>
      </w:r>
      <w:r>
        <w:rPr>
          <w:szCs w:val="21"/>
        </w:rPr>
        <w:t>[2020]37</w:t>
      </w:r>
      <w:r>
        <w:rPr>
          <w:szCs w:val="21"/>
        </w:rPr>
        <w:t>号文件，其中</w:t>
      </w:r>
      <w:r>
        <w:t>GB/T 26416.9</w:t>
      </w:r>
      <w:r>
        <w:t>《</w:t>
      </w:r>
      <w:r>
        <w:rPr>
          <w:szCs w:val="21"/>
        </w:rPr>
        <w:t>稀土铁合金化学分析方法</w:t>
      </w:r>
      <w:r>
        <w:rPr>
          <w:szCs w:val="21"/>
        </w:rPr>
        <w:t xml:space="preserve"> </w:t>
      </w:r>
      <w:r>
        <w:rPr>
          <w:szCs w:val="21"/>
        </w:rPr>
        <w:t>第</w:t>
      </w:r>
      <w:r>
        <w:rPr>
          <w:szCs w:val="21"/>
        </w:rPr>
        <w:t>9</w:t>
      </w:r>
      <w:r>
        <w:rPr>
          <w:szCs w:val="21"/>
        </w:rPr>
        <w:t>部分：磷含量的测定</w:t>
      </w:r>
      <w:r>
        <w:rPr>
          <w:szCs w:val="21"/>
        </w:rPr>
        <w:t xml:space="preserve"> </w:t>
      </w:r>
      <w:r>
        <w:rPr>
          <w:szCs w:val="21"/>
        </w:rPr>
        <w:t>铋磷钼蓝分光光度法</w:t>
      </w:r>
      <w:r>
        <w:t>》的制定工作由赣州有色冶金研究所（现更名为赣州有色冶金研究所有限公司）</w:t>
      </w:r>
      <w:r>
        <w:rPr>
          <w:szCs w:val="21"/>
        </w:rPr>
        <w:t>负责起草，</w:t>
      </w:r>
      <w:r>
        <w:t>项目计划编号为</w:t>
      </w:r>
      <w:r>
        <w:t>20200889-T-469</w:t>
      </w:r>
      <w:r>
        <w:t>，项目周期</w:t>
      </w:r>
      <w:r>
        <w:t>24</w:t>
      </w:r>
      <w:r>
        <w:t>个月。</w:t>
      </w:r>
    </w:p>
    <w:p w14:paraId="2C7563D2" w14:textId="77777777" w:rsidR="00904A20" w:rsidRDefault="000E5263">
      <w:pPr>
        <w:pStyle w:val="afffff0"/>
        <w:numPr>
          <w:ilvl w:val="0"/>
          <w:numId w:val="3"/>
        </w:numPr>
        <w:tabs>
          <w:tab w:val="clear" w:pos="675"/>
        </w:tabs>
        <w:spacing w:beforeLines="50" w:before="156" w:afterLines="50" w:after="156"/>
        <w:ind w:left="0" w:firstLine="0"/>
        <w:jc w:val="left"/>
        <w:rPr>
          <w:rFonts w:ascii="Times New Roman" w:eastAsia="宋体"/>
          <w:b/>
          <w:bCs/>
          <w:sz w:val="24"/>
          <w:szCs w:val="22"/>
        </w:rPr>
      </w:pPr>
      <w:r>
        <w:rPr>
          <w:rFonts w:ascii="Times New Roman" w:eastAsia="宋体"/>
          <w:b/>
          <w:bCs/>
          <w:sz w:val="24"/>
          <w:szCs w:val="22"/>
        </w:rPr>
        <w:t>主要参加单位和工作成员及其所作的工作</w:t>
      </w:r>
    </w:p>
    <w:p w14:paraId="2E83307A" w14:textId="77777777" w:rsidR="00904A20" w:rsidRDefault="000E5263">
      <w:pPr>
        <w:pStyle w:val="afffff2"/>
        <w:numPr>
          <w:ilvl w:val="0"/>
          <w:numId w:val="4"/>
        </w:numPr>
        <w:ind w:firstLineChars="0"/>
        <w:rPr>
          <w:b/>
        </w:rPr>
      </w:pPr>
      <w:r>
        <w:rPr>
          <w:b/>
        </w:rPr>
        <w:t>标准项目编制单位简介及在本标准中所承担的工作</w:t>
      </w:r>
    </w:p>
    <w:p w14:paraId="79E79335" w14:textId="77777777" w:rsidR="00904A20" w:rsidRDefault="000E5263">
      <w:pPr>
        <w:ind w:firstLine="420"/>
        <w:rPr>
          <w:szCs w:val="20"/>
        </w:rPr>
      </w:pPr>
      <w:r>
        <w:t>编制组由赣州有色冶金研究所有限公司、</w:t>
      </w:r>
      <w:proofErr w:type="gramStart"/>
      <w:r>
        <w:t>虔</w:t>
      </w:r>
      <w:proofErr w:type="gramEnd"/>
      <w:r>
        <w:t>东稀土集团股份有限公司、四川乐山锐丰冶金有限公司、中国有色桂林矿产地质研究院有限公司、定南大华新材料资源有限公司、中国北方稀土（集团）高科技股份有限公司、中化地质矿山总局浙江地质勘查院七家单位共同编制。本项目组起草人员长期从事化学分析检测工作，多次参与标准的制修订工作，能够保证本项目计划的顺利完成。</w:t>
      </w:r>
    </w:p>
    <w:p w14:paraId="44073EC2" w14:textId="77777777" w:rsidR="00904A20" w:rsidRDefault="000E5263">
      <w:pPr>
        <w:ind w:firstLine="420"/>
      </w:pPr>
      <w:r>
        <w:rPr>
          <w:b/>
        </w:rPr>
        <w:t>1.1</w:t>
      </w:r>
      <w:r>
        <w:rPr>
          <w:rFonts w:eastAsiaTheme="minorEastAsia"/>
          <w:b/>
          <w:szCs w:val="20"/>
        </w:rPr>
        <w:t>赣州有色冶金研究所有限公司：</w:t>
      </w:r>
      <w:r>
        <w:t>因事业单位改制于</w:t>
      </w:r>
      <w:r>
        <w:t>2021</w:t>
      </w:r>
      <w:r>
        <w:t>年</w:t>
      </w:r>
      <w:r>
        <w:t>1</w:t>
      </w:r>
      <w:r>
        <w:t>月</w:t>
      </w:r>
      <w:r>
        <w:t>1</w:t>
      </w:r>
      <w:r>
        <w:t>日由</w:t>
      </w:r>
      <w:r>
        <w:t>“</w:t>
      </w:r>
      <w:r>
        <w:t>赣州有色冶金研究所</w:t>
      </w:r>
      <w:r>
        <w:t>”</w:t>
      </w:r>
      <w:r>
        <w:t>更名为</w:t>
      </w:r>
      <w:r>
        <w:t>“</w:t>
      </w:r>
      <w:r>
        <w:t>赣州有色冶金研究所有限公司</w:t>
      </w:r>
      <w:r>
        <w:t>”</w:t>
      </w:r>
      <w:r>
        <w:t>，赣</w:t>
      </w:r>
      <w:proofErr w:type="gramStart"/>
      <w:r>
        <w:t>研</w:t>
      </w:r>
      <w:proofErr w:type="gramEnd"/>
      <w:r>
        <w:t>所公司是从事钨、稀土及钽铌等领域的工程化技术研究和非煤矿山工程设计、节能评估、安全检测、职业卫生以及有色金属产品检验分析、咨询服务等业务的综合性科技型企业。现隶属于江西钨业控股集团有限公司，并承担技术中心和博士后科研工作站等。赣</w:t>
      </w:r>
      <w:proofErr w:type="gramStart"/>
      <w:r>
        <w:t>研</w:t>
      </w:r>
      <w:proofErr w:type="gramEnd"/>
      <w:r>
        <w:t>所公司先后</w:t>
      </w:r>
      <w:r>
        <w:rPr>
          <w:color w:val="000000"/>
        </w:rPr>
        <w:t>完成各类科研课题、工程试验项目</w:t>
      </w:r>
      <w:r>
        <w:rPr>
          <w:color w:val="000000"/>
        </w:rPr>
        <w:t>2300</w:t>
      </w:r>
      <w:r>
        <w:rPr>
          <w:color w:val="000000"/>
        </w:rPr>
        <w:t>多项，取得科研成果</w:t>
      </w:r>
      <w:r>
        <w:rPr>
          <w:color w:val="000000"/>
        </w:rPr>
        <w:t>1200</w:t>
      </w:r>
      <w:r>
        <w:rPr>
          <w:color w:val="000000"/>
        </w:rPr>
        <w:t>余项，其中获国家发明奖</w:t>
      </w:r>
      <w:r>
        <w:rPr>
          <w:color w:val="000000"/>
        </w:rPr>
        <w:t>6</w:t>
      </w:r>
      <w:r>
        <w:rPr>
          <w:color w:val="000000"/>
        </w:rPr>
        <w:t>项，国家科技进步奖</w:t>
      </w:r>
      <w:r>
        <w:rPr>
          <w:color w:val="000000"/>
        </w:rPr>
        <w:t>8</w:t>
      </w:r>
      <w:r>
        <w:rPr>
          <w:color w:val="000000"/>
        </w:rPr>
        <w:t>项，省部级科技奖励</w:t>
      </w:r>
      <w:r>
        <w:rPr>
          <w:color w:val="000000"/>
        </w:rPr>
        <w:t>300</w:t>
      </w:r>
      <w:r>
        <w:rPr>
          <w:color w:val="000000"/>
        </w:rPr>
        <w:t>多项；授权专利</w:t>
      </w:r>
      <w:r>
        <w:rPr>
          <w:color w:val="000000"/>
        </w:rPr>
        <w:t>99</w:t>
      </w:r>
      <w:r>
        <w:rPr>
          <w:color w:val="000000"/>
        </w:rPr>
        <w:t>件，其中，发明专利</w:t>
      </w:r>
      <w:r>
        <w:rPr>
          <w:color w:val="000000"/>
        </w:rPr>
        <w:t>31</w:t>
      </w:r>
      <w:r>
        <w:rPr>
          <w:color w:val="000000"/>
        </w:rPr>
        <w:t>件；主持和参与制（修）订钨、稀土、钽铌等有色金属</w:t>
      </w:r>
      <w:proofErr w:type="gramStart"/>
      <w:r>
        <w:rPr>
          <w:color w:val="000000"/>
        </w:rPr>
        <w:t>矿及其</w:t>
      </w:r>
      <w:proofErr w:type="gramEnd"/>
      <w:r>
        <w:rPr>
          <w:color w:val="000000"/>
        </w:rPr>
        <w:t>制品和分析检测</w:t>
      </w:r>
      <w:r>
        <w:t>方法国家标准</w:t>
      </w:r>
      <w:r>
        <w:t>107</w:t>
      </w:r>
      <w:r>
        <w:t>项，行业标准</w:t>
      </w:r>
      <w:r>
        <w:t>40</w:t>
      </w:r>
      <w:r>
        <w:t>项，团体标准</w:t>
      </w:r>
      <w:r>
        <w:t>5</w:t>
      </w:r>
      <w:r>
        <w:t>项，研制国家标准物质</w:t>
      </w:r>
      <w:r>
        <w:t>/</w:t>
      </w:r>
      <w:r>
        <w:t>标准样品</w:t>
      </w:r>
      <w:r>
        <w:t>6</w:t>
      </w:r>
      <w:r>
        <w:t>个。在编制组主要负责试验方法起草。</w:t>
      </w:r>
    </w:p>
    <w:p w14:paraId="64FF5E88" w14:textId="77777777" w:rsidR="00904A20" w:rsidRDefault="000E5263">
      <w:pPr>
        <w:ind w:firstLineChars="200" w:firstLine="422"/>
        <w:jc w:val="left"/>
      </w:pPr>
      <w:r>
        <w:rPr>
          <w:rFonts w:eastAsiaTheme="minorEastAsia"/>
          <w:b/>
          <w:szCs w:val="20"/>
        </w:rPr>
        <w:t>1.2</w:t>
      </w:r>
      <w:proofErr w:type="gramStart"/>
      <w:r>
        <w:rPr>
          <w:rFonts w:eastAsiaTheme="minorEastAsia"/>
          <w:b/>
          <w:szCs w:val="20"/>
        </w:rPr>
        <w:t>虔</w:t>
      </w:r>
      <w:proofErr w:type="gramEnd"/>
      <w:r>
        <w:rPr>
          <w:rFonts w:eastAsiaTheme="minorEastAsia"/>
          <w:b/>
          <w:szCs w:val="20"/>
        </w:rPr>
        <w:t>东稀土集团股份有限公司</w:t>
      </w:r>
      <w:r>
        <w:rPr>
          <w:rFonts w:eastAsiaTheme="minorEastAsia"/>
          <w:b/>
          <w:szCs w:val="20"/>
        </w:rPr>
        <w:t>(</w:t>
      </w:r>
      <w:r>
        <w:rPr>
          <w:rFonts w:eastAsiaTheme="minorEastAsia"/>
          <w:b/>
          <w:szCs w:val="20"/>
        </w:rPr>
        <w:t>以下简称</w:t>
      </w:r>
      <w:proofErr w:type="gramStart"/>
      <w:r>
        <w:rPr>
          <w:rFonts w:eastAsiaTheme="minorEastAsia"/>
          <w:b/>
          <w:szCs w:val="20"/>
        </w:rPr>
        <w:t>虔</w:t>
      </w:r>
      <w:proofErr w:type="gramEnd"/>
      <w:r>
        <w:rPr>
          <w:rFonts w:eastAsiaTheme="minorEastAsia"/>
          <w:b/>
          <w:szCs w:val="20"/>
        </w:rPr>
        <w:t>东集团</w:t>
      </w:r>
      <w:r>
        <w:rPr>
          <w:rFonts w:eastAsiaTheme="minorEastAsia"/>
          <w:b/>
          <w:szCs w:val="20"/>
        </w:rPr>
        <w:t>)</w:t>
      </w:r>
      <w:r>
        <w:rPr>
          <w:rFonts w:eastAsiaTheme="minorEastAsia"/>
          <w:szCs w:val="20"/>
        </w:rPr>
        <w:t>：</w:t>
      </w:r>
      <w:r>
        <w:rPr>
          <w:szCs w:val="20"/>
        </w:rPr>
        <w:t>是一家专业从事稀土各类产品生产经营的民营企业。公司自</w:t>
      </w:r>
      <w:r>
        <w:rPr>
          <w:szCs w:val="20"/>
        </w:rPr>
        <w:t>1988</w:t>
      </w:r>
      <w:r>
        <w:rPr>
          <w:szCs w:val="20"/>
        </w:rPr>
        <w:t>年创办以来，紧紧依靠科技进步，先后组织实施了国家</w:t>
      </w:r>
      <w:r>
        <w:rPr>
          <w:szCs w:val="20"/>
        </w:rPr>
        <w:t>“863</w:t>
      </w:r>
      <w:r>
        <w:rPr>
          <w:szCs w:val="20"/>
        </w:rPr>
        <w:t>计划</w:t>
      </w:r>
      <w:r>
        <w:rPr>
          <w:szCs w:val="20"/>
        </w:rPr>
        <w:t>”</w:t>
      </w:r>
      <w:r>
        <w:rPr>
          <w:szCs w:val="20"/>
        </w:rPr>
        <w:t>项目、国家</w:t>
      </w:r>
      <w:r>
        <w:rPr>
          <w:szCs w:val="20"/>
        </w:rPr>
        <w:t>“</w:t>
      </w:r>
      <w:r>
        <w:rPr>
          <w:szCs w:val="20"/>
        </w:rPr>
        <w:t>星火计划</w:t>
      </w:r>
      <w:r>
        <w:rPr>
          <w:szCs w:val="20"/>
        </w:rPr>
        <w:t>”</w:t>
      </w:r>
      <w:r>
        <w:rPr>
          <w:szCs w:val="20"/>
        </w:rPr>
        <w:t>项目、国家</w:t>
      </w:r>
      <w:r>
        <w:rPr>
          <w:szCs w:val="20"/>
        </w:rPr>
        <w:t>“</w:t>
      </w:r>
      <w:r>
        <w:rPr>
          <w:szCs w:val="20"/>
        </w:rPr>
        <w:t>火炬计划</w:t>
      </w:r>
      <w:r>
        <w:rPr>
          <w:szCs w:val="20"/>
        </w:rPr>
        <w:t>”</w:t>
      </w:r>
      <w:r>
        <w:rPr>
          <w:szCs w:val="20"/>
        </w:rPr>
        <w:t>项目、国家</w:t>
      </w:r>
      <w:r>
        <w:rPr>
          <w:szCs w:val="20"/>
        </w:rPr>
        <w:t>“</w:t>
      </w:r>
      <w:r>
        <w:rPr>
          <w:szCs w:val="20"/>
        </w:rPr>
        <w:t>重点新产品</w:t>
      </w:r>
      <w:r>
        <w:rPr>
          <w:szCs w:val="20"/>
        </w:rPr>
        <w:t>”</w:t>
      </w:r>
      <w:r>
        <w:rPr>
          <w:szCs w:val="20"/>
        </w:rPr>
        <w:t>项目、国家</w:t>
      </w:r>
      <w:r>
        <w:rPr>
          <w:szCs w:val="20"/>
        </w:rPr>
        <w:t>“</w:t>
      </w:r>
      <w:r>
        <w:rPr>
          <w:szCs w:val="20"/>
        </w:rPr>
        <w:t>创新基金计划</w:t>
      </w:r>
      <w:r>
        <w:rPr>
          <w:szCs w:val="20"/>
        </w:rPr>
        <w:t>”</w:t>
      </w:r>
      <w:r>
        <w:rPr>
          <w:szCs w:val="20"/>
        </w:rPr>
        <w:t>项目等</w:t>
      </w:r>
      <w:r>
        <w:rPr>
          <w:szCs w:val="20"/>
        </w:rPr>
        <w:t>70</w:t>
      </w:r>
      <w:r>
        <w:rPr>
          <w:szCs w:val="20"/>
        </w:rPr>
        <w:t>多个国家、省、市级新产品的研制和开发。</w:t>
      </w:r>
      <w:proofErr w:type="gramStart"/>
      <w:r>
        <w:rPr>
          <w:szCs w:val="20"/>
        </w:rPr>
        <w:t>虔</w:t>
      </w:r>
      <w:proofErr w:type="gramEnd"/>
      <w:r>
        <w:rPr>
          <w:szCs w:val="20"/>
        </w:rPr>
        <w:t>东集团自</w:t>
      </w:r>
      <w:r>
        <w:rPr>
          <w:szCs w:val="20"/>
        </w:rPr>
        <w:t>2002</w:t>
      </w:r>
      <w:r>
        <w:rPr>
          <w:szCs w:val="20"/>
        </w:rPr>
        <w:t>年来一直致力于标准化工作研究，至今主持制修订了多项国、行标准：《钕铁硼废料》、《稀土复合钇锆粉》、《金属铈》、《镨钕氧化物》、《金属钐》、《钕铁硼废料化学分析方法》、《钕铁硼合金化学分析方法》、《稀土废渣废水化学分析方法》等等，参与了多项标准的起草及验证工作，在稀土标准的制修订方面，累积了丰富的经验。</w:t>
      </w:r>
      <w:r>
        <w:t>在编制组主要负责一验工作。</w:t>
      </w:r>
    </w:p>
    <w:p w14:paraId="33DA813E" w14:textId="77777777" w:rsidR="00904A20" w:rsidRDefault="000E5263">
      <w:pPr>
        <w:ind w:firstLineChars="200" w:firstLine="422"/>
        <w:jc w:val="left"/>
      </w:pPr>
      <w:r>
        <w:rPr>
          <w:b/>
        </w:rPr>
        <w:t>1.3</w:t>
      </w:r>
      <w:r>
        <w:rPr>
          <w:rFonts w:eastAsiaTheme="minorEastAsia"/>
          <w:b/>
          <w:szCs w:val="20"/>
        </w:rPr>
        <w:t>四川省</w:t>
      </w:r>
      <w:proofErr w:type="gramStart"/>
      <w:r>
        <w:rPr>
          <w:rFonts w:eastAsiaTheme="minorEastAsia"/>
          <w:b/>
          <w:szCs w:val="20"/>
        </w:rPr>
        <w:t>乐山锐丰冶金</w:t>
      </w:r>
      <w:proofErr w:type="gramEnd"/>
      <w:r>
        <w:rPr>
          <w:rFonts w:eastAsiaTheme="minorEastAsia"/>
          <w:b/>
          <w:szCs w:val="20"/>
        </w:rPr>
        <w:t>有限公司：</w:t>
      </w:r>
      <w:r>
        <w:rPr>
          <w:szCs w:val="20"/>
        </w:rPr>
        <w:t>公司成立于</w:t>
      </w:r>
      <w:r>
        <w:rPr>
          <w:szCs w:val="20"/>
        </w:rPr>
        <w:t>2001</w:t>
      </w:r>
      <w:r>
        <w:rPr>
          <w:szCs w:val="20"/>
        </w:rPr>
        <w:t>年</w:t>
      </w:r>
      <w:r>
        <w:rPr>
          <w:szCs w:val="20"/>
        </w:rPr>
        <w:t>6</w:t>
      </w:r>
      <w:r>
        <w:rPr>
          <w:szCs w:val="20"/>
        </w:rPr>
        <w:t>月，位于乐山市五通桥区盐磷化工循环产业园，占地面积</w:t>
      </w:r>
      <w:r>
        <w:rPr>
          <w:szCs w:val="20"/>
        </w:rPr>
        <w:t>79000</w:t>
      </w:r>
      <w:r>
        <w:rPr>
          <w:szCs w:val="20"/>
        </w:rPr>
        <w:t>㎡，公司现有资产逾</w:t>
      </w:r>
      <w:r>
        <w:rPr>
          <w:szCs w:val="20"/>
        </w:rPr>
        <w:t>5</w:t>
      </w:r>
      <w:r>
        <w:rPr>
          <w:szCs w:val="20"/>
        </w:rPr>
        <w:t>亿元。目前公司拥有中高级技术人员</w:t>
      </w:r>
      <w:r>
        <w:rPr>
          <w:szCs w:val="20"/>
        </w:rPr>
        <w:t>40</w:t>
      </w:r>
      <w:r>
        <w:rPr>
          <w:szCs w:val="20"/>
        </w:rPr>
        <w:t>余人，员工</w:t>
      </w:r>
      <w:r>
        <w:rPr>
          <w:szCs w:val="20"/>
        </w:rPr>
        <w:t>280</w:t>
      </w:r>
      <w:r>
        <w:rPr>
          <w:szCs w:val="20"/>
        </w:rPr>
        <w:t>余人。主要生产稀土氧化物、稀土盐类、稀土富集物、抛光粉等四十余种规格的产品。产品销往包头、江西、山东、广东、浙江、武汉、荷兰、美国、意大利、韩国、日本、斯洛文尼亚等多个地区和国家。公司于</w:t>
      </w:r>
      <w:r>
        <w:rPr>
          <w:szCs w:val="20"/>
        </w:rPr>
        <w:t>2012</w:t>
      </w:r>
      <w:r>
        <w:rPr>
          <w:szCs w:val="20"/>
        </w:rPr>
        <w:t>年</w:t>
      </w:r>
      <w:r>
        <w:rPr>
          <w:szCs w:val="20"/>
        </w:rPr>
        <w:t>7</w:t>
      </w:r>
      <w:r>
        <w:rPr>
          <w:szCs w:val="20"/>
        </w:rPr>
        <w:t>月加入中国稀土行业协会；</w:t>
      </w:r>
      <w:r>
        <w:rPr>
          <w:szCs w:val="20"/>
        </w:rPr>
        <w:t>2014</w:t>
      </w:r>
      <w:r>
        <w:rPr>
          <w:szCs w:val="20"/>
        </w:rPr>
        <w:t>年</w:t>
      </w:r>
      <w:r>
        <w:rPr>
          <w:szCs w:val="20"/>
        </w:rPr>
        <w:t>11</w:t>
      </w:r>
      <w:r>
        <w:rPr>
          <w:szCs w:val="20"/>
        </w:rPr>
        <w:t>月加入全国稀土标准化技术委员会，主持并参与多项稀土产品标准的制</w:t>
      </w:r>
      <w:proofErr w:type="gramStart"/>
      <w:r>
        <w:rPr>
          <w:szCs w:val="20"/>
        </w:rPr>
        <w:t>修定</w:t>
      </w:r>
      <w:proofErr w:type="gramEnd"/>
      <w:r>
        <w:rPr>
          <w:szCs w:val="20"/>
        </w:rPr>
        <w:t>工作；</w:t>
      </w:r>
      <w:r>
        <w:rPr>
          <w:szCs w:val="20"/>
        </w:rPr>
        <w:t>2019</w:t>
      </w:r>
      <w:r>
        <w:rPr>
          <w:szCs w:val="20"/>
        </w:rPr>
        <w:t>年</w:t>
      </w:r>
      <w:r>
        <w:rPr>
          <w:szCs w:val="20"/>
        </w:rPr>
        <w:t>5</w:t>
      </w:r>
      <w:r>
        <w:rPr>
          <w:szCs w:val="20"/>
        </w:rPr>
        <w:t>月公司理化分析中心获中国合格评定国家认可委员会实验室认可，</w:t>
      </w:r>
      <w:r>
        <w:rPr>
          <w:szCs w:val="20"/>
        </w:rPr>
        <w:t>2020</w:t>
      </w:r>
      <w:r>
        <w:rPr>
          <w:szCs w:val="20"/>
        </w:rPr>
        <w:t>年被评为省级绿色制造示范企业；目前公司已拥有多项已授权专利。</w:t>
      </w:r>
      <w:r>
        <w:t>在编制组主要负责一验工作。</w:t>
      </w:r>
    </w:p>
    <w:p w14:paraId="609CE856" w14:textId="77777777" w:rsidR="00904A20" w:rsidRDefault="000E5263">
      <w:pPr>
        <w:numPr>
          <w:ilvl w:val="255"/>
          <w:numId w:val="0"/>
        </w:numPr>
        <w:ind w:firstLineChars="200" w:firstLine="422"/>
      </w:pPr>
      <w:r>
        <w:rPr>
          <w:b/>
        </w:rPr>
        <w:t>1.4</w:t>
      </w:r>
      <w:r>
        <w:rPr>
          <w:rFonts w:eastAsiaTheme="minorEastAsia"/>
          <w:b/>
          <w:szCs w:val="20"/>
        </w:rPr>
        <w:t>中国有色桂林矿产地质研究院有限公司：</w:t>
      </w:r>
      <w:r>
        <w:t>中国有色桂林矿产地质研究院有限公司下设矿产地质研究所、资源环境研究所、有色金属矿产地质测试中心和国家特种矿物材料工程技术研究中心等研究开发机构。建院以来共提交科研成果</w:t>
      </w:r>
      <w:r>
        <w:t>2900</w:t>
      </w:r>
      <w:r>
        <w:t>多项，获国家级科技成果奖</w:t>
      </w:r>
      <w:r>
        <w:t>20</w:t>
      </w:r>
      <w:r>
        <w:t>余项，其中：特等奖</w:t>
      </w:r>
      <w:r>
        <w:t>1</w:t>
      </w:r>
      <w:r>
        <w:t>项，一等奖</w:t>
      </w:r>
      <w:r>
        <w:t>1</w:t>
      </w:r>
      <w:r>
        <w:t>项，二等奖</w:t>
      </w:r>
      <w:r>
        <w:t>6</w:t>
      </w:r>
      <w:r>
        <w:t>项，省部级以上科技成果奖</w:t>
      </w:r>
      <w:r>
        <w:t>320</w:t>
      </w:r>
      <w:r>
        <w:t>多项，其中二等奖以上</w:t>
      </w:r>
      <w:r>
        <w:t>90</w:t>
      </w:r>
      <w:r>
        <w:t>余项。标准研究团队</w:t>
      </w:r>
      <w:proofErr w:type="gramStart"/>
      <w:r>
        <w:t>配备十</w:t>
      </w:r>
      <w:proofErr w:type="gramEnd"/>
      <w:r>
        <w:t>余人专业化技术人员，近</w:t>
      </w:r>
      <w:r>
        <w:t>5</w:t>
      </w:r>
      <w:r>
        <w:t>年来主持完成</w:t>
      </w:r>
      <w:r>
        <w:t>3</w:t>
      </w:r>
      <w:r>
        <w:t>项国际标准制</w:t>
      </w:r>
      <w:proofErr w:type="gramStart"/>
      <w:r>
        <w:t>修定</w:t>
      </w:r>
      <w:proofErr w:type="gramEnd"/>
      <w:r>
        <w:t>工作，主持或参与主持完成</w:t>
      </w:r>
      <w:r>
        <w:t>12</w:t>
      </w:r>
      <w:r>
        <w:t>项国家标准，</w:t>
      </w:r>
      <w:r>
        <w:t>18</w:t>
      </w:r>
      <w:r>
        <w:t>项行业标准的制</w:t>
      </w:r>
      <w:proofErr w:type="gramStart"/>
      <w:r>
        <w:t>修定</w:t>
      </w:r>
      <w:proofErr w:type="gramEnd"/>
      <w:r>
        <w:t>工作，在</w:t>
      </w:r>
      <w:proofErr w:type="gramStart"/>
      <w:r>
        <w:t>研</w:t>
      </w:r>
      <w:proofErr w:type="gramEnd"/>
      <w:r>
        <w:t>国家</w:t>
      </w:r>
      <w:r>
        <w:lastRenderedPageBreak/>
        <w:t>及行业标准</w:t>
      </w:r>
      <w:r>
        <w:t>11</w:t>
      </w:r>
      <w:r>
        <w:t>项，为本项目的完成提供坚实的标准制定工作基础。在编制组主要</w:t>
      </w:r>
      <w:proofErr w:type="gramStart"/>
      <w:r>
        <w:t>负责二验工作</w:t>
      </w:r>
      <w:proofErr w:type="gramEnd"/>
      <w:r>
        <w:t>。</w:t>
      </w:r>
    </w:p>
    <w:p w14:paraId="7E8A09A6" w14:textId="77777777" w:rsidR="00904A20" w:rsidRDefault="000E5263">
      <w:pPr>
        <w:numPr>
          <w:ilvl w:val="255"/>
          <w:numId w:val="0"/>
        </w:numPr>
        <w:ind w:firstLineChars="200" w:firstLine="422"/>
      </w:pPr>
      <w:r>
        <w:rPr>
          <w:b/>
        </w:rPr>
        <w:t>1.5</w:t>
      </w:r>
      <w:r>
        <w:rPr>
          <w:rFonts w:eastAsiaTheme="minorEastAsia"/>
          <w:b/>
          <w:szCs w:val="20"/>
        </w:rPr>
        <w:t>定南大华新材料资源有限公司（简称</w:t>
      </w:r>
      <w:r>
        <w:rPr>
          <w:rFonts w:eastAsiaTheme="minorEastAsia"/>
          <w:b/>
          <w:szCs w:val="20"/>
        </w:rPr>
        <w:t>“</w:t>
      </w:r>
      <w:r>
        <w:rPr>
          <w:rFonts w:eastAsiaTheme="minorEastAsia"/>
          <w:b/>
          <w:szCs w:val="20"/>
        </w:rPr>
        <w:t>定南大华</w:t>
      </w:r>
      <w:r>
        <w:rPr>
          <w:rFonts w:eastAsiaTheme="minorEastAsia"/>
          <w:b/>
          <w:szCs w:val="20"/>
        </w:rPr>
        <w:t>”</w:t>
      </w:r>
      <w:r>
        <w:rPr>
          <w:rFonts w:eastAsiaTheme="minorEastAsia"/>
          <w:b/>
          <w:szCs w:val="20"/>
        </w:rPr>
        <w:t>）：</w:t>
      </w:r>
      <w:r>
        <w:t>是五矿稀土集团有限公司下属直管企业</w:t>
      </w:r>
      <w:r>
        <w:t>,</w:t>
      </w:r>
      <w:r>
        <w:t>成立于</w:t>
      </w:r>
      <w:r>
        <w:t>2004</w:t>
      </w:r>
      <w:r>
        <w:t>年，位于江西省赣州市定南县，占地面积</w:t>
      </w:r>
      <w:r>
        <w:t>158</w:t>
      </w:r>
      <w:r>
        <w:t>亩，拥有各类高素质的管理、技术和生产人员</w:t>
      </w:r>
      <w:r>
        <w:t>230</w:t>
      </w:r>
      <w:r>
        <w:t>多人。公司年分离产能</w:t>
      </w:r>
      <w:r>
        <w:t>4400</w:t>
      </w:r>
      <w:r>
        <w:t>吨南方离子型稀土矿，主要生产</w:t>
      </w:r>
      <w:r>
        <w:t>14</w:t>
      </w:r>
      <w:r>
        <w:t>种高纯单一稀土化合物及</w:t>
      </w:r>
      <w:proofErr w:type="gramStart"/>
      <w:r>
        <w:t>2</w:t>
      </w:r>
      <w:r>
        <w:t>种共沉产品</w:t>
      </w:r>
      <w:proofErr w:type="gramEnd"/>
      <w:r>
        <w:t>，</w:t>
      </w:r>
      <w:r>
        <w:t>10</w:t>
      </w:r>
      <w:r>
        <w:t>种产品的纯度大于</w:t>
      </w:r>
      <w:r>
        <w:t>99.99%</w:t>
      </w:r>
      <w:r>
        <w:t>，其中高纯氧化</w:t>
      </w:r>
      <w:proofErr w:type="gramStart"/>
      <w:r>
        <w:t>镧</w:t>
      </w:r>
      <w:proofErr w:type="gramEnd"/>
      <w:r>
        <w:t>、高纯氧化</w:t>
      </w:r>
      <w:proofErr w:type="gramStart"/>
      <w:r>
        <w:t>钇</w:t>
      </w:r>
      <w:proofErr w:type="gramEnd"/>
      <w:r>
        <w:t>（纯度</w:t>
      </w:r>
      <w:r>
        <w:t>≥99.999%</w:t>
      </w:r>
      <w:r>
        <w:t>）为公司的</w:t>
      </w:r>
      <w:r>
        <w:t>“</w:t>
      </w:r>
      <w:r>
        <w:t>拳头</w:t>
      </w:r>
      <w:r>
        <w:t>”</w:t>
      </w:r>
      <w:r>
        <w:t>产品，主要出口美国、日本、韩国、欧盟等发达国家和地区。产品质量在同行业中居于前位，相关产品在高纯光学材料市场中占有率较高。定南大华检测中心全面贯彻</w:t>
      </w:r>
      <w:r>
        <w:t>“</w:t>
      </w:r>
      <w:r>
        <w:t>准确、及时、科学、公正</w:t>
      </w:r>
      <w:r>
        <w:t>”</w:t>
      </w:r>
      <w:r>
        <w:t>的质量方针，坚持</w:t>
      </w:r>
      <w:r>
        <w:t>“</w:t>
      </w:r>
      <w:r>
        <w:t>以客户为关注焦点</w:t>
      </w:r>
      <w:r>
        <w:t>”</w:t>
      </w:r>
      <w:r>
        <w:t>，拥有一批熟悉相关检测标准规范、有较丰富工作经验的技术人员，检测中心于</w:t>
      </w:r>
      <w:r>
        <w:t>2022</w:t>
      </w:r>
      <w:r>
        <w:t>年</w:t>
      </w:r>
      <w:r>
        <w:t>2</w:t>
      </w:r>
      <w:r>
        <w:t>月</w:t>
      </w:r>
      <w:r>
        <w:t>18</w:t>
      </w:r>
      <w:r>
        <w:t>日取得国家实验室认可（</w:t>
      </w:r>
      <w:r>
        <w:t>CNAS</w:t>
      </w:r>
      <w:r>
        <w:t>）的资格。在编制组主要</w:t>
      </w:r>
      <w:proofErr w:type="gramStart"/>
      <w:r>
        <w:t>负责二验工作</w:t>
      </w:r>
      <w:proofErr w:type="gramEnd"/>
      <w:r>
        <w:t>。</w:t>
      </w:r>
    </w:p>
    <w:p w14:paraId="10A1206A" w14:textId="77777777" w:rsidR="00904A20" w:rsidRDefault="000E5263">
      <w:pPr>
        <w:numPr>
          <w:ilvl w:val="255"/>
          <w:numId w:val="0"/>
        </w:numPr>
        <w:ind w:firstLineChars="200" w:firstLine="422"/>
        <w:rPr>
          <w:b/>
        </w:rPr>
      </w:pPr>
      <w:r>
        <w:rPr>
          <w:b/>
        </w:rPr>
        <w:t>1.6</w:t>
      </w:r>
      <w:r>
        <w:rPr>
          <w:rFonts w:eastAsiaTheme="minorEastAsia"/>
          <w:b/>
          <w:szCs w:val="20"/>
        </w:rPr>
        <w:t>中国北方稀土（集团）高科技股份有限公司：</w:t>
      </w:r>
      <w:r>
        <w:t>建于</w:t>
      </w:r>
      <w:r>
        <w:t>1961</w:t>
      </w:r>
      <w:r>
        <w:t>年，是世界最大的稀土生产、科研和贸易基地，是我国稀土行业第一家上市公司。公司主要生产经营稀土原料产品（稀土盐类、稀土氧化物及稀土金属）、稀土功能材料产品（稀土磁性材料、抛光材料、贮氢材料、发光材料、催化材料）和部分稀土应用产品（镍氢动力电池、稀土永磁磁共振仪、</w:t>
      </w:r>
      <w:r>
        <w:t>LED</w:t>
      </w:r>
      <w:r>
        <w:t>灯珠）。分析检测中心是公司的中心实验室，拥有中国合格评定国家认可实验室（</w:t>
      </w:r>
      <w:r>
        <w:t>CNAS</w:t>
      </w:r>
      <w:r>
        <w:t>）资质。主要从事稀土矿石、合金、金属、化合物及稀土新材料的检测工作，出色地完成了大量的检测业务。建厂以来承担了多项国家</w:t>
      </w:r>
      <w:r>
        <w:t>/</w:t>
      </w:r>
      <w:r>
        <w:t>行业标准分析方法的相关起草、验证工作。在编制组主要</w:t>
      </w:r>
      <w:proofErr w:type="gramStart"/>
      <w:r>
        <w:t>负责二验工作</w:t>
      </w:r>
      <w:proofErr w:type="gramEnd"/>
      <w:r>
        <w:t>。</w:t>
      </w:r>
    </w:p>
    <w:p w14:paraId="106546C5" w14:textId="13F3D931" w:rsidR="00904A20" w:rsidRDefault="000E5263">
      <w:pPr>
        <w:numPr>
          <w:ilvl w:val="255"/>
          <w:numId w:val="0"/>
        </w:numPr>
        <w:ind w:firstLineChars="200" w:firstLine="422"/>
      </w:pPr>
      <w:r>
        <w:rPr>
          <w:b/>
        </w:rPr>
        <w:t xml:space="preserve">1.7 </w:t>
      </w:r>
      <w:r>
        <w:rPr>
          <w:rFonts w:eastAsiaTheme="minorEastAsia"/>
          <w:b/>
          <w:szCs w:val="20"/>
        </w:rPr>
        <w:t>中化地质矿山总局浙江地质勘查院：</w:t>
      </w:r>
      <w:r>
        <w:rPr>
          <w:b/>
        </w:rPr>
        <w:t xml:space="preserve"> </w:t>
      </w:r>
      <w:r>
        <w:rPr>
          <w:szCs w:val="20"/>
        </w:rPr>
        <w:t>成立于</w:t>
      </w:r>
      <w:r>
        <w:rPr>
          <w:szCs w:val="20"/>
        </w:rPr>
        <w:t>1972</w:t>
      </w:r>
      <w:r>
        <w:rPr>
          <w:szCs w:val="20"/>
        </w:rPr>
        <w:t>年现有职工近</w:t>
      </w:r>
      <w:r>
        <w:rPr>
          <w:szCs w:val="20"/>
        </w:rPr>
        <w:t>500</w:t>
      </w:r>
      <w:r>
        <w:rPr>
          <w:szCs w:val="20"/>
        </w:rPr>
        <w:t>人，其中在职职工</w:t>
      </w:r>
      <w:r>
        <w:rPr>
          <w:szCs w:val="20"/>
        </w:rPr>
        <w:t>200</w:t>
      </w:r>
      <w:r>
        <w:rPr>
          <w:szCs w:val="20"/>
        </w:rPr>
        <w:t>余人。在职人员中包括各类专业技术人员</w:t>
      </w:r>
      <w:r>
        <w:rPr>
          <w:szCs w:val="20"/>
        </w:rPr>
        <w:t>186</w:t>
      </w:r>
      <w:r>
        <w:rPr>
          <w:szCs w:val="20"/>
        </w:rPr>
        <w:t>人，中级以上专业技术人员</w:t>
      </w:r>
      <w:r>
        <w:rPr>
          <w:szCs w:val="20"/>
        </w:rPr>
        <w:t>120</w:t>
      </w:r>
      <w:r>
        <w:rPr>
          <w:szCs w:val="20"/>
        </w:rPr>
        <w:t>人，教授级高工</w:t>
      </w:r>
      <w:r>
        <w:rPr>
          <w:szCs w:val="20"/>
        </w:rPr>
        <w:t>6</w:t>
      </w:r>
      <w:r>
        <w:rPr>
          <w:szCs w:val="20"/>
        </w:rPr>
        <w:t>人。现下设地质勘查分院、地质环境分院、地质测绘分院、生态与环境修复中心、数字地质分院、中化地质华东分析测试研究中心等产业单位。院属中化地质华东分析测试研究中心为国家级计量认证实验室，</w:t>
      </w:r>
      <w:proofErr w:type="gramStart"/>
      <w:r>
        <w:rPr>
          <w:szCs w:val="20"/>
        </w:rPr>
        <w:t>拥有岩矿测试</w:t>
      </w:r>
      <w:proofErr w:type="gramEnd"/>
      <w:r>
        <w:rPr>
          <w:szCs w:val="20"/>
        </w:rPr>
        <w:t>（钙、镁、硅、铜、铅、锌、氟化钙等金属非金属元素</w:t>
      </w:r>
      <w:r>
        <w:rPr>
          <w:szCs w:val="20"/>
        </w:rPr>
        <w:t>/</w:t>
      </w:r>
      <w:r>
        <w:rPr>
          <w:szCs w:val="20"/>
        </w:rPr>
        <w:t>成分分析）、区域地球化学调查样品分析（多目标</w:t>
      </w:r>
      <w:r>
        <w:rPr>
          <w:szCs w:val="20"/>
        </w:rPr>
        <w:t>54</w:t>
      </w:r>
      <w:r>
        <w:rPr>
          <w:szCs w:val="20"/>
        </w:rPr>
        <w:t>项指标）、土壤样品分析（重金属、挥发性有机物、半挥发性有机物等）、水质分析（阳离子、挥发酚类、氰化物、阴离子合成洗涤剂等金属非金属元素分析）、土工试验（含水率、密度、颗粒分析等）和岩矿鉴定（火成岩、沉积岩、变质岩鉴定及薄片制样）等检测能力。设备配置齐全，拥有</w:t>
      </w:r>
      <w:r>
        <w:rPr>
          <w:szCs w:val="20"/>
        </w:rPr>
        <w:t>ICP-MS</w:t>
      </w:r>
      <w:r>
        <w:rPr>
          <w:szCs w:val="20"/>
        </w:rPr>
        <w:t>、</w:t>
      </w:r>
      <w:r>
        <w:rPr>
          <w:szCs w:val="20"/>
        </w:rPr>
        <w:t>XRF</w:t>
      </w:r>
      <w:r>
        <w:rPr>
          <w:szCs w:val="20"/>
        </w:rPr>
        <w:t>、</w:t>
      </w:r>
      <w:r>
        <w:rPr>
          <w:szCs w:val="20"/>
        </w:rPr>
        <w:t>GC-MS</w:t>
      </w:r>
      <w:r>
        <w:rPr>
          <w:szCs w:val="20"/>
        </w:rPr>
        <w:t>、</w:t>
      </w:r>
      <w:r>
        <w:rPr>
          <w:szCs w:val="20"/>
        </w:rPr>
        <w:t>LC-MS</w:t>
      </w:r>
      <w:r>
        <w:rPr>
          <w:szCs w:val="20"/>
        </w:rPr>
        <w:t>、</w:t>
      </w:r>
      <w:r>
        <w:rPr>
          <w:szCs w:val="20"/>
        </w:rPr>
        <w:t>ICP-AES</w:t>
      </w:r>
      <w:r>
        <w:rPr>
          <w:szCs w:val="20"/>
        </w:rPr>
        <w:t>、元素分析仪、紫外分光光度计、原子荧光光谱仪等高精度设备，是一支技术力量过硬，综合实力较强的检验检测专业队伍。</w:t>
      </w:r>
      <w:r w:rsidR="00753731">
        <w:rPr>
          <w:rFonts w:hint="eastAsia"/>
          <w:szCs w:val="20"/>
        </w:rPr>
        <w:t>凭借</w:t>
      </w:r>
      <w:r>
        <w:rPr>
          <w:szCs w:val="20"/>
        </w:rPr>
        <w:t>扎实的工作作风和优异的工作成绩，多次被中国化工集团公司、中国</w:t>
      </w:r>
      <w:proofErr w:type="gramStart"/>
      <w:r>
        <w:rPr>
          <w:szCs w:val="20"/>
        </w:rPr>
        <w:t>昊</w:t>
      </w:r>
      <w:proofErr w:type="gramEnd"/>
      <w:r>
        <w:rPr>
          <w:szCs w:val="20"/>
        </w:rPr>
        <w:t>华化工（集团）总公司和中化地质矿山总局评为</w:t>
      </w:r>
      <w:r>
        <w:rPr>
          <w:szCs w:val="20"/>
        </w:rPr>
        <w:t>“</w:t>
      </w:r>
      <w:r>
        <w:rPr>
          <w:szCs w:val="20"/>
        </w:rPr>
        <w:t>文明单位</w:t>
      </w:r>
      <w:r>
        <w:rPr>
          <w:szCs w:val="20"/>
        </w:rPr>
        <w:t>”</w:t>
      </w:r>
      <w:r>
        <w:rPr>
          <w:szCs w:val="20"/>
        </w:rPr>
        <w:t>、</w:t>
      </w:r>
      <w:r>
        <w:rPr>
          <w:szCs w:val="20"/>
        </w:rPr>
        <w:t>“</w:t>
      </w:r>
      <w:r>
        <w:rPr>
          <w:szCs w:val="20"/>
        </w:rPr>
        <w:t>先进党委</w:t>
      </w:r>
      <w:r>
        <w:rPr>
          <w:szCs w:val="20"/>
        </w:rPr>
        <w:t>”</w:t>
      </w:r>
      <w:r>
        <w:rPr>
          <w:szCs w:val="20"/>
        </w:rPr>
        <w:t>、</w:t>
      </w:r>
      <w:r>
        <w:rPr>
          <w:szCs w:val="20"/>
        </w:rPr>
        <w:t>“</w:t>
      </w:r>
      <w:r>
        <w:rPr>
          <w:szCs w:val="20"/>
        </w:rPr>
        <w:t>化工地质勘查先进集体</w:t>
      </w:r>
      <w:r>
        <w:rPr>
          <w:szCs w:val="20"/>
        </w:rPr>
        <w:t>”</w:t>
      </w:r>
      <w:r>
        <w:rPr>
          <w:szCs w:val="20"/>
        </w:rPr>
        <w:t>等荣誉称号。</w:t>
      </w:r>
      <w:r>
        <w:rPr>
          <w:szCs w:val="20"/>
        </w:rPr>
        <w:t>2010</w:t>
      </w:r>
      <w:r>
        <w:rPr>
          <w:szCs w:val="20"/>
        </w:rPr>
        <w:t>年中国煤炭地质总局授予</w:t>
      </w:r>
      <w:r>
        <w:rPr>
          <w:szCs w:val="20"/>
        </w:rPr>
        <w:t xml:space="preserve"> “</w:t>
      </w:r>
      <w:r>
        <w:rPr>
          <w:szCs w:val="20"/>
        </w:rPr>
        <w:t>四好领导班子</w:t>
      </w:r>
      <w:r>
        <w:rPr>
          <w:szCs w:val="20"/>
        </w:rPr>
        <w:t>”</w:t>
      </w:r>
      <w:r>
        <w:rPr>
          <w:szCs w:val="20"/>
        </w:rPr>
        <w:t>称号，同年被评为杭州市社会治安综合治理先进单位。</w:t>
      </w:r>
      <w:r>
        <w:rPr>
          <w:szCs w:val="20"/>
        </w:rPr>
        <w:t>2011</w:t>
      </w:r>
      <w:r>
        <w:rPr>
          <w:szCs w:val="20"/>
        </w:rPr>
        <w:t>年度浙江省国土资源厅授予</w:t>
      </w:r>
      <w:r>
        <w:rPr>
          <w:szCs w:val="20"/>
        </w:rPr>
        <w:t>“</w:t>
      </w:r>
      <w:r>
        <w:rPr>
          <w:szCs w:val="20"/>
        </w:rPr>
        <w:t>浙江省地质找矿工作先进单位</w:t>
      </w:r>
      <w:r>
        <w:rPr>
          <w:szCs w:val="20"/>
        </w:rPr>
        <w:t>”</w:t>
      </w:r>
      <w:r>
        <w:rPr>
          <w:szCs w:val="20"/>
        </w:rPr>
        <w:t>荣誉称号。</w:t>
      </w:r>
      <w:r>
        <w:t>在编制组主要</w:t>
      </w:r>
      <w:proofErr w:type="gramStart"/>
      <w:r>
        <w:t>负责二验工作</w:t>
      </w:r>
      <w:proofErr w:type="gramEnd"/>
      <w:r>
        <w:t>。</w:t>
      </w:r>
    </w:p>
    <w:p w14:paraId="1858B941" w14:textId="77777777" w:rsidR="00904A20" w:rsidRDefault="000E5263">
      <w:pPr>
        <w:pStyle w:val="afffff2"/>
        <w:numPr>
          <w:ilvl w:val="0"/>
          <w:numId w:val="5"/>
        </w:numPr>
        <w:ind w:firstLineChars="0"/>
        <w:rPr>
          <w:b/>
        </w:rPr>
      </w:pPr>
      <w:r>
        <w:rPr>
          <w:b/>
        </w:rPr>
        <w:t>标准主要起草人姓名及其负责的工作</w:t>
      </w:r>
    </w:p>
    <w:p w14:paraId="1EC7A33E" w14:textId="77777777" w:rsidR="00904A20" w:rsidRDefault="000E5263">
      <w:pPr>
        <w:ind w:firstLineChars="200" w:firstLine="420"/>
      </w:pPr>
      <w:r>
        <w:t>起草人主要工作如下：</w:t>
      </w:r>
    </w:p>
    <w:p w14:paraId="6BCE56F0" w14:textId="677C0E1D" w:rsidR="00904A20" w:rsidRDefault="000E5263">
      <w:pPr>
        <w:ind w:firstLineChars="200" w:firstLine="420"/>
      </w:pPr>
      <w:proofErr w:type="gramStart"/>
      <w:r>
        <w:rPr>
          <w:rFonts w:hint="eastAsia"/>
        </w:rPr>
        <w:t>谢玲君</w:t>
      </w:r>
      <w:proofErr w:type="gramEnd"/>
      <w:r>
        <w:t>：试验方案设计、试验样品准备、条件试验、试验意见收集处理、</w:t>
      </w:r>
      <w:r w:rsidR="00983926">
        <w:rPr>
          <w:rFonts w:hint="eastAsia"/>
        </w:rPr>
        <w:t>数据统计分析</w:t>
      </w:r>
      <w:r w:rsidR="00983926">
        <w:t>、</w:t>
      </w:r>
      <w:r>
        <w:t>编制说明和标准文本撰写；</w:t>
      </w:r>
    </w:p>
    <w:p w14:paraId="65EA3816" w14:textId="77777777" w:rsidR="00904A20" w:rsidRDefault="000E5263">
      <w:pPr>
        <w:ind w:firstLineChars="200" w:firstLine="420"/>
      </w:pPr>
      <w:r>
        <w:t>张文星：试验样品准备、方案设计与联络沟通、试验数据统计分析、标准文本、编制说明撰写；</w:t>
      </w:r>
    </w:p>
    <w:p w14:paraId="65768A6B" w14:textId="77777777" w:rsidR="00904A20" w:rsidRDefault="000E5263">
      <w:pPr>
        <w:ind w:firstLineChars="200" w:firstLine="420"/>
      </w:pPr>
      <w:r>
        <w:t>肖娟：试验方案设计、试验样品准备、条件试验；</w:t>
      </w:r>
    </w:p>
    <w:p w14:paraId="0FA91054" w14:textId="77777777" w:rsidR="00904A20" w:rsidRDefault="000E5263">
      <w:pPr>
        <w:ind w:firstLineChars="200" w:firstLine="420"/>
      </w:pPr>
      <w:r>
        <w:t>黎英：</w:t>
      </w:r>
      <w:r>
        <w:rPr>
          <w:szCs w:val="21"/>
        </w:rPr>
        <w:t>负责试验计划的组织协调</w:t>
      </w:r>
      <w:r>
        <w:t>、编制说明和标准文本撰写</w:t>
      </w:r>
      <w:r>
        <w:rPr>
          <w:szCs w:val="21"/>
        </w:rPr>
        <w:t>；</w:t>
      </w:r>
    </w:p>
    <w:p w14:paraId="63E417BE" w14:textId="77777777" w:rsidR="00904A20" w:rsidRDefault="000E5263">
      <w:pPr>
        <w:pStyle w:val="afffff0"/>
        <w:numPr>
          <w:ilvl w:val="0"/>
          <w:numId w:val="3"/>
        </w:numPr>
        <w:tabs>
          <w:tab w:val="clear" w:pos="675"/>
        </w:tabs>
        <w:spacing w:beforeLines="50" w:before="156" w:afterLines="50" w:after="156"/>
        <w:ind w:left="0" w:firstLine="0"/>
        <w:jc w:val="left"/>
        <w:rPr>
          <w:rFonts w:ascii="Times New Roman" w:eastAsia="宋体"/>
          <w:b/>
          <w:bCs/>
          <w:sz w:val="24"/>
          <w:szCs w:val="22"/>
        </w:rPr>
      </w:pPr>
      <w:r>
        <w:rPr>
          <w:rFonts w:ascii="Times New Roman" w:eastAsia="宋体"/>
          <w:b/>
          <w:bCs/>
          <w:sz w:val="24"/>
          <w:szCs w:val="22"/>
        </w:rPr>
        <w:t>研制背景</w:t>
      </w:r>
    </w:p>
    <w:p w14:paraId="406FBAD3" w14:textId="77777777" w:rsidR="00904A20" w:rsidRDefault="000E5263">
      <w:pPr>
        <w:pStyle w:val="afffff0"/>
        <w:numPr>
          <w:ilvl w:val="0"/>
          <w:numId w:val="6"/>
        </w:numPr>
        <w:tabs>
          <w:tab w:val="clear" w:pos="675"/>
        </w:tabs>
        <w:spacing w:beforeLines="50" w:before="156" w:afterLines="0"/>
        <w:jc w:val="left"/>
        <w:rPr>
          <w:rFonts w:ascii="Times New Roman" w:eastAsia="宋体"/>
          <w:b/>
        </w:rPr>
      </w:pPr>
      <w:r>
        <w:rPr>
          <w:rFonts w:ascii="Times New Roman" w:eastAsia="宋体"/>
          <w:b/>
        </w:rPr>
        <w:t>项目的必要性简述</w:t>
      </w:r>
    </w:p>
    <w:p w14:paraId="195F1296" w14:textId="77777777" w:rsidR="00904A20" w:rsidRDefault="000E5263">
      <w:pPr>
        <w:ind w:firstLine="420"/>
      </w:pPr>
      <w:r>
        <w:t>磷（</w:t>
      </w:r>
      <w:r>
        <w:t>P</w:t>
      </w:r>
      <w:r>
        <w:t>）是稀土铁合金中的杂质之一，它的含量高低直接影响稀土铁合金的产品质量（磷过高会导致稀土铁合金粉化）。目前，稀土铁合金现有的化学成分分析标准</w:t>
      </w:r>
      <w:r>
        <w:t>16</w:t>
      </w:r>
      <w:r>
        <w:t>个，包括</w:t>
      </w:r>
      <w:r>
        <w:t>GB/T 26416-2010</w:t>
      </w:r>
      <w:r>
        <w:t>《镝铁合金化学分析》（</w:t>
      </w:r>
      <w:r>
        <w:t>5</w:t>
      </w:r>
      <w:r>
        <w:t>个部分）、</w:t>
      </w:r>
      <w:r>
        <w:t>XB/T 616-2012</w:t>
      </w:r>
      <w:r>
        <w:t>《钆铁合金化学分析》（</w:t>
      </w:r>
      <w:r>
        <w:t>5</w:t>
      </w:r>
      <w:r>
        <w:t>个部分）等，都没有相应的磷的检测方法，缺乏统一规范的技术标准，不利于产品的生产制造、质量保障和质量监督，一定程度上影响了稀土铁合金产业的生产、服务和过程控制的有序化及该行业的发展。制定统一规范的稀土铁合金中磷量测定的标准，将进一步完善我国稀土铁合金标准体系，为稀土铁合金交易提供通用、可靠、准确的分析依据，有助于促进稀土铁合金产业技术进步和产品的质量提升。</w:t>
      </w:r>
    </w:p>
    <w:p w14:paraId="6F58C77A" w14:textId="77777777" w:rsidR="00904A20" w:rsidRDefault="000E5263">
      <w:pPr>
        <w:pStyle w:val="afffff0"/>
        <w:numPr>
          <w:ilvl w:val="0"/>
          <w:numId w:val="6"/>
        </w:numPr>
        <w:tabs>
          <w:tab w:val="clear" w:pos="675"/>
        </w:tabs>
        <w:spacing w:beforeLines="50" w:before="156" w:afterLines="50" w:after="156"/>
        <w:jc w:val="left"/>
        <w:rPr>
          <w:rFonts w:ascii="Times New Roman" w:eastAsia="宋体"/>
          <w:b/>
        </w:rPr>
      </w:pPr>
      <w:r>
        <w:rPr>
          <w:rFonts w:ascii="Times New Roman" w:eastAsia="宋体"/>
          <w:b/>
        </w:rPr>
        <w:t>项目的可行性简述</w:t>
      </w:r>
    </w:p>
    <w:p w14:paraId="3BE97BFF" w14:textId="77777777" w:rsidR="00904A20" w:rsidRDefault="000E5263">
      <w:pPr>
        <w:ind w:firstLineChars="200" w:firstLine="420"/>
      </w:pPr>
      <w:r>
        <w:lastRenderedPageBreak/>
        <w:t>本项目主要是以抗坏血酸作还原剂、</w:t>
      </w:r>
      <w:r>
        <w:t xml:space="preserve"> </w:t>
      </w:r>
      <w:proofErr w:type="gramStart"/>
      <w:r>
        <w:t>铋盐作</w:t>
      </w:r>
      <w:proofErr w:type="gramEnd"/>
      <w:r>
        <w:t>催化剂</w:t>
      </w:r>
      <w:proofErr w:type="gramStart"/>
      <w:r>
        <w:t>钼</w:t>
      </w:r>
      <w:proofErr w:type="gramEnd"/>
      <w:r>
        <w:t>蓝分光光度法测定稀土铁合金中磷含量。该方法为经典方法，具有显色条件范围比较宽，易于掌握，且具有较高的灵敏度和稳定性，广泛用于铁基体及稀土基体中磷含量的测定，在铁矿石、钢铁</w:t>
      </w:r>
      <w:r>
        <w:t>ISO</w:t>
      </w:r>
      <w:r>
        <w:t>以及稀土</w:t>
      </w:r>
      <w:r>
        <w:t>GB</w:t>
      </w:r>
      <w:r>
        <w:t>标准使用已数不胜数。本项目的主起草单位赣</w:t>
      </w:r>
      <w:proofErr w:type="gramStart"/>
      <w:r>
        <w:t>研</w:t>
      </w:r>
      <w:proofErr w:type="gramEnd"/>
      <w:r>
        <w:t>所有限公司分析检测中心配备了开展本项目工作所需的仪器设备及环境设施，且相关技术人员储备良好，具有多项主持国</w:t>
      </w:r>
      <w:proofErr w:type="gramStart"/>
      <w:r>
        <w:t>行标准</w:t>
      </w:r>
      <w:proofErr w:type="gramEnd"/>
      <w:r>
        <w:t>的经验，相关的行业标准《钆铁合金化学分析方法》（</w:t>
      </w:r>
      <w:r>
        <w:t>XB/T 616.1-2012</w:t>
      </w:r>
      <w:r>
        <w:t>、</w:t>
      </w:r>
      <w:r>
        <w:t>XB/T 616.2-2012</w:t>
      </w:r>
      <w:r>
        <w:t>、</w:t>
      </w:r>
      <w:r>
        <w:t>XB/T 616.3-2012</w:t>
      </w:r>
      <w:r>
        <w:t>、</w:t>
      </w:r>
      <w:r>
        <w:t>XB/T 616.4-2012</w:t>
      </w:r>
      <w:r>
        <w:t>、</w:t>
      </w:r>
      <w:r>
        <w:t>XB/T 616.5-2012</w:t>
      </w:r>
      <w:r>
        <w:t>）均由赣</w:t>
      </w:r>
      <w:proofErr w:type="gramStart"/>
      <w:r>
        <w:t>研</w:t>
      </w:r>
      <w:proofErr w:type="gramEnd"/>
      <w:r>
        <w:t>所公司制定，原项目负责人仍是本项目的主要参与人员，为项目顺利完成提供了坚实的基础。</w:t>
      </w:r>
    </w:p>
    <w:p w14:paraId="0746B60A" w14:textId="77777777" w:rsidR="00904A20" w:rsidRDefault="000E5263">
      <w:pPr>
        <w:pStyle w:val="afffff0"/>
        <w:numPr>
          <w:ilvl w:val="0"/>
          <w:numId w:val="3"/>
        </w:numPr>
        <w:tabs>
          <w:tab w:val="clear" w:pos="675"/>
        </w:tabs>
        <w:spacing w:beforeLines="50" w:before="156" w:afterLines="50" w:after="156"/>
        <w:ind w:left="0" w:firstLine="0"/>
        <w:jc w:val="left"/>
        <w:rPr>
          <w:rFonts w:ascii="Times New Roman" w:eastAsia="宋体"/>
          <w:b/>
          <w:bCs/>
          <w:sz w:val="24"/>
          <w:szCs w:val="22"/>
        </w:rPr>
      </w:pPr>
      <w:r>
        <w:rPr>
          <w:rFonts w:ascii="Times New Roman" w:eastAsia="宋体"/>
          <w:b/>
          <w:bCs/>
          <w:sz w:val="24"/>
          <w:szCs w:val="22"/>
        </w:rPr>
        <w:t>主要工作过程</w:t>
      </w:r>
    </w:p>
    <w:p w14:paraId="3EC24D4A" w14:textId="77777777" w:rsidR="00904A20" w:rsidRDefault="000E5263">
      <w:pPr>
        <w:pStyle w:val="afffff0"/>
        <w:numPr>
          <w:ilvl w:val="0"/>
          <w:numId w:val="7"/>
        </w:numPr>
        <w:tabs>
          <w:tab w:val="clear" w:pos="675"/>
        </w:tabs>
        <w:spacing w:beforeLines="50" w:before="156" w:afterLines="0"/>
        <w:jc w:val="left"/>
        <w:rPr>
          <w:rFonts w:ascii="Times New Roman" w:eastAsia="宋体"/>
          <w:b/>
        </w:rPr>
      </w:pPr>
      <w:r>
        <w:rPr>
          <w:rFonts w:ascii="Times New Roman" w:eastAsia="宋体"/>
          <w:b/>
        </w:rPr>
        <w:t>预研阶段</w:t>
      </w:r>
    </w:p>
    <w:p w14:paraId="3F1BD771" w14:textId="77777777" w:rsidR="00904A20" w:rsidRDefault="000E5263">
      <w:pPr>
        <w:ind w:firstLine="420"/>
      </w:pPr>
      <w:r>
        <w:t>本项目计划为制定项目，</w:t>
      </w:r>
      <w:r>
        <w:t>2018</w:t>
      </w:r>
      <w:r>
        <w:t>年</w:t>
      </w:r>
      <w:r>
        <w:t>10</w:t>
      </w:r>
      <w:r>
        <w:t>月牵头单位对本项目组织了调研，广泛征集了用户企业与科研院所等单位意见，确定了修订的必要性以及修订方案，并通过初步试验形成</w:t>
      </w:r>
      <w:proofErr w:type="gramStart"/>
      <w:r>
        <w:t>了草</w:t>
      </w:r>
      <w:proofErr w:type="gramEnd"/>
      <w:r>
        <w:t>案稿，证明了本项目修订方案的可行性，同时完成了立项论证报告及项目建议书的编写。</w:t>
      </w:r>
    </w:p>
    <w:p w14:paraId="2A24CF70" w14:textId="77777777" w:rsidR="00904A20" w:rsidRDefault="000E5263">
      <w:pPr>
        <w:pStyle w:val="afffff0"/>
        <w:numPr>
          <w:ilvl w:val="0"/>
          <w:numId w:val="7"/>
        </w:numPr>
        <w:tabs>
          <w:tab w:val="clear" w:pos="675"/>
        </w:tabs>
        <w:spacing w:beforeLines="50" w:before="156" w:afterLines="0"/>
        <w:jc w:val="left"/>
        <w:rPr>
          <w:rFonts w:ascii="Times New Roman" w:eastAsia="宋体"/>
          <w:b/>
        </w:rPr>
      </w:pPr>
      <w:r>
        <w:rPr>
          <w:rFonts w:ascii="Times New Roman" w:eastAsia="宋体"/>
          <w:b/>
        </w:rPr>
        <w:t>立项阶段</w:t>
      </w:r>
    </w:p>
    <w:p w14:paraId="6136B6CE" w14:textId="77777777" w:rsidR="00904A20" w:rsidRDefault="000E5263">
      <w:pPr>
        <w:ind w:firstLine="420"/>
      </w:pPr>
      <w:r>
        <w:t>2019</w:t>
      </w:r>
      <w:r>
        <w:t>年</w:t>
      </w:r>
      <w:r>
        <w:t>10</w:t>
      </w:r>
      <w:r>
        <w:t>月</w:t>
      </w:r>
      <w:proofErr w:type="gramStart"/>
      <w:r>
        <w:t>向稀标委</w:t>
      </w:r>
      <w:proofErr w:type="gramEnd"/>
      <w:r>
        <w:t>秘书处递交了本项目的《项目建议书》、《立项论证报告》、《草案稿》正式申请立项。稀土标委会对本项目立项进行了意见征集并组织了全体委员进行投票，最终通过了本项目的立项请求，并报</w:t>
      </w:r>
      <w:proofErr w:type="gramStart"/>
      <w:r>
        <w:t>国标委</w:t>
      </w:r>
      <w:proofErr w:type="gramEnd"/>
      <w:r>
        <w:t>批复。</w:t>
      </w:r>
      <w:r>
        <w:t>2020</w:t>
      </w:r>
      <w:r>
        <w:t>年</w:t>
      </w:r>
      <w:r>
        <w:t>8</w:t>
      </w:r>
      <w:r>
        <w:t>月</w:t>
      </w:r>
      <w:r>
        <w:t>7</w:t>
      </w:r>
      <w:r>
        <w:t>日获国家标准化管理委员会立项审批，项目计划号为：</w:t>
      </w:r>
      <w:r>
        <w:t>20202889-T-469</w:t>
      </w:r>
      <w:r>
        <w:t>，项目周期为</w:t>
      </w:r>
      <w:r>
        <w:t>24</w:t>
      </w:r>
      <w:r>
        <w:t>个月。</w:t>
      </w:r>
    </w:p>
    <w:p w14:paraId="0B0FE2BE" w14:textId="77777777" w:rsidR="00904A20" w:rsidRDefault="000E5263">
      <w:pPr>
        <w:ind w:firstLine="420"/>
      </w:pPr>
      <w:r>
        <w:t>全国稀土标准化技术委员会于</w:t>
      </w:r>
      <w:r>
        <w:t xml:space="preserve"> 2020 </w:t>
      </w:r>
      <w:r>
        <w:t>年</w:t>
      </w:r>
      <w:r>
        <w:t xml:space="preserve"> 9 </w:t>
      </w:r>
      <w:r>
        <w:t>月</w:t>
      </w:r>
      <w:r>
        <w:t xml:space="preserve"> 10 </w:t>
      </w:r>
      <w:r>
        <w:t>日至</w:t>
      </w:r>
      <w:r>
        <w:t xml:space="preserve"> 12 </w:t>
      </w:r>
      <w:r>
        <w:t>日在陕西</w:t>
      </w:r>
      <w:r>
        <w:t xml:space="preserve"> </w:t>
      </w:r>
      <w:r>
        <w:t>省西安市召开了</w:t>
      </w:r>
      <w:r>
        <w:t xml:space="preserve">“2020 </w:t>
      </w:r>
      <w:r>
        <w:t>年第五次稀土标准制修订工作会</w:t>
      </w:r>
      <w:r>
        <w:t>”</w:t>
      </w:r>
      <w:r>
        <w:t>，会议完成了本项目的任务落实，会议确定负责起草单位为赣州有色冶金研究所有限公司、</w:t>
      </w:r>
      <w:proofErr w:type="gramStart"/>
      <w:r>
        <w:rPr>
          <w:szCs w:val="20"/>
        </w:rPr>
        <w:t>虔</w:t>
      </w:r>
      <w:proofErr w:type="gramEnd"/>
      <w:r>
        <w:rPr>
          <w:szCs w:val="20"/>
        </w:rPr>
        <w:t>东稀土集团股份有限公司、四川省</w:t>
      </w:r>
      <w:proofErr w:type="gramStart"/>
      <w:r>
        <w:rPr>
          <w:szCs w:val="20"/>
        </w:rPr>
        <w:t>乐山锐丰冶金</w:t>
      </w:r>
      <w:proofErr w:type="gramEnd"/>
      <w:r>
        <w:rPr>
          <w:szCs w:val="20"/>
        </w:rPr>
        <w:t>有限公司、</w:t>
      </w:r>
      <w:r>
        <w:t>中国有色桂林矿产地质研究院有限公司、定南大华新材料资源有限公司、中国北方稀土（集团）高科技股份有限公司</w:t>
      </w:r>
      <w:r>
        <w:rPr>
          <w:szCs w:val="20"/>
        </w:rPr>
        <w:t>和</w:t>
      </w:r>
      <w:r>
        <w:t>中化地质矿山总局浙江地质勘查院等七家单位。任务落实会上，确定了赣州有色冶金研究所有限公司为本项目牵头单位，并负责统一样品的提供。会议确定了项目的时间进度安排等。</w:t>
      </w:r>
    </w:p>
    <w:p w14:paraId="7B7A47B2" w14:textId="77777777" w:rsidR="00904A20" w:rsidRDefault="000E5263">
      <w:pPr>
        <w:pStyle w:val="afffff0"/>
        <w:numPr>
          <w:ilvl w:val="0"/>
          <w:numId w:val="6"/>
        </w:numPr>
        <w:tabs>
          <w:tab w:val="clear" w:pos="675"/>
        </w:tabs>
        <w:spacing w:beforeLines="50" w:before="156" w:afterLines="0"/>
        <w:jc w:val="left"/>
        <w:rPr>
          <w:rFonts w:ascii="Times New Roman" w:eastAsia="宋体"/>
          <w:b/>
        </w:rPr>
      </w:pPr>
      <w:r>
        <w:rPr>
          <w:rFonts w:ascii="Times New Roman" w:eastAsia="宋体"/>
          <w:b/>
        </w:rPr>
        <w:t>起草阶段</w:t>
      </w:r>
    </w:p>
    <w:p w14:paraId="1D1D6C1B" w14:textId="77777777" w:rsidR="00904A20" w:rsidRDefault="000E5263">
      <w:r>
        <w:t xml:space="preserve">3.1 </w:t>
      </w:r>
      <w:r>
        <w:t>简要过程</w:t>
      </w:r>
    </w:p>
    <w:p w14:paraId="0CC905C7" w14:textId="77777777" w:rsidR="00904A20" w:rsidRDefault="000E5263">
      <w:r>
        <w:tab/>
      </w:r>
      <w:r>
        <w:t>赣州有色冶金研究所有限公司接受任务后，立即成立了</w:t>
      </w:r>
      <w:r>
        <w:t>GB/T 26416.9</w:t>
      </w:r>
      <w:r>
        <w:t>《稀土铁合金化学分析方法</w:t>
      </w:r>
      <w:r>
        <w:t xml:space="preserve"> </w:t>
      </w:r>
      <w:r>
        <w:t>第</w:t>
      </w:r>
      <w:r>
        <w:t>9</w:t>
      </w:r>
      <w:r>
        <w:t>部分：磷含量的测定</w:t>
      </w:r>
      <w:r>
        <w:t xml:space="preserve"> </w:t>
      </w:r>
      <w:r>
        <w:t>铋磷钼蓝分光光度法》研发小组进行条件试验摸索，初步形成试验方法。</w:t>
      </w:r>
    </w:p>
    <w:p w14:paraId="16EF5F17" w14:textId="77777777" w:rsidR="00904A20" w:rsidRDefault="000E5263">
      <w:pPr>
        <w:ind w:firstLine="420"/>
      </w:pPr>
      <w:r>
        <w:t>202</w:t>
      </w:r>
      <w:r>
        <w:rPr>
          <w:rFonts w:hint="eastAsia"/>
        </w:rPr>
        <w:t>2</w:t>
      </w:r>
      <w:r>
        <w:t>年</w:t>
      </w:r>
      <w:r>
        <w:rPr>
          <w:rFonts w:hint="eastAsia"/>
        </w:rPr>
        <w:t>01</w:t>
      </w:r>
      <w:r>
        <w:t>月，</w:t>
      </w:r>
      <w:proofErr w:type="gramStart"/>
      <w:r>
        <w:rPr>
          <w:szCs w:val="20"/>
        </w:rPr>
        <w:t>虔</w:t>
      </w:r>
      <w:proofErr w:type="gramEnd"/>
      <w:r>
        <w:rPr>
          <w:szCs w:val="20"/>
        </w:rPr>
        <w:t>东稀土集团股份有限公司</w:t>
      </w:r>
      <w:r>
        <w:t>向赣州有色冶金研究所有限公司提供了试验用统一样品。接到样品后赣州有色冶金研究所有限公司开展了精密度、加标回收等试验，证明方法准确可靠。</w:t>
      </w:r>
    </w:p>
    <w:p w14:paraId="781FA6E1" w14:textId="77777777" w:rsidR="00904A20" w:rsidRDefault="000E5263">
      <w:r>
        <w:tab/>
        <w:t>2022</w:t>
      </w:r>
      <w:r>
        <w:t>年</w:t>
      </w:r>
      <w:r>
        <w:t>2</w:t>
      </w:r>
      <w:r>
        <w:t>月，赣州有色冶金研究所有限公司对实验数据进行整理，完成了国家标准《稀土铁合金化学分析方法</w:t>
      </w:r>
      <w:r>
        <w:t xml:space="preserve"> </w:t>
      </w:r>
      <w:r>
        <w:t>第</w:t>
      </w:r>
      <w:r>
        <w:t>9</w:t>
      </w:r>
      <w:r>
        <w:t>部分：磷含量的测定</w:t>
      </w:r>
      <w:r>
        <w:t xml:space="preserve"> </w:t>
      </w:r>
      <w:r>
        <w:t>铋磷钼蓝分光光度法》（讨论稿）及方法研究报告的编写，并将样品和方法研究报告提供给</w:t>
      </w:r>
      <w:r>
        <w:t>6</w:t>
      </w:r>
      <w:r>
        <w:t>家验证单位进行数据的验证工作。</w:t>
      </w:r>
    </w:p>
    <w:p w14:paraId="71520869" w14:textId="77777777" w:rsidR="00904A20" w:rsidRDefault="000E5263">
      <w:r>
        <w:t xml:space="preserve">3.2 </w:t>
      </w:r>
      <w:r>
        <w:t>参加单位的意见</w:t>
      </w:r>
    </w:p>
    <w:p w14:paraId="73199BF4" w14:textId="77777777" w:rsidR="00904A20" w:rsidRDefault="000E5263">
      <w:pPr>
        <w:ind w:firstLine="420"/>
      </w:pPr>
      <w:r>
        <w:t>在标准的起草过程中，各单位广泛提出意见。截止</w:t>
      </w:r>
      <w:r>
        <w:t>2022</w:t>
      </w:r>
      <w:r>
        <w:t>年</w:t>
      </w:r>
      <w:r>
        <w:t>3</w:t>
      </w:r>
      <w:r>
        <w:t>月底，各验证单位陆续完成标准的验证工作并返回验证报告。</w:t>
      </w:r>
    </w:p>
    <w:p w14:paraId="3880CA90" w14:textId="77777777" w:rsidR="00904A20" w:rsidRDefault="000E5263">
      <w:pPr>
        <w:ind w:firstLine="420"/>
      </w:pPr>
      <w:r>
        <w:t>在验证过程中，各验证单位提出意见如下：</w:t>
      </w:r>
    </w:p>
    <w:p w14:paraId="3FE7D7F2" w14:textId="77777777" w:rsidR="00904A20" w:rsidRDefault="000E5263">
      <w:pPr>
        <w:pStyle w:val="afffff2"/>
        <w:numPr>
          <w:ilvl w:val="255"/>
          <w:numId w:val="0"/>
        </w:numPr>
        <w:ind w:left="420"/>
        <w:rPr>
          <w:b/>
          <w:bCs/>
          <w:color w:val="FF0000"/>
        </w:rPr>
      </w:pPr>
      <w:proofErr w:type="gramStart"/>
      <w:r>
        <w:rPr>
          <w:b/>
          <w:bCs/>
        </w:rPr>
        <w:t>虔</w:t>
      </w:r>
      <w:proofErr w:type="gramEnd"/>
      <w:r>
        <w:rPr>
          <w:b/>
          <w:bCs/>
        </w:rPr>
        <w:t>东稀土集团股份有限公司</w:t>
      </w:r>
    </w:p>
    <w:p w14:paraId="3C542C64" w14:textId="77777777" w:rsidR="00904A20" w:rsidRDefault="000E5263">
      <w:pPr>
        <w:ind w:firstLine="420"/>
        <w:rPr>
          <w:color w:val="000000" w:themeColor="text1"/>
        </w:rPr>
      </w:pPr>
      <w:r>
        <w:rPr>
          <w:color w:val="000000" w:themeColor="text1"/>
        </w:rPr>
        <w:t>（</w:t>
      </w:r>
      <w:r>
        <w:rPr>
          <w:color w:val="000000" w:themeColor="text1"/>
        </w:rPr>
        <w:t>1</w:t>
      </w:r>
      <w:r>
        <w:rPr>
          <w:color w:val="000000" w:themeColor="text1"/>
        </w:rPr>
        <w:t>）试验报告中精密度试验合成样制备部分磷标准溶液（</w:t>
      </w:r>
      <w:r>
        <w:rPr>
          <w:color w:val="000000" w:themeColor="text1"/>
        </w:rPr>
        <w:t>2.2.10</w:t>
      </w:r>
      <w:r>
        <w:rPr>
          <w:color w:val="000000" w:themeColor="text1"/>
        </w:rPr>
        <w:t>）应改为（</w:t>
      </w:r>
      <w:r>
        <w:rPr>
          <w:color w:val="000000" w:themeColor="text1"/>
        </w:rPr>
        <w:t>2.2.9</w:t>
      </w:r>
      <w:r>
        <w:rPr>
          <w:color w:val="000000" w:themeColor="text1"/>
        </w:rPr>
        <w:t>）。</w:t>
      </w:r>
      <w:r>
        <w:rPr>
          <w:rFonts w:hint="eastAsia"/>
          <w:color w:val="000000" w:themeColor="text1"/>
        </w:rPr>
        <w:t>处理意见：采纳。</w:t>
      </w:r>
    </w:p>
    <w:p w14:paraId="0437CB21" w14:textId="77777777" w:rsidR="00904A20" w:rsidRDefault="000E5263">
      <w:pPr>
        <w:ind w:firstLine="420"/>
        <w:rPr>
          <w:color w:val="000000" w:themeColor="text1"/>
        </w:rPr>
      </w:pPr>
      <w:r>
        <w:rPr>
          <w:color w:val="000000" w:themeColor="text1"/>
        </w:rPr>
        <w:t>（</w:t>
      </w:r>
      <w:r>
        <w:rPr>
          <w:color w:val="000000" w:themeColor="text1"/>
        </w:rPr>
        <w:t>2</w:t>
      </w:r>
      <w:r>
        <w:rPr>
          <w:color w:val="000000" w:themeColor="text1"/>
        </w:rPr>
        <w:t>）试验报告文本</w:t>
      </w:r>
      <w:r>
        <w:rPr>
          <w:color w:val="000000" w:themeColor="text1"/>
        </w:rPr>
        <w:t xml:space="preserve">2.2  </w:t>
      </w:r>
      <w:r>
        <w:rPr>
          <w:color w:val="000000" w:themeColor="text1"/>
        </w:rPr>
        <w:t>试剂与材料中</w:t>
      </w:r>
      <w:r>
        <w:rPr>
          <w:color w:val="000000" w:themeColor="text1"/>
        </w:rPr>
        <w:t>2.2.10</w:t>
      </w:r>
      <w:r>
        <w:rPr>
          <w:color w:val="000000" w:themeColor="text1"/>
        </w:rPr>
        <w:t>磷标准溶液：</w:t>
      </w:r>
      <w:r>
        <w:rPr>
          <w:color w:val="000000" w:themeColor="text1"/>
        </w:rPr>
        <w:t>10μg/mL</w:t>
      </w:r>
      <w:r>
        <w:rPr>
          <w:color w:val="000000" w:themeColor="text1"/>
        </w:rPr>
        <w:t>，移</w:t>
      </w:r>
      <w:proofErr w:type="gramStart"/>
      <w:r>
        <w:rPr>
          <w:color w:val="000000" w:themeColor="text1"/>
        </w:rPr>
        <w:t>取磷标准</w:t>
      </w:r>
      <w:proofErr w:type="gramEnd"/>
      <w:r>
        <w:rPr>
          <w:color w:val="000000" w:themeColor="text1"/>
        </w:rPr>
        <w:t>贮存液（</w:t>
      </w:r>
      <w:r>
        <w:rPr>
          <w:color w:val="000000" w:themeColor="text1"/>
        </w:rPr>
        <w:t>2.2.9</w:t>
      </w:r>
      <w:r>
        <w:rPr>
          <w:color w:val="000000" w:themeColor="text1"/>
        </w:rPr>
        <w:t>）</w:t>
      </w:r>
      <w:r>
        <w:rPr>
          <w:color w:val="000000" w:themeColor="text1"/>
        </w:rPr>
        <w:t>10.00 mL</w:t>
      </w:r>
      <w:r>
        <w:rPr>
          <w:color w:val="000000" w:themeColor="text1"/>
        </w:rPr>
        <w:t>于</w:t>
      </w:r>
      <w:r>
        <w:rPr>
          <w:color w:val="000000" w:themeColor="text1"/>
        </w:rPr>
        <w:t>100mL</w:t>
      </w:r>
      <w:r>
        <w:rPr>
          <w:color w:val="000000" w:themeColor="text1"/>
        </w:rPr>
        <w:t>容量瓶中，水稀释至刻度，混匀。此标准溶液在方法试验中未涉及使用，建议删去。</w:t>
      </w:r>
      <w:r>
        <w:rPr>
          <w:rFonts w:hint="eastAsia"/>
          <w:color w:val="000000" w:themeColor="text1"/>
        </w:rPr>
        <w:t>处理意见：采纳。</w:t>
      </w:r>
    </w:p>
    <w:p w14:paraId="6B785972" w14:textId="77777777" w:rsidR="00904A20" w:rsidRDefault="000E5263">
      <w:pPr>
        <w:ind w:firstLine="420"/>
        <w:rPr>
          <w:color w:val="000000" w:themeColor="text1"/>
        </w:rPr>
      </w:pPr>
      <w:r>
        <w:rPr>
          <w:color w:val="000000" w:themeColor="text1"/>
        </w:rPr>
        <w:t>（</w:t>
      </w:r>
      <w:r>
        <w:rPr>
          <w:color w:val="000000" w:themeColor="text1"/>
        </w:rPr>
        <w:t>3</w:t>
      </w:r>
      <w:r>
        <w:rPr>
          <w:color w:val="000000" w:themeColor="text1"/>
        </w:rPr>
        <w:t>）试验报告</w:t>
      </w:r>
      <w:r>
        <w:rPr>
          <w:color w:val="000000" w:themeColor="text1"/>
        </w:rPr>
        <w:t>2.5</w:t>
      </w:r>
      <w:r>
        <w:rPr>
          <w:color w:val="000000" w:themeColor="text1"/>
        </w:rPr>
        <w:t>标准曲线的绘制移取</w:t>
      </w:r>
      <w:r>
        <w:rPr>
          <w:color w:val="000000" w:themeColor="text1"/>
        </w:rPr>
        <w:t>0 mL</w:t>
      </w:r>
      <w:r>
        <w:rPr>
          <w:color w:val="000000" w:themeColor="text1"/>
        </w:rPr>
        <w:t>、</w:t>
      </w:r>
      <w:r>
        <w:rPr>
          <w:color w:val="000000" w:themeColor="text1"/>
        </w:rPr>
        <w:t>0.50 mL</w:t>
      </w:r>
      <w:r>
        <w:rPr>
          <w:color w:val="000000" w:themeColor="text1"/>
        </w:rPr>
        <w:t>、</w:t>
      </w:r>
      <w:r>
        <w:rPr>
          <w:color w:val="000000" w:themeColor="text1"/>
        </w:rPr>
        <w:t>1.00 mL</w:t>
      </w:r>
      <w:r>
        <w:rPr>
          <w:color w:val="000000" w:themeColor="text1"/>
        </w:rPr>
        <w:t>、</w:t>
      </w:r>
      <w:r>
        <w:rPr>
          <w:color w:val="000000" w:themeColor="text1"/>
        </w:rPr>
        <w:t>2.00 mL</w:t>
      </w:r>
      <w:r>
        <w:rPr>
          <w:color w:val="000000" w:themeColor="text1"/>
        </w:rPr>
        <w:t>、</w:t>
      </w:r>
      <w:r>
        <w:rPr>
          <w:color w:val="000000" w:themeColor="text1"/>
        </w:rPr>
        <w:t>3.00 mL</w:t>
      </w:r>
      <w:r>
        <w:rPr>
          <w:color w:val="000000" w:themeColor="text1"/>
        </w:rPr>
        <w:t>、</w:t>
      </w:r>
      <w:r>
        <w:rPr>
          <w:color w:val="000000" w:themeColor="text1"/>
        </w:rPr>
        <w:t>5.00 mL</w:t>
      </w:r>
      <w:r>
        <w:rPr>
          <w:color w:val="000000" w:themeColor="text1"/>
        </w:rPr>
        <w:t>、</w:t>
      </w:r>
      <w:r>
        <w:rPr>
          <w:color w:val="000000" w:themeColor="text1"/>
        </w:rPr>
        <w:t>6.00 mL</w:t>
      </w:r>
      <w:r>
        <w:rPr>
          <w:color w:val="000000" w:themeColor="text1"/>
        </w:rPr>
        <w:t>磷标准溶液（</w:t>
      </w:r>
      <w:r>
        <w:rPr>
          <w:color w:val="000000" w:themeColor="text1"/>
        </w:rPr>
        <w:t>2.2.11</w:t>
      </w:r>
      <w:r>
        <w:rPr>
          <w:color w:val="000000" w:themeColor="text1"/>
        </w:rPr>
        <w:t>）于</w:t>
      </w:r>
      <w:r>
        <w:rPr>
          <w:color w:val="000000" w:themeColor="text1"/>
        </w:rPr>
        <w:t>50mL</w:t>
      </w:r>
      <w:r>
        <w:rPr>
          <w:color w:val="000000" w:themeColor="text1"/>
        </w:rPr>
        <w:t>容量瓶中，建议将</w:t>
      </w:r>
      <w:r>
        <w:rPr>
          <w:color w:val="000000" w:themeColor="text1"/>
        </w:rPr>
        <w:t>50mL</w:t>
      </w:r>
      <w:r>
        <w:rPr>
          <w:color w:val="000000" w:themeColor="text1"/>
        </w:rPr>
        <w:t>容量瓶改成</w:t>
      </w:r>
      <w:r>
        <w:rPr>
          <w:color w:val="000000" w:themeColor="text1"/>
        </w:rPr>
        <w:t>50mL</w:t>
      </w:r>
      <w:r>
        <w:rPr>
          <w:color w:val="000000" w:themeColor="text1"/>
        </w:rPr>
        <w:t>比色管，与样品检测保证在同样的条件。</w:t>
      </w:r>
      <w:r>
        <w:rPr>
          <w:rFonts w:hint="eastAsia"/>
          <w:color w:val="000000" w:themeColor="text1"/>
        </w:rPr>
        <w:t>处理意见：采纳。</w:t>
      </w:r>
    </w:p>
    <w:p w14:paraId="030C6DEB" w14:textId="77777777" w:rsidR="00904A20" w:rsidRDefault="000E5263">
      <w:pPr>
        <w:ind w:firstLine="420"/>
        <w:rPr>
          <w:color w:val="000000" w:themeColor="text1"/>
        </w:rPr>
      </w:pPr>
      <w:r>
        <w:rPr>
          <w:color w:val="000000" w:themeColor="text1"/>
        </w:rPr>
        <w:t>（</w:t>
      </w:r>
      <w:r>
        <w:rPr>
          <w:color w:val="000000" w:themeColor="text1"/>
        </w:rPr>
        <w:t>4</w:t>
      </w:r>
      <w:r>
        <w:rPr>
          <w:color w:val="000000" w:themeColor="text1"/>
        </w:rPr>
        <w:t>）</w:t>
      </w:r>
      <w:r>
        <w:rPr>
          <w:rFonts w:hint="eastAsia"/>
          <w:color w:val="000000" w:themeColor="text1"/>
        </w:rPr>
        <w:t>2.2.4</w:t>
      </w:r>
      <w:r>
        <w:rPr>
          <w:rFonts w:hint="eastAsia"/>
          <w:color w:val="000000" w:themeColor="text1"/>
        </w:rPr>
        <w:t>中稀王水的名称是否规范。处理意见：部分采纳。试验报告和标准文本将分解步骤</w:t>
      </w:r>
      <w:proofErr w:type="gramStart"/>
      <w:r>
        <w:rPr>
          <w:rFonts w:hint="eastAsia"/>
          <w:color w:val="000000" w:themeColor="text1"/>
        </w:rPr>
        <w:t>改为称</w:t>
      </w:r>
      <w:proofErr w:type="gramEnd"/>
      <w:r>
        <w:rPr>
          <w:rFonts w:hint="eastAsia"/>
          <w:color w:val="000000" w:themeColor="text1"/>
        </w:rPr>
        <w:t>样后先吹少量水再加入</w:t>
      </w:r>
      <w:r>
        <w:rPr>
          <w:rFonts w:hint="eastAsia"/>
          <w:color w:val="000000" w:themeColor="text1"/>
        </w:rPr>
        <w:t>10 ml</w:t>
      </w:r>
      <w:r>
        <w:rPr>
          <w:rFonts w:hint="eastAsia"/>
          <w:color w:val="000000" w:themeColor="text1"/>
        </w:rPr>
        <w:t>盐酸和</w:t>
      </w:r>
      <w:r>
        <w:rPr>
          <w:rFonts w:hint="eastAsia"/>
          <w:color w:val="000000" w:themeColor="text1"/>
        </w:rPr>
        <w:t>5 ml</w:t>
      </w:r>
      <w:r>
        <w:rPr>
          <w:rFonts w:hint="eastAsia"/>
          <w:color w:val="000000" w:themeColor="text1"/>
        </w:rPr>
        <w:t>硝酸。</w:t>
      </w:r>
    </w:p>
    <w:p w14:paraId="0EE17B75" w14:textId="34E3FAAE" w:rsidR="00904A20" w:rsidRPr="004C646C" w:rsidRDefault="000E5263" w:rsidP="00BD278D">
      <w:pPr>
        <w:ind w:firstLine="420"/>
        <w:rPr>
          <w:color w:val="000000" w:themeColor="text1"/>
        </w:rPr>
      </w:pPr>
      <w:r w:rsidRPr="00BD278D">
        <w:rPr>
          <w:color w:val="000000" w:themeColor="text1"/>
        </w:rPr>
        <w:t>（</w:t>
      </w:r>
      <w:r w:rsidRPr="00BD278D">
        <w:rPr>
          <w:rFonts w:hint="eastAsia"/>
          <w:color w:val="000000" w:themeColor="text1"/>
        </w:rPr>
        <w:t>5</w:t>
      </w:r>
      <w:r w:rsidRPr="00BD278D">
        <w:rPr>
          <w:color w:val="000000" w:themeColor="text1"/>
        </w:rPr>
        <w:t>）统一样</w:t>
      </w:r>
      <w:proofErr w:type="gramStart"/>
      <w:r w:rsidRPr="00BD278D">
        <w:rPr>
          <w:color w:val="000000" w:themeColor="text1"/>
        </w:rPr>
        <w:t>铈</w:t>
      </w:r>
      <w:proofErr w:type="gramEnd"/>
      <w:r w:rsidRPr="00BD278D">
        <w:rPr>
          <w:color w:val="000000" w:themeColor="text1"/>
        </w:rPr>
        <w:t>铁合金难溶解，溶解时间较长才能完全溶解，考虑是否是样品有粉末和颗粒物共存。</w:t>
      </w:r>
      <w:r w:rsidR="004C646C">
        <w:rPr>
          <w:rFonts w:hint="eastAsia"/>
          <w:color w:val="000000" w:themeColor="text1"/>
        </w:rPr>
        <w:t>处理意见：部分采纳，已调整酸的用量。</w:t>
      </w:r>
    </w:p>
    <w:p w14:paraId="7B49FBFD" w14:textId="77777777" w:rsidR="00904A20" w:rsidRDefault="000E5263">
      <w:pPr>
        <w:ind w:firstLine="420"/>
        <w:rPr>
          <w:color w:val="000000" w:themeColor="text1"/>
        </w:rPr>
      </w:pPr>
      <w:r>
        <w:rPr>
          <w:color w:val="000000" w:themeColor="text1"/>
        </w:rPr>
        <w:t>（</w:t>
      </w:r>
      <w:r>
        <w:rPr>
          <w:rFonts w:hint="eastAsia"/>
          <w:color w:val="000000" w:themeColor="text1"/>
        </w:rPr>
        <w:t>6</w:t>
      </w:r>
      <w:r>
        <w:rPr>
          <w:color w:val="000000" w:themeColor="text1"/>
        </w:rPr>
        <w:t>）本方法确定了铋磷</w:t>
      </w:r>
      <w:proofErr w:type="gramStart"/>
      <w:r>
        <w:rPr>
          <w:color w:val="000000" w:themeColor="text1"/>
        </w:rPr>
        <w:t>钼</w:t>
      </w:r>
      <w:proofErr w:type="gramEnd"/>
      <w:r>
        <w:rPr>
          <w:color w:val="000000" w:themeColor="text1"/>
        </w:rPr>
        <w:t>蓝分光光度法测定稀土铁合金中磷含量的</w:t>
      </w:r>
      <w:proofErr w:type="gramStart"/>
      <w:r>
        <w:rPr>
          <w:color w:val="000000" w:themeColor="text1"/>
        </w:rPr>
        <w:t>最佳分析</w:t>
      </w:r>
      <w:proofErr w:type="gramEnd"/>
      <w:r>
        <w:rPr>
          <w:color w:val="000000" w:themeColor="text1"/>
        </w:rPr>
        <w:t>条件。方法准确可靠，操作简单，精密度和准确度均能满足分析的要求，建议作为稀土铁合金中磷含量的化学分析方法推荐性稀土国家标准。</w:t>
      </w:r>
    </w:p>
    <w:p w14:paraId="60550A80" w14:textId="77777777" w:rsidR="00904A20" w:rsidRDefault="000E5263">
      <w:pPr>
        <w:pStyle w:val="afffff2"/>
        <w:numPr>
          <w:ilvl w:val="255"/>
          <w:numId w:val="0"/>
        </w:numPr>
        <w:ind w:left="420"/>
        <w:rPr>
          <w:b/>
          <w:bCs/>
          <w:color w:val="FF0000"/>
        </w:rPr>
      </w:pPr>
      <w:r>
        <w:rPr>
          <w:rFonts w:eastAsiaTheme="minorEastAsia"/>
          <w:b/>
          <w:szCs w:val="20"/>
        </w:rPr>
        <w:t>四川省</w:t>
      </w:r>
      <w:proofErr w:type="gramStart"/>
      <w:r>
        <w:rPr>
          <w:rFonts w:eastAsiaTheme="minorEastAsia"/>
          <w:b/>
          <w:szCs w:val="20"/>
        </w:rPr>
        <w:t>乐山锐丰冶金</w:t>
      </w:r>
      <w:proofErr w:type="gramEnd"/>
      <w:r>
        <w:rPr>
          <w:rFonts w:eastAsiaTheme="minorEastAsia"/>
          <w:b/>
          <w:szCs w:val="20"/>
        </w:rPr>
        <w:t>有限公司</w:t>
      </w:r>
    </w:p>
    <w:p w14:paraId="3980B86D" w14:textId="77777777" w:rsidR="00904A20" w:rsidRDefault="000E5263">
      <w:pPr>
        <w:numPr>
          <w:ilvl w:val="0"/>
          <w:numId w:val="8"/>
        </w:numPr>
        <w:ind w:firstLine="420"/>
        <w:rPr>
          <w:color w:val="000000" w:themeColor="text1"/>
        </w:rPr>
      </w:pPr>
      <w:r>
        <w:rPr>
          <w:color w:val="000000" w:themeColor="text1"/>
        </w:rPr>
        <w:t>硫酸加入量我们经反复验证，加入量在</w:t>
      </w:r>
      <w:r>
        <w:rPr>
          <w:color w:val="000000" w:themeColor="text1"/>
        </w:rPr>
        <w:t>2~2.5ml</w:t>
      </w:r>
      <w:r>
        <w:rPr>
          <w:color w:val="000000" w:themeColor="text1"/>
        </w:rPr>
        <w:t>时吸光度曲线平滑，</w:t>
      </w:r>
      <w:r>
        <w:rPr>
          <w:color w:val="000000" w:themeColor="text1"/>
        </w:rPr>
        <w:t>2ml</w:t>
      </w:r>
      <w:r>
        <w:rPr>
          <w:color w:val="000000" w:themeColor="text1"/>
        </w:rPr>
        <w:t>接近</w:t>
      </w:r>
      <w:proofErr w:type="gramStart"/>
      <w:r>
        <w:rPr>
          <w:color w:val="000000" w:themeColor="text1"/>
        </w:rPr>
        <w:t>于加入</w:t>
      </w:r>
      <w:proofErr w:type="gramEnd"/>
      <w:r>
        <w:rPr>
          <w:color w:val="000000" w:themeColor="text1"/>
        </w:rPr>
        <w:t>量下限。取中值</w:t>
      </w:r>
      <w:r>
        <w:rPr>
          <w:color w:val="000000" w:themeColor="text1"/>
        </w:rPr>
        <w:t>2.25ml</w:t>
      </w:r>
      <w:r>
        <w:rPr>
          <w:color w:val="000000" w:themeColor="text1"/>
        </w:rPr>
        <w:t>较为合适，考虑到易于操作，建议改为加入硫酸（</w:t>
      </w:r>
      <w:r>
        <w:rPr>
          <w:color w:val="000000" w:themeColor="text1"/>
        </w:rPr>
        <w:t>1+3</w:t>
      </w:r>
      <w:r>
        <w:rPr>
          <w:color w:val="000000" w:themeColor="text1"/>
        </w:rPr>
        <w:t>）</w:t>
      </w:r>
      <w:r>
        <w:rPr>
          <w:color w:val="000000" w:themeColor="text1"/>
        </w:rPr>
        <w:t>4.5ml</w:t>
      </w:r>
      <w:r>
        <w:rPr>
          <w:rFonts w:hint="eastAsia"/>
          <w:color w:val="000000" w:themeColor="text1"/>
        </w:rPr>
        <w:t>。处理意见：部分采纳，改为加入</w:t>
      </w:r>
      <w:r>
        <w:rPr>
          <w:color w:val="000000" w:themeColor="text1"/>
        </w:rPr>
        <w:t>硫酸（</w:t>
      </w:r>
      <w:r>
        <w:rPr>
          <w:color w:val="000000" w:themeColor="text1"/>
        </w:rPr>
        <w:t>1+3</w:t>
      </w:r>
      <w:r>
        <w:rPr>
          <w:color w:val="000000" w:themeColor="text1"/>
        </w:rPr>
        <w:t>）</w:t>
      </w:r>
      <w:r>
        <w:rPr>
          <w:color w:val="000000" w:themeColor="text1"/>
        </w:rPr>
        <w:t>4ml</w:t>
      </w:r>
      <w:r>
        <w:rPr>
          <w:rFonts w:hint="eastAsia"/>
          <w:color w:val="000000" w:themeColor="text1"/>
        </w:rPr>
        <w:t>。</w:t>
      </w:r>
    </w:p>
    <w:p w14:paraId="1A3004F7" w14:textId="77777777" w:rsidR="00904A20" w:rsidRDefault="000E5263">
      <w:pPr>
        <w:numPr>
          <w:ilvl w:val="0"/>
          <w:numId w:val="8"/>
        </w:numPr>
        <w:ind w:firstLine="420"/>
        <w:rPr>
          <w:color w:val="000000" w:themeColor="text1"/>
        </w:rPr>
      </w:pPr>
      <w:r>
        <w:rPr>
          <w:rFonts w:hint="eastAsia"/>
          <w:color w:val="000000" w:themeColor="text1"/>
        </w:rPr>
        <w:t>建议增加显色</w:t>
      </w:r>
      <w:r>
        <w:rPr>
          <w:rFonts w:hint="eastAsia"/>
          <w:color w:val="000000" w:themeColor="text1"/>
        </w:rPr>
        <w:t xml:space="preserve"> </w:t>
      </w:r>
      <w:r>
        <w:rPr>
          <w:rFonts w:hint="eastAsia"/>
          <w:color w:val="000000" w:themeColor="text1"/>
        </w:rPr>
        <w:t>件试验。处理意见：会上待讨论，条件试验表明氯离子存在会一定程度的降低显色灵敏度，大量文献表明硝酸介质易产生氮氧化物使</w:t>
      </w:r>
      <w:proofErr w:type="gramStart"/>
      <w:r>
        <w:rPr>
          <w:rFonts w:hint="eastAsia"/>
          <w:color w:val="000000" w:themeColor="text1"/>
        </w:rPr>
        <w:t>钼</w:t>
      </w:r>
      <w:proofErr w:type="gramEnd"/>
      <w:r>
        <w:rPr>
          <w:rFonts w:hint="eastAsia"/>
          <w:color w:val="000000" w:themeColor="text1"/>
        </w:rPr>
        <w:t>蓝褪色，且催化剂硝酸铋的配制时使用到硝酸也需要加热驱赶氮氧化物，硝酸介质条件不易掌握。综合考虑选用硫酸介质符合要求且易于控制。</w:t>
      </w:r>
    </w:p>
    <w:p w14:paraId="3F3B49A1" w14:textId="0FAF6297" w:rsidR="00904A20" w:rsidRPr="00BD278D" w:rsidRDefault="000E5263" w:rsidP="00BD278D">
      <w:pPr>
        <w:numPr>
          <w:ilvl w:val="0"/>
          <w:numId w:val="8"/>
        </w:numPr>
        <w:ind w:firstLine="420"/>
        <w:rPr>
          <w:color w:val="000000" w:themeColor="text1"/>
        </w:rPr>
      </w:pPr>
      <w:r w:rsidRPr="00BD278D">
        <w:rPr>
          <w:color w:val="000000" w:themeColor="text1"/>
        </w:rPr>
        <w:t>显色温度建议可</w:t>
      </w:r>
      <w:r w:rsidRPr="00BD278D">
        <w:rPr>
          <w:color w:val="000000" w:themeColor="text1"/>
        </w:rPr>
        <w:t>40~50</w:t>
      </w:r>
      <w:r w:rsidRPr="00BD278D">
        <w:rPr>
          <w:color w:val="000000" w:themeColor="text1"/>
        </w:rPr>
        <w:t>度水浴保温，可适当缩短显色时间。</w:t>
      </w:r>
      <w:r w:rsidRPr="00BD278D">
        <w:rPr>
          <w:rFonts w:hint="eastAsia"/>
          <w:color w:val="000000" w:themeColor="text1"/>
        </w:rPr>
        <w:t>处理意见：会上</w:t>
      </w:r>
      <w:proofErr w:type="gramStart"/>
      <w:r w:rsidRPr="00BD278D">
        <w:rPr>
          <w:rFonts w:hint="eastAsia"/>
          <w:color w:val="000000" w:themeColor="text1"/>
        </w:rPr>
        <w:t>待讨论</w:t>
      </w:r>
      <w:proofErr w:type="gramEnd"/>
      <w:r w:rsidRPr="00BD278D">
        <w:rPr>
          <w:rFonts w:hint="eastAsia"/>
          <w:color w:val="000000" w:themeColor="text1"/>
        </w:rPr>
        <w:t>是否需要补充保温温度条件试验，或者参照类似的国标方法，在文本加入条件说明在不低于</w:t>
      </w:r>
      <w:r w:rsidRPr="00BD278D">
        <w:rPr>
          <w:rFonts w:hint="eastAsia"/>
          <w:color w:val="000000" w:themeColor="text1"/>
        </w:rPr>
        <w:t xml:space="preserve"> 20</w:t>
      </w:r>
      <w:r w:rsidRPr="00BD278D">
        <w:rPr>
          <w:rFonts w:hint="eastAsia"/>
          <w:color w:val="000000" w:themeColor="text1"/>
        </w:rPr>
        <w:t>℃的室温下显色</w:t>
      </w:r>
      <w:r w:rsidRPr="00BD278D">
        <w:rPr>
          <w:rFonts w:hint="eastAsia"/>
          <w:color w:val="000000" w:themeColor="text1"/>
        </w:rPr>
        <w:t>30min</w:t>
      </w:r>
      <w:r w:rsidRPr="00BD278D">
        <w:rPr>
          <w:rFonts w:hint="eastAsia"/>
          <w:color w:val="000000" w:themeColor="text1"/>
        </w:rPr>
        <w:t>。</w:t>
      </w:r>
    </w:p>
    <w:p w14:paraId="60846D6B" w14:textId="77777777" w:rsidR="00904A20" w:rsidRDefault="000E5263">
      <w:pPr>
        <w:widowControl/>
        <w:ind w:firstLineChars="200" w:firstLine="422"/>
        <w:jc w:val="left"/>
        <w:rPr>
          <w:b/>
          <w:bCs/>
          <w:color w:val="FF0000"/>
        </w:rPr>
      </w:pPr>
      <w:r>
        <w:rPr>
          <w:rFonts w:eastAsiaTheme="minorEastAsia"/>
          <w:b/>
          <w:szCs w:val="20"/>
        </w:rPr>
        <w:t>中国北方稀土（集团）高科技股份有限公司</w:t>
      </w:r>
    </w:p>
    <w:p w14:paraId="53668A18" w14:textId="77777777" w:rsidR="00904A20" w:rsidRDefault="000E5263">
      <w:pPr>
        <w:ind w:firstLine="420"/>
        <w:rPr>
          <w:color w:val="000000" w:themeColor="text1"/>
        </w:rPr>
      </w:pPr>
      <w:r>
        <w:rPr>
          <w:color w:val="000000" w:themeColor="text1"/>
        </w:rPr>
        <w:t>（</w:t>
      </w:r>
      <w:r>
        <w:rPr>
          <w:color w:val="000000" w:themeColor="text1"/>
        </w:rPr>
        <w:t>1</w:t>
      </w:r>
      <w:r>
        <w:rPr>
          <w:color w:val="000000" w:themeColor="text1"/>
        </w:rPr>
        <w:t>）由于抗坏血酸溶液与空气接触和光照时容易氧化，建议起草单位在实验部分</w:t>
      </w:r>
      <w:r>
        <w:rPr>
          <w:color w:val="000000" w:themeColor="text1"/>
        </w:rPr>
        <w:t>2.2.8</w:t>
      </w:r>
      <w:r>
        <w:rPr>
          <w:color w:val="000000" w:themeColor="text1"/>
        </w:rPr>
        <w:t>中更改为用时配制。</w:t>
      </w:r>
      <w:r>
        <w:rPr>
          <w:rFonts w:hint="eastAsia"/>
          <w:color w:val="000000" w:themeColor="text1"/>
        </w:rPr>
        <w:t>处理意见：采纳。</w:t>
      </w:r>
    </w:p>
    <w:p w14:paraId="1FCCADF6" w14:textId="77777777" w:rsidR="00904A20" w:rsidRDefault="000E5263">
      <w:pPr>
        <w:pStyle w:val="afffff2"/>
        <w:numPr>
          <w:ilvl w:val="255"/>
          <w:numId w:val="0"/>
        </w:numPr>
        <w:ind w:left="420"/>
        <w:rPr>
          <w:color w:val="000000" w:themeColor="text1"/>
        </w:rPr>
      </w:pPr>
      <w:r>
        <w:rPr>
          <w:color w:val="000000" w:themeColor="text1"/>
        </w:rPr>
        <w:t>（</w:t>
      </w:r>
      <w:r>
        <w:rPr>
          <w:color w:val="000000" w:themeColor="text1"/>
        </w:rPr>
        <w:t>2</w:t>
      </w:r>
      <w:r>
        <w:rPr>
          <w:color w:val="000000" w:themeColor="text1"/>
        </w:rPr>
        <w:t>）建议起草单位在精密度表</w:t>
      </w:r>
      <w:r>
        <w:rPr>
          <w:color w:val="000000" w:themeColor="text1"/>
        </w:rPr>
        <w:t>8</w:t>
      </w:r>
      <w:r>
        <w:rPr>
          <w:color w:val="000000" w:themeColor="text1"/>
        </w:rPr>
        <w:t>中需加入样品测量结果单位表述。</w:t>
      </w:r>
      <w:r>
        <w:rPr>
          <w:rFonts w:hint="eastAsia"/>
          <w:color w:val="000000" w:themeColor="text1"/>
        </w:rPr>
        <w:t>处理意见：采纳。</w:t>
      </w:r>
    </w:p>
    <w:p w14:paraId="0A3A77C8" w14:textId="77777777" w:rsidR="00904A20" w:rsidRDefault="000E5263">
      <w:pPr>
        <w:pStyle w:val="afffff2"/>
        <w:numPr>
          <w:ilvl w:val="255"/>
          <w:numId w:val="0"/>
        </w:numPr>
        <w:ind w:left="420"/>
        <w:rPr>
          <w:color w:val="000000" w:themeColor="text1"/>
        </w:rPr>
      </w:pPr>
      <w:r>
        <w:rPr>
          <w:color w:val="000000" w:themeColor="text1"/>
        </w:rPr>
        <w:t>（</w:t>
      </w:r>
      <w:r>
        <w:rPr>
          <w:color w:val="000000" w:themeColor="text1"/>
        </w:rPr>
        <w:t>3</w:t>
      </w:r>
      <w:r>
        <w:rPr>
          <w:color w:val="000000" w:themeColor="text1"/>
        </w:rPr>
        <w:t>）建议起草单位在加标回收率实验表</w:t>
      </w:r>
      <w:r>
        <w:rPr>
          <w:color w:val="000000" w:themeColor="text1"/>
        </w:rPr>
        <w:t>9</w:t>
      </w:r>
      <w:r>
        <w:rPr>
          <w:color w:val="000000" w:themeColor="text1"/>
        </w:rPr>
        <w:t>中，</w:t>
      </w:r>
      <w:proofErr w:type="gramStart"/>
      <w:r>
        <w:rPr>
          <w:color w:val="000000" w:themeColor="text1"/>
        </w:rPr>
        <w:t>镧铈</w:t>
      </w:r>
      <w:proofErr w:type="gramEnd"/>
      <w:r>
        <w:rPr>
          <w:color w:val="000000" w:themeColor="text1"/>
        </w:rPr>
        <w:t>合成样品中加入</w:t>
      </w:r>
      <w:r>
        <w:rPr>
          <w:color w:val="000000" w:themeColor="text1"/>
        </w:rPr>
        <w:t>20μg</w:t>
      </w:r>
      <w:r>
        <w:rPr>
          <w:color w:val="000000" w:themeColor="text1"/>
        </w:rPr>
        <w:t>、</w:t>
      </w:r>
      <w:r>
        <w:rPr>
          <w:color w:val="000000" w:themeColor="text1"/>
        </w:rPr>
        <w:t>40μg</w:t>
      </w:r>
      <w:r>
        <w:rPr>
          <w:color w:val="000000" w:themeColor="text1"/>
        </w:rPr>
        <w:t>磷标准溶液时测量吸光度均超出标准曲线范围，建议调整</w:t>
      </w:r>
      <w:proofErr w:type="gramStart"/>
      <w:r>
        <w:rPr>
          <w:color w:val="000000" w:themeColor="text1"/>
        </w:rPr>
        <w:t>磷标准</w:t>
      </w:r>
      <w:proofErr w:type="gramEnd"/>
      <w:r>
        <w:rPr>
          <w:color w:val="000000" w:themeColor="text1"/>
        </w:rPr>
        <w:t>加入量。</w:t>
      </w:r>
      <w:r>
        <w:rPr>
          <w:rFonts w:hint="eastAsia"/>
          <w:color w:val="000000" w:themeColor="text1"/>
        </w:rPr>
        <w:t>处理意见：</w:t>
      </w:r>
      <w:r>
        <w:rPr>
          <w:color w:val="000000" w:themeColor="text1"/>
        </w:rPr>
        <w:t>采纳，该点不列入统计计算。</w:t>
      </w:r>
    </w:p>
    <w:p w14:paraId="0011FD17" w14:textId="77777777" w:rsidR="00904A20" w:rsidRDefault="000E5263">
      <w:pPr>
        <w:pStyle w:val="afffff2"/>
        <w:numPr>
          <w:ilvl w:val="255"/>
          <w:numId w:val="0"/>
        </w:numPr>
        <w:ind w:left="420"/>
        <w:rPr>
          <w:color w:val="000000" w:themeColor="text1"/>
        </w:rPr>
      </w:pPr>
      <w:r>
        <w:rPr>
          <w:rFonts w:eastAsiaTheme="minorEastAsia"/>
          <w:b/>
          <w:szCs w:val="20"/>
        </w:rPr>
        <w:t>中国有色桂林矿产地质研究院有限公司</w:t>
      </w:r>
    </w:p>
    <w:p w14:paraId="4D270F21" w14:textId="77777777" w:rsidR="00904A20" w:rsidRDefault="000E5263">
      <w:pPr>
        <w:numPr>
          <w:ilvl w:val="0"/>
          <w:numId w:val="9"/>
        </w:numPr>
        <w:ind w:firstLine="420"/>
        <w:rPr>
          <w:color w:val="000000" w:themeColor="text1"/>
        </w:rPr>
      </w:pPr>
      <w:r>
        <w:rPr>
          <w:rFonts w:hint="eastAsia"/>
          <w:color w:val="000000" w:themeColor="text1"/>
        </w:rPr>
        <w:t xml:space="preserve">3.9 </w:t>
      </w:r>
      <w:r>
        <w:rPr>
          <w:rFonts w:hint="eastAsia"/>
          <w:color w:val="000000" w:themeColor="text1"/>
        </w:rPr>
        <w:t>精密度试验中</w:t>
      </w:r>
      <w:proofErr w:type="gramStart"/>
      <w:r>
        <w:rPr>
          <w:rFonts w:hint="eastAsia"/>
          <w:color w:val="000000" w:themeColor="text1"/>
        </w:rPr>
        <w:t>移取磷标准</w:t>
      </w:r>
      <w:proofErr w:type="gramEnd"/>
      <w:r>
        <w:rPr>
          <w:rFonts w:hint="eastAsia"/>
          <w:color w:val="000000" w:themeColor="text1"/>
        </w:rPr>
        <w:t>（</w:t>
      </w:r>
      <w:r>
        <w:rPr>
          <w:rFonts w:hint="eastAsia"/>
          <w:color w:val="000000" w:themeColor="text1"/>
        </w:rPr>
        <w:t>2.2.10</w:t>
      </w:r>
      <w:r>
        <w:rPr>
          <w:rFonts w:hint="eastAsia"/>
          <w:color w:val="000000" w:themeColor="text1"/>
        </w:rPr>
        <w:t>）应该为（</w:t>
      </w:r>
      <w:r>
        <w:rPr>
          <w:rFonts w:hint="eastAsia"/>
          <w:color w:val="000000" w:themeColor="text1"/>
        </w:rPr>
        <w:t>2.2.9</w:t>
      </w:r>
      <w:r>
        <w:rPr>
          <w:rFonts w:hint="eastAsia"/>
          <w:color w:val="000000" w:themeColor="text1"/>
        </w:rPr>
        <w:t>）。处理意见：采纳。</w:t>
      </w:r>
      <w:r>
        <w:rPr>
          <w:rFonts w:hint="eastAsia"/>
          <w:color w:val="000000" w:themeColor="text1"/>
        </w:rPr>
        <w:t xml:space="preserve"> </w:t>
      </w:r>
    </w:p>
    <w:p w14:paraId="6E7C5288" w14:textId="77777777" w:rsidR="00904A20" w:rsidRDefault="000E5263">
      <w:pPr>
        <w:ind w:firstLine="42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）硝酸</w:t>
      </w:r>
      <w:proofErr w:type="gramStart"/>
      <w:r>
        <w:rPr>
          <w:rFonts w:hint="eastAsia"/>
          <w:color w:val="000000" w:themeColor="text1"/>
        </w:rPr>
        <w:t>铋</w:t>
      </w:r>
      <w:proofErr w:type="gramEnd"/>
      <w:r>
        <w:rPr>
          <w:rFonts w:hint="eastAsia"/>
          <w:color w:val="000000" w:themeColor="text1"/>
        </w:rPr>
        <w:t>溶液的配制可以增加如何判断氮氧化物驱除干净。处理意见：部分采纳。溶液煮沸即可驱除氮氧化物。</w:t>
      </w:r>
    </w:p>
    <w:p w14:paraId="32772850" w14:textId="0832F16D" w:rsidR="00904A20" w:rsidRDefault="000E5263">
      <w:pPr>
        <w:ind w:firstLine="420"/>
        <w:rPr>
          <w:color w:val="000000" w:themeColor="text1"/>
        </w:rPr>
      </w:pPr>
      <w:r>
        <w:rPr>
          <w:rFonts w:hint="eastAsia"/>
          <w:color w:val="000000" w:themeColor="text1"/>
        </w:rPr>
        <w:t>（</w:t>
      </w:r>
      <w:r>
        <w:rPr>
          <w:rFonts w:hint="eastAsia"/>
          <w:color w:val="000000" w:themeColor="text1"/>
        </w:rPr>
        <w:t>3</w:t>
      </w:r>
      <w:r>
        <w:rPr>
          <w:rFonts w:hint="eastAsia"/>
          <w:color w:val="000000" w:themeColor="text1"/>
        </w:rPr>
        <w:t>）标准曲线的绘制中，加入</w:t>
      </w:r>
      <w:r>
        <w:rPr>
          <w:rFonts w:hint="eastAsia"/>
          <w:color w:val="000000" w:themeColor="text1"/>
        </w:rPr>
        <w:t>2mL</w:t>
      </w:r>
      <w:r>
        <w:rPr>
          <w:rFonts w:hint="eastAsia"/>
          <w:color w:val="000000" w:themeColor="text1"/>
        </w:rPr>
        <w:t>硝酸</w:t>
      </w:r>
      <w:proofErr w:type="gramStart"/>
      <w:r>
        <w:rPr>
          <w:rFonts w:hint="eastAsia"/>
          <w:color w:val="000000" w:themeColor="text1"/>
        </w:rPr>
        <w:t>铋</w:t>
      </w:r>
      <w:proofErr w:type="gramEnd"/>
      <w:r>
        <w:rPr>
          <w:rFonts w:hint="eastAsia"/>
          <w:color w:val="000000" w:themeColor="text1"/>
        </w:rPr>
        <w:t>溶液后需补加一句“需用水稀释至</w:t>
      </w:r>
      <w:r>
        <w:rPr>
          <w:rFonts w:hint="eastAsia"/>
          <w:color w:val="000000" w:themeColor="text1"/>
        </w:rPr>
        <w:t>25mL</w:t>
      </w:r>
      <w:r>
        <w:rPr>
          <w:rFonts w:hint="eastAsia"/>
          <w:color w:val="000000" w:themeColor="text1"/>
        </w:rPr>
        <w:t>”，与样品测定保持一致。处理意见：采纳。</w:t>
      </w:r>
    </w:p>
    <w:p w14:paraId="1DF2732E" w14:textId="77777777" w:rsidR="00AE1BF8" w:rsidRPr="00AE1BF8" w:rsidRDefault="00AE1BF8" w:rsidP="00AE1BF8">
      <w:pPr>
        <w:pStyle w:val="afffff0"/>
        <w:numPr>
          <w:ilvl w:val="0"/>
          <w:numId w:val="6"/>
        </w:numPr>
        <w:tabs>
          <w:tab w:val="clear" w:pos="675"/>
        </w:tabs>
        <w:spacing w:beforeLines="50" w:before="156" w:afterLines="0"/>
        <w:jc w:val="left"/>
        <w:rPr>
          <w:rFonts w:ascii="Times New Roman" w:eastAsia="宋体"/>
          <w:b/>
        </w:rPr>
      </w:pPr>
      <w:r w:rsidRPr="00AE1BF8">
        <w:rPr>
          <w:rFonts w:ascii="Times New Roman" w:eastAsia="宋体" w:hint="eastAsia"/>
          <w:b/>
        </w:rPr>
        <w:t>征求意见阶段</w:t>
      </w:r>
    </w:p>
    <w:p w14:paraId="25648FEE" w14:textId="57CA60A1" w:rsidR="00AE1BF8" w:rsidRPr="00AE1BF8" w:rsidRDefault="00BD278D" w:rsidP="00AE1BF8">
      <w:pPr>
        <w:spacing w:line="312" w:lineRule="auto"/>
        <w:ind w:firstLine="420"/>
      </w:pPr>
      <w:r>
        <w:rPr>
          <w:rFonts w:ascii="宋体" w:hAnsi="宋体" w:cs="宋体" w:hint="eastAsia"/>
        </w:rPr>
        <w:t>征求意见</w:t>
      </w:r>
      <w:r w:rsidR="00AE1BF8">
        <w:rPr>
          <w:rFonts w:ascii="宋体" w:hAnsi="宋体" w:cs="宋体" w:hint="eastAsia"/>
        </w:rPr>
        <w:t>中</w:t>
      </w:r>
      <w:r w:rsidR="00AE1BF8">
        <w:rPr>
          <w:rFonts w:hint="eastAsia"/>
        </w:rPr>
        <w:t>。</w:t>
      </w:r>
    </w:p>
    <w:p w14:paraId="2052571C" w14:textId="77777777" w:rsidR="00904A20" w:rsidRDefault="000E5263">
      <w:pPr>
        <w:numPr>
          <w:ilvl w:val="0"/>
          <w:numId w:val="2"/>
        </w:numPr>
        <w:spacing w:beforeLines="50" w:before="156" w:afterLines="50" w:after="156" w:line="300" w:lineRule="auto"/>
        <w:rPr>
          <w:b/>
          <w:sz w:val="24"/>
        </w:rPr>
      </w:pPr>
      <w:r>
        <w:rPr>
          <w:b/>
          <w:sz w:val="24"/>
        </w:rPr>
        <w:t>标准编制原则、主要内容及其确定依据。修订国家标准时，还包括修订前后技术内容的对比</w:t>
      </w:r>
    </w:p>
    <w:p w14:paraId="11E4A30B" w14:textId="77777777" w:rsidR="00904A20" w:rsidRDefault="000E5263">
      <w:pPr>
        <w:pStyle w:val="afffff0"/>
        <w:numPr>
          <w:ilvl w:val="0"/>
          <w:numId w:val="10"/>
        </w:numPr>
        <w:tabs>
          <w:tab w:val="clear" w:pos="675"/>
        </w:tabs>
        <w:spacing w:beforeLines="50" w:before="156" w:afterLines="50" w:after="156"/>
        <w:ind w:left="0" w:firstLine="0"/>
        <w:jc w:val="left"/>
      </w:pPr>
      <w:r>
        <w:rPr>
          <w:rFonts w:ascii="Times New Roman" w:eastAsia="宋体"/>
          <w:b/>
          <w:bCs/>
          <w:sz w:val="24"/>
          <w:szCs w:val="22"/>
        </w:rPr>
        <w:t>编制原则</w:t>
      </w:r>
    </w:p>
    <w:p w14:paraId="0B4F969F" w14:textId="77777777" w:rsidR="00904A20" w:rsidRDefault="000E5263">
      <w:pPr>
        <w:pStyle w:val="afffff0"/>
        <w:numPr>
          <w:ilvl w:val="0"/>
          <w:numId w:val="11"/>
        </w:numPr>
        <w:tabs>
          <w:tab w:val="clear" w:pos="675"/>
        </w:tabs>
        <w:spacing w:beforeLines="50" w:before="156" w:afterLines="0"/>
        <w:jc w:val="left"/>
        <w:rPr>
          <w:rFonts w:ascii="Times New Roman" w:eastAsia="宋体"/>
          <w:b/>
        </w:rPr>
      </w:pPr>
      <w:r>
        <w:rPr>
          <w:rFonts w:ascii="Times New Roman" w:eastAsia="宋体"/>
          <w:b/>
        </w:rPr>
        <w:t>规范性原则：</w:t>
      </w:r>
    </w:p>
    <w:p w14:paraId="0751F907" w14:textId="77777777" w:rsidR="00904A20" w:rsidRDefault="000E5263">
      <w:pPr>
        <w:widowControl/>
        <w:ind w:firstLineChars="200" w:firstLine="420"/>
      </w:pPr>
      <w:r>
        <w:t>本标准是根据</w:t>
      </w:r>
      <w:r>
        <w:t>GB/T 1.1-2020</w:t>
      </w:r>
      <w:r>
        <w:t>《标准化工作导则</w:t>
      </w:r>
      <w:r>
        <w:t xml:space="preserve"> </w:t>
      </w:r>
      <w:r>
        <w:t>第</w:t>
      </w:r>
      <w:r>
        <w:t>1</w:t>
      </w:r>
      <w:r>
        <w:t>部分：标准化文件的结构和起草规则》和</w:t>
      </w:r>
      <w:r>
        <w:t>GB/T 20001.4-2015</w:t>
      </w:r>
      <w:r>
        <w:t>《标准编写规则</w:t>
      </w:r>
      <w:r>
        <w:t xml:space="preserve"> </w:t>
      </w:r>
      <w:r>
        <w:t>第</w:t>
      </w:r>
      <w:r>
        <w:t>4</w:t>
      </w:r>
      <w:r>
        <w:t>部分：试验方法标准》的要求进行编写的；</w:t>
      </w:r>
    </w:p>
    <w:p w14:paraId="6ECB3BE9" w14:textId="77777777" w:rsidR="00904A20" w:rsidRDefault="000E5263">
      <w:pPr>
        <w:pStyle w:val="afffff0"/>
        <w:numPr>
          <w:ilvl w:val="0"/>
          <w:numId w:val="11"/>
        </w:numPr>
        <w:tabs>
          <w:tab w:val="clear" w:pos="675"/>
        </w:tabs>
        <w:spacing w:beforeLines="50" w:before="156" w:afterLines="0"/>
        <w:jc w:val="left"/>
        <w:rPr>
          <w:rFonts w:ascii="Times New Roman" w:eastAsia="宋体"/>
          <w:b/>
        </w:rPr>
      </w:pPr>
      <w:r>
        <w:rPr>
          <w:rFonts w:ascii="Times New Roman" w:eastAsia="宋体"/>
          <w:b/>
        </w:rPr>
        <w:t>先进性：</w:t>
      </w:r>
    </w:p>
    <w:p w14:paraId="05C64698" w14:textId="77777777" w:rsidR="00904A20" w:rsidRDefault="000E5263">
      <w:pPr>
        <w:widowControl/>
        <w:ind w:firstLineChars="200" w:firstLine="420"/>
      </w:pPr>
      <w:r>
        <w:t>本标准以抗坏血酸作还原剂、</w:t>
      </w:r>
      <w:r>
        <w:t xml:space="preserve"> </w:t>
      </w:r>
      <w:proofErr w:type="gramStart"/>
      <w:r>
        <w:t>铋盐作</w:t>
      </w:r>
      <w:proofErr w:type="gramEnd"/>
      <w:r>
        <w:t>催化剂</w:t>
      </w:r>
      <w:proofErr w:type="gramStart"/>
      <w:r>
        <w:t>钼</w:t>
      </w:r>
      <w:proofErr w:type="gramEnd"/>
      <w:r>
        <w:t>蓝分光光度法测定稀土铁合金中磷含量。该方法具有显色条件范围比较宽，易于掌握，且具有较高的灵敏度和稳定性，广泛用于铁基体及稀土基体中磷含量的测定，本标准的制定将使稀土铁合金整个标准体系朝清晰、完整、统一化又迈进了一步。同时也体现了检测技术的进步，将推进稀土铁合金产业的发展，对国内稀土生产企业及相关行业的技术进步产生积极的促进作用。</w:t>
      </w:r>
    </w:p>
    <w:p w14:paraId="228EECE5" w14:textId="77777777" w:rsidR="00904A20" w:rsidRDefault="000E5263">
      <w:pPr>
        <w:pStyle w:val="afffff0"/>
        <w:numPr>
          <w:ilvl w:val="0"/>
          <w:numId w:val="12"/>
        </w:numPr>
        <w:tabs>
          <w:tab w:val="clear" w:pos="675"/>
        </w:tabs>
        <w:spacing w:beforeLines="50" w:before="156" w:afterLines="0"/>
        <w:jc w:val="left"/>
        <w:rPr>
          <w:rFonts w:ascii="Times New Roman" w:eastAsia="宋体"/>
          <w:b/>
        </w:rPr>
      </w:pPr>
      <w:r>
        <w:rPr>
          <w:rFonts w:ascii="Times New Roman" w:eastAsia="宋体"/>
          <w:b/>
        </w:rPr>
        <w:t>适用性：</w:t>
      </w:r>
    </w:p>
    <w:p w14:paraId="6022BF18" w14:textId="77777777" w:rsidR="00904A20" w:rsidRDefault="000E5263">
      <w:pPr>
        <w:widowControl/>
        <w:ind w:firstLineChars="200" w:firstLine="420"/>
      </w:pPr>
      <w:r>
        <w:t>本标准根据了现有各稀土铁合金各产品标准所规定的磷含量指标要求，参考生产工艺与贸易的实际情况修订的。修订中综合考虑了所涉及各产品标准的各方面技术指标，对影响分析质量的条件</w:t>
      </w:r>
      <w:r>
        <w:t>,</w:t>
      </w:r>
      <w:r>
        <w:t>全面考虑了影响程度。结合实际运用情况对测定范围等</w:t>
      </w:r>
      <w:proofErr w:type="gramStart"/>
      <w:r>
        <w:t>各分析</w:t>
      </w:r>
      <w:proofErr w:type="gramEnd"/>
      <w:r>
        <w:t>条件的确定，进行了深度</w:t>
      </w:r>
      <w:proofErr w:type="gramStart"/>
      <w:r>
        <w:t>考量</w:t>
      </w:r>
      <w:proofErr w:type="gramEnd"/>
      <w:r>
        <w:t>。本标准除考虑了与产品兼容外，修订中还考虑了各种能力实验室的运用，着重于准确、简单、快速、成本低的特点，能更好的满足客户及操作人员的要求</w:t>
      </w:r>
      <w:r>
        <w:rPr>
          <w:rFonts w:hint="eastAsia"/>
        </w:rPr>
        <w:t>。</w:t>
      </w:r>
    </w:p>
    <w:p w14:paraId="3009D483" w14:textId="77777777" w:rsidR="00904A20" w:rsidRDefault="000E5263">
      <w:pPr>
        <w:pStyle w:val="afffff0"/>
        <w:tabs>
          <w:tab w:val="clear" w:pos="675"/>
        </w:tabs>
        <w:spacing w:beforeLines="50" w:before="156" w:afterLines="50" w:after="156"/>
        <w:ind w:left="0" w:firstLine="0"/>
        <w:jc w:val="left"/>
        <w:rPr>
          <w:rFonts w:ascii="Times New Roman" w:eastAsia="宋体"/>
          <w:b/>
          <w:bCs/>
          <w:sz w:val="24"/>
          <w:szCs w:val="22"/>
        </w:rPr>
      </w:pPr>
      <w:r>
        <w:rPr>
          <w:rFonts w:ascii="Times New Roman" w:eastAsia="宋体"/>
          <w:b/>
          <w:bCs/>
          <w:sz w:val="24"/>
          <w:szCs w:val="22"/>
        </w:rPr>
        <w:t>（二）主要技术内容及其确定的依据</w:t>
      </w:r>
    </w:p>
    <w:p w14:paraId="042A6270" w14:textId="77777777" w:rsidR="00904A20" w:rsidRDefault="000E5263">
      <w:pPr>
        <w:pStyle w:val="afffff0"/>
        <w:numPr>
          <w:ilvl w:val="0"/>
          <w:numId w:val="13"/>
        </w:numPr>
        <w:tabs>
          <w:tab w:val="clear" w:pos="675"/>
        </w:tabs>
        <w:spacing w:beforeLines="50" w:before="156" w:afterLines="50" w:after="156"/>
        <w:jc w:val="left"/>
        <w:rPr>
          <w:rFonts w:ascii="Times New Roman" w:eastAsia="宋体"/>
          <w:b/>
        </w:rPr>
      </w:pPr>
      <w:r>
        <w:rPr>
          <w:rFonts w:ascii="Times New Roman" w:eastAsia="宋体"/>
          <w:b/>
        </w:rPr>
        <w:t>适用范围的确定</w:t>
      </w:r>
    </w:p>
    <w:p w14:paraId="690F02AE" w14:textId="77777777" w:rsidR="00904A20" w:rsidRDefault="000E5263">
      <w:pPr>
        <w:pStyle w:val="afffff1"/>
        <w:numPr>
          <w:ilvl w:val="255"/>
          <w:numId w:val="0"/>
        </w:numPr>
        <w:tabs>
          <w:tab w:val="center" w:pos="4201"/>
          <w:tab w:val="right" w:leader="dot" w:pos="9298"/>
        </w:tabs>
        <w:ind w:firstLineChars="200" w:firstLine="420"/>
        <w:jc w:val="left"/>
        <w:rPr>
          <w:rFonts w:ascii="Times New Roman" w:hAnsi="Times New Roman"/>
          <w:kern w:val="2"/>
          <w:szCs w:val="24"/>
        </w:rPr>
      </w:pPr>
      <w:r>
        <w:rPr>
          <w:rFonts w:ascii="Times New Roman" w:hAnsi="Times New Roman"/>
          <w:kern w:val="2"/>
          <w:szCs w:val="24"/>
        </w:rPr>
        <w:t>GB/T 26416</w:t>
      </w:r>
      <w:r>
        <w:rPr>
          <w:rFonts w:ascii="Times New Roman" w:hAnsi="Times New Roman"/>
          <w:kern w:val="2"/>
          <w:szCs w:val="24"/>
        </w:rPr>
        <w:t>系列原适用范围为</w:t>
      </w:r>
      <w:proofErr w:type="gramStart"/>
      <w:r>
        <w:rPr>
          <w:rFonts w:ascii="Times New Roman" w:hAnsi="Times New Roman"/>
          <w:kern w:val="2"/>
          <w:szCs w:val="24"/>
        </w:rPr>
        <w:t>镝</w:t>
      </w:r>
      <w:proofErr w:type="gramEnd"/>
      <w:r>
        <w:rPr>
          <w:rFonts w:ascii="Times New Roman" w:hAnsi="Times New Roman"/>
          <w:kern w:val="2"/>
          <w:szCs w:val="24"/>
        </w:rPr>
        <w:t>铁合金，由于</w:t>
      </w:r>
      <w:proofErr w:type="gramStart"/>
      <w:r>
        <w:rPr>
          <w:rFonts w:ascii="Times New Roman" w:hAnsi="Times New Roman"/>
        </w:rPr>
        <w:t>镧</w:t>
      </w:r>
      <w:proofErr w:type="gramEnd"/>
      <w:r>
        <w:rPr>
          <w:rFonts w:ascii="Times New Roman" w:hAnsi="Times New Roman"/>
        </w:rPr>
        <w:t>铁合金、</w:t>
      </w:r>
      <w:proofErr w:type="gramStart"/>
      <w:r>
        <w:rPr>
          <w:rFonts w:ascii="Times New Roman" w:hAnsi="Times New Roman"/>
        </w:rPr>
        <w:t>铈</w:t>
      </w:r>
      <w:proofErr w:type="gramEnd"/>
      <w:r>
        <w:rPr>
          <w:rFonts w:ascii="Times New Roman" w:hAnsi="Times New Roman"/>
        </w:rPr>
        <w:t>铁合金、</w:t>
      </w:r>
      <w:proofErr w:type="gramStart"/>
      <w:r>
        <w:rPr>
          <w:rFonts w:ascii="Times New Roman" w:hAnsi="Times New Roman"/>
        </w:rPr>
        <w:t>钆</w:t>
      </w:r>
      <w:proofErr w:type="gramEnd"/>
      <w:r>
        <w:rPr>
          <w:rFonts w:ascii="Times New Roman" w:hAnsi="Times New Roman"/>
        </w:rPr>
        <w:t>铁合金、</w:t>
      </w:r>
      <w:proofErr w:type="gramStart"/>
      <w:r>
        <w:rPr>
          <w:rFonts w:ascii="Times New Roman" w:hAnsi="Times New Roman"/>
        </w:rPr>
        <w:t>钬</w:t>
      </w:r>
      <w:proofErr w:type="gramEnd"/>
      <w:r>
        <w:rPr>
          <w:rFonts w:ascii="Times New Roman" w:hAnsi="Times New Roman"/>
        </w:rPr>
        <w:t>铁合金、</w:t>
      </w:r>
      <w:proofErr w:type="gramStart"/>
      <w:r>
        <w:rPr>
          <w:rFonts w:ascii="Times New Roman" w:hAnsi="Times New Roman"/>
        </w:rPr>
        <w:t>钇</w:t>
      </w:r>
      <w:proofErr w:type="gramEnd"/>
      <w:r>
        <w:rPr>
          <w:rFonts w:ascii="Times New Roman" w:hAnsi="Times New Roman"/>
        </w:rPr>
        <w:t>铁合金、</w:t>
      </w:r>
      <w:proofErr w:type="gramStart"/>
      <w:r>
        <w:rPr>
          <w:rFonts w:ascii="Times New Roman" w:hAnsi="Times New Roman"/>
        </w:rPr>
        <w:t>镧铈</w:t>
      </w:r>
      <w:proofErr w:type="gramEnd"/>
      <w:r>
        <w:rPr>
          <w:rFonts w:ascii="Times New Roman" w:hAnsi="Times New Roman"/>
        </w:rPr>
        <w:t>铁合金与</w:t>
      </w:r>
      <w:proofErr w:type="gramStart"/>
      <w:r>
        <w:rPr>
          <w:rFonts w:ascii="Times New Roman" w:hAnsi="Times New Roman"/>
        </w:rPr>
        <w:t>镝</w:t>
      </w:r>
      <w:proofErr w:type="gramEnd"/>
      <w:r>
        <w:rPr>
          <w:rFonts w:ascii="Times New Roman" w:hAnsi="Times New Roman"/>
        </w:rPr>
        <w:t>铁合金化学性质相似，将这七种产品列入同一系列化学分析标准可以优化标准体系。</w:t>
      </w:r>
    </w:p>
    <w:p w14:paraId="7FE6BC8D" w14:textId="77777777" w:rsidR="00904A20" w:rsidRDefault="000E5263">
      <w:pPr>
        <w:pStyle w:val="afffff0"/>
        <w:numPr>
          <w:ilvl w:val="0"/>
          <w:numId w:val="13"/>
        </w:numPr>
        <w:tabs>
          <w:tab w:val="clear" w:pos="675"/>
        </w:tabs>
        <w:spacing w:beforeLines="50" w:before="156" w:afterLines="50" w:after="156"/>
        <w:jc w:val="left"/>
        <w:rPr>
          <w:rFonts w:ascii="Times New Roman" w:eastAsia="宋体"/>
          <w:b/>
        </w:rPr>
      </w:pPr>
      <w:r>
        <w:rPr>
          <w:rFonts w:ascii="Times New Roman" w:eastAsia="宋体"/>
          <w:b/>
        </w:rPr>
        <w:t>磷含量测定范围确定</w:t>
      </w:r>
    </w:p>
    <w:p w14:paraId="51DC6A47" w14:textId="77777777" w:rsidR="00904A20" w:rsidRDefault="000E5263">
      <w:pPr>
        <w:tabs>
          <w:tab w:val="left" w:pos="1118"/>
        </w:tabs>
        <w:ind w:firstLine="403"/>
      </w:pPr>
      <w:r>
        <w:t>GB/T 26416.9</w:t>
      </w:r>
      <w:r>
        <w:t>《稀土铁合金化学分析方法</w:t>
      </w:r>
      <w:r>
        <w:t xml:space="preserve"> </w:t>
      </w:r>
      <w:r>
        <w:t>第</w:t>
      </w:r>
      <w:r>
        <w:t>9</w:t>
      </w:r>
      <w:r>
        <w:t>部分：磷含量的测定</w:t>
      </w:r>
      <w:r>
        <w:t xml:space="preserve"> </w:t>
      </w:r>
      <w:r>
        <w:t>铋磷钼蓝分光光度法》制定时，磷元素的测定范围参照了各稀土铁合金产品标准中非稀土杂质含量的合量指标（见表</w:t>
      </w:r>
      <w:r>
        <w:t>A</w:t>
      </w:r>
      <w:r>
        <w:t>、</w:t>
      </w:r>
      <w:r>
        <w:t>B</w:t>
      </w:r>
      <w:r>
        <w:t>、</w:t>
      </w:r>
      <w:r>
        <w:t>C</w:t>
      </w:r>
      <w:r>
        <w:t>、</w:t>
      </w:r>
      <w:r>
        <w:t>D</w:t>
      </w:r>
      <w:r>
        <w:t>、</w:t>
      </w:r>
      <w:r>
        <w:t>E</w:t>
      </w:r>
      <w:r>
        <w:t>、</w:t>
      </w:r>
      <w:r>
        <w:t>F</w:t>
      </w:r>
      <w:r>
        <w:t>），充分调研了各稀土铁合金生产厂家、用户单位，结合目前工艺情况、用户企业的要求等。根据试验情况确定了各稀土铁合金中各稀土杂质含量的测定范围确定为</w:t>
      </w:r>
      <w:r>
        <w:t>0.005%</w:t>
      </w:r>
      <w:r>
        <w:rPr>
          <w:sz w:val="18"/>
          <w:szCs w:val="18"/>
        </w:rPr>
        <w:t>~</w:t>
      </w:r>
      <w:r>
        <w:t>0.20%</w:t>
      </w:r>
      <w:r>
        <w:t>。</w:t>
      </w:r>
    </w:p>
    <w:p w14:paraId="0FE605C8" w14:textId="77777777" w:rsidR="00904A20" w:rsidRDefault="000E5263">
      <w:pPr>
        <w:pStyle w:val="afffff0"/>
        <w:tabs>
          <w:tab w:val="clear" w:pos="675"/>
        </w:tabs>
        <w:spacing w:beforeLines="50" w:before="156" w:afterLines="50" w:after="156" w:line="360" w:lineRule="exact"/>
        <w:ind w:left="0" w:firstLine="0"/>
        <w:jc w:val="center"/>
        <w:rPr>
          <w:rFonts w:ascii="Times New Roman"/>
          <w:szCs w:val="22"/>
        </w:rPr>
      </w:pPr>
      <w:r>
        <w:rPr>
          <w:rFonts w:ascii="Times New Roman"/>
          <w:szCs w:val="22"/>
        </w:rPr>
        <w:t>表</w:t>
      </w:r>
      <w:r>
        <w:rPr>
          <w:rFonts w:ascii="Times New Roman"/>
          <w:szCs w:val="22"/>
        </w:rPr>
        <w:t>A</w:t>
      </w:r>
      <w:proofErr w:type="gramStart"/>
      <w:r>
        <w:rPr>
          <w:rFonts w:ascii="Times New Roman"/>
          <w:szCs w:val="22"/>
        </w:rPr>
        <w:t>镧</w:t>
      </w:r>
      <w:proofErr w:type="gramEnd"/>
      <w:r>
        <w:rPr>
          <w:rFonts w:ascii="Times New Roman"/>
          <w:szCs w:val="22"/>
        </w:rPr>
        <w:t>铁合金产品牌号与化学成分表</w:t>
      </w:r>
    </w:p>
    <w:tbl>
      <w:tblPr>
        <w:tblStyle w:val="affff4"/>
        <w:tblW w:w="9354" w:type="dxa"/>
        <w:jc w:val="center"/>
        <w:tblLayout w:type="fixed"/>
        <w:tblLook w:val="04A0" w:firstRow="1" w:lastRow="0" w:firstColumn="1" w:lastColumn="0" w:noHBand="0" w:noVBand="1"/>
      </w:tblPr>
      <w:tblGrid>
        <w:gridCol w:w="692"/>
        <w:gridCol w:w="846"/>
        <w:gridCol w:w="666"/>
        <w:gridCol w:w="551"/>
        <w:gridCol w:w="549"/>
        <w:gridCol w:w="550"/>
        <w:gridCol w:w="550"/>
        <w:gridCol w:w="550"/>
        <w:gridCol w:w="550"/>
        <w:gridCol w:w="550"/>
        <w:gridCol w:w="550"/>
        <w:gridCol w:w="550"/>
        <w:gridCol w:w="550"/>
        <w:gridCol w:w="550"/>
        <w:gridCol w:w="550"/>
        <w:gridCol w:w="550"/>
      </w:tblGrid>
      <w:tr w:rsidR="00904A20" w14:paraId="0FE20450" w14:textId="77777777">
        <w:trPr>
          <w:jc w:val="center"/>
        </w:trPr>
        <w:tc>
          <w:tcPr>
            <w:tcW w:w="692" w:type="dxa"/>
            <w:vMerge w:val="restart"/>
            <w:vAlign w:val="center"/>
          </w:tcPr>
          <w:p w14:paraId="067870EC" w14:textId="77777777" w:rsidR="00904A20" w:rsidRDefault="000E5263">
            <w:pPr>
              <w:jc w:val="center"/>
              <w:rPr>
                <w:sz w:val="15"/>
                <w:szCs w:val="15"/>
              </w:rPr>
            </w:pPr>
            <w:r>
              <w:rPr>
                <w:sz w:val="15"/>
                <w:szCs w:val="15"/>
              </w:rPr>
              <w:t>产品</w:t>
            </w:r>
          </w:p>
        </w:tc>
        <w:tc>
          <w:tcPr>
            <w:tcW w:w="846" w:type="dxa"/>
            <w:vMerge w:val="restart"/>
            <w:vAlign w:val="center"/>
          </w:tcPr>
          <w:p w14:paraId="5590C81A" w14:textId="77777777" w:rsidR="00904A20" w:rsidRDefault="000E5263">
            <w:pPr>
              <w:jc w:val="center"/>
              <w:rPr>
                <w:sz w:val="15"/>
                <w:szCs w:val="15"/>
              </w:rPr>
            </w:pPr>
            <w:r>
              <w:rPr>
                <w:sz w:val="15"/>
                <w:szCs w:val="15"/>
              </w:rPr>
              <w:t>产品</w:t>
            </w:r>
          </w:p>
          <w:p w14:paraId="2E597A64" w14:textId="77777777" w:rsidR="00904A20" w:rsidRDefault="000E5263">
            <w:pPr>
              <w:jc w:val="center"/>
              <w:rPr>
                <w:sz w:val="15"/>
                <w:szCs w:val="15"/>
              </w:rPr>
            </w:pPr>
            <w:r>
              <w:rPr>
                <w:sz w:val="15"/>
                <w:szCs w:val="15"/>
              </w:rPr>
              <w:t>牌号</w:t>
            </w:r>
          </w:p>
        </w:tc>
        <w:tc>
          <w:tcPr>
            <w:tcW w:w="7816" w:type="dxa"/>
            <w:gridSpan w:val="14"/>
            <w:vAlign w:val="center"/>
          </w:tcPr>
          <w:p w14:paraId="39B92C37" w14:textId="77777777" w:rsidR="00904A20" w:rsidRDefault="000E5263">
            <w:pPr>
              <w:jc w:val="center"/>
              <w:rPr>
                <w:sz w:val="15"/>
                <w:szCs w:val="15"/>
              </w:rPr>
            </w:pPr>
            <w:r>
              <w:rPr>
                <w:sz w:val="15"/>
                <w:szCs w:val="15"/>
              </w:rPr>
              <w:t>化学成分（质量分数）</w:t>
            </w:r>
            <w:r>
              <w:rPr>
                <w:sz w:val="15"/>
                <w:szCs w:val="15"/>
              </w:rPr>
              <w:t>/%</w:t>
            </w:r>
          </w:p>
        </w:tc>
      </w:tr>
      <w:tr w:rsidR="00904A20" w14:paraId="6243F886" w14:textId="77777777">
        <w:trPr>
          <w:jc w:val="center"/>
        </w:trPr>
        <w:tc>
          <w:tcPr>
            <w:tcW w:w="692" w:type="dxa"/>
            <w:vMerge/>
            <w:vAlign w:val="center"/>
          </w:tcPr>
          <w:p w14:paraId="6CCC2BBB" w14:textId="77777777" w:rsidR="00904A20" w:rsidRDefault="00904A20">
            <w:pPr>
              <w:jc w:val="center"/>
              <w:rPr>
                <w:sz w:val="15"/>
                <w:szCs w:val="15"/>
              </w:rPr>
            </w:pPr>
          </w:p>
        </w:tc>
        <w:tc>
          <w:tcPr>
            <w:tcW w:w="846" w:type="dxa"/>
            <w:vMerge/>
            <w:vAlign w:val="center"/>
          </w:tcPr>
          <w:p w14:paraId="6FB68763" w14:textId="77777777" w:rsidR="00904A20" w:rsidRDefault="00904A20">
            <w:pPr>
              <w:jc w:val="center"/>
              <w:rPr>
                <w:sz w:val="15"/>
                <w:szCs w:val="15"/>
              </w:rPr>
            </w:pPr>
          </w:p>
        </w:tc>
        <w:tc>
          <w:tcPr>
            <w:tcW w:w="666" w:type="dxa"/>
            <w:vMerge w:val="restart"/>
            <w:vAlign w:val="center"/>
          </w:tcPr>
          <w:p w14:paraId="4874D4E1" w14:textId="77777777" w:rsidR="00904A20" w:rsidRDefault="000E5263">
            <w:pPr>
              <w:jc w:val="center"/>
              <w:rPr>
                <w:sz w:val="15"/>
                <w:szCs w:val="15"/>
              </w:rPr>
            </w:pPr>
            <w:r>
              <w:rPr>
                <w:sz w:val="15"/>
                <w:szCs w:val="15"/>
              </w:rPr>
              <w:t>RE</w:t>
            </w:r>
          </w:p>
        </w:tc>
        <w:tc>
          <w:tcPr>
            <w:tcW w:w="551" w:type="dxa"/>
            <w:vMerge w:val="restart"/>
            <w:vAlign w:val="center"/>
          </w:tcPr>
          <w:p w14:paraId="45179594" w14:textId="77777777" w:rsidR="00904A20" w:rsidRDefault="000E5263">
            <w:pPr>
              <w:jc w:val="center"/>
              <w:rPr>
                <w:sz w:val="15"/>
                <w:szCs w:val="15"/>
              </w:rPr>
            </w:pPr>
            <w:r>
              <w:rPr>
                <w:sz w:val="15"/>
                <w:szCs w:val="15"/>
              </w:rPr>
              <w:t>Fe</w:t>
            </w:r>
          </w:p>
        </w:tc>
        <w:tc>
          <w:tcPr>
            <w:tcW w:w="549" w:type="dxa"/>
            <w:vMerge w:val="restart"/>
            <w:vAlign w:val="center"/>
          </w:tcPr>
          <w:p w14:paraId="34D22070" w14:textId="77777777" w:rsidR="00904A20" w:rsidRDefault="000E5263">
            <w:pPr>
              <w:wordWrap w:val="0"/>
              <w:spacing w:line="240" w:lineRule="exact"/>
              <w:jc w:val="center"/>
              <w:rPr>
                <w:sz w:val="13"/>
                <w:szCs w:val="13"/>
              </w:rPr>
            </w:pPr>
            <w:r>
              <w:rPr>
                <w:sz w:val="13"/>
                <w:szCs w:val="13"/>
              </w:rPr>
              <w:t>La/RE</w:t>
            </w:r>
          </w:p>
          <w:p w14:paraId="7C334213" w14:textId="77777777" w:rsidR="00904A20" w:rsidRDefault="000E5263">
            <w:pPr>
              <w:wordWrap w:val="0"/>
              <w:spacing w:line="240" w:lineRule="exact"/>
              <w:jc w:val="center"/>
              <w:rPr>
                <w:sz w:val="13"/>
                <w:szCs w:val="13"/>
              </w:rPr>
            </w:pPr>
            <w:r>
              <w:rPr>
                <w:sz w:val="13"/>
                <w:szCs w:val="13"/>
              </w:rPr>
              <w:t>不小于</w:t>
            </w:r>
          </w:p>
        </w:tc>
        <w:tc>
          <w:tcPr>
            <w:tcW w:w="6050" w:type="dxa"/>
            <w:gridSpan w:val="11"/>
            <w:vAlign w:val="center"/>
          </w:tcPr>
          <w:p w14:paraId="557AC77D" w14:textId="77777777" w:rsidR="00904A20" w:rsidRDefault="000E5263">
            <w:pPr>
              <w:jc w:val="center"/>
              <w:rPr>
                <w:sz w:val="15"/>
                <w:szCs w:val="15"/>
              </w:rPr>
            </w:pPr>
            <w:r>
              <w:rPr>
                <w:sz w:val="15"/>
                <w:szCs w:val="15"/>
              </w:rPr>
              <w:t>杂质含量，不大于</w:t>
            </w:r>
          </w:p>
        </w:tc>
      </w:tr>
      <w:tr w:rsidR="00904A20" w14:paraId="0BC6830C" w14:textId="77777777">
        <w:trPr>
          <w:jc w:val="center"/>
        </w:trPr>
        <w:tc>
          <w:tcPr>
            <w:tcW w:w="692" w:type="dxa"/>
            <w:vMerge/>
            <w:vAlign w:val="center"/>
          </w:tcPr>
          <w:p w14:paraId="64A21F05" w14:textId="77777777" w:rsidR="00904A20" w:rsidRDefault="00904A20">
            <w:pPr>
              <w:jc w:val="center"/>
              <w:rPr>
                <w:sz w:val="15"/>
                <w:szCs w:val="15"/>
              </w:rPr>
            </w:pPr>
          </w:p>
        </w:tc>
        <w:tc>
          <w:tcPr>
            <w:tcW w:w="846" w:type="dxa"/>
            <w:vMerge/>
            <w:vAlign w:val="center"/>
          </w:tcPr>
          <w:p w14:paraId="3A8CE3B3" w14:textId="77777777" w:rsidR="00904A20" w:rsidRDefault="00904A20">
            <w:pPr>
              <w:jc w:val="center"/>
              <w:rPr>
                <w:sz w:val="15"/>
                <w:szCs w:val="15"/>
              </w:rPr>
            </w:pPr>
          </w:p>
        </w:tc>
        <w:tc>
          <w:tcPr>
            <w:tcW w:w="666" w:type="dxa"/>
            <w:vMerge/>
            <w:vAlign w:val="center"/>
          </w:tcPr>
          <w:p w14:paraId="4A081E8C" w14:textId="77777777" w:rsidR="00904A20" w:rsidRDefault="00904A20">
            <w:pPr>
              <w:jc w:val="center"/>
              <w:rPr>
                <w:sz w:val="15"/>
                <w:szCs w:val="15"/>
              </w:rPr>
            </w:pPr>
          </w:p>
        </w:tc>
        <w:tc>
          <w:tcPr>
            <w:tcW w:w="551" w:type="dxa"/>
            <w:vMerge/>
            <w:vAlign w:val="center"/>
          </w:tcPr>
          <w:p w14:paraId="3488B681" w14:textId="77777777" w:rsidR="00904A20" w:rsidRDefault="00904A20">
            <w:pPr>
              <w:jc w:val="center"/>
              <w:rPr>
                <w:sz w:val="15"/>
                <w:szCs w:val="15"/>
              </w:rPr>
            </w:pPr>
          </w:p>
        </w:tc>
        <w:tc>
          <w:tcPr>
            <w:tcW w:w="549" w:type="dxa"/>
            <w:vMerge/>
            <w:vAlign w:val="center"/>
          </w:tcPr>
          <w:p w14:paraId="7BCE3DF0" w14:textId="77777777" w:rsidR="00904A20" w:rsidRDefault="00904A20">
            <w:pPr>
              <w:jc w:val="center"/>
              <w:rPr>
                <w:sz w:val="15"/>
                <w:szCs w:val="15"/>
              </w:rPr>
            </w:pPr>
          </w:p>
        </w:tc>
        <w:tc>
          <w:tcPr>
            <w:tcW w:w="550" w:type="dxa"/>
            <w:vMerge w:val="restart"/>
            <w:vAlign w:val="center"/>
          </w:tcPr>
          <w:p w14:paraId="322B208A" w14:textId="77777777" w:rsidR="00904A20" w:rsidRDefault="000E5263">
            <w:pPr>
              <w:wordWrap w:val="0"/>
              <w:spacing w:line="240" w:lineRule="exact"/>
              <w:jc w:val="center"/>
              <w:rPr>
                <w:sz w:val="13"/>
                <w:szCs w:val="13"/>
              </w:rPr>
            </w:pPr>
            <w:r>
              <w:rPr>
                <w:sz w:val="13"/>
                <w:szCs w:val="13"/>
              </w:rPr>
              <w:t>稀土杂质</w:t>
            </w:r>
            <w:r>
              <w:rPr>
                <w:sz w:val="13"/>
                <w:szCs w:val="13"/>
              </w:rPr>
              <w:t>/RE</w:t>
            </w:r>
          </w:p>
        </w:tc>
        <w:tc>
          <w:tcPr>
            <w:tcW w:w="5500" w:type="dxa"/>
            <w:gridSpan w:val="10"/>
            <w:vAlign w:val="center"/>
          </w:tcPr>
          <w:p w14:paraId="3B8C2DD1" w14:textId="77777777" w:rsidR="00904A20" w:rsidRDefault="000E5263">
            <w:pPr>
              <w:jc w:val="center"/>
              <w:rPr>
                <w:sz w:val="15"/>
                <w:szCs w:val="15"/>
              </w:rPr>
            </w:pPr>
            <w:r>
              <w:rPr>
                <w:sz w:val="15"/>
                <w:szCs w:val="15"/>
              </w:rPr>
              <w:t>非稀土杂质</w:t>
            </w:r>
          </w:p>
        </w:tc>
      </w:tr>
      <w:tr w:rsidR="00904A20" w14:paraId="4639654D" w14:textId="77777777">
        <w:trPr>
          <w:jc w:val="center"/>
        </w:trPr>
        <w:tc>
          <w:tcPr>
            <w:tcW w:w="692" w:type="dxa"/>
            <w:vMerge/>
            <w:vAlign w:val="center"/>
          </w:tcPr>
          <w:p w14:paraId="599E07D9" w14:textId="77777777" w:rsidR="00904A20" w:rsidRDefault="00904A20">
            <w:pPr>
              <w:jc w:val="center"/>
              <w:rPr>
                <w:sz w:val="15"/>
                <w:szCs w:val="15"/>
              </w:rPr>
            </w:pPr>
          </w:p>
        </w:tc>
        <w:tc>
          <w:tcPr>
            <w:tcW w:w="846" w:type="dxa"/>
            <w:vMerge/>
            <w:vAlign w:val="center"/>
          </w:tcPr>
          <w:p w14:paraId="1E9FFB48" w14:textId="77777777" w:rsidR="00904A20" w:rsidRDefault="00904A20">
            <w:pPr>
              <w:jc w:val="center"/>
              <w:rPr>
                <w:sz w:val="15"/>
                <w:szCs w:val="15"/>
              </w:rPr>
            </w:pPr>
          </w:p>
        </w:tc>
        <w:tc>
          <w:tcPr>
            <w:tcW w:w="666" w:type="dxa"/>
            <w:vMerge/>
            <w:vAlign w:val="center"/>
          </w:tcPr>
          <w:p w14:paraId="7A77BEC3" w14:textId="77777777" w:rsidR="00904A20" w:rsidRDefault="00904A20">
            <w:pPr>
              <w:jc w:val="center"/>
              <w:rPr>
                <w:sz w:val="15"/>
                <w:szCs w:val="15"/>
              </w:rPr>
            </w:pPr>
          </w:p>
        </w:tc>
        <w:tc>
          <w:tcPr>
            <w:tcW w:w="551" w:type="dxa"/>
            <w:vMerge/>
            <w:vAlign w:val="center"/>
          </w:tcPr>
          <w:p w14:paraId="5EDE353A" w14:textId="77777777" w:rsidR="00904A20" w:rsidRDefault="00904A20">
            <w:pPr>
              <w:jc w:val="center"/>
              <w:rPr>
                <w:sz w:val="15"/>
                <w:szCs w:val="15"/>
              </w:rPr>
            </w:pPr>
          </w:p>
        </w:tc>
        <w:tc>
          <w:tcPr>
            <w:tcW w:w="549" w:type="dxa"/>
            <w:vMerge/>
            <w:vAlign w:val="center"/>
          </w:tcPr>
          <w:p w14:paraId="0DACCB9D" w14:textId="77777777" w:rsidR="00904A20" w:rsidRDefault="00904A20">
            <w:pPr>
              <w:jc w:val="center"/>
              <w:rPr>
                <w:sz w:val="15"/>
                <w:szCs w:val="15"/>
              </w:rPr>
            </w:pPr>
          </w:p>
        </w:tc>
        <w:tc>
          <w:tcPr>
            <w:tcW w:w="550" w:type="dxa"/>
            <w:vMerge/>
            <w:vAlign w:val="center"/>
          </w:tcPr>
          <w:p w14:paraId="390BFBD6" w14:textId="77777777" w:rsidR="00904A20" w:rsidRDefault="00904A20">
            <w:pPr>
              <w:jc w:val="center"/>
              <w:rPr>
                <w:sz w:val="15"/>
                <w:szCs w:val="15"/>
              </w:rPr>
            </w:pPr>
          </w:p>
        </w:tc>
        <w:tc>
          <w:tcPr>
            <w:tcW w:w="550" w:type="dxa"/>
            <w:vAlign w:val="center"/>
          </w:tcPr>
          <w:p w14:paraId="1BC90441" w14:textId="77777777" w:rsidR="00904A20" w:rsidRDefault="000E5263">
            <w:pPr>
              <w:jc w:val="center"/>
              <w:rPr>
                <w:sz w:val="15"/>
                <w:szCs w:val="15"/>
              </w:rPr>
            </w:pPr>
            <w:r>
              <w:rPr>
                <w:sz w:val="15"/>
                <w:szCs w:val="15"/>
              </w:rPr>
              <w:t>Si</w:t>
            </w:r>
          </w:p>
        </w:tc>
        <w:tc>
          <w:tcPr>
            <w:tcW w:w="550" w:type="dxa"/>
            <w:vAlign w:val="center"/>
          </w:tcPr>
          <w:p w14:paraId="09B4FE58" w14:textId="77777777" w:rsidR="00904A20" w:rsidRDefault="000E5263">
            <w:pPr>
              <w:jc w:val="center"/>
              <w:rPr>
                <w:sz w:val="15"/>
                <w:szCs w:val="15"/>
              </w:rPr>
            </w:pPr>
            <w:r>
              <w:rPr>
                <w:sz w:val="15"/>
                <w:szCs w:val="15"/>
              </w:rPr>
              <w:t>Mn</w:t>
            </w:r>
          </w:p>
        </w:tc>
        <w:tc>
          <w:tcPr>
            <w:tcW w:w="550" w:type="dxa"/>
            <w:vAlign w:val="center"/>
          </w:tcPr>
          <w:p w14:paraId="7F8E2971" w14:textId="77777777" w:rsidR="00904A20" w:rsidRDefault="000E5263">
            <w:pPr>
              <w:jc w:val="center"/>
              <w:rPr>
                <w:sz w:val="15"/>
                <w:szCs w:val="15"/>
              </w:rPr>
            </w:pPr>
            <w:r>
              <w:rPr>
                <w:sz w:val="15"/>
                <w:szCs w:val="15"/>
              </w:rPr>
              <w:t>C</w:t>
            </w:r>
          </w:p>
        </w:tc>
        <w:tc>
          <w:tcPr>
            <w:tcW w:w="550" w:type="dxa"/>
            <w:vAlign w:val="center"/>
          </w:tcPr>
          <w:p w14:paraId="0BD8CC17" w14:textId="77777777" w:rsidR="00904A20" w:rsidRDefault="000E5263">
            <w:pPr>
              <w:jc w:val="center"/>
              <w:rPr>
                <w:sz w:val="15"/>
                <w:szCs w:val="15"/>
              </w:rPr>
            </w:pPr>
            <w:r>
              <w:rPr>
                <w:sz w:val="15"/>
                <w:szCs w:val="15"/>
              </w:rPr>
              <w:t>O</w:t>
            </w:r>
          </w:p>
        </w:tc>
        <w:tc>
          <w:tcPr>
            <w:tcW w:w="550" w:type="dxa"/>
            <w:vAlign w:val="center"/>
          </w:tcPr>
          <w:p w14:paraId="171A4189" w14:textId="77777777" w:rsidR="00904A20" w:rsidRDefault="000E5263">
            <w:pPr>
              <w:jc w:val="center"/>
              <w:rPr>
                <w:sz w:val="15"/>
                <w:szCs w:val="15"/>
              </w:rPr>
            </w:pPr>
            <w:r>
              <w:rPr>
                <w:sz w:val="15"/>
                <w:szCs w:val="15"/>
              </w:rPr>
              <w:t>S</w:t>
            </w:r>
          </w:p>
        </w:tc>
        <w:tc>
          <w:tcPr>
            <w:tcW w:w="550" w:type="dxa"/>
            <w:vAlign w:val="center"/>
          </w:tcPr>
          <w:p w14:paraId="6550DA91" w14:textId="77777777" w:rsidR="00904A20" w:rsidRDefault="000E5263">
            <w:pPr>
              <w:jc w:val="center"/>
              <w:rPr>
                <w:sz w:val="15"/>
                <w:szCs w:val="15"/>
              </w:rPr>
            </w:pPr>
            <w:r>
              <w:rPr>
                <w:sz w:val="15"/>
                <w:szCs w:val="15"/>
              </w:rPr>
              <w:t>P</w:t>
            </w:r>
          </w:p>
        </w:tc>
        <w:tc>
          <w:tcPr>
            <w:tcW w:w="550" w:type="dxa"/>
            <w:vAlign w:val="center"/>
          </w:tcPr>
          <w:p w14:paraId="69DDD68C" w14:textId="77777777" w:rsidR="00904A20" w:rsidRDefault="00904A20">
            <w:pPr>
              <w:jc w:val="center"/>
              <w:rPr>
                <w:sz w:val="15"/>
                <w:szCs w:val="15"/>
              </w:rPr>
            </w:pPr>
          </w:p>
        </w:tc>
        <w:tc>
          <w:tcPr>
            <w:tcW w:w="550" w:type="dxa"/>
            <w:vAlign w:val="center"/>
          </w:tcPr>
          <w:p w14:paraId="7E7CABF2" w14:textId="77777777" w:rsidR="00904A20" w:rsidRDefault="00904A20">
            <w:pPr>
              <w:jc w:val="center"/>
              <w:rPr>
                <w:sz w:val="15"/>
                <w:szCs w:val="15"/>
              </w:rPr>
            </w:pPr>
          </w:p>
        </w:tc>
        <w:tc>
          <w:tcPr>
            <w:tcW w:w="550" w:type="dxa"/>
            <w:vAlign w:val="center"/>
          </w:tcPr>
          <w:p w14:paraId="0FDD631F" w14:textId="77777777" w:rsidR="00904A20" w:rsidRDefault="00904A20">
            <w:pPr>
              <w:jc w:val="center"/>
              <w:rPr>
                <w:sz w:val="15"/>
                <w:szCs w:val="15"/>
              </w:rPr>
            </w:pPr>
          </w:p>
        </w:tc>
        <w:tc>
          <w:tcPr>
            <w:tcW w:w="550" w:type="dxa"/>
            <w:vAlign w:val="center"/>
          </w:tcPr>
          <w:p w14:paraId="3B3047A5" w14:textId="77777777" w:rsidR="00904A20" w:rsidRDefault="00904A20">
            <w:pPr>
              <w:jc w:val="center"/>
              <w:rPr>
                <w:sz w:val="15"/>
                <w:szCs w:val="15"/>
              </w:rPr>
            </w:pPr>
          </w:p>
        </w:tc>
      </w:tr>
      <w:tr w:rsidR="00904A20" w14:paraId="3D524594" w14:textId="77777777">
        <w:trPr>
          <w:jc w:val="center"/>
        </w:trPr>
        <w:tc>
          <w:tcPr>
            <w:tcW w:w="692" w:type="dxa"/>
            <w:vMerge w:val="restart"/>
            <w:vAlign w:val="center"/>
          </w:tcPr>
          <w:p w14:paraId="22F00514" w14:textId="77777777" w:rsidR="00904A20" w:rsidRDefault="000E5263">
            <w:pPr>
              <w:jc w:val="center"/>
              <w:rPr>
                <w:sz w:val="15"/>
                <w:szCs w:val="15"/>
              </w:rPr>
            </w:pPr>
            <w:proofErr w:type="gramStart"/>
            <w:r>
              <w:rPr>
                <w:sz w:val="15"/>
                <w:szCs w:val="15"/>
              </w:rPr>
              <w:t>镧</w:t>
            </w:r>
            <w:proofErr w:type="gramEnd"/>
            <w:r>
              <w:rPr>
                <w:sz w:val="15"/>
                <w:szCs w:val="15"/>
              </w:rPr>
              <w:t>铁合金</w:t>
            </w:r>
          </w:p>
        </w:tc>
        <w:tc>
          <w:tcPr>
            <w:tcW w:w="846" w:type="dxa"/>
            <w:vAlign w:val="center"/>
          </w:tcPr>
          <w:p w14:paraId="6CFF9C64" w14:textId="77777777" w:rsidR="00904A20" w:rsidRDefault="000E5263">
            <w:pPr>
              <w:jc w:val="center"/>
              <w:rPr>
                <w:sz w:val="15"/>
                <w:szCs w:val="15"/>
              </w:rPr>
            </w:pPr>
            <w:r>
              <w:rPr>
                <w:sz w:val="15"/>
                <w:szCs w:val="15"/>
              </w:rPr>
              <w:t>LaFe-20</w:t>
            </w:r>
          </w:p>
        </w:tc>
        <w:tc>
          <w:tcPr>
            <w:tcW w:w="666" w:type="dxa"/>
            <w:vAlign w:val="center"/>
          </w:tcPr>
          <w:p w14:paraId="251F9726" w14:textId="77777777" w:rsidR="00904A20" w:rsidRDefault="000E5263">
            <w:pPr>
              <w:jc w:val="center"/>
              <w:rPr>
                <w:sz w:val="15"/>
                <w:szCs w:val="15"/>
              </w:rPr>
            </w:pPr>
            <w:r>
              <w:rPr>
                <w:sz w:val="15"/>
                <w:szCs w:val="15"/>
              </w:rPr>
              <w:t>20±1</w:t>
            </w:r>
          </w:p>
        </w:tc>
        <w:tc>
          <w:tcPr>
            <w:tcW w:w="551" w:type="dxa"/>
            <w:vAlign w:val="center"/>
          </w:tcPr>
          <w:p w14:paraId="47F65928" w14:textId="77777777" w:rsidR="00904A20" w:rsidRDefault="000E5263">
            <w:pPr>
              <w:jc w:val="center"/>
              <w:rPr>
                <w:sz w:val="15"/>
                <w:szCs w:val="15"/>
              </w:rPr>
            </w:pPr>
            <w:r>
              <w:rPr>
                <w:sz w:val="15"/>
                <w:szCs w:val="15"/>
              </w:rPr>
              <w:t>余量</w:t>
            </w:r>
          </w:p>
        </w:tc>
        <w:tc>
          <w:tcPr>
            <w:tcW w:w="549" w:type="dxa"/>
            <w:vAlign w:val="center"/>
          </w:tcPr>
          <w:p w14:paraId="50C730E4" w14:textId="77777777" w:rsidR="00904A20" w:rsidRDefault="000E5263">
            <w:pPr>
              <w:jc w:val="center"/>
              <w:rPr>
                <w:sz w:val="15"/>
                <w:szCs w:val="15"/>
              </w:rPr>
            </w:pPr>
            <w:r>
              <w:rPr>
                <w:sz w:val="15"/>
                <w:szCs w:val="15"/>
              </w:rPr>
              <w:t>99</w:t>
            </w:r>
          </w:p>
        </w:tc>
        <w:tc>
          <w:tcPr>
            <w:tcW w:w="550" w:type="dxa"/>
            <w:vAlign w:val="center"/>
          </w:tcPr>
          <w:p w14:paraId="04AB811C" w14:textId="77777777" w:rsidR="00904A20" w:rsidRDefault="000E5263">
            <w:pPr>
              <w:jc w:val="center"/>
              <w:rPr>
                <w:sz w:val="15"/>
                <w:szCs w:val="15"/>
              </w:rPr>
            </w:pPr>
            <w:r>
              <w:rPr>
                <w:sz w:val="15"/>
                <w:szCs w:val="15"/>
              </w:rPr>
              <w:t>1.0</w:t>
            </w:r>
          </w:p>
        </w:tc>
        <w:tc>
          <w:tcPr>
            <w:tcW w:w="550" w:type="dxa"/>
            <w:vAlign w:val="center"/>
          </w:tcPr>
          <w:p w14:paraId="4284C053" w14:textId="77777777" w:rsidR="00904A20" w:rsidRDefault="000E5263">
            <w:pPr>
              <w:jc w:val="center"/>
              <w:rPr>
                <w:sz w:val="15"/>
                <w:szCs w:val="15"/>
              </w:rPr>
            </w:pPr>
            <w:r>
              <w:rPr>
                <w:sz w:val="15"/>
                <w:szCs w:val="15"/>
              </w:rPr>
              <w:t>0.05</w:t>
            </w:r>
          </w:p>
        </w:tc>
        <w:tc>
          <w:tcPr>
            <w:tcW w:w="550" w:type="dxa"/>
            <w:vAlign w:val="center"/>
          </w:tcPr>
          <w:p w14:paraId="79D30FFC" w14:textId="77777777" w:rsidR="00904A20" w:rsidRDefault="000E5263">
            <w:pPr>
              <w:jc w:val="center"/>
              <w:rPr>
                <w:sz w:val="15"/>
                <w:szCs w:val="15"/>
              </w:rPr>
            </w:pPr>
            <w:r>
              <w:rPr>
                <w:sz w:val="15"/>
                <w:szCs w:val="15"/>
              </w:rPr>
              <w:t>0.2</w:t>
            </w:r>
          </w:p>
        </w:tc>
        <w:tc>
          <w:tcPr>
            <w:tcW w:w="550" w:type="dxa"/>
            <w:vAlign w:val="center"/>
          </w:tcPr>
          <w:p w14:paraId="31191C9A" w14:textId="77777777" w:rsidR="00904A20" w:rsidRDefault="000E5263">
            <w:pPr>
              <w:jc w:val="center"/>
              <w:rPr>
                <w:sz w:val="15"/>
                <w:szCs w:val="15"/>
              </w:rPr>
            </w:pPr>
            <w:r>
              <w:rPr>
                <w:sz w:val="15"/>
                <w:szCs w:val="15"/>
              </w:rPr>
              <w:t>0.03</w:t>
            </w:r>
          </w:p>
        </w:tc>
        <w:tc>
          <w:tcPr>
            <w:tcW w:w="550" w:type="dxa"/>
            <w:vAlign w:val="center"/>
          </w:tcPr>
          <w:p w14:paraId="2B6B02B5" w14:textId="77777777" w:rsidR="00904A20" w:rsidRDefault="000E5263">
            <w:pPr>
              <w:jc w:val="center"/>
              <w:rPr>
                <w:sz w:val="15"/>
                <w:szCs w:val="15"/>
              </w:rPr>
            </w:pPr>
            <w:r>
              <w:rPr>
                <w:sz w:val="15"/>
                <w:szCs w:val="15"/>
              </w:rPr>
              <w:t>0.05</w:t>
            </w:r>
          </w:p>
        </w:tc>
        <w:tc>
          <w:tcPr>
            <w:tcW w:w="550" w:type="dxa"/>
            <w:vAlign w:val="center"/>
          </w:tcPr>
          <w:p w14:paraId="4353AD86" w14:textId="77777777" w:rsidR="00904A20" w:rsidRDefault="000E5263">
            <w:pPr>
              <w:jc w:val="center"/>
              <w:rPr>
                <w:sz w:val="15"/>
                <w:szCs w:val="15"/>
              </w:rPr>
            </w:pPr>
            <w:r>
              <w:rPr>
                <w:sz w:val="15"/>
                <w:szCs w:val="15"/>
              </w:rPr>
              <w:t>0.01</w:t>
            </w:r>
          </w:p>
        </w:tc>
        <w:tc>
          <w:tcPr>
            <w:tcW w:w="550" w:type="dxa"/>
            <w:vAlign w:val="center"/>
          </w:tcPr>
          <w:p w14:paraId="7C34CA5D" w14:textId="77777777" w:rsidR="00904A20" w:rsidRDefault="000E5263">
            <w:pPr>
              <w:jc w:val="center"/>
              <w:rPr>
                <w:sz w:val="15"/>
                <w:szCs w:val="15"/>
              </w:rPr>
            </w:pPr>
            <w:r>
              <w:rPr>
                <w:sz w:val="15"/>
                <w:szCs w:val="15"/>
              </w:rPr>
              <w:t>0.01</w:t>
            </w:r>
          </w:p>
        </w:tc>
        <w:tc>
          <w:tcPr>
            <w:tcW w:w="550" w:type="dxa"/>
            <w:vAlign w:val="center"/>
          </w:tcPr>
          <w:p w14:paraId="10444614" w14:textId="77777777" w:rsidR="00904A20" w:rsidRDefault="00904A20">
            <w:pPr>
              <w:jc w:val="center"/>
              <w:rPr>
                <w:sz w:val="15"/>
                <w:szCs w:val="15"/>
              </w:rPr>
            </w:pPr>
          </w:p>
        </w:tc>
        <w:tc>
          <w:tcPr>
            <w:tcW w:w="550" w:type="dxa"/>
            <w:vAlign w:val="center"/>
          </w:tcPr>
          <w:p w14:paraId="26411D26" w14:textId="77777777" w:rsidR="00904A20" w:rsidRDefault="00904A20">
            <w:pPr>
              <w:jc w:val="center"/>
              <w:rPr>
                <w:sz w:val="15"/>
                <w:szCs w:val="15"/>
              </w:rPr>
            </w:pPr>
          </w:p>
        </w:tc>
        <w:tc>
          <w:tcPr>
            <w:tcW w:w="550" w:type="dxa"/>
            <w:vAlign w:val="center"/>
          </w:tcPr>
          <w:p w14:paraId="2B07F0E8" w14:textId="77777777" w:rsidR="00904A20" w:rsidRDefault="00904A20">
            <w:pPr>
              <w:jc w:val="center"/>
              <w:rPr>
                <w:sz w:val="15"/>
                <w:szCs w:val="15"/>
              </w:rPr>
            </w:pPr>
          </w:p>
        </w:tc>
        <w:tc>
          <w:tcPr>
            <w:tcW w:w="550" w:type="dxa"/>
            <w:vAlign w:val="center"/>
          </w:tcPr>
          <w:p w14:paraId="6AB1AD4D" w14:textId="77777777" w:rsidR="00904A20" w:rsidRDefault="00904A20">
            <w:pPr>
              <w:jc w:val="center"/>
              <w:rPr>
                <w:sz w:val="15"/>
                <w:szCs w:val="15"/>
              </w:rPr>
            </w:pPr>
          </w:p>
        </w:tc>
      </w:tr>
      <w:tr w:rsidR="00904A20" w14:paraId="61B72209" w14:textId="77777777">
        <w:trPr>
          <w:jc w:val="center"/>
        </w:trPr>
        <w:tc>
          <w:tcPr>
            <w:tcW w:w="692" w:type="dxa"/>
            <w:vMerge/>
            <w:vAlign w:val="center"/>
          </w:tcPr>
          <w:p w14:paraId="18441A1B" w14:textId="77777777" w:rsidR="00904A20" w:rsidRDefault="00904A20">
            <w:pPr>
              <w:jc w:val="center"/>
              <w:rPr>
                <w:sz w:val="15"/>
                <w:szCs w:val="15"/>
              </w:rPr>
            </w:pPr>
          </w:p>
        </w:tc>
        <w:tc>
          <w:tcPr>
            <w:tcW w:w="846" w:type="dxa"/>
            <w:vAlign w:val="center"/>
          </w:tcPr>
          <w:p w14:paraId="07AA4166" w14:textId="77777777" w:rsidR="00904A20" w:rsidRDefault="000E5263">
            <w:pPr>
              <w:jc w:val="center"/>
              <w:rPr>
                <w:sz w:val="15"/>
                <w:szCs w:val="15"/>
              </w:rPr>
            </w:pPr>
            <w:r>
              <w:rPr>
                <w:sz w:val="15"/>
                <w:szCs w:val="15"/>
              </w:rPr>
              <w:t>LaFe-15</w:t>
            </w:r>
          </w:p>
        </w:tc>
        <w:tc>
          <w:tcPr>
            <w:tcW w:w="666" w:type="dxa"/>
            <w:vAlign w:val="center"/>
          </w:tcPr>
          <w:p w14:paraId="299B9363" w14:textId="77777777" w:rsidR="00904A20" w:rsidRDefault="000E5263">
            <w:pPr>
              <w:jc w:val="center"/>
              <w:rPr>
                <w:sz w:val="15"/>
                <w:szCs w:val="15"/>
              </w:rPr>
            </w:pPr>
            <w:r>
              <w:rPr>
                <w:sz w:val="15"/>
                <w:szCs w:val="15"/>
              </w:rPr>
              <w:t>15±1</w:t>
            </w:r>
          </w:p>
        </w:tc>
        <w:tc>
          <w:tcPr>
            <w:tcW w:w="551" w:type="dxa"/>
            <w:vAlign w:val="center"/>
          </w:tcPr>
          <w:p w14:paraId="507212AF" w14:textId="77777777" w:rsidR="00904A20" w:rsidRDefault="000E5263">
            <w:pPr>
              <w:jc w:val="center"/>
              <w:rPr>
                <w:sz w:val="15"/>
                <w:szCs w:val="15"/>
              </w:rPr>
            </w:pPr>
            <w:r>
              <w:rPr>
                <w:sz w:val="15"/>
                <w:szCs w:val="15"/>
              </w:rPr>
              <w:t>余量</w:t>
            </w:r>
          </w:p>
        </w:tc>
        <w:tc>
          <w:tcPr>
            <w:tcW w:w="549" w:type="dxa"/>
            <w:vAlign w:val="center"/>
          </w:tcPr>
          <w:p w14:paraId="4343959F" w14:textId="77777777" w:rsidR="00904A20" w:rsidRDefault="000E5263">
            <w:pPr>
              <w:jc w:val="center"/>
              <w:rPr>
                <w:sz w:val="15"/>
                <w:szCs w:val="15"/>
              </w:rPr>
            </w:pPr>
            <w:r>
              <w:rPr>
                <w:sz w:val="15"/>
                <w:szCs w:val="15"/>
              </w:rPr>
              <w:t>99</w:t>
            </w:r>
          </w:p>
        </w:tc>
        <w:tc>
          <w:tcPr>
            <w:tcW w:w="550" w:type="dxa"/>
            <w:vAlign w:val="center"/>
          </w:tcPr>
          <w:p w14:paraId="12CFCAA2" w14:textId="77777777" w:rsidR="00904A20" w:rsidRDefault="000E5263">
            <w:pPr>
              <w:jc w:val="center"/>
              <w:rPr>
                <w:sz w:val="15"/>
                <w:szCs w:val="15"/>
              </w:rPr>
            </w:pPr>
            <w:r>
              <w:rPr>
                <w:sz w:val="15"/>
                <w:szCs w:val="15"/>
              </w:rPr>
              <w:t>1.0</w:t>
            </w:r>
          </w:p>
        </w:tc>
        <w:tc>
          <w:tcPr>
            <w:tcW w:w="550" w:type="dxa"/>
            <w:vAlign w:val="center"/>
          </w:tcPr>
          <w:p w14:paraId="489D6279" w14:textId="77777777" w:rsidR="00904A20" w:rsidRDefault="000E5263">
            <w:pPr>
              <w:jc w:val="center"/>
              <w:rPr>
                <w:sz w:val="15"/>
                <w:szCs w:val="15"/>
              </w:rPr>
            </w:pPr>
            <w:r>
              <w:rPr>
                <w:sz w:val="15"/>
                <w:szCs w:val="15"/>
              </w:rPr>
              <w:t>0.05</w:t>
            </w:r>
          </w:p>
        </w:tc>
        <w:tc>
          <w:tcPr>
            <w:tcW w:w="550" w:type="dxa"/>
            <w:vAlign w:val="center"/>
          </w:tcPr>
          <w:p w14:paraId="58D78995" w14:textId="77777777" w:rsidR="00904A20" w:rsidRDefault="000E5263">
            <w:pPr>
              <w:jc w:val="center"/>
              <w:rPr>
                <w:sz w:val="15"/>
                <w:szCs w:val="15"/>
              </w:rPr>
            </w:pPr>
            <w:r>
              <w:rPr>
                <w:sz w:val="15"/>
                <w:szCs w:val="15"/>
              </w:rPr>
              <w:t>0.2</w:t>
            </w:r>
          </w:p>
        </w:tc>
        <w:tc>
          <w:tcPr>
            <w:tcW w:w="550" w:type="dxa"/>
            <w:vAlign w:val="center"/>
          </w:tcPr>
          <w:p w14:paraId="5FC5F9DC" w14:textId="77777777" w:rsidR="00904A20" w:rsidRDefault="000E5263">
            <w:pPr>
              <w:jc w:val="center"/>
              <w:rPr>
                <w:sz w:val="15"/>
                <w:szCs w:val="15"/>
              </w:rPr>
            </w:pPr>
            <w:r>
              <w:rPr>
                <w:sz w:val="15"/>
                <w:szCs w:val="15"/>
              </w:rPr>
              <w:t>0.03</w:t>
            </w:r>
          </w:p>
        </w:tc>
        <w:tc>
          <w:tcPr>
            <w:tcW w:w="550" w:type="dxa"/>
            <w:vAlign w:val="center"/>
          </w:tcPr>
          <w:p w14:paraId="490F59DE" w14:textId="77777777" w:rsidR="00904A20" w:rsidRDefault="000E5263">
            <w:pPr>
              <w:jc w:val="center"/>
              <w:rPr>
                <w:sz w:val="15"/>
                <w:szCs w:val="15"/>
              </w:rPr>
            </w:pPr>
            <w:r>
              <w:rPr>
                <w:sz w:val="15"/>
                <w:szCs w:val="15"/>
              </w:rPr>
              <w:t>0.05</w:t>
            </w:r>
          </w:p>
        </w:tc>
        <w:tc>
          <w:tcPr>
            <w:tcW w:w="550" w:type="dxa"/>
            <w:vAlign w:val="center"/>
          </w:tcPr>
          <w:p w14:paraId="6CF77788" w14:textId="77777777" w:rsidR="00904A20" w:rsidRDefault="000E5263">
            <w:pPr>
              <w:jc w:val="center"/>
              <w:rPr>
                <w:sz w:val="15"/>
                <w:szCs w:val="15"/>
              </w:rPr>
            </w:pPr>
            <w:r>
              <w:rPr>
                <w:sz w:val="15"/>
                <w:szCs w:val="15"/>
              </w:rPr>
              <w:t>0.01</w:t>
            </w:r>
          </w:p>
        </w:tc>
        <w:tc>
          <w:tcPr>
            <w:tcW w:w="550" w:type="dxa"/>
            <w:vAlign w:val="center"/>
          </w:tcPr>
          <w:p w14:paraId="6CB18D19" w14:textId="77777777" w:rsidR="00904A20" w:rsidRDefault="000E5263">
            <w:pPr>
              <w:jc w:val="center"/>
              <w:rPr>
                <w:sz w:val="15"/>
                <w:szCs w:val="15"/>
              </w:rPr>
            </w:pPr>
            <w:r>
              <w:rPr>
                <w:sz w:val="15"/>
                <w:szCs w:val="15"/>
              </w:rPr>
              <w:t>0.01</w:t>
            </w:r>
          </w:p>
        </w:tc>
        <w:tc>
          <w:tcPr>
            <w:tcW w:w="550" w:type="dxa"/>
            <w:vAlign w:val="center"/>
          </w:tcPr>
          <w:p w14:paraId="727ED91D" w14:textId="77777777" w:rsidR="00904A20" w:rsidRDefault="00904A20">
            <w:pPr>
              <w:jc w:val="center"/>
              <w:rPr>
                <w:sz w:val="15"/>
                <w:szCs w:val="15"/>
              </w:rPr>
            </w:pPr>
          </w:p>
        </w:tc>
        <w:tc>
          <w:tcPr>
            <w:tcW w:w="550" w:type="dxa"/>
            <w:vAlign w:val="center"/>
          </w:tcPr>
          <w:p w14:paraId="075C1012" w14:textId="77777777" w:rsidR="00904A20" w:rsidRDefault="00904A20">
            <w:pPr>
              <w:jc w:val="center"/>
              <w:rPr>
                <w:sz w:val="15"/>
                <w:szCs w:val="15"/>
              </w:rPr>
            </w:pPr>
          </w:p>
        </w:tc>
        <w:tc>
          <w:tcPr>
            <w:tcW w:w="550" w:type="dxa"/>
            <w:vAlign w:val="center"/>
          </w:tcPr>
          <w:p w14:paraId="71E1309E" w14:textId="77777777" w:rsidR="00904A20" w:rsidRDefault="00904A20">
            <w:pPr>
              <w:jc w:val="center"/>
              <w:rPr>
                <w:sz w:val="15"/>
                <w:szCs w:val="15"/>
              </w:rPr>
            </w:pPr>
          </w:p>
        </w:tc>
        <w:tc>
          <w:tcPr>
            <w:tcW w:w="550" w:type="dxa"/>
            <w:vAlign w:val="center"/>
          </w:tcPr>
          <w:p w14:paraId="6713126F" w14:textId="77777777" w:rsidR="00904A20" w:rsidRDefault="00904A20">
            <w:pPr>
              <w:jc w:val="center"/>
              <w:rPr>
                <w:sz w:val="15"/>
                <w:szCs w:val="15"/>
              </w:rPr>
            </w:pPr>
          </w:p>
        </w:tc>
      </w:tr>
      <w:tr w:rsidR="00904A20" w14:paraId="257038E9" w14:textId="77777777">
        <w:trPr>
          <w:jc w:val="center"/>
        </w:trPr>
        <w:tc>
          <w:tcPr>
            <w:tcW w:w="692" w:type="dxa"/>
            <w:vMerge/>
            <w:vAlign w:val="center"/>
          </w:tcPr>
          <w:p w14:paraId="49A19AD2" w14:textId="77777777" w:rsidR="00904A20" w:rsidRDefault="00904A20">
            <w:pPr>
              <w:jc w:val="center"/>
              <w:rPr>
                <w:sz w:val="15"/>
                <w:szCs w:val="15"/>
              </w:rPr>
            </w:pPr>
          </w:p>
        </w:tc>
        <w:tc>
          <w:tcPr>
            <w:tcW w:w="846" w:type="dxa"/>
            <w:vAlign w:val="center"/>
          </w:tcPr>
          <w:p w14:paraId="57BD452D" w14:textId="77777777" w:rsidR="00904A20" w:rsidRDefault="000E5263">
            <w:pPr>
              <w:jc w:val="center"/>
              <w:rPr>
                <w:sz w:val="15"/>
                <w:szCs w:val="15"/>
              </w:rPr>
            </w:pPr>
            <w:r>
              <w:rPr>
                <w:sz w:val="15"/>
                <w:szCs w:val="15"/>
              </w:rPr>
              <w:t>LaFe-10</w:t>
            </w:r>
          </w:p>
        </w:tc>
        <w:tc>
          <w:tcPr>
            <w:tcW w:w="666" w:type="dxa"/>
            <w:vAlign w:val="center"/>
          </w:tcPr>
          <w:p w14:paraId="1313B5DA" w14:textId="77777777" w:rsidR="00904A20" w:rsidRDefault="000E5263">
            <w:pPr>
              <w:jc w:val="center"/>
              <w:rPr>
                <w:sz w:val="15"/>
                <w:szCs w:val="15"/>
              </w:rPr>
            </w:pPr>
            <w:r>
              <w:rPr>
                <w:sz w:val="15"/>
                <w:szCs w:val="15"/>
              </w:rPr>
              <w:t>10±1</w:t>
            </w:r>
          </w:p>
        </w:tc>
        <w:tc>
          <w:tcPr>
            <w:tcW w:w="551" w:type="dxa"/>
            <w:vAlign w:val="center"/>
          </w:tcPr>
          <w:p w14:paraId="76343240" w14:textId="77777777" w:rsidR="00904A20" w:rsidRDefault="000E5263">
            <w:pPr>
              <w:jc w:val="center"/>
              <w:rPr>
                <w:sz w:val="15"/>
                <w:szCs w:val="15"/>
              </w:rPr>
            </w:pPr>
            <w:r>
              <w:rPr>
                <w:sz w:val="15"/>
                <w:szCs w:val="15"/>
              </w:rPr>
              <w:t>余量</w:t>
            </w:r>
          </w:p>
        </w:tc>
        <w:tc>
          <w:tcPr>
            <w:tcW w:w="549" w:type="dxa"/>
            <w:vAlign w:val="center"/>
          </w:tcPr>
          <w:p w14:paraId="4B78BB15" w14:textId="77777777" w:rsidR="00904A20" w:rsidRDefault="000E5263">
            <w:pPr>
              <w:jc w:val="center"/>
              <w:rPr>
                <w:sz w:val="15"/>
                <w:szCs w:val="15"/>
              </w:rPr>
            </w:pPr>
            <w:r>
              <w:rPr>
                <w:sz w:val="15"/>
                <w:szCs w:val="15"/>
              </w:rPr>
              <w:t>99</w:t>
            </w:r>
          </w:p>
        </w:tc>
        <w:tc>
          <w:tcPr>
            <w:tcW w:w="550" w:type="dxa"/>
            <w:vAlign w:val="center"/>
          </w:tcPr>
          <w:p w14:paraId="71ADFBF4" w14:textId="77777777" w:rsidR="00904A20" w:rsidRDefault="000E5263">
            <w:pPr>
              <w:jc w:val="center"/>
              <w:rPr>
                <w:sz w:val="15"/>
                <w:szCs w:val="15"/>
              </w:rPr>
            </w:pPr>
            <w:r>
              <w:rPr>
                <w:sz w:val="15"/>
                <w:szCs w:val="15"/>
              </w:rPr>
              <w:t>1.0</w:t>
            </w:r>
          </w:p>
        </w:tc>
        <w:tc>
          <w:tcPr>
            <w:tcW w:w="550" w:type="dxa"/>
            <w:vAlign w:val="center"/>
          </w:tcPr>
          <w:p w14:paraId="3AA7ABFD" w14:textId="77777777" w:rsidR="00904A20" w:rsidRDefault="000E5263">
            <w:pPr>
              <w:jc w:val="center"/>
              <w:rPr>
                <w:sz w:val="15"/>
                <w:szCs w:val="15"/>
              </w:rPr>
            </w:pPr>
            <w:r>
              <w:rPr>
                <w:sz w:val="15"/>
                <w:szCs w:val="15"/>
              </w:rPr>
              <w:t>0.05</w:t>
            </w:r>
          </w:p>
        </w:tc>
        <w:tc>
          <w:tcPr>
            <w:tcW w:w="550" w:type="dxa"/>
            <w:vAlign w:val="center"/>
          </w:tcPr>
          <w:p w14:paraId="4D7DD590" w14:textId="77777777" w:rsidR="00904A20" w:rsidRDefault="000E5263">
            <w:pPr>
              <w:jc w:val="center"/>
              <w:rPr>
                <w:sz w:val="15"/>
                <w:szCs w:val="15"/>
              </w:rPr>
            </w:pPr>
            <w:r>
              <w:rPr>
                <w:sz w:val="15"/>
                <w:szCs w:val="15"/>
              </w:rPr>
              <w:t>0.2</w:t>
            </w:r>
          </w:p>
        </w:tc>
        <w:tc>
          <w:tcPr>
            <w:tcW w:w="550" w:type="dxa"/>
            <w:vAlign w:val="center"/>
          </w:tcPr>
          <w:p w14:paraId="6F76C82E" w14:textId="77777777" w:rsidR="00904A20" w:rsidRDefault="000E5263">
            <w:pPr>
              <w:jc w:val="center"/>
              <w:rPr>
                <w:sz w:val="15"/>
                <w:szCs w:val="15"/>
              </w:rPr>
            </w:pPr>
            <w:r>
              <w:rPr>
                <w:sz w:val="15"/>
                <w:szCs w:val="15"/>
              </w:rPr>
              <w:t>0.03</w:t>
            </w:r>
          </w:p>
        </w:tc>
        <w:tc>
          <w:tcPr>
            <w:tcW w:w="550" w:type="dxa"/>
            <w:vAlign w:val="center"/>
          </w:tcPr>
          <w:p w14:paraId="3AEA88DE" w14:textId="77777777" w:rsidR="00904A20" w:rsidRDefault="000E5263">
            <w:pPr>
              <w:jc w:val="center"/>
              <w:rPr>
                <w:sz w:val="15"/>
                <w:szCs w:val="15"/>
              </w:rPr>
            </w:pPr>
            <w:r>
              <w:rPr>
                <w:sz w:val="15"/>
                <w:szCs w:val="15"/>
              </w:rPr>
              <w:t>0.05</w:t>
            </w:r>
          </w:p>
        </w:tc>
        <w:tc>
          <w:tcPr>
            <w:tcW w:w="550" w:type="dxa"/>
            <w:vAlign w:val="center"/>
          </w:tcPr>
          <w:p w14:paraId="529185BD" w14:textId="77777777" w:rsidR="00904A20" w:rsidRDefault="000E5263">
            <w:pPr>
              <w:jc w:val="center"/>
              <w:rPr>
                <w:sz w:val="15"/>
                <w:szCs w:val="15"/>
              </w:rPr>
            </w:pPr>
            <w:r>
              <w:rPr>
                <w:sz w:val="15"/>
                <w:szCs w:val="15"/>
              </w:rPr>
              <w:t>0.01</w:t>
            </w:r>
          </w:p>
        </w:tc>
        <w:tc>
          <w:tcPr>
            <w:tcW w:w="550" w:type="dxa"/>
            <w:vAlign w:val="center"/>
          </w:tcPr>
          <w:p w14:paraId="33C47C60" w14:textId="77777777" w:rsidR="00904A20" w:rsidRDefault="000E5263">
            <w:pPr>
              <w:jc w:val="center"/>
              <w:rPr>
                <w:sz w:val="15"/>
                <w:szCs w:val="15"/>
              </w:rPr>
            </w:pPr>
            <w:r>
              <w:rPr>
                <w:sz w:val="15"/>
                <w:szCs w:val="15"/>
              </w:rPr>
              <w:t>0.01</w:t>
            </w:r>
          </w:p>
        </w:tc>
        <w:tc>
          <w:tcPr>
            <w:tcW w:w="550" w:type="dxa"/>
            <w:vAlign w:val="center"/>
          </w:tcPr>
          <w:p w14:paraId="13E44B1D" w14:textId="77777777" w:rsidR="00904A20" w:rsidRDefault="00904A20">
            <w:pPr>
              <w:jc w:val="center"/>
              <w:rPr>
                <w:sz w:val="15"/>
                <w:szCs w:val="15"/>
              </w:rPr>
            </w:pPr>
          </w:p>
        </w:tc>
        <w:tc>
          <w:tcPr>
            <w:tcW w:w="550" w:type="dxa"/>
            <w:vAlign w:val="center"/>
          </w:tcPr>
          <w:p w14:paraId="38226204" w14:textId="77777777" w:rsidR="00904A20" w:rsidRDefault="00904A20">
            <w:pPr>
              <w:jc w:val="center"/>
              <w:rPr>
                <w:sz w:val="15"/>
                <w:szCs w:val="15"/>
              </w:rPr>
            </w:pPr>
          </w:p>
        </w:tc>
        <w:tc>
          <w:tcPr>
            <w:tcW w:w="550" w:type="dxa"/>
            <w:vAlign w:val="center"/>
          </w:tcPr>
          <w:p w14:paraId="1A16FC10" w14:textId="77777777" w:rsidR="00904A20" w:rsidRDefault="00904A20">
            <w:pPr>
              <w:jc w:val="center"/>
              <w:rPr>
                <w:sz w:val="15"/>
                <w:szCs w:val="15"/>
              </w:rPr>
            </w:pPr>
          </w:p>
        </w:tc>
        <w:tc>
          <w:tcPr>
            <w:tcW w:w="550" w:type="dxa"/>
            <w:vAlign w:val="center"/>
          </w:tcPr>
          <w:p w14:paraId="7ED0A5A9" w14:textId="77777777" w:rsidR="00904A20" w:rsidRDefault="00904A20">
            <w:pPr>
              <w:jc w:val="center"/>
              <w:rPr>
                <w:sz w:val="15"/>
                <w:szCs w:val="15"/>
              </w:rPr>
            </w:pPr>
          </w:p>
        </w:tc>
      </w:tr>
    </w:tbl>
    <w:p w14:paraId="5D440781" w14:textId="77777777" w:rsidR="00904A20" w:rsidRDefault="000E5263">
      <w:pPr>
        <w:pStyle w:val="afffff0"/>
        <w:tabs>
          <w:tab w:val="clear" w:pos="675"/>
        </w:tabs>
        <w:spacing w:beforeLines="50" w:before="156" w:afterLines="50" w:after="156" w:line="360" w:lineRule="exact"/>
        <w:ind w:left="0" w:firstLine="0"/>
        <w:jc w:val="center"/>
        <w:rPr>
          <w:rFonts w:ascii="Times New Roman"/>
          <w:szCs w:val="22"/>
        </w:rPr>
      </w:pPr>
      <w:r>
        <w:rPr>
          <w:rFonts w:ascii="Times New Roman"/>
          <w:szCs w:val="22"/>
        </w:rPr>
        <w:t>表</w:t>
      </w:r>
      <w:r>
        <w:rPr>
          <w:rFonts w:ascii="Times New Roman"/>
          <w:szCs w:val="22"/>
        </w:rPr>
        <w:t>B</w:t>
      </w:r>
      <w:proofErr w:type="gramStart"/>
      <w:r>
        <w:rPr>
          <w:rFonts w:ascii="Times New Roman"/>
          <w:szCs w:val="22"/>
        </w:rPr>
        <w:t>铈</w:t>
      </w:r>
      <w:proofErr w:type="gramEnd"/>
      <w:r>
        <w:rPr>
          <w:rFonts w:ascii="Times New Roman"/>
          <w:szCs w:val="22"/>
        </w:rPr>
        <w:t>铁合金产品牌号与化学成分表</w:t>
      </w:r>
    </w:p>
    <w:tbl>
      <w:tblPr>
        <w:tblStyle w:val="affff4"/>
        <w:tblW w:w="9354" w:type="dxa"/>
        <w:jc w:val="center"/>
        <w:tblLayout w:type="fixed"/>
        <w:tblLook w:val="04A0" w:firstRow="1" w:lastRow="0" w:firstColumn="1" w:lastColumn="0" w:noHBand="0" w:noVBand="1"/>
      </w:tblPr>
      <w:tblGrid>
        <w:gridCol w:w="692"/>
        <w:gridCol w:w="846"/>
        <w:gridCol w:w="666"/>
        <w:gridCol w:w="551"/>
        <w:gridCol w:w="549"/>
        <w:gridCol w:w="550"/>
        <w:gridCol w:w="550"/>
        <w:gridCol w:w="550"/>
        <w:gridCol w:w="550"/>
        <w:gridCol w:w="550"/>
        <w:gridCol w:w="550"/>
        <w:gridCol w:w="550"/>
        <w:gridCol w:w="550"/>
        <w:gridCol w:w="550"/>
        <w:gridCol w:w="550"/>
        <w:gridCol w:w="550"/>
      </w:tblGrid>
      <w:tr w:rsidR="00904A20" w14:paraId="59F9E49D" w14:textId="77777777">
        <w:trPr>
          <w:jc w:val="center"/>
        </w:trPr>
        <w:tc>
          <w:tcPr>
            <w:tcW w:w="692" w:type="dxa"/>
            <w:vMerge w:val="restart"/>
            <w:vAlign w:val="center"/>
          </w:tcPr>
          <w:p w14:paraId="15E0B6EF" w14:textId="77777777" w:rsidR="00904A20" w:rsidRDefault="000E5263">
            <w:pPr>
              <w:jc w:val="center"/>
              <w:rPr>
                <w:sz w:val="15"/>
                <w:szCs w:val="15"/>
              </w:rPr>
            </w:pPr>
            <w:r>
              <w:rPr>
                <w:sz w:val="15"/>
                <w:szCs w:val="15"/>
              </w:rPr>
              <w:t>产品</w:t>
            </w:r>
          </w:p>
        </w:tc>
        <w:tc>
          <w:tcPr>
            <w:tcW w:w="846" w:type="dxa"/>
            <w:vMerge w:val="restart"/>
            <w:vAlign w:val="center"/>
          </w:tcPr>
          <w:p w14:paraId="68D6A4D8" w14:textId="77777777" w:rsidR="00904A20" w:rsidRDefault="000E5263">
            <w:pPr>
              <w:jc w:val="center"/>
              <w:rPr>
                <w:sz w:val="15"/>
                <w:szCs w:val="15"/>
              </w:rPr>
            </w:pPr>
            <w:r>
              <w:rPr>
                <w:sz w:val="15"/>
                <w:szCs w:val="15"/>
              </w:rPr>
              <w:t>产品牌号</w:t>
            </w:r>
          </w:p>
        </w:tc>
        <w:tc>
          <w:tcPr>
            <w:tcW w:w="7816" w:type="dxa"/>
            <w:gridSpan w:val="14"/>
            <w:vAlign w:val="center"/>
          </w:tcPr>
          <w:p w14:paraId="0D7EF140" w14:textId="77777777" w:rsidR="00904A20" w:rsidRDefault="000E5263">
            <w:pPr>
              <w:jc w:val="center"/>
              <w:rPr>
                <w:sz w:val="15"/>
                <w:szCs w:val="15"/>
              </w:rPr>
            </w:pPr>
            <w:r>
              <w:rPr>
                <w:sz w:val="15"/>
                <w:szCs w:val="15"/>
              </w:rPr>
              <w:t>化学成分（质量分数）</w:t>
            </w:r>
            <w:r>
              <w:rPr>
                <w:sz w:val="15"/>
                <w:szCs w:val="15"/>
              </w:rPr>
              <w:t>/%</w:t>
            </w:r>
          </w:p>
        </w:tc>
      </w:tr>
      <w:tr w:rsidR="00904A20" w14:paraId="3644C5A1" w14:textId="77777777">
        <w:trPr>
          <w:jc w:val="center"/>
        </w:trPr>
        <w:tc>
          <w:tcPr>
            <w:tcW w:w="692" w:type="dxa"/>
            <w:vMerge/>
            <w:vAlign w:val="center"/>
          </w:tcPr>
          <w:p w14:paraId="62C435FF" w14:textId="77777777" w:rsidR="00904A20" w:rsidRDefault="00904A20">
            <w:pPr>
              <w:jc w:val="center"/>
              <w:rPr>
                <w:sz w:val="15"/>
                <w:szCs w:val="15"/>
              </w:rPr>
            </w:pPr>
          </w:p>
        </w:tc>
        <w:tc>
          <w:tcPr>
            <w:tcW w:w="846" w:type="dxa"/>
            <w:vMerge/>
            <w:vAlign w:val="center"/>
          </w:tcPr>
          <w:p w14:paraId="1C58651C" w14:textId="77777777" w:rsidR="00904A20" w:rsidRDefault="00904A20">
            <w:pPr>
              <w:jc w:val="center"/>
              <w:rPr>
                <w:sz w:val="15"/>
                <w:szCs w:val="15"/>
              </w:rPr>
            </w:pPr>
          </w:p>
        </w:tc>
        <w:tc>
          <w:tcPr>
            <w:tcW w:w="666" w:type="dxa"/>
            <w:vMerge w:val="restart"/>
            <w:vAlign w:val="center"/>
          </w:tcPr>
          <w:p w14:paraId="062BA51D" w14:textId="77777777" w:rsidR="00904A20" w:rsidRDefault="000E5263">
            <w:pPr>
              <w:jc w:val="center"/>
              <w:rPr>
                <w:sz w:val="15"/>
                <w:szCs w:val="15"/>
              </w:rPr>
            </w:pPr>
            <w:r>
              <w:rPr>
                <w:sz w:val="15"/>
                <w:szCs w:val="15"/>
              </w:rPr>
              <w:t>RE</w:t>
            </w:r>
          </w:p>
        </w:tc>
        <w:tc>
          <w:tcPr>
            <w:tcW w:w="551" w:type="dxa"/>
            <w:vMerge w:val="restart"/>
            <w:vAlign w:val="center"/>
          </w:tcPr>
          <w:p w14:paraId="5369F704" w14:textId="77777777" w:rsidR="00904A20" w:rsidRDefault="000E5263">
            <w:pPr>
              <w:jc w:val="center"/>
              <w:rPr>
                <w:sz w:val="15"/>
                <w:szCs w:val="15"/>
              </w:rPr>
            </w:pPr>
            <w:r>
              <w:rPr>
                <w:sz w:val="15"/>
                <w:szCs w:val="15"/>
              </w:rPr>
              <w:t>Fe</w:t>
            </w:r>
          </w:p>
        </w:tc>
        <w:tc>
          <w:tcPr>
            <w:tcW w:w="549" w:type="dxa"/>
            <w:vMerge w:val="restart"/>
            <w:vAlign w:val="center"/>
          </w:tcPr>
          <w:p w14:paraId="2336381C" w14:textId="77777777" w:rsidR="00904A20" w:rsidRDefault="000E5263">
            <w:pPr>
              <w:jc w:val="center"/>
              <w:rPr>
                <w:sz w:val="13"/>
                <w:szCs w:val="13"/>
              </w:rPr>
            </w:pPr>
            <w:r>
              <w:rPr>
                <w:sz w:val="13"/>
                <w:szCs w:val="13"/>
              </w:rPr>
              <w:t>Ce/RE</w:t>
            </w:r>
          </w:p>
          <w:p w14:paraId="721353F9" w14:textId="77777777" w:rsidR="00904A20" w:rsidRDefault="000E5263">
            <w:pPr>
              <w:jc w:val="center"/>
              <w:rPr>
                <w:sz w:val="13"/>
                <w:szCs w:val="13"/>
              </w:rPr>
            </w:pPr>
            <w:r>
              <w:rPr>
                <w:sz w:val="13"/>
                <w:szCs w:val="13"/>
              </w:rPr>
              <w:t>不小于</w:t>
            </w:r>
          </w:p>
        </w:tc>
        <w:tc>
          <w:tcPr>
            <w:tcW w:w="6050" w:type="dxa"/>
            <w:gridSpan w:val="11"/>
            <w:vAlign w:val="center"/>
          </w:tcPr>
          <w:p w14:paraId="6A89746F" w14:textId="77777777" w:rsidR="00904A20" w:rsidRDefault="000E5263">
            <w:pPr>
              <w:jc w:val="center"/>
              <w:rPr>
                <w:sz w:val="15"/>
                <w:szCs w:val="15"/>
              </w:rPr>
            </w:pPr>
            <w:r>
              <w:rPr>
                <w:sz w:val="15"/>
                <w:szCs w:val="15"/>
              </w:rPr>
              <w:t>杂质含量，不大于</w:t>
            </w:r>
          </w:p>
        </w:tc>
      </w:tr>
      <w:tr w:rsidR="00904A20" w14:paraId="53B3D1B2" w14:textId="77777777">
        <w:trPr>
          <w:jc w:val="center"/>
        </w:trPr>
        <w:tc>
          <w:tcPr>
            <w:tcW w:w="692" w:type="dxa"/>
            <w:vMerge/>
            <w:vAlign w:val="center"/>
          </w:tcPr>
          <w:p w14:paraId="075E7C45" w14:textId="77777777" w:rsidR="00904A20" w:rsidRDefault="00904A20">
            <w:pPr>
              <w:jc w:val="center"/>
              <w:rPr>
                <w:sz w:val="15"/>
                <w:szCs w:val="15"/>
              </w:rPr>
            </w:pPr>
          </w:p>
        </w:tc>
        <w:tc>
          <w:tcPr>
            <w:tcW w:w="846" w:type="dxa"/>
            <w:vMerge/>
            <w:vAlign w:val="center"/>
          </w:tcPr>
          <w:p w14:paraId="4ED2212E" w14:textId="77777777" w:rsidR="00904A20" w:rsidRDefault="00904A20">
            <w:pPr>
              <w:jc w:val="center"/>
              <w:rPr>
                <w:sz w:val="15"/>
                <w:szCs w:val="15"/>
              </w:rPr>
            </w:pPr>
          </w:p>
        </w:tc>
        <w:tc>
          <w:tcPr>
            <w:tcW w:w="666" w:type="dxa"/>
            <w:vMerge/>
            <w:vAlign w:val="center"/>
          </w:tcPr>
          <w:p w14:paraId="6E4FD1CD" w14:textId="77777777" w:rsidR="00904A20" w:rsidRDefault="00904A20">
            <w:pPr>
              <w:jc w:val="center"/>
              <w:rPr>
                <w:sz w:val="15"/>
                <w:szCs w:val="15"/>
              </w:rPr>
            </w:pPr>
          </w:p>
        </w:tc>
        <w:tc>
          <w:tcPr>
            <w:tcW w:w="551" w:type="dxa"/>
            <w:vMerge/>
            <w:vAlign w:val="center"/>
          </w:tcPr>
          <w:p w14:paraId="07309B7D" w14:textId="77777777" w:rsidR="00904A20" w:rsidRDefault="00904A20">
            <w:pPr>
              <w:jc w:val="center"/>
              <w:rPr>
                <w:sz w:val="15"/>
                <w:szCs w:val="15"/>
              </w:rPr>
            </w:pPr>
          </w:p>
        </w:tc>
        <w:tc>
          <w:tcPr>
            <w:tcW w:w="549" w:type="dxa"/>
            <w:vMerge/>
            <w:vAlign w:val="center"/>
          </w:tcPr>
          <w:p w14:paraId="6EC9C12E" w14:textId="77777777" w:rsidR="00904A20" w:rsidRDefault="00904A20">
            <w:pPr>
              <w:jc w:val="center"/>
              <w:rPr>
                <w:sz w:val="15"/>
                <w:szCs w:val="15"/>
              </w:rPr>
            </w:pPr>
          </w:p>
        </w:tc>
        <w:tc>
          <w:tcPr>
            <w:tcW w:w="550" w:type="dxa"/>
            <w:vMerge w:val="restart"/>
            <w:vAlign w:val="center"/>
          </w:tcPr>
          <w:p w14:paraId="4D04F972" w14:textId="77777777" w:rsidR="00904A20" w:rsidRDefault="000E5263">
            <w:pPr>
              <w:wordWrap w:val="0"/>
              <w:spacing w:line="240" w:lineRule="exact"/>
              <w:jc w:val="center"/>
              <w:rPr>
                <w:sz w:val="15"/>
                <w:szCs w:val="15"/>
              </w:rPr>
            </w:pPr>
            <w:r>
              <w:rPr>
                <w:sz w:val="13"/>
                <w:szCs w:val="13"/>
              </w:rPr>
              <w:t>稀土杂质</w:t>
            </w:r>
            <w:r>
              <w:rPr>
                <w:sz w:val="13"/>
                <w:szCs w:val="13"/>
              </w:rPr>
              <w:t>/RE</w:t>
            </w:r>
          </w:p>
        </w:tc>
        <w:tc>
          <w:tcPr>
            <w:tcW w:w="5500" w:type="dxa"/>
            <w:gridSpan w:val="10"/>
            <w:vAlign w:val="center"/>
          </w:tcPr>
          <w:p w14:paraId="52E26E71" w14:textId="77777777" w:rsidR="00904A20" w:rsidRDefault="000E5263">
            <w:pPr>
              <w:jc w:val="center"/>
              <w:rPr>
                <w:sz w:val="15"/>
                <w:szCs w:val="15"/>
              </w:rPr>
            </w:pPr>
            <w:r>
              <w:rPr>
                <w:sz w:val="15"/>
                <w:szCs w:val="15"/>
              </w:rPr>
              <w:t>非稀土杂质</w:t>
            </w:r>
          </w:p>
        </w:tc>
      </w:tr>
      <w:tr w:rsidR="00904A20" w14:paraId="673AD714" w14:textId="77777777">
        <w:trPr>
          <w:jc w:val="center"/>
        </w:trPr>
        <w:tc>
          <w:tcPr>
            <w:tcW w:w="692" w:type="dxa"/>
            <w:vMerge/>
            <w:vAlign w:val="center"/>
          </w:tcPr>
          <w:p w14:paraId="3480820A" w14:textId="77777777" w:rsidR="00904A20" w:rsidRDefault="00904A20">
            <w:pPr>
              <w:jc w:val="center"/>
              <w:rPr>
                <w:sz w:val="15"/>
                <w:szCs w:val="15"/>
              </w:rPr>
            </w:pPr>
          </w:p>
        </w:tc>
        <w:tc>
          <w:tcPr>
            <w:tcW w:w="846" w:type="dxa"/>
            <w:vMerge/>
            <w:vAlign w:val="center"/>
          </w:tcPr>
          <w:p w14:paraId="41099472" w14:textId="77777777" w:rsidR="00904A20" w:rsidRDefault="00904A20">
            <w:pPr>
              <w:jc w:val="center"/>
              <w:rPr>
                <w:sz w:val="15"/>
                <w:szCs w:val="15"/>
              </w:rPr>
            </w:pPr>
          </w:p>
        </w:tc>
        <w:tc>
          <w:tcPr>
            <w:tcW w:w="666" w:type="dxa"/>
            <w:vMerge/>
            <w:vAlign w:val="center"/>
          </w:tcPr>
          <w:p w14:paraId="2790B8F3" w14:textId="77777777" w:rsidR="00904A20" w:rsidRDefault="00904A20">
            <w:pPr>
              <w:jc w:val="center"/>
              <w:rPr>
                <w:sz w:val="15"/>
                <w:szCs w:val="15"/>
              </w:rPr>
            </w:pPr>
          </w:p>
        </w:tc>
        <w:tc>
          <w:tcPr>
            <w:tcW w:w="551" w:type="dxa"/>
            <w:vMerge/>
            <w:vAlign w:val="center"/>
          </w:tcPr>
          <w:p w14:paraId="76140C74" w14:textId="77777777" w:rsidR="00904A20" w:rsidRDefault="00904A20">
            <w:pPr>
              <w:jc w:val="center"/>
              <w:rPr>
                <w:sz w:val="15"/>
                <w:szCs w:val="15"/>
              </w:rPr>
            </w:pPr>
          </w:p>
        </w:tc>
        <w:tc>
          <w:tcPr>
            <w:tcW w:w="549" w:type="dxa"/>
            <w:vMerge/>
            <w:vAlign w:val="center"/>
          </w:tcPr>
          <w:p w14:paraId="7A2EB799" w14:textId="77777777" w:rsidR="00904A20" w:rsidRDefault="00904A20">
            <w:pPr>
              <w:jc w:val="center"/>
              <w:rPr>
                <w:sz w:val="15"/>
                <w:szCs w:val="15"/>
              </w:rPr>
            </w:pPr>
          </w:p>
        </w:tc>
        <w:tc>
          <w:tcPr>
            <w:tcW w:w="550" w:type="dxa"/>
            <w:vMerge/>
            <w:vAlign w:val="center"/>
          </w:tcPr>
          <w:p w14:paraId="6D46535A" w14:textId="77777777" w:rsidR="00904A20" w:rsidRDefault="00904A20">
            <w:pPr>
              <w:jc w:val="center"/>
              <w:rPr>
                <w:sz w:val="15"/>
                <w:szCs w:val="15"/>
              </w:rPr>
            </w:pPr>
          </w:p>
        </w:tc>
        <w:tc>
          <w:tcPr>
            <w:tcW w:w="550" w:type="dxa"/>
            <w:vAlign w:val="center"/>
          </w:tcPr>
          <w:p w14:paraId="3DF89DC1" w14:textId="77777777" w:rsidR="00904A20" w:rsidRDefault="000E5263">
            <w:pPr>
              <w:jc w:val="center"/>
              <w:rPr>
                <w:sz w:val="15"/>
                <w:szCs w:val="15"/>
              </w:rPr>
            </w:pPr>
            <w:r>
              <w:rPr>
                <w:sz w:val="15"/>
                <w:szCs w:val="15"/>
              </w:rPr>
              <w:t>Si</w:t>
            </w:r>
          </w:p>
        </w:tc>
        <w:tc>
          <w:tcPr>
            <w:tcW w:w="550" w:type="dxa"/>
            <w:vAlign w:val="center"/>
          </w:tcPr>
          <w:p w14:paraId="05C8CAE9" w14:textId="77777777" w:rsidR="00904A20" w:rsidRDefault="000E5263">
            <w:pPr>
              <w:jc w:val="center"/>
              <w:rPr>
                <w:sz w:val="15"/>
                <w:szCs w:val="15"/>
              </w:rPr>
            </w:pPr>
            <w:r>
              <w:rPr>
                <w:sz w:val="15"/>
                <w:szCs w:val="15"/>
              </w:rPr>
              <w:t>C</w:t>
            </w:r>
          </w:p>
        </w:tc>
        <w:tc>
          <w:tcPr>
            <w:tcW w:w="550" w:type="dxa"/>
            <w:vAlign w:val="center"/>
          </w:tcPr>
          <w:p w14:paraId="031CFF4D" w14:textId="77777777" w:rsidR="00904A20" w:rsidRDefault="000E5263">
            <w:pPr>
              <w:jc w:val="center"/>
              <w:rPr>
                <w:sz w:val="15"/>
                <w:szCs w:val="15"/>
              </w:rPr>
            </w:pPr>
            <w:r>
              <w:rPr>
                <w:sz w:val="15"/>
                <w:szCs w:val="15"/>
              </w:rPr>
              <w:t>O</w:t>
            </w:r>
          </w:p>
        </w:tc>
        <w:tc>
          <w:tcPr>
            <w:tcW w:w="550" w:type="dxa"/>
            <w:vAlign w:val="center"/>
          </w:tcPr>
          <w:p w14:paraId="0A7AD85C" w14:textId="77777777" w:rsidR="00904A20" w:rsidRDefault="000E5263">
            <w:pPr>
              <w:jc w:val="center"/>
              <w:rPr>
                <w:sz w:val="15"/>
                <w:szCs w:val="15"/>
              </w:rPr>
            </w:pPr>
            <w:r>
              <w:rPr>
                <w:sz w:val="15"/>
                <w:szCs w:val="15"/>
              </w:rPr>
              <w:t>S</w:t>
            </w:r>
          </w:p>
        </w:tc>
        <w:tc>
          <w:tcPr>
            <w:tcW w:w="550" w:type="dxa"/>
            <w:vAlign w:val="center"/>
          </w:tcPr>
          <w:p w14:paraId="25CAFB6C" w14:textId="77777777" w:rsidR="00904A20" w:rsidRDefault="000E5263">
            <w:pPr>
              <w:jc w:val="center"/>
              <w:rPr>
                <w:sz w:val="15"/>
                <w:szCs w:val="15"/>
              </w:rPr>
            </w:pPr>
            <w:r>
              <w:rPr>
                <w:sz w:val="15"/>
                <w:szCs w:val="15"/>
              </w:rPr>
              <w:t>P</w:t>
            </w:r>
          </w:p>
        </w:tc>
        <w:tc>
          <w:tcPr>
            <w:tcW w:w="550" w:type="dxa"/>
            <w:vAlign w:val="center"/>
          </w:tcPr>
          <w:p w14:paraId="771C18F7" w14:textId="77777777" w:rsidR="00904A20" w:rsidRDefault="000E5263">
            <w:pPr>
              <w:jc w:val="center"/>
              <w:rPr>
                <w:sz w:val="15"/>
                <w:szCs w:val="15"/>
              </w:rPr>
            </w:pPr>
            <w:r>
              <w:rPr>
                <w:sz w:val="15"/>
                <w:szCs w:val="15"/>
              </w:rPr>
              <w:t>Ca</w:t>
            </w:r>
          </w:p>
        </w:tc>
        <w:tc>
          <w:tcPr>
            <w:tcW w:w="550" w:type="dxa"/>
            <w:vAlign w:val="center"/>
          </w:tcPr>
          <w:p w14:paraId="0BF6BC46" w14:textId="77777777" w:rsidR="00904A20" w:rsidRDefault="000E5263">
            <w:pPr>
              <w:jc w:val="center"/>
              <w:rPr>
                <w:sz w:val="15"/>
                <w:szCs w:val="15"/>
              </w:rPr>
            </w:pPr>
            <w:r>
              <w:rPr>
                <w:sz w:val="15"/>
                <w:szCs w:val="15"/>
              </w:rPr>
              <w:t>Mg</w:t>
            </w:r>
          </w:p>
        </w:tc>
        <w:tc>
          <w:tcPr>
            <w:tcW w:w="550" w:type="dxa"/>
            <w:vAlign w:val="center"/>
          </w:tcPr>
          <w:p w14:paraId="13A180F4" w14:textId="77777777" w:rsidR="00904A20" w:rsidRDefault="000E5263">
            <w:pPr>
              <w:jc w:val="center"/>
              <w:rPr>
                <w:sz w:val="15"/>
                <w:szCs w:val="15"/>
              </w:rPr>
            </w:pPr>
            <w:r>
              <w:rPr>
                <w:sz w:val="15"/>
                <w:szCs w:val="15"/>
              </w:rPr>
              <w:t>Ni</w:t>
            </w:r>
          </w:p>
        </w:tc>
        <w:tc>
          <w:tcPr>
            <w:tcW w:w="550" w:type="dxa"/>
            <w:vAlign w:val="center"/>
          </w:tcPr>
          <w:p w14:paraId="35DCDAF8" w14:textId="77777777" w:rsidR="00904A20" w:rsidRDefault="000E5263">
            <w:pPr>
              <w:jc w:val="center"/>
              <w:rPr>
                <w:sz w:val="15"/>
                <w:szCs w:val="15"/>
              </w:rPr>
            </w:pPr>
            <w:r>
              <w:rPr>
                <w:sz w:val="15"/>
                <w:szCs w:val="15"/>
              </w:rPr>
              <w:t>Al</w:t>
            </w:r>
          </w:p>
        </w:tc>
        <w:tc>
          <w:tcPr>
            <w:tcW w:w="550" w:type="dxa"/>
            <w:vAlign w:val="center"/>
          </w:tcPr>
          <w:p w14:paraId="74C93D1F" w14:textId="77777777" w:rsidR="00904A20" w:rsidRDefault="00904A20">
            <w:pPr>
              <w:jc w:val="center"/>
              <w:rPr>
                <w:sz w:val="15"/>
                <w:szCs w:val="15"/>
              </w:rPr>
            </w:pPr>
          </w:p>
        </w:tc>
      </w:tr>
      <w:tr w:rsidR="00904A20" w14:paraId="19ECDC3C" w14:textId="77777777">
        <w:trPr>
          <w:jc w:val="center"/>
        </w:trPr>
        <w:tc>
          <w:tcPr>
            <w:tcW w:w="692" w:type="dxa"/>
            <w:vMerge w:val="restart"/>
            <w:vAlign w:val="center"/>
          </w:tcPr>
          <w:p w14:paraId="575A0E2E" w14:textId="77777777" w:rsidR="00904A20" w:rsidRDefault="000E5263">
            <w:pPr>
              <w:jc w:val="center"/>
              <w:rPr>
                <w:sz w:val="15"/>
                <w:szCs w:val="15"/>
              </w:rPr>
            </w:pPr>
            <w:proofErr w:type="gramStart"/>
            <w:r>
              <w:rPr>
                <w:sz w:val="15"/>
                <w:szCs w:val="15"/>
              </w:rPr>
              <w:t>铈</w:t>
            </w:r>
            <w:proofErr w:type="gramEnd"/>
            <w:r>
              <w:rPr>
                <w:sz w:val="15"/>
                <w:szCs w:val="15"/>
              </w:rPr>
              <w:t>铁</w:t>
            </w:r>
          </w:p>
          <w:p w14:paraId="34DED47A" w14:textId="77777777" w:rsidR="00904A20" w:rsidRDefault="000E5263">
            <w:pPr>
              <w:jc w:val="center"/>
              <w:rPr>
                <w:sz w:val="15"/>
                <w:szCs w:val="15"/>
              </w:rPr>
            </w:pPr>
            <w:r>
              <w:rPr>
                <w:sz w:val="15"/>
                <w:szCs w:val="15"/>
              </w:rPr>
              <w:t>合金</w:t>
            </w:r>
          </w:p>
        </w:tc>
        <w:tc>
          <w:tcPr>
            <w:tcW w:w="846" w:type="dxa"/>
            <w:vAlign w:val="center"/>
          </w:tcPr>
          <w:p w14:paraId="638A1706" w14:textId="77777777" w:rsidR="00904A20" w:rsidRDefault="000E5263">
            <w:pPr>
              <w:jc w:val="center"/>
              <w:rPr>
                <w:sz w:val="15"/>
                <w:szCs w:val="15"/>
              </w:rPr>
            </w:pPr>
            <w:r>
              <w:rPr>
                <w:sz w:val="15"/>
                <w:szCs w:val="15"/>
              </w:rPr>
              <w:t>CaFe-20</w:t>
            </w:r>
          </w:p>
        </w:tc>
        <w:tc>
          <w:tcPr>
            <w:tcW w:w="666" w:type="dxa"/>
            <w:vAlign w:val="center"/>
          </w:tcPr>
          <w:p w14:paraId="43A21EB1" w14:textId="77777777" w:rsidR="00904A20" w:rsidRDefault="000E5263">
            <w:pPr>
              <w:jc w:val="center"/>
              <w:rPr>
                <w:sz w:val="15"/>
                <w:szCs w:val="15"/>
              </w:rPr>
            </w:pPr>
            <w:r>
              <w:rPr>
                <w:sz w:val="15"/>
                <w:szCs w:val="15"/>
              </w:rPr>
              <w:t>20±1</w:t>
            </w:r>
          </w:p>
        </w:tc>
        <w:tc>
          <w:tcPr>
            <w:tcW w:w="551" w:type="dxa"/>
            <w:vAlign w:val="center"/>
          </w:tcPr>
          <w:p w14:paraId="3D803A27" w14:textId="77777777" w:rsidR="00904A20" w:rsidRDefault="000E5263">
            <w:pPr>
              <w:jc w:val="center"/>
              <w:rPr>
                <w:sz w:val="15"/>
                <w:szCs w:val="15"/>
              </w:rPr>
            </w:pPr>
            <w:r>
              <w:rPr>
                <w:sz w:val="15"/>
                <w:szCs w:val="15"/>
              </w:rPr>
              <w:t>余量</w:t>
            </w:r>
          </w:p>
        </w:tc>
        <w:tc>
          <w:tcPr>
            <w:tcW w:w="549" w:type="dxa"/>
            <w:vAlign w:val="center"/>
          </w:tcPr>
          <w:p w14:paraId="7B43B970" w14:textId="77777777" w:rsidR="00904A20" w:rsidRDefault="000E5263">
            <w:pPr>
              <w:jc w:val="center"/>
              <w:rPr>
                <w:sz w:val="15"/>
                <w:szCs w:val="15"/>
              </w:rPr>
            </w:pPr>
            <w:r>
              <w:rPr>
                <w:sz w:val="15"/>
                <w:szCs w:val="15"/>
              </w:rPr>
              <w:t>99</w:t>
            </w:r>
          </w:p>
        </w:tc>
        <w:tc>
          <w:tcPr>
            <w:tcW w:w="550" w:type="dxa"/>
            <w:vAlign w:val="center"/>
          </w:tcPr>
          <w:p w14:paraId="702E04A1" w14:textId="77777777" w:rsidR="00904A20" w:rsidRDefault="000E5263">
            <w:pPr>
              <w:jc w:val="center"/>
              <w:rPr>
                <w:sz w:val="15"/>
                <w:szCs w:val="15"/>
              </w:rPr>
            </w:pPr>
            <w:r>
              <w:rPr>
                <w:sz w:val="15"/>
                <w:szCs w:val="15"/>
              </w:rPr>
              <w:t>1.0</w:t>
            </w:r>
          </w:p>
        </w:tc>
        <w:tc>
          <w:tcPr>
            <w:tcW w:w="550" w:type="dxa"/>
            <w:vAlign w:val="center"/>
          </w:tcPr>
          <w:p w14:paraId="307499F0" w14:textId="77777777" w:rsidR="00904A20" w:rsidRDefault="000E5263">
            <w:pPr>
              <w:jc w:val="center"/>
              <w:rPr>
                <w:sz w:val="15"/>
                <w:szCs w:val="15"/>
              </w:rPr>
            </w:pPr>
            <w:r>
              <w:rPr>
                <w:sz w:val="15"/>
                <w:szCs w:val="15"/>
              </w:rPr>
              <w:t>0.05</w:t>
            </w:r>
          </w:p>
        </w:tc>
        <w:tc>
          <w:tcPr>
            <w:tcW w:w="550" w:type="dxa"/>
            <w:vAlign w:val="center"/>
          </w:tcPr>
          <w:p w14:paraId="04425300" w14:textId="77777777" w:rsidR="00904A20" w:rsidRDefault="000E5263">
            <w:pPr>
              <w:jc w:val="center"/>
              <w:rPr>
                <w:sz w:val="15"/>
                <w:szCs w:val="15"/>
              </w:rPr>
            </w:pPr>
            <w:r>
              <w:rPr>
                <w:sz w:val="15"/>
                <w:szCs w:val="15"/>
              </w:rPr>
              <w:t>0.05</w:t>
            </w:r>
          </w:p>
        </w:tc>
        <w:tc>
          <w:tcPr>
            <w:tcW w:w="550" w:type="dxa"/>
            <w:vAlign w:val="center"/>
          </w:tcPr>
          <w:p w14:paraId="7F76CD0F" w14:textId="77777777" w:rsidR="00904A20" w:rsidRDefault="000E5263">
            <w:pPr>
              <w:jc w:val="center"/>
              <w:rPr>
                <w:sz w:val="15"/>
                <w:szCs w:val="15"/>
              </w:rPr>
            </w:pPr>
            <w:r>
              <w:rPr>
                <w:sz w:val="15"/>
                <w:szCs w:val="15"/>
              </w:rPr>
              <w:t>0.05</w:t>
            </w:r>
          </w:p>
        </w:tc>
        <w:tc>
          <w:tcPr>
            <w:tcW w:w="550" w:type="dxa"/>
            <w:vAlign w:val="center"/>
          </w:tcPr>
          <w:p w14:paraId="0BA5C325" w14:textId="77777777" w:rsidR="00904A20" w:rsidRDefault="000E5263">
            <w:pPr>
              <w:jc w:val="center"/>
              <w:rPr>
                <w:sz w:val="15"/>
                <w:szCs w:val="15"/>
              </w:rPr>
            </w:pPr>
            <w:r>
              <w:rPr>
                <w:sz w:val="15"/>
                <w:szCs w:val="15"/>
              </w:rPr>
              <w:t>0.01</w:t>
            </w:r>
          </w:p>
        </w:tc>
        <w:tc>
          <w:tcPr>
            <w:tcW w:w="550" w:type="dxa"/>
            <w:vAlign w:val="center"/>
          </w:tcPr>
          <w:p w14:paraId="713C1E4E" w14:textId="77777777" w:rsidR="00904A20" w:rsidRDefault="000E5263">
            <w:pPr>
              <w:jc w:val="center"/>
              <w:rPr>
                <w:sz w:val="15"/>
                <w:szCs w:val="15"/>
              </w:rPr>
            </w:pPr>
            <w:r>
              <w:rPr>
                <w:sz w:val="15"/>
                <w:szCs w:val="15"/>
              </w:rPr>
              <w:t>0.01</w:t>
            </w:r>
          </w:p>
        </w:tc>
        <w:tc>
          <w:tcPr>
            <w:tcW w:w="550" w:type="dxa"/>
            <w:vAlign w:val="center"/>
          </w:tcPr>
          <w:p w14:paraId="2A639B8F" w14:textId="77777777" w:rsidR="00904A20" w:rsidRDefault="000E5263">
            <w:pPr>
              <w:jc w:val="center"/>
              <w:rPr>
                <w:sz w:val="15"/>
                <w:szCs w:val="15"/>
              </w:rPr>
            </w:pPr>
            <w:r>
              <w:rPr>
                <w:sz w:val="15"/>
                <w:szCs w:val="15"/>
              </w:rPr>
              <w:t>0.05</w:t>
            </w:r>
          </w:p>
        </w:tc>
        <w:tc>
          <w:tcPr>
            <w:tcW w:w="550" w:type="dxa"/>
            <w:vAlign w:val="center"/>
          </w:tcPr>
          <w:p w14:paraId="4A53954A" w14:textId="77777777" w:rsidR="00904A20" w:rsidRDefault="000E5263">
            <w:pPr>
              <w:jc w:val="center"/>
              <w:rPr>
                <w:sz w:val="15"/>
                <w:szCs w:val="15"/>
              </w:rPr>
            </w:pPr>
            <w:r>
              <w:rPr>
                <w:sz w:val="15"/>
                <w:szCs w:val="15"/>
              </w:rPr>
              <w:t>0.05</w:t>
            </w:r>
          </w:p>
        </w:tc>
        <w:tc>
          <w:tcPr>
            <w:tcW w:w="550" w:type="dxa"/>
            <w:vAlign w:val="center"/>
          </w:tcPr>
          <w:p w14:paraId="039317A5" w14:textId="77777777" w:rsidR="00904A20" w:rsidRDefault="000E5263">
            <w:pPr>
              <w:jc w:val="center"/>
              <w:rPr>
                <w:sz w:val="15"/>
                <w:szCs w:val="15"/>
              </w:rPr>
            </w:pPr>
            <w:r>
              <w:rPr>
                <w:sz w:val="15"/>
                <w:szCs w:val="15"/>
              </w:rPr>
              <w:t>0.02</w:t>
            </w:r>
          </w:p>
        </w:tc>
        <w:tc>
          <w:tcPr>
            <w:tcW w:w="550" w:type="dxa"/>
            <w:vAlign w:val="center"/>
          </w:tcPr>
          <w:p w14:paraId="3CFECDAA" w14:textId="77777777" w:rsidR="00904A20" w:rsidRDefault="000E5263">
            <w:pPr>
              <w:jc w:val="center"/>
              <w:rPr>
                <w:sz w:val="15"/>
                <w:szCs w:val="15"/>
              </w:rPr>
            </w:pPr>
            <w:r>
              <w:rPr>
                <w:sz w:val="15"/>
                <w:szCs w:val="15"/>
              </w:rPr>
              <w:t>0.05</w:t>
            </w:r>
          </w:p>
        </w:tc>
        <w:tc>
          <w:tcPr>
            <w:tcW w:w="550" w:type="dxa"/>
            <w:vAlign w:val="center"/>
          </w:tcPr>
          <w:p w14:paraId="1624B97E" w14:textId="77777777" w:rsidR="00904A20" w:rsidRDefault="00904A20">
            <w:pPr>
              <w:jc w:val="center"/>
              <w:rPr>
                <w:sz w:val="15"/>
                <w:szCs w:val="15"/>
              </w:rPr>
            </w:pPr>
          </w:p>
        </w:tc>
      </w:tr>
      <w:tr w:rsidR="00904A20" w14:paraId="37125BA3" w14:textId="77777777">
        <w:trPr>
          <w:jc w:val="center"/>
        </w:trPr>
        <w:tc>
          <w:tcPr>
            <w:tcW w:w="692" w:type="dxa"/>
            <w:vMerge/>
            <w:vAlign w:val="center"/>
          </w:tcPr>
          <w:p w14:paraId="2EC9ABE3" w14:textId="77777777" w:rsidR="00904A20" w:rsidRDefault="00904A20">
            <w:pPr>
              <w:jc w:val="center"/>
              <w:rPr>
                <w:sz w:val="15"/>
                <w:szCs w:val="15"/>
              </w:rPr>
            </w:pPr>
          </w:p>
        </w:tc>
        <w:tc>
          <w:tcPr>
            <w:tcW w:w="846" w:type="dxa"/>
            <w:vAlign w:val="center"/>
          </w:tcPr>
          <w:p w14:paraId="09D3DEE3" w14:textId="77777777" w:rsidR="00904A20" w:rsidRDefault="000E5263">
            <w:pPr>
              <w:jc w:val="center"/>
              <w:rPr>
                <w:sz w:val="15"/>
                <w:szCs w:val="15"/>
              </w:rPr>
            </w:pPr>
            <w:r>
              <w:rPr>
                <w:sz w:val="15"/>
                <w:szCs w:val="15"/>
              </w:rPr>
              <w:t>CaFe-15</w:t>
            </w:r>
          </w:p>
        </w:tc>
        <w:tc>
          <w:tcPr>
            <w:tcW w:w="666" w:type="dxa"/>
            <w:vAlign w:val="center"/>
          </w:tcPr>
          <w:p w14:paraId="201A5F84" w14:textId="77777777" w:rsidR="00904A20" w:rsidRDefault="000E5263">
            <w:pPr>
              <w:jc w:val="center"/>
              <w:rPr>
                <w:sz w:val="15"/>
                <w:szCs w:val="15"/>
              </w:rPr>
            </w:pPr>
            <w:r>
              <w:rPr>
                <w:sz w:val="15"/>
                <w:szCs w:val="15"/>
              </w:rPr>
              <w:t>15±1</w:t>
            </w:r>
          </w:p>
        </w:tc>
        <w:tc>
          <w:tcPr>
            <w:tcW w:w="551" w:type="dxa"/>
            <w:vAlign w:val="center"/>
          </w:tcPr>
          <w:p w14:paraId="2ECF1582" w14:textId="77777777" w:rsidR="00904A20" w:rsidRDefault="000E5263">
            <w:pPr>
              <w:jc w:val="center"/>
              <w:rPr>
                <w:sz w:val="15"/>
                <w:szCs w:val="15"/>
              </w:rPr>
            </w:pPr>
            <w:r>
              <w:rPr>
                <w:sz w:val="15"/>
                <w:szCs w:val="15"/>
              </w:rPr>
              <w:t>余量</w:t>
            </w:r>
          </w:p>
        </w:tc>
        <w:tc>
          <w:tcPr>
            <w:tcW w:w="549" w:type="dxa"/>
            <w:vAlign w:val="center"/>
          </w:tcPr>
          <w:p w14:paraId="5978EBCD" w14:textId="77777777" w:rsidR="00904A20" w:rsidRDefault="000E5263">
            <w:pPr>
              <w:jc w:val="center"/>
              <w:rPr>
                <w:sz w:val="15"/>
                <w:szCs w:val="15"/>
              </w:rPr>
            </w:pPr>
            <w:r>
              <w:rPr>
                <w:sz w:val="15"/>
                <w:szCs w:val="15"/>
              </w:rPr>
              <w:t>99</w:t>
            </w:r>
          </w:p>
        </w:tc>
        <w:tc>
          <w:tcPr>
            <w:tcW w:w="550" w:type="dxa"/>
            <w:vAlign w:val="center"/>
          </w:tcPr>
          <w:p w14:paraId="0EFAED92" w14:textId="77777777" w:rsidR="00904A20" w:rsidRDefault="000E5263">
            <w:pPr>
              <w:jc w:val="center"/>
              <w:rPr>
                <w:sz w:val="15"/>
                <w:szCs w:val="15"/>
              </w:rPr>
            </w:pPr>
            <w:r>
              <w:rPr>
                <w:sz w:val="15"/>
                <w:szCs w:val="15"/>
              </w:rPr>
              <w:t>1.0</w:t>
            </w:r>
          </w:p>
        </w:tc>
        <w:tc>
          <w:tcPr>
            <w:tcW w:w="550" w:type="dxa"/>
            <w:vAlign w:val="center"/>
          </w:tcPr>
          <w:p w14:paraId="4B78A233" w14:textId="77777777" w:rsidR="00904A20" w:rsidRDefault="000E5263">
            <w:pPr>
              <w:jc w:val="center"/>
              <w:rPr>
                <w:sz w:val="15"/>
                <w:szCs w:val="15"/>
              </w:rPr>
            </w:pPr>
            <w:r>
              <w:rPr>
                <w:sz w:val="15"/>
                <w:szCs w:val="15"/>
              </w:rPr>
              <w:t>0.05</w:t>
            </w:r>
          </w:p>
        </w:tc>
        <w:tc>
          <w:tcPr>
            <w:tcW w:w="550" w:type="dxa"/>
            <w:vAlign w:val="center"/>
          </w:tcPr>
          <w:p w14:paraId="6DF36627" w14:textId="77777777" w:rsidR="00904A20" w:rsidRDefault="000E5263">
            <w:pPr>
              <w:jc w:val="center"/>
              <w:rPr>
                <w:sz w:val="15"/>
                <w:szCs w:val="15"/>
              </w:rPr>
            </w:pPr>
            <w:r>
              <w:rPr>
                <w:sz w:val="15"/>
                <w:szCs w:val="15"/>
              </w:rPr>
              <w:t>0.05</w:t>
            </w:r>
          </w:p>
        </w:tc>
        <w:tc>
          <w:tcPr>
            <w:tcW w:w="550" w:type="dxa"/>
            <w:vAlign w:val="center"/>
          </w:tcPr>
          <w:p w14:paraId="2DA2C807" w14:textId="77777777" w:rsidR="00904A20" w:rsidRDefault="000E5263">
            <w:pPr>
              <w:jc w:val="center"/>
              <w:rPr>
                <w:sz w:val="15"/>
                <w:szCs w:val="15"/>
              </w:rPr>
            </w:pPr>
            <w:r>
              <w:rPr>
                <w:sz w:val="15"/>
                <w:szCs w:val="15"/>
              </w:rPr>
              <w:t>0.05</w:t>
            </w:r>
          </w:p>
        </w:tc>
        <w:tc>
          <w:tcPr>
            <w:tcW w:w="550" w:type="dxa"/>
            <w:vAlign w:val="center"/>
          </w:tcPr>
          <w:p w14:paraId="58E070B6" w14:textId="77777777" w:rsidR="00904A20" w:rsidRDefault="000E5263">
            <w:pPr>
              <w:jc w:val="center"/>
              <w:rPr>
                <w:sz w:val="15"/>
                <w:szCs w:val="15"/>
              </w:rPr>
            </w:pPr>
            <w:r>
              <w:rPr>
                <w:sz w:val="15"/>
                <w:szCs w:val="15"/>
              </w:rPr>
              <w:t>0.01</w:t>
            </w:r>
          </w:p>
        </w:tc>
        <w:tc>
          <w:tcPr>
            <w:tcW w:w="550" w:type="dxa"/>
            <w:vAlign w:val="center"/>
          </w:tcPr>
          <w:p w14:paraId="3550CA7D" w14:textId="77777777" w:rsidR="00904A20" w:rsidRDefault="000E5263">
            <w:pPr>
              <w:jc w:val="center"/>
              <w:rPr>
                <w:sz w:val="15"/>
                <w:szCs w:val="15"/>
              </w:rPr>
            </w:pPr>
            <w:r>
              <w:rPr>
                <w:sz w:val="15"/>
                <w:szCs w:val="15"/>
              </w:rPr>
              <w:t>0.01</w:t>
            </w:r>
          </w:p>
        </w:tc>
        <w:tc>
          <w:tcPr>
            <w:tcW w:w="550" w:type="dxa"/>
            <w:vAlign w:val="center"/>
          </w:tcPr>
          <w:p w14:paraId="7774E51D" w14:textId="77777777" w:rsidR="00904A20" w:rsidRDefault="000E5263">
            <w:pPr>
              <w:jc w:val="center"/>
              <w:rPr>
                <w:sz w:val="15"/>
                <w:szCs w:val="15"/>
              </w:rPr>
            </w:pPr>
            <w:r>
              <w:rPr>
                <w:sz w:val="15"/>
                <w:szCs w:val="15"/>
              </w:rPr>
              <w:t>0.05</w:t>
            </w:r>
          </w:p>
        </w:tc>
        <w:tc>
          <w:tcPr>
            <w:tcW w:w="550" w:type="dxa"/>
            <w:vAlign w:val="center"/>
          </w:tcPr>
          <w:p w14:paraId="5A868338" w14:textId="77777777" w:rsidR="00904A20" w:rsidRDefault="000E5263">
            <w:pPr>
              <w:jc w:val="center"/>
              <w:rPr>
                <w:sz w:val="15"/>
                <w:szCs w:val="15"/>
              </w:rPr>
            </w:pPr>
            <w:r>
              <w:rPr>
                <w:sz w:val="15"/>
                <w:szCs w:val="15"/>
              </w:rPr>
              <w:t>0.05</w:t>
            </w:r>
          </w:p>
        </w:tc>
        <w:tc>
          <w:tcPr>
            <w:tcW w:w="550" w:type="dxa"/>
            <w:vAlign w:val="center"/>
          </w:tcPr>
          <w:p w14:paraId="7564D495" w14:textId="77777777" w:rsidR="00904A20" w:rsidRDefault="000E5263">
            <w:pPr>
              <w:jc w:val="center"/>
              <w:rPr>
                <w:sz w:val="15"/>
                <w:szCs w:val="15"/>
              </w:rPr>
            </w:pPr>
            <w:r>
              <w:rPr>
                <w:sz w:val="15"/>
                <w:szCs w:val="15"/>
              </w:rPr>
              <w:t>0.02</w:t>
            </w:r>
          </w:p>
        </w:tc>
        <w:tc>
          <w:tcPr>
            <w:tcW w:w="550" w:type="dxa"/>
            <w:vAlign w:val="center"/>
          </w:tcPr>
          <w:p w14:paraId="383C3EC8" w14:textId="77777777" w:rsidR="00904A20" w:rsidRDefault="000E5263">
            <w:pPr>
              <w:jc w:val="center"/>
              <w:rPr>
                <w:sz w:val="15"/>
                <w:szCs w:val="15"/>
              </w:rPr>
            </w:pPr>
            <w:r>
              <w:rPr>
                <w:sz w:val="15"/>
                <w:szCs w:val="15"/>
              </w:rPr>
              <w:t>0.05</w:t>
            </w:r>
          </w:p>
        </w:tc>
        <w:tc>
          <w:tcPr>
            <w:tcW w:w="550" w:type="dxa"/>
            <w:vAlign w:val="center"/>
          </w:tcPr>
          <w:p w14:paraId="7A4152CC" w14:textId="77777777" w:rsidR="00904A20" w:rsidRDefault="00904A20">
            <w:pPr>
              <w:jc w:val="center"/>
              <w:rPr>
                <w:sz w:val="15"/>
                <w:szCs w:val="15"/>
              </w:rPr>
            </w:pPr>
          </w:p>
        </w:tc>
      </w:tr>
      <w:tr w:rsidR="00904A20" w14:paraId="28D99B8E" w14:textId="77777777">
        <w:trPr>
          <w:jc w:val="center"/>
        </w:trPr>
        <w:tc>
          <w:tcPr>
            <w:tcW w:w="692" w:type="dxa"/>
            <w:vMerge/>
            <w:vAlign w:val="center"/>
          </w:tcPr>
          <w:p w14:paraId="56525C0C" w14:textId="77777777" w:rsidR="00904A20" w:rsidRDefault="00904A20">
            <w:pPr>
              <w:jc w:val="center"/>
              <w:rPr>
                <w:sz w:val="15"/>
                <w:szCs w:val="15"/>
              </w:rPr>
            </w:pPr>
          </w:p>
        </w:tc>
        <w:tc>
          <w:tcPr>
            <w:tcW w:w="846" w:type="dxa"/>
            <w:vAlign w:val="center"/>
          </w:tcPr>
          <w:p w14:paraId="30A21E6A" w14:textId="77777777" w:rsidR="00904A20" w:rsidRDefault="000E5263">
            <w:pPr>
              <w:jc w:val="center"/>
              <w:rPr>
                <w:sz w:val="15"/>
                <w:szCs w:val="15"/>
              </w:rPr>
            </w:pPr>
            <w:r>
              <w:rPr>
                <w:sz w:val="15"/>
                <w:szCs w:val="15"/>
              </w:rPr>
              <w:t>CaFe-10</w:t>
            </w:r>
          </w:p>
        </w:tc>
        <w:tc>
          <w:tcPr>
            <w:tcW w:w="666" w:type="dxa"/>
            <w:vAlign w:val="center"/>
          </w:tcPr>
          <w:p w14:paraId="56758B1E" w14:textId="77777777" w:rsidR="00904A20" w:rsidRDefault="000E5263">
            <w:pPr>
              <w:jc w:val="center"/>
              <w:rPr>
                <w:sz w:val="15"/>
                <w:szCs w:val="15"/>
              </w:rPr>
            </w:pPr>
            <w:r>
              <w:rPr>
                <w:sz w:val="15"/>
                <w:szCs w:val="15"/>
              </w:rPr>
              <w:t>10±1</w:t>
            </w:r>
          </w:p>
        </w:tc>
        <w:tc>
          <w:tcPr>
            <w:tcW w:w="551" w:type="dxa"/>
            <w:vAlign w:val="center"/>
          </w:tcPr>
          <w:p w14:paraId="7666EA18" w14:textId="77777777" w:rsidR="00904A20" w:rsidRDefault="000E5263">
            <w:pPr>
              <w:jc w:val="center"/>
              <w:rPr>
                <w:sz w:val="15"/>
                <w:szCs w:val="15"/>
              </w:rPr>
            </w:pPr>
            <w:r>
              <w:rPr>
                <w:sz w:val="15"/>
                <w:szCs w:val="15"/>
              </w:rPr>
              <w:t>余量</w:t>
            </w:r>
          </w:p>
        </w:tc>
        <w:tc>
          <w:tcPr>
            <w:tcW w:w="549" w:type="dxa"/>
            <w:vAlign w:val="center"/>
          </w:tcPr>
          <w:p w14:paraId="652F7FA5" w14:textId="77777777" w:rsidR="00904A20" w:rsidRDefault="000E5263">
            <w:pPr>
              <w:jc w:val="center"/>
              <w:rPr>
                <w:sz w:val="15"/>
                <w:szCs w:val="15"/>
              </w:rPr>
            </w:pPr>
            <w:r>
              <w:rPr>
                <w:sz w:val="15"/>
                <w:szCs w:val="15"/>
              </w:rPr>
              <w:t>99</w:t>
            </w:r>
          </w:p>
        </w:tc>
        <w:tc>
          <w:tcPr>
            <w:tcW w:w="550" w:type="dxa"/>
            <w:vAlign w:val="center"/>
          </w:tcPr>
          <w:p w14:paraId="6A40D08E" w14:textId="77777777" w:rsidR="00904A20" w:rsidRDefault="000E5263">
            <w:pPr>
              <w:jc w:val="center"/>
              <w:rPr>
                <w:sz w:val="15"/>
                <w:szCs w:val="15"/>
              </w:rPr>
            </w:pPr>
            <w:r>
              <w:rPr>
                <w:sz w:val="15"/>
                <w:szCs w:val="15"/>
              </w:rPr>
              <w:t>1.0</w:t>
            </w:r>
          </w:p>
        </w:tc>
        <w:tc>
          <w:tcPr>
            <w:tcW w:w="550" w:type="dxa"/>
            <w:vAlign w:val="center"/>
          </w:tcPr>
          <w:p w14:paraId="538DBBD7" w14:textId="77777777" w:rsidR="00904A20" w:rsidRDefault="000E5263">
            <w:pPr>
              <w:jc w:val="center"/>
              <w:rPr>
                <w:sz w:val="15"/>
                <w:szCs w:val="15"/>
              </w:rPr>
            </w:pPr>
            <w:r>
              <w:rPr>
                <w:sz w:val="15"/>
                <w:szCs w:val="15"/>
              </w:rPr>
              <w:t>0.05</w:t>
            </w:r>
          </w:p>
        </w:tc>
        <w:tc>
          <w:tcPr>
            <w:tcW w:w="550" w:type="dxa"/>
            <w:vAlign w:val="center"/>
          </w:tcPr>
          <w:p w14:paraId="7F6C024A" w14:textId="77777777" w:rsidR="00904A20" w:rsidRDefault="000E5263">
            <w:pPr>
              <w:jc w:val="center"/>
              <w:rPr>
                <w:sz w:val="15"/>
                <w:szCs w:val="15"/>
              </w:rPr>
            </w:pPr>
            <w:r>
              <w:rPr>
                <w:sz w:val="15"/>
                <w:szCs w:val="15"/>
              </w:rPr>
              <w:t>0.05</w:t>
            </w:r>
          </w:p>
        </w:tc>
        <w:tc>
          <w:tcPr>
            <w:tcW w:w="550" w:type="dxa"/>
            <w:vAlign w:val="center"/>
          </w:tcPr>
          <w:p w14:paraId="6DA0D341" w14:textId="77777777" w:rsidR="00904A20" w:rsidRDefault="000E5263">
            <w:pPr>
              <w:jc w:val="center"/>
              <w:rPr>
                <w:sz w:val="15"/>
                <w:szCs w:val="15"/>
              </w:rPr>
            </w:pPr>
            <w:r>
              <w:rPr>
                <w:sz w:val="15"/>
                <w:szCs w:val="15"/>
              </w:rPr>
              <w:t>0.05</w:t>
            </w:r>
          </w:p>
        </w:tc>
        <w:tc>
          <w:tcPr>
            <w:tcW w:w="550" w:type="dxa"/>
            <w:vAlign w:val="center"/>
          </w:tcPr>
          <w:p w14:paraId="4DD566EA" w14:textId="77777777" w:rsidR="00904A20" w:rsidRDefault="000E5263">
            <w:pPr>
              <w:jc w:val="center"/>
              <w:rPr>
                <w:sz w:val="15"/>
                <w:szCs w:val="15"/>
              </w:rPr>
            </w:pPr>
            <w:r>
              <w:rPr>
                <w:sz w:val="15"/>
                <w:szCs w:val="15"/>
              </w:rPr>
              <w:t>0.01</w:t>
            </w:r>
          </w:p>
        </w:tc>
        <w:tc>
          <w:tcPr>
            <w:tcW w:w="550" w:type="dxa"/>
            <w:vAlign w:val="center"/>
          </w:tcPr>
          <w:p w14:paraId="0ED9F40E" w14:textId="77777777" w:rsidR="00904A20" w:rsidRDefault="000E5263">
            <w:pPr>
              <w:jc w:val="center"/>
              <w:rPr>
                <w:sz w:val="15"/>
                <w:szCs w:val="15"/>
              </w:rPr>
            </w:pPr>
            <w:r>
              <w:rPr>
                <w:sz w:val="15"/>
                <w:szCs w:val="15"/>
              </w:rPr>
              <w:t>0.01</w:t>
            </w:r>
          </w:p>
        </w:tc>
        <w:tc>
          <w:tcPr>
            <w:tcW w:w="550" w:type="dxa"/>
            <w:vAlign w:val="center"/>
          </w:tcPr>
          <w:p w14:paraId="5A7476C8" w14:textId="77777777" w:rsidR="00904A20" w:rsidRDefault="000E5263">
            <w:pPr>
              <w:jc w:val="center"/>
              <w:rPr>
                <w:sz w:val="15"/>
                <w:szCs w:val="15"/>
              </w:rPr>
            </w:pPr>
            <w:r>
              <w:rPr>
                <w:sz w:val="15"/>
                <w:szCs w:val="15"/>
              </w:rPr>
              <w:t>0.05</w:t>
            </w:r>
          </w:p>
        </w:tc>
        <w:tc>
          <w:tcPr>
            <w:tcW w:w="550" w:type="dxa"/>
            <w:vAlign w:val="center"/>
          </w:tcPr>
          <w:p w14:paraId="40FDAB40" w14:textId="77777777" w:rsidR="00904A20" w:rsidRDefault="000E5263">
            <w:pPr>
              <w:jc w:val="center"/>
              <w:rPr>
                <w:sz w:val="15"/>
                <w:szCs w:val="15"/>
              </w:rPr>
            </w:pPr>
            <w:r>
              <w:rPr>
                <w:sz w:val="15"/>
                <w:szCs w:val="15"/>
              </w:rPr>
              <w:t>0.05</w:t>
            </w:r>
          </w:p>
        </w:tc>
        <w:tc>
          <w:tcPr>
            <w:tcW w:w="550" w:type="dxa"/>
            <w:vAlign w:val="center"/>
          </w:tcPr>
          <w:p w14:paraId="5E9F92DC" w14:textId="77777777" w:rsidR="00904A20" w:rsidRDefault="000E5263">
            <w:pPr>
              <w:jc w:val="center"/>
              <w:rPr>
                <w:sz w:val="15"/>
                <w:szCs w:val="15"/>
              </w:rPr>
            </w:pPr>
            <w:r>
              <w:rPr>
                <w:sz w:val="15"/>
                <w:szCs w:val="15"/>
              </w:rPr>
              <w:t>0.02</w:t>
            </w:r>
          </w:p>
        </w:tc>
        <w:tc>
          <w:tcPr>
            <w:tcW w:w="550" w:type="dxa"/>
            <w:vAlign w:val="center"/>
          </w:tcPr>
          <w:p w14:paraId="2AD1EF3E" w14:textId="77777777" w:rsidR="00904A20" w:rsidRDefault="000E5263">
            <w:pPr>
              <w:jc w:val="center"/>
              <w:rPr>
                <w:sz w:val="15"/>
                <w:szCs w:val="15"/>
              </w:rPr>
            </w:pPr>
            <w:r>
              <w:rPr>
                <w:sz w:val="15"/>
                <w:szCs w:val="15"/>
              </w:rPr>
              <w:t>0.05</w:t>
            </w:r>
          </w:p>
        </w:tc>
        <w:tc>
          <w:tcPr>
            <w:tcW w:w="550" w:type="dxa"/>
            <w:vAlign w:val="center"/>
          </w:tcPr>
          <w:p w14:paraId="52D3F7E3" w14:textId="77777777" w:rsidR="00904A20" w:rsidRDefault="00904A20">
            <w:pPr>
              <w:jc w:val="center"/>
              <w:rPr>
                <w:sz w:val="15"/>
                <w:szCs w:val="15"/>
              </w:rPr>
            </w:pPr>
          </w:p>
        </w:tc>
      </w:tr>
    </w:tbl>
    <w:p w14:paraId="3F315321" w14:textId="77777777" w:rsidR="00904A20" w:rsidRDefault="000E5263">
      <w:pPr>
        <w:pStyle w:val="afffff0"/>
        <w:tabs>
          <w:tab w:val="clear" w:pos="675"/>
        </w:tabs>
        <w:spacing w:beforeLines="50" w:before="156" w:afterLines="50" w:after="156" w:line="360" w:lineRule="exact"/>
        <w:ind w:left="0" w:firstLine="0"/>
        <w:jc w:val="center"/>
        <w:rPr>
          <w:rFonts w:ascii="Times New Roman"/>
          <w:szCs w:val="22"/>
        </w:rPr>
      </w:pPr>
      <w:r>
        <w:rPr>
          <w:rFonts w:ascii="Times New Roman"/>
          <w:szCs w:val="22"/>
        </w:rPr>
        <w:t>表</w:t>
      </w:r>
      <w:r>
        <w:rPr>
          <w:rFonts w:ascii="Times New Roman"/>
          <w:szCs w:val="22"/>
        </w:rPr>
        <w:t>C</w:t>
      </w:r>
      <w:proofErr w:type="gramStart"/>
      <w:r>
        <w:rPr>
          <w:rFonts w:ascii="Times New Roman"/>
          <w:szCs w:val="22"/>
        </w:rPr>
        <w:t>钇</w:t>
      </w:r>
      <w:proofErr w:type="gramEnd"/>
      <w:r>
        <w:rPr>
          <w:rFonts w:ascii="Times New Roman"/>
          <w:szCs w:val="22"/>
        </w:rPr>
        <w:t>铁合金产品牌号与化学成分表</w:t>
      </w:r>
    </w:p>
    <w:tbl>
      <w:tblPr>
        <w:tblStyle w:val="affff4"/>
        <w:tblW w:w="9354" w:type="dxa"/>
        <w:jc w:val="center"/>
        <w:tblLayout w:type="fixed"/>
        <w:tblLook w:val="04A0" w:firstRow="1" w:lastRow="0" w:firstColumn="1" w:lastColumn="0" w:noHBand="0" w:noVBand="1"/>
      </w:tblPr>
      <w:tblGrid>
        <w:gridCol w:w="639"/>
        <w:gridCol w:w="828"/>
        <w:gridCol w:w="654"/>
        <w:gridCol w:w="522"/>
        <w:gridCol w:w="689"/>
        <w:gridCol w:w="533"/>
        <w:gridCol w:w="533"/>
        <w:gridCol w:w="533"/>
        <w:gridCol w:w="591"/>
        <w:gridCol w:w="591"/>
        <w:gridCol w:w="530"/>
        <w:gridCol w:w="530"/>
        <w:gridCol w:w="530"/>
        <w:gridCol w:w="530"/>
        <w:gridCol w:w="530"/>
        <w:gridCol w:w="591"/>
      </w:tblGrid>
      <w:tr w:rsidR="00904A20" w14:paraId="2F96E57F" w14:textId="77777777">
        <w:trPr>
          <w:jc w:val="center"/>
        </w:trPr>
        <w:tc>
          <w:tcPr>
            <w:tcW w:w="639" w:type="dxa"/>
            <w:vMerge w:val="restart"/>
            <w:vAlign w:val="center"/>
          </w:tcPr>
          <w:p w14:paraId="624EE9D6" w14:textId="77777777" w:rsidR="00904A20" w:rsidRDefault="000E5263">
            <w:pPr>
              <w:jc w:val="center"/>
              <w:rPr>
                <w:sz w:val="15"/>
                <w:szCs w:val="15"/>
              </w:rPr>
            </w:pPr>
            <w:r>
              <w:rPr>
                <w:sz w:val="15"/>
                <w:szCs w:val="15"/>
              </w:rPr>
              <w:t>产品</w:t>
            </w:r>
          </w:p>
        </w:tc>
        <w:tc>
          <w:tcPr>
            <w:tcW w:w="828" w:type="dxa"/>
            <w:vMerge w:val="restart"/>
            <w:vAlign w:val="center"/>
          </w:tcPr>
          <w:p w14:paraId="086D9036" w14:textId="77777777" w:rsidR="00904A20" w:rsidRDefault="000E5263">
            <w:pPr>
              <w:jc w:val="center"/>
              <w:rPr>
                <w:sz w:val="15"/>
                <w:szCs w:val="15"/>
              </w:rPr>
            </w:pPr>
            <w:r>
              <w:rPr>
                <w:sz w:val="15"/>
                <w:szCs w:val="15"/>
              </w:rPr>
              <w:t>产品</w:t>
            </w:r>
          </w:p>
          <w:p w14:paraId="6E421672" w14:textId="77777777" w:rsidR="00904A20" w:rsidRDefault="000E5263">
            <w:pPr>
              <w:jc w:val="center"/>
              <w:rPr>
                <w:sz w:val="15"/>
                <w:szCs w:val="15"/>
              </w:rPr>
            </w:pPr>
            <w:r>
              <w:rPr>
                <w:sz w:val="15"/>
                <w:szCs w:val="15"/>
              </w:rPr>
              <w:t>牌号</w:t>
            </w:r>
          </w:p>
        </w:tc>
        <w:tc>
          <w:tcPr>
            <w:tcW w:w="7887" w:type="dxa"/>
            <w:gridSpan w:val="14"/>
            <w:vAlign w:val="center"/>
          </w:tcPr>
          <w:p w14:paraId="78640168" w14:textId="77777777" w:rsidR="00904A20" w:rsidRDefault="000E5263">
            <w:pPr>
              <w:jc w:val="center"/>
              <w:rPr>
                <w:sz w:val="15"/>
                <w:szCs w:val="15"/>
              </w:rPr>
            </w:pPr>
            <w:r>
              <w:rPr>
                <w:sz w:val="15"/>
                <w:szCs w:val="15"/>
              </w:rPr>
              <w:t>化学成分（质量分数）</w:t>
            </w:r>
            <w:r>
              <w:rPr>
                <w:sz w:val="15"/>
                <w:szCs w:val="15"/>
              </w:rPr>
              <w:t>/%</w:t>
            </w:r>
          </w:p>
        </w:tc>
      </w:tr>
      <w:tr w:rsidR="00904A20" w14:paraId="41B8A9F6" w14:textId="77777777">
        <w:trPr>
          <w:jc w:val="center"/>
        </w:trPr>
        <w:tc>
          <w:tcPr>
            <w:tcW w:w="639" w:type="dxa"/>
            <w:vMerge/>
            <w:vAlign w:val="center"/>
          </w:tcPr>
          <w:p w14:paraId="4AEF1692" w14:textId="77777777" w:rsidR="00904A20" w:rsidRDefault="00904A20">
            <w:pPr>
              <w:jc w:val="center"/>
              <w:rPr>
                <w:sz w:val="15"/>
                <w:szCs w:val="15"/>
              </w:rPr>
            </w:pPr>
          </w:p>
        </w:tc>
        <w:tc>
          <w:tcPr>
            <w:tcW w:w="828" w:type="dxa"/>
            <w:vMerge/>
            <w:vAlign w:val="center"/>
          </w:tcPr>
          <w:p w14:paraId="5141CC49" w14:textId="77777777" w:rsidR="00904A20" w:rsidRDefault="00904A20">
            <w:pPr>
              <w:jc w:val="center"/>
              <w:rPr>
                <w:sz w:val="15"/>
                <w:szCs w:val="15"/>
              </w:rPr>
            </w:pPr>
          </w:p>
        </w:tc>
        <w:tc>
          <w:tcPr>
            <w:tcW w:w="654" w:type="dxa"/>
            <w:vMerge w:val="restart"/>
            <w:vAlign w:val="center"/>
          </w:tcPr>
          <w:p w14:paraId="6446DFEA" w14:textId="77777777" w:rsidR="00904A20" w:rsidRDefault="000E5263">
            <w:pPr>
              <w:jc w:val="center"/>
              <w:rPr>
                <w:sz w:val="15"/>
                <w:szCs w:val="15"/>
              </w:rPr>
            </w:pPr>
            <w:r>
              <w:rPr>
                <w:sz w:val="15"/>
                <w:szCs w:val="15"/>
              </w:rPr>
              <w:t>RE</w:t>
            </w:r>
          </w:p>
        </w:tc>
        <w:tc>
          <w:tcPr>
            <w:tcW w:w="522" w:type="dxa"/>
            <w:vMerge w:val="restart"/>
            <w:vAlign w:val="center"/>
          </w:tcPr>
          <w:p w14:paraId="0E08F438" w14:textId="77777777" w:rsidR="00904A20" w:rsidRDefault="000E5263">
            <w:pPr>
              <w:jc w:val="center"/>
              <w:rPr>
                <w:sz w:val="15"/>
                <w:szCs w:val="15"/>
              </w:rPr>
            </w:pPr>
            <w:r>
              <w:rPr>
                <w:sz w:val="15"/>
                <w:szCs w:val="15"/>
              </w:rPr>
              <w:t>Fe</w:t>
            </w:r>
          </w:p>
        </w:tc>
        <w:tc>
          <w:tcPr>
            <w:tcW w:w="6711" w:type="dxa"/>
            <w:gridSpan w:val="12"/>
            <w:vAlign w:val="center"/>
          </w:tcPr>
          <w:p w14:paraId="088DC484" w14:textId="77777777" w:rsidR="00904A20" w:rsidRDefault="000E5263">
            <w:pPr>
              <w:jc w:val="center"/>
              <w:rPr>
                <w:sz w:val="15"/>
                <w:szCs w:val="15"/>
              </w:rPr>
            </w:pPr>
            <w:r>
              <w:rPr>
                <w:sz w:val="15"/>
                <w:szCs w:val="15"/>
              </w:rPr>
              <w:t>杂质含量，不大于</w:t>
            </w:r>
          </w:p>
        </w:tc>
      </w:tr>
      <w:tr w:rsidR="00904A20" w14:paraId="73F6615C" w14:textId="77777777">
        <w:trPr>
          <w:jc w:val="center"/>
        </w:trPr>
        <w:tc>
          <w:tcPr>
            <w:tcW w:w="639" w:type="dxa"/>
            <w:vMerge/>
            <w:vAlign w:val="center"/>
          </w:tcPr>
          <w:p w14:paraId="645D0A12" w14:textId="77777777" w:rsidR="00904A20" w:rsidRDefault="00904A20">
            <w:pPr>
              <w:jc w:val="center"/>
              <w:rPr>
                <w:sz w:val="15"/>
                <w:szCs w:val="15"/>
              </w:rPr>
            </w:pPr>
          </w:p>
        </w:tc>
        <w:tc>
          <w:tcPr>
            <w:tcW w:w="828" w:type="dxa"/>
            <w:vMerge/>
            <w:vAlign w:val="center"/>
          </w:tcPr>
          <w:p w14:paraId="60584E39" w14:textId="77777777" w:rsidR="00904A20" w:rsidRDefault="00904A20">
            <w:pPr>
              <w:jc w:val="center"/>
              <w:rPr>
                <w:sz w:val="15"/>
                <w:szCs w:val="15"/>
              </w:rPr>
            </w:pPr>
          </w:p>
        </w:tc>
        <w:tc>
          <w:tcPr>
            <w:tcW w:w="654" w:type="dxa"/>
            <w:vMerge/>
            <w:vAlign w:val="center"/>
          </w:tcPr>
          <w:p w14:paraId="36BDB9F3" w14:textId="77777777" w:rsidR="00904A20" w:rsidRDefault="00904A20">
            <w:pPr>
              <w:jc w:val="center"/>
              <w:rPr>
                <w:sz w:val="15"/>
                <w:szCs w:val="15"/>
              </w:rPr>
            </w:pPr>
          </w:p>
        </w:tc>
        <w:tc>
          <w:tcPr>
            <w:tcW w:w="522" w:type="dxa"/>
            <w:vMerge/>
            <w:vAlign w:val="center"/>
          </w:tcPr>
          <w:p w14:paraId="27935F91" w14:textId="77777777" w:rsidR="00904A20" w:rsidRDefault="00904A20">
            <w:pPr>
              <w:jc w:val="center"/>
              <w:rPr>
                <w:sz w:val="15"/>
                <w:szCs w:val="15"/>
              </w:rPr>
            </w:pPr>
          </w:p>
        </w:tc>
        <w:tc>
          <w:tcPr>
            <w:tcW w:w="689" w:type="dxa"/>
            <w:vMerge w:val="restart"/>
            <w:vAlign w:val="center"/>
          </w:tcPr>
          <w:p w14:paraId="5BC611AB" w14:textId="77777777" w:rsidR="00904A20" w:rsidRDefault="000E5263">
            <w:pPr>
              <w:jc w:val="center"/>
              <w:rPr>
                <w:sz w:val="15"/>
                <w:szCs w:val="15"/>
              </w:rPr>
            </w:pPr>
            <w:r>
              <w:rPr>
                <w:sz w:val="15"/>
                <w:szCs w:val="15"/>
              </w:rPr>
              <w:t>稀土杂</w:t>
            </w:r>
          </w:p>
          <w:p w14:paraId="58A0BEB6" w14:textId="77777777" w:rsidR="00904A20" w:rsidRDefault="000E5263">
            <w:pPr>
              <w:jc w:val="center"/>
              <w:rPr>
                <w:sz w:val="15"/>
                <w:szCs w:val="15"/>
              </w:rPr>
            </w:pPr>
            <w:proofErr w:type="gramStart"/>
            <w:r>
              <w:rPr>
                <w:sz w:val="15"/>
                <w:szCs w:val="15"/>
              </w:rPr>
              <w:t>质合量</w:t>
            </w:r>
            <w:proofErr w:type="gramEnd"/>
          </w:p>
        </w:tc>
        <w:tc>
          <w:tcPr>
            <w:tcW w:w="6022" w:type="dxa"/>
            <w:gridSpan w:val="11"/>
            <w:vAlign w:val="center"/>
          </w:tcPr>
          <w:p w14:paraId="29C1340B" w14:textId="77777777" w:rsidR="00904A20" w:rsidRDefault="000E5263">
            <w:pPr>
              <w:jc w:val="center"/>
              <w:rPr>
                <w:sz w:val="15"/>
                <w:szCs w:val="15"/>
              </w:rPr>
            </w:pPr>
            <w:r>
              <w:rPr>
                <w:sz w:val="15"/>
                <w:szCs w:val="15"/>
              </w:rPr>
              <w:t>非稀土杂质</w:t>
            </w:r>
          </w:p>
        </w:tc>
      </w:tr>
      <w:tr w:rsidR="00904A20" w14:paraId="7689DCC5" w14:textId="77777777">
        <w:trPr>
          <w:jc w:val="center"/>
        </w:trPr>
        <w:tc>
          <w:tcPr>
            <w:tcW w:w="639" w:type="dxa"/>
            <w:vMerge/>
            <w:vAlign w:val="center"/>
          </w:tcPr>
          <w:p w14:paraId="4E01FEAE" w14:textId="77777777" w:rsidR="00904A20" w:rsidRDefault="00904A20">
            <w:pPr>
              <w:jc w:val="center"/>
              <w:rPr>
                <w:sz w:val="15"/>
                <w:szCs w:val="15"/>
              </w:rPr>
            </w:pPr>
          </w:p>
        </w:tc>
        <w:tc>
          <w:tcPr>
            <w:tcW w:w="828" w:type="dxa"/>
            <w:vMerge/>
            <w:vAlign w:val="center"/>
          </w:tcPr>
          <w:p w14:paraId="3D944795" w14:textId="77777777" w:rsidR="00904A20" w:rsidRDefault="00904A20">
            <w:pPr>
              <w:jc w:val="center"/>
              <w:rPr>
                <w:sz w:val="15"/>
                <w:szCs w:val="15"/>
              </w:rPr>
            </w:pPr>
          </w:p>
        </w:tc>
        <w:tc>
          <w:tcPr>
            <w:tcW w:w="654" w:type="dxa"/>
            <w:vMerge/>
            <w:vAlign w:val="center"/>
          </w:tcPr>
          <w:p w14:paraId="7C8AE7F5" w14:textId="77777777" w:rsidR="00904A20" w:rsidRDefault="00904A20">
            <w:pPr>
              <w:jc w:val="center"/>
              <w:rPr>
                <w:sz w:val="15"/>
                <w:szCs w:val="15"/>
              </w:rPr>
            </w:pPr>
          </w:p>
        </w:tc>
        <w:tc>
          <w:tcPr>
            <w:tcW w:w="522" w:type="dxa"/>
            <w:vMerge/>
            <w:vAlign w:val="center"/>
          </w:tcPr>
          <w:p w14:paraId="77F1911F" w14:textId="77777777" w:rsidR="00904A20" w:rsidRDefault="00904A20">
            <w:pPr>
              <w:jc w:val="center"/>
              <w:rPr>
                <w:sz w:val="15"/>
                <w:szCs w:val="15"/>
              </w:rPr>
            </w:pPr>
          </w:p>
        </w:tc>
        <w:tc>
          <w:tcPr>
            <w:tcW w:w="689" w:type="dxa"/>
            <w:vMerge/>
            <w:vAlign w:val="center"/>
          </w:tcPr>
          <w:p w14:paraId="09593A7E" w14:textId="77777777" w:rsidR="00904A20" w:rsidRDefault="00904A20">
            <w:pPr>
              <w:jc w:val="center"/>
              <w:rPr>
                <w:sz w:val="15"/>
                <w:szCs w:val="15"/>
              </w:rPr>
            </w:pPr>
          </w:p>
        </w:tc>
        <w:tc>
          <w:tcPr>
            <w:tcW w:w="533" w:type="dxa"/>
            <w:vAlign w:val="center"/>
          </w:tcPr>
          <w:p w14:paraId="3F259A5D" w14:textId="77777777" w:rsidR="00904A20" w:rsidRDefault="000E5263">
            <w:pPr>
              <w:jc w:val="center"/>
              <w:rPr>
                <w:sz w:val="15"/>
                <w:szCs w:val="15"/>
              </w:rPr>
            </w:pPr>
            <w:r>
              <w:rPr>
                <w:sz w:val="15"/>
                <w:szCs w:val="15"/>
              </w:rPr>
              <w:t>Si</w:t>
            </w:r>
          </w:p>
        </w:tc>
        <w:tc>
          <w:tcPr>
            <w:tcW w:w="533" w:type="dxa"/>
            <w:vAlign w:val="center"/>
          </w:tcPr>
          <w:p w14:paraId="209FAA2B" w14:textId="77777777" w:rsidR="00904A20" w:rsidRDefault="000E5263">
            <w:pPr>
              <w:jc w:val="center"/>
              <w:rPr>
                <w:sz w:val="15"/>
                <w:szCs w:val="15"/>
              </w:rPr>
            </w:pPr>
            <w:r>
              <w:rPr>
                <w:sz w:val="15"/>
                <w:szCs w:val="15"/>
              </w:rPr>
              <w:t>C</w:t>
            </w:r>
          </w:p>
        </w:tc>
        <w:tc>
          <w:tcPr>
            <w:tcW w:w="533" w:type="dxa"/>
            <w:vAlign w:val="center"/>
          </w:tcPr>
          <w:p w14:paraId="284FF8EE" w14:textId="77777777" w:rsidR="00904A20" w:rsidRDefault="000E5263">
            <w:pPr>
              <w:jc w:val="center"/>
              <w:rPr>
                <w:sz w:val="15"/>
                <w:szCs w:val="15"/>
              </w:rPr>
            </w:pPr>
            <w:r>
              <w:rPr>
                <w:sz w:val="15"/>
                <w:szCs w:val="15"/>
              </w:rPr>
              <w:t>O</w:t>
            </w:r>
          </w:p>
        </w:tc>
        <w:tc>
          <w:tcPr>
            <w:tcW w:w="591" w:type="dxa"/>
            <w:vAlign w:val="center"/>
          </w:tcPr>
          <w:p w14:paraId="1F0D9CFA" w14:textId="77777777" w:rsidR="00904A20" w:rsidRDefault="000E5263">
            <w:pPr>
              <w:jc w:val="center"/>
              <w:rPr>
                <w:sz w:val="15"/>
                <w:szCs w:val="15"/>
              </w:rPr>
            </w:pPr>
            <w:r>
              <w:rPr>
                <w:sz w:val="15"/>
                <w:szCs w:val="15"/>
              </w:rPr>
              <w:t>S</w:t>
            </w:r>
          </w:p>
        </w:tc>
        <w:tc>
          <w:tcPr>
            <w:tcW w:w="591" w:type="dxa"/>
            <w:vAlign w:val="center"/>
          </w:tcPr>
          <w:p w14:paraId="684BE67A" w14:textId="77777777" w:rsidR="00904A20" w:rsidRDefault="000E5263">
            <w:pPr>
              <w:jc w:val="center"/>
              <w:rPr>
                <w:sz w:val="15"/>
                <w:szCs w:val="15"/>
              </w:rPr>
            </w:pPr>
            <w:r>
              <w:rPr>
                <w:sz w:val="15"/>
                <w:szCs w:val="15"/>
              </w:rPr>
              <w:t>P</w:t>
            </w:r>
          </w:p>
        </w:tc>
        <w:tc>
          <w:tcPr>
            <w:tcW w:w="530" w:type="dxa"/>
            <w:vAlign w:val="center"/>
          </w:tcPr>
          <w:p w14:paraId="42D5D759" w14:textId="77777777" w:rsidR="00904A20" w:rsidRDefault="000E5263">
            <w:pPr>
              <w:jc w:val="center"/>
              <w:rPr>
                <w:sz w:val="15"/>
                <w:szCs w:val="15"/>
              </w:rPr>
            </w:pPr>
            <w:r>
              <w:rPr>
                <w:sz w:val="15"/>
                <w:szCs w:val="15"/>
              </w:rPr>
              <w:t>Ca</w:t>
            </w:r>
          </w:p>
        </w:tc>
        <w:tc>
          <w:tcPr>
            <w:tcW w:w="530" w:type="dxa"/>
            <w:vAlign w:val="center"/>
          </w:tcPr>
          <w:p w14:paraId="20B342EE" w14:textId="77777777" w:rsidR="00904A20" w:rsidRDefault="000E5263">
            <w:pPr>
              <w:jc w:val="center"/>
              <w:rPr>
                <w:sz w:val="15"/>
                <w:szCs w:val="15"/>
              </w:rPr>
            </w:pPr>
            <w:r>
              <w:rPr>
                <w:sz w:val="15"/>
                <w:szCs w:val="15"/>
              </w:rPr>
              <w:t>Mg</w:t>
            </w:r>
          </w:p>
        </w:tc>
        <w:tc>
          <w:tcPr>
            <w:tcW w:w="530" w:type="dxa"/>
            <w:vAlign w:val="center"/>
          </w:tcPr>
          <w:p w14:paraId="181B76E3" w14:textId="77777777" w:rsidR="00904A20" w:rsidRDefault="000E5263">
            <w:pPr>
              <w:jc w:val="center"/>
              <w:rPr>
                <w:sz w:val="15"/>
                <w:szCs w:val="15"/>
              </w:rPr>
            </w:pPr>
            <w:r>
              <w:rPr>
                <w:sz w:val="15"/>
                <w:szCs w:val="15"/>
              </w:rPr>
              <w:t>Ni</w:t>
            </w:r>
          </w:p>
        </w:tc>
        <w:tc>
          <w:tcPr>
            <w:tcW w:w="530" w:type="dxa"/>
            <w:vAlign w:val="center"/>
          </w:tcPr>
          <w:p w14:paraId="70AC8E72" w14:textId="77777777" w:rsidR="00904A20" w:rsidRDefault="000E5263">
            <w:pPr>
              <w:jc w:val="center"/>
              <w:rPr>
                <w:sz w:val="15"/>
                <w:szCs w:val="15"/>
              </w:rPr>
            </w:pPr>
            <w:r>
              <w:rPr>
                <w:sz w:val="15"/>
                <w:szCs w:val="15"/>
              </w:rPr>
              <w:t>Al</w:t>
            </w:r>
          </w:p>
        </w:tc>
        <w:tc>
          <w:tcPr>
            <w:tcW w:w="530" w:type="dxa"/>
            <w:vAlign w:val="center"/>
          </w:tcPr>
          <w:p w14:paraId="26E19D28" w14:textId="77777777" w:rsidR="00904A20" w:rsidRDefault="000E5263">
            <w:pPr>
              <w:jc w:val="center"/>
              <w:rPr>
                <w:sz w:val="15"/>
                <w:szCs w:val="15"/>
              </w:rPr>
            </w:pPr>
            <w:r>
              <w:rPr>
                <w:sz w:val="15"/>
                <w:szCs w:val="15"/>
              </w:rPr>
              <w:t>Mn</w:t>
            </w:r>
          </w:p>
        </w:tc>
        <w:tc>
          <w:tcPr>
            <w:tcW w:w="591" w:type="dxa"/>
            <w:vAlign w:val="center"/>
          </w:tcPr>
          <w:p w14:paraId="3856D72E" w14:textId="77777777" w:rsidR="00904A20" w:rsidRDefault="000E5263">
            <w:pPr>
              <w:jc w:val="center"/>
              <w:rPr>
                <w:sz w:val="15"/>
                <w:szCs w:val="15"/>
              </w:rPr>
            </w:pPr>
            <w:r>
              <w:rPr>
                <w:sz w:val="15"/>
                <w:szCs w:val="15"/>
              </w:rPr>
              <w:t>Cr</w:t>
            </w:r>
          </w:p>
        </w:tc>
      </w:tr>
      <w:tr w:rsidR="00904A20" w14:paraId="56EAE77A" w14:textId="77777777">
        <w:trPr>
          <w:jc w:val="center"/>
        </w:trPr>
        <w:tc>
          <w:tcPr>
            <w:tcW w:w="639" w:type="dxa"/>
            <w:vMerge w:val="restart"/>
            <w:vAlign w:val="center"/>
          </w:tcPr>
          <w:p w14:paraId="21E76256" w14:textId="77777777" w:rsidR="00904A20" w:rsidRDefault="000E5263">
            <w:pPr>
              <w:jc w:val="center"/>
              <w:rPr>
                <w:sz w:val="15"/>
                <w:szCs w:val="15"/>
              </w:rPr>
            </w:pPr>
            <w:proofErr w:type="gramStart"/>
            <w:r>
              <w:rPr>
                <w:sz w:val="15"/>
                <w:szCs w:val="15"/>
              </w:rPr>
              <w:t>钇</w:t>
            </w:r>
            <w:proofErr w:type="gramEnd"/>
            <w:r>
              <w:rPr>
                <w:sz w:val="15"/>
                <w:szCs w:val="15"/>
              </w:rPr>
              <w:t>铁</w:t>
            </w:r>
          </w:p>
          <w:p w14:paraId="44B43EF4" w14:textId="77777777" w:rsidR="00904A20" w:rsidRDefault="000E5263">
            <w:pPr>
              <w:jc w:val="center"/>
              <w:rPr>
                <w:sz w:val="15"/>
                <w:szCs w:val="15"/>
              </w:rPr>
            </w:pPr>
            <w:r>
              <w:rPr>
                <w:sz w:val="15"/>
                <w:szCs w:val="15"/>
              </w:rPr>
              <w:t>合金</w:t>
            </w:r>
          </w:p>
        </w:tc>
        <w:tc>
          <w:tcPr>
            <w:tcW w:w="828" w:type="dxa"/>
            <w:vAlign w:val="center"/>
          </w:tcPr>
          <w:p w14:paraId="51DFFBF1" w14:textId="77777777" w:rsidR="00904A20" w:rsidRDefault="000E5263">
            <w:pPr>
              <w:jc w:val="center"/>
              <w:rPr>
                <w:sz w:val="15"/>
                <w:szCs w:val="15"/>
              </w:rPr>
            </w:pPr>
            <w:r>
              <w:rPr>
                <w:sz w:val="15"/>
                <w:szCs w:val="15"/>
              </w:rPr>
              <w:t>YFe-60A</w:t>
            </w:r>
          </w:p>
        </w:tc>
        <w:tc>
          <w:tcPr>
            <w:tcW w:w="654" w:type="dxa"/>
            <w:vAlign w:val="center"/>
          </w:tcPr>
          <w:p w14:paraId="18D13C92" w14:textId="77777777" w:rsidR="00904A20" w:rsidRDefault="000E5263">
            <w:pPr>
              <w:jc w:val="center"/>
              <w:rPr>
                <w:sz w:val="15"/>
                <w:szCs w:val="15"/>
              </w:rPr>
            </w:pPr>
            <w:r>
              <w:rPr>
                <w:sz w:val="15"/>
                <w:szCs w:val="15"/>
              </w:rPr>
              <w:t>60±1</w:t>
            </w:r>
          </w:p>
        </w:tc>
        <w:tc>
          <w:tcPr>
            <w:tcW w:w="522" w:type="dxa"/>
            <w:vAlign w:val="center"/>
          </w:tcPr>
          <w:p w14:paraId="2E0D75B9" w14:textId="77777777" w:rsidR="00904A20" w:rsidRDefault="000E5263">
            <w:pPr>
              <w:jc w:val="center"/>
              <w:rPr>
                <w:sz w:val="15"/>
                <w:szCs w:val="15"/>
              </w:rPr>
            </w:pPr>
            <w:r>
              <w:rPr>
                <w:sz w:val="15"/>
                <w:szCs w:val="15"/>
              </w:rPr>
              <w:t>余量</w:t>
            </w:r>
          </w:p>
        </w:tc>
        <w:tc>
          <w:tcPr>
            <w:tcW w:w="689" w:type="dxa"/>
            <w:vAlign w:val="center"/>
          </w:tcPr>
          <w:p w14:paraId="5569F506" w14:textId="77777777" w:rsidR="00904A20" w:rsidRDefault="000E5263">
            <w:pPr>
              <w:jc w:val="center"/>
              <w:rPr>
                <w:sz w:val="15"/>
                <w:szCs w:val="15"/>
              </w:rPr>
            </w:pPr>
            <w:r>
              <w:rPr>
                <w:sz w:val="15"/>
                <w:szCs w:val="15"/>
              </w:rPr>
              <w:t>0.06</w:t>
            </w:r>
          </w:p>
        </w:tc>
        <w:tc>
          <w:tcPr>
            <w:tcW w:w="533" w:type="dxa"/>
            <w:vAlign w:val="center"/>
          </w:tcPr>
          <w:p w14:paraId="5CE9D792" w14:textId="77777777" w:rsidR="00904A20" w:rsidRDefault="000E5263">
            <w:pPr>
              <w:jc w:val="center"/>
              <w:rPr>
                <w:sz w:val="15"/>
                <w:szCs w:val="15"/>
              </w:rPr>
            </w:pPr>
            <w:r>
              <w:rPr>
                <w:sz w:val="15"/>
                <w:szCs w:val="15"/>
              </w:rPr>
              <w:t>0.05</w:t>
            </w:r>
          </w:p>
        </w:tc>
        <w:tc>
          <w:tcPr>
            <w:tcW w:w="533" w:type="dxa"/>
            <w:vAlign w:val="center"/>
          </w:tcPr>
          <w:p w14:paraId="11FFE790" w14:textId="77777777" w:rsidR="00904A20" w:rsidRDefault="000E5263">
            <w:pPr>
              <w:jc w:val="center"/>
              <w:rPr>
                <w:sz w:val="15"/>
                <w:szCs w:val="15"/>
              </w:rPr>
            </w:pPr>
            <w:r>
              <w:rPr>
                <w:sz w:val="15"/>
                <w:szCs w:val="15"/>
              </w:rPr>
              <w:t>0.05</w:t>
            </w:r>
          </w:p>
        </w:tc>
        <w:tc>
          <w:tcPr>
            <w:tcW w:w="533" w:type="dxa"/>
            <w:vAlign w:val="center"/>
          </w:tcPr>
          <w:p w14:paraId="21634BE4" w14:textId="77777777" w:rsidR="00904A20" w:rsidRDefault="000E5263">
            <w:pPr>
              <w:jc w:val="center"/>
              <w:rPr>
                <w:sz w:val="15"/>
                <w:szCs w:val="15"/>
              </w:rPr>
            </w:pPr>
            <w:r>
              <w:rPr>
                <w:sz w:val="15"/>
                <w:szCs w:val="15"/>
              </w:rPr>
              <w:t>0.08</w:t>
            </w:r>
          </w:p>
        </w:tc>
        <w:tc>
          <w:tcPr>
            <w:tcW w:w="591" w:type="dxa"/>
            <w:vAlign w:val="center"/>
          </w:tcPr>
          <w:p w14:paraId="796335BA" w14:textId="77777777" w:rsidR="00904A20" w:rsidRDefault="000E5263">
            <w:pPr>
              <w:jc w:val="center"/>
              <w:rPr>
                <w:sz w:val="15"/>
                <w:szCs w:val="15"/>
              </w:rPr>
            </w:pPr>
            <w:r>
              <w:rPr>
                <w:sz w:val="15"/>
                <w:szCs w:val="15"/>
              </w:rPr>
              <w:t>0.005</w:t>
            </w:r>
          </w:p>
        </w:tc>
        <w:tc>
          <w:tcPr>
            <w:tcW w:w="591" w:type="dxa"/>
            <w:vAlign w:val="center"/>
          </w:tcPr>
          <w:p w14:paraId="6E1120D8" w14:textId="77777777" w:rsidR="00904A20" w:rsidRDefault="000E5263">
            <w:pPr>
              <w:jc w:val="center"/>
              <w:rPr>
                <w:sz w:val="15"/>
                <w:szCs w:val="15"/>
              </w:rPr>
            </w:pPr>
            <w:r>
              <w:rPr>
                <w:sz w:val="15"/>
                <w:szCs w:val="15"/>
              </w:rPr>
              <w:t>0.005</w:t>
            </w:r>
          </w:p>
        </w:tc>
        <w:tc>
          <w:tcPr>
            <w:tcW w:w="530" w:type="dxa"/>
            <w:vAlign w:val="center"/>
          </w:tcPr>
          <w:p w14:paraId="2225FD79" w14:textId="77777777" w:rsidR="00904A20" w:rsidRDefault="000E5263">
            <w:pPr>
              <w:jc w:val="center"/>
              <w:rPr>
                <w:sz w:val="15"/>
                <w:szCs w:val="15"/>
              </w:rPr>
            </w:pPr>
            <w:r>
              <w:rPr>
                <w:sz w:val="15"/>
                <w:szCs w:val="15"/>
              </w:rPr>
              <w:t>0.05</w:t>
            </w:r>
          </w:p>
        </w:tc>
        <w:tc>
          <w:tcPr>
            <w:tcW w:w="530" w:type="dxa"/>
            <w:vAlign w:val="center"/>
          </w:tcPr>
          <w:p w14:paraId="2679E04D" w14:textId="77777777" w:rsidR="00904A20" w:rsidRDefault="000E5263">
            <w:pPr>
              <w:jc w:val="center"/>
              <w:rPr>
                <w:sz w:val="15"/>
                <w:szCs w:val="15"/>
              </w:rPr>
            </w:pPr>
            <w:r>
              <w:rPr>
                <w:sz w:val="15"/>
                <w:szCs w:val="15"/>
              </w:rPr>
              <w:t>0.01</w:t>
            </w:r>
          </w:p>
        </w:tc>
        <w:tc>
          <w:tcPr>
            <w:tcW w:w="530" w:type="dxa"/>
            <w:vAlign w:val="center"/>
          </w:tcPr>
          <w:p w14:paraId="2C9EBF8B" w14:textId="77777777" w:rsidR="00904A20" w:rsidRDefault="000E5263">
            <w:pPr>
              <w:jc w:val="center"/>
              <w:rPr>
                <w:sz w:val="15"/>
                <w:szCs w:val="15"/>
              </w:rPr>
            </w:pPr>
            <w:r>
              <w:rPr>
                <w:sz w:val="15"/>
                <w:szCs w:val="15"/>
              </w:rPr>
              <w:t>0.02</w:t>
            </w:r>
          </w:p>
        </w:tc>
        <w:tc>
          <w:tcPr>
            <w:tcW w:w="530" w:type="dxa"/>
            <w:vAlign w:val="center"/>
          </w:tcPr>
          <w:p w14:paraId="6126FB9B" w14:textId="77777777" w:rsidR="00904A20" w:rsidRDefault="000E5263">
            <w:pPr>
              <w:jc w:val="center"/>
              <w:rPr>
                <w:sz w:val="15"/>
                <w:szCs w:val="15"/>
              </w:rPr>
            </w:pPr>
            <w:r>
              <w:rPr>
                <w:sz w:val="15"/>
                <w:szCs w:val="15"/>
              </w:rPr>
              <w:t>0.05</w:t>
            </w:r>
          </w:p>
        </w:tc>
        <w:tc>
          <w:tcPr>
            <w:tcW w:w="530" w:type="dxa"/>
            <w:vAlign w:val="center"/>
          </w:tcPr>
          <w:p w14:paraId="2F8F476B" w14:textId="77777777" w:rsidR="00904A20" w:rsidRDefault="000E5263">
            <w:pPr>
              <w:jc w:val="center"/>
              <w:rPr>
                <w:sz w:val="15"/>
                <w:szCs w:val="15"/>
              </w:rPr>
            </w:pPr>
            <w:r>
              <w:rPr>
                <w:sz w:val="15"/>
                <w:szCs w:val="15"/>
              </w:rPr>
              <w:t>0.05</w:t>
            </w:r>
          </w:p>
        </w:tc>
        <w:tc>
          <w:tcPr>
            <w:tcW w:w="591" w:type="dxa"/>
            <w:vAlign w:val="center"/>
          </w:tcPr>
          <w:p w14:paraId="26B3B31B" w14:textId="77777777" w:rsidR="00904A20" w:rsidRDefault="000E5263">
            <w:pPr>
              <w:jc w:val="center"/>
              <w:rPr>
                <w:sz w:val="15"/>
                <w:szCs w:val="15"/>
              </w:rPr>
            </w:pPr>
            <w:r>
              <w:rPr>
                <w:sz w:val="15"/>
                <w:szCs w:val="15"/>
              </w:rPr>
              <w:t>0.005</w:t>
            </w:r>
          </w:p>
        </w:tc>
      </w:tr>
      <w:tr w:rsidR="00904A20" w14:paraId="5A6089DA" w14:textId="77777777">
        <w:trPr>
          <w:jc w:val="center"/>
        </w:trPr>
        <w:tc>
          <w:tcPr>
            <w:tcW w:w="639" w:type="dxa"/>
            <w:vMerge/>
            <w:vAlign w:val="center"/>
          </w:tcPr>
          <w:p w14:paraId="0CBF16E7" w14:textId="77777777" w:rsidR="00904A20" w:rsidRDefault="00904A20">
            <w:pPr>
              <w:jc w:val="center"/>
              <w:rPr>
                <w:sz w:val="15"/>
                <w:szCs w:val="15"/>
              </w:rPr>
            </w:pPr>
          </w:p>
        </w:tc>
        <w:tc>
          <w:tcPr>
            <w:tcW w:w="828" w:type="dxa"/>
            <w:vAlign w:val="center"/>
          </w:tcPr>
          <w:p w14:paraId="19DE5EC2" w14:textId="77777777" w:rsidR="00904A20" w:rsidRDefault="000E5263">
            <w:pPr>
              <w:jc w:val="center"/>
              <w:rPr>
                <w:sz w:val="15"/>
                <w:szCs w:val="15"/>
              </w:rPr>
            </w:pPr>
            <w:r>
              <w:rPr>
                <w:sz w:val="15"/>
                <w:szCs w:val="15"/>
              </w:rPr>
              <w:t>YFe-60B</w:t>
            </w:r>
          </w:p>
        </w:tc>
        <w:tc>
          <w:tcPr>
            <w:tcW w:w="654" w:type="dxa"/>
            <w:vAlign w:val="center"/>
          </w:tcPr>
          <w:p w14:paraId="02E5ECDB" w14:textId="77777777" w:rsidR="00904A20" w:rsidRDefault="000E5263">
            <w:pPr>
              <w:jc w:val="center"/>
              <w:rPr>
                <w:sz w:val="15"/>
                <w:szCs w:val="15"/>
              </w:rPr>
            </w:pPr>
            <w:r>
              <w:rPr>
                <w:sz w:val="15"/>
                <w:szCs w:val="15"/>
              </w:rPr>
              <w:t>60±1</w:t>
            </w:r>
          </w:p>
        </w:tc>
        <w:tc>
          <w:tcPr>
            <w:tcW w:w="522" w:type="dxa"/>
            <w:vAlign w:val="center"/>
          </w:tcPr>
          <w:p w14:paraId="49BC3FC3" w14:textId="77777777" w:rsidR="00904A20" w:rsidRDefault="000E5263">
            <w:pPr>
              <w:jc w:val="center"/>
              <w:rPr>
                <w:sz w:val="15"/>
                <w:szCs w:val="15"/>
              </w:rPr>
            </w:pPr>
            <w:r>
              <w:rPr>
                <w:sz w:val="15"/>
                <w:szCs w:val="15"/>
              </w:rPr>
              <w:t>余量</w:t>
            </w:r>
          </w:p>
        </w:tc>
        <w:tc>
          <w:tcPr>
            <w:tcW w:w="689" w:type="dxa"/>
            <w:vAlign w:val="center"/>
          </w:tcPr>
          <w:p w14:paraId="55E6EA24" w14:textId="77777777" w:rsidR="00904A20" w:rsidRDefault="000E5263">
            <w:pPr>
              <w:jc w:val="center"/>
              <w:rPr>
                <w:sz w:val="15"/>
                <w:szCs w:val="15"/>
              </w:rPr>
            </w:pPr>
            <w:r>
              <w:rPr>
                <w:sz w:val="15"/>
                <w:szCs w:val="15"/>
              </w:rPr>
              <w:t>0.6</w:t>
            </w:r>
          </w:p>
        </w:tc>
        <w:tc>
          <w:tcPr>
            <w:tcW w:w="533" w:type="dxa"/>
            <w:vAlign w:val="center"/>
          </w:tcPr>
          <w:p w14:paraId="16B150CE" w14:textId="77777777" w:rsidR="00904A20" w:rsidRDefault="000E5263">
            <w:pPr>
              <w:jc w:val="center"/>
              <w:rPr>
                <w:sz w:val="15"/>
                <w:szCs w:val="15"/>
              </w:rPr>
            </w:pPr>
            <w:r>
              <w:rPr>
                <w:sz w:val="15"/>
                <w:szCs w:val="15"/>
              </w:rPr>
              <w:t>0.05</w:t>
            </w:r>
          </w:p>
        </w:tc>
        <w:tc>
          <w:tcPr>
            <w:tcW w:w="533" w:type="dxa"/>
            <w:vAlign w:val="center"/>
          </w:tcPr>
          <w:p w14:paraId="2B75ADA1" w14:textId="77777777" w:rsidR="00904A20" w:rsidRDefault="000E5263">
            <w:pPr>
              <w:jc w:val="center"/>
              <w:rPr>
                <w:sz w:val="15"/>
                <w:szCs w:val="15"/>
              </w:rPr>
            </w:pPr>
            <w:r>
              <w:rPr>
                <w:sz w:val="15"/>
                <w:szCs w:val="15"/>
              </w:rPr>
              <w:t>0.05</w:t>
            </w:r>
          </w:p>
        </w:tc>
        <w:tc>
          <w:tcPr>
            <w:tcW w:w="533" w:type="dxa"/>
            <w:vAlign w:val="center"/>
          </w:tcPr>
          <w:p w14:paraId="5C92B534" w14:textId="77777777" w:rsidR="00904A20" w:rsidRDefault="000E5263">
            <w:pPr>
              <w:jc w:val="center"/>
              <w:rPr>
                <w:sz w:val="15"/>
                <w:szCs w:val="15"/>
              </w:rPr>
            </w:pPr>
            <w:r>
              <w:rPr>
                <w:sz w:val="15"/>
                <w:szCs w:val="15"/>
              </w:rPr>
              <w:t>0.08</w:t>
            </w:r>
          </w:p>
        </w:tc>
        <w:tc>
          <w:tcPr>
            <w:tcW w:w="591" w:type="dxa"/>
            <w:vAlign w:val="center"/>
          </w:tcPr>
          <w:p w14:paraId="033E832E" w14:textId="77777777" w:rsidR="00904A20" w:rsidRDefault="000E5263">
            <w:pPr>
              <w:jc w:val="center"/>
              <w:rPr>
                <w:sz w:val="15"/>
                <w:szCs w:val="15"/>
              </w:rPr>
            </w:pPr>
            <w:r>
              <w:rPr>
                <w:sz w:val="15"/>
                <w:szCs w:val="15"/>
              </w:rPr>
              <w:t>0.01</w:t>
            </w:r>
          </w:p>
        </w:tc>
        <w:tc>
          <w:tcPr>
            <w:tcW w:w="591" w:type="dxa"/>
            <w:vAlign w:val="center"/>
          </w:tcPr>
          <w:p w14:paraId="103B35C9" w14:textId="77777777" w:rsidR="00904A20" w:rsidRDefault="000E5263">
            <w:pPr>
              <w:jc w:val="center"/>
              <w:rPr>
                <w:sz w:val="15"/>
                <w:szCs w:val="15"/>
              </w:rPr>
            </w:pPr>
            <w:r>
              <w:rPr>
                <w:sz w:val="15"/>
                <w:szCs w:val="15"/>
              </w:rPr>
              <w:t>0.01</w:t>
            </w:r>
          </w:p>
        </w:tc>
        <w:tc>
          <w:tcPr>
            <w:tcW w:w="530" w:type="dxa"/>
            <w:vAlign w:val="center"/>
          </w:tcPr>
          <w:p w14:paraId="4A8B0ABB" w14:textId="77777777" w:rsidR="00904A20" w:rsidRDefault="000E5263">
            <w:pPr>
              <w:jc w:val="center"/>
              <w:rPr>
                <w:sz w:val="15"/>
                <w:szCs w:val="15"/>
              </w:rPr>
            </w:pPr>
            <w:r>
              <w:rPr>
                <w:sz w:val="15"/>
                <w:szCs w:val="15"/>
              </w:rPr>
              <w:t>0.05</w:t>
            </w:r>
          </w:p>
        </w:tc>
        <w:tc>
          <w:tcPr>
            <w:tcW w:w="530" w:type="dxa"/>
            <w:vAlign w:val="center"/>
          </w:tcPr>
          <w:p w14:paraId="532786F1" w14:textId="77777777" w:rsidR="00904A20" w:rsidRDefault="000E5263">
            <w:pPr>
              <w:jc w:val="center"/>
              <w:rPr>
                <w:sz w:val="15"/>
                <w:szCs w:val="15"/>
              </w:rPr>
            </w:pPr>
            <w:r>
              <w:rPr>
                <w:sz w:val="15"/>
                <w:szCs w:val="15"/>
              </w:rPr>
              <w:t>0.01</w:t>
            </w:r>
          </w:p>
        </w:tc>
        <w:tc>
          <w:tcPr>
            <w:tcW w:w="530" w:type="dxa"/>
            <w:vAlign w:val="center"/>
          </w:tcPr>
          <w:p w14:paraId="2E70B1AE" w14:textId="77777777" w:rsidR="00904A20" w:rsidRDefault="000E5263">
            <w:pPr>
              <w:jc w:val="center"/>
              <w:rPr>
                <w:sz w:val="15"/>
                <w:szCs w:val="15"/>
              </w:rPr>
            </w:pPr>
            <w:r>
              <w:rPr>
                <w:sz w:val="15"/>
                <w:szCs w:val="15"/>
              </w:rPr>
              <w:t>0.02</w:t>
            </w:r>
          </w:p>
        </w:tc>
        <w:tc>
          <w:tcPr>
            <w:tcW w:w="530" w:type="dxa"/>
            <w:vAlign w:val="center"/>
          </w:tcPr>
          <w:p w14:paraId="345D29CB" w14:textId="77777777" w:rsidR="00904A20" w:rsidRDefault="000E5263">
            <w:pPr>
              <w:jc w:val="center"/>
              <w:rPr>
                <w:sz w:val="15"/>
                <w:szCs w:val="15"/>
              </w:rPr>
            </w:pPr>
            <w:r>
              <w:rPr>
                <w:sz w:val="15"/>
                <w:szCs w:val="15"/>
              </w:rPr>
              <w:t>0.05</w:t>
            </w:r>
          </w:p>
        </w:tc>
        <w:tc>
          <w:tcPr>
            <w:tcW w:w="530" w:type="dxa"/>
            <w:vAlign w:val="center"/>
          </w:tcPr>
          <w:p w14:paraId="75191275" w14:textId="77777777" w:rsidR="00904A20" w:rsidRDefault="000E5263">
            <w:pPr>
              <w:jc w:val="center"/>
              <w:rPr>
                <w:sz w:val="15"/>
                <w:szCs w:val="15"/>
              </w:rPr>
            </w:pPr>
            <w:r>
              <w:rPr>
                <w:sz w:val="15"/>
                <w:szCs w:val="15"/>
              </w:rPr>
              <w:t>0.05</w:t>
            </w:r>
          </w:p>
        </w:tc>
        <w:tc>
          <w:tcPr>
            <w:tcW w:w="591" w:type="dxa"/>
            <w:vAlign w:val="center"/>
          </w:tcPr>
          <w:p w14:paraId="5DE5F7CE" w14:textId="77777777" w:rsidR="00904A20" w:rsidRDefault="000E5263">
            <w:pPr>
              <w:jc w:val="center"/>
              <w:rPr>
                <w:sz w:val="15"/>
                <w:szCs w:val="15"/>
              </w:rPr>
            </w:pPr>
            <w:r>
              <w:rPr>
                <w:sz w:val="15"/>
                <w:szCs w:val="15"/>
              </w:rPr>
              <w:t>0.005</w:t>
            </w:r>
          </w:p>
        </w:tc>
      </w:tr>
      <w:tr w:rsidR="00904A20" w14:paraId="433D6C30" w14:textId="77777777">
        <w:trPr>
          <w:jc w:val="center"/>
        </w:trPr>
        <w:tc>
          <w:tcPr>
            <w:tcW w:w="639" w:type="dxa"/>
            <w:vMerge/>
            <w:vAlign w:val="center"/>
          </w:tcPr>
          <w:p w14:paraId="44955F3D" w14:textId="77777777" w:rsidR="00904A20" w:rsidRDefault="00904A20">
            <w:pPr>
              <w:jc w:val="center"/>
              <w:rPr>
                <w:sz w:val="15"/>
                <w:szCs w:val="15"/>
              </w:rPr>
            </w:pPr>
          </w:p>
        </w:tc>
        <w:tc>
          <w:tcPr>
            <w:tcW w:w="828" w:type="dxa"/>
            <w:vAlign w:val="center"/>
          </w:tcPr>
          <w:p w14:paraId="31738858" w14:textId="77777777" w:rsidR="00904A20" w:rsidRDefault="000E5263">
            <w:pPr>
              <w:jc w:val="center"/>
              <w:rPr>
                <w:sz w:val="15"/>
                <w:szCs w:val="15"/>
              </w:rPr>
            </w:pPr>
            <w:r>
              <w:rPr>
                <w:sz w:val="15"/>
                <w:szCs w:val="15"/>
              </w:rPr>
              <w:t>YFe-65A</w:t>
            </w:r>
          </w:p>
        </w:tc>
        <w:tc>
          <w:tcPr>
            <w:tcW w:w="654" w:type="dxa"/>
            <w:vAlign w:val="center"/>
          </w:tcPr>
          <w:p w14:paraId="38426200" w14:textId="77777777" w:rsidR="00904A20" w:rsidRDefault="000E5263">
            <w:pPr>
              <w:jc w:val="center"/>
              <w:rPr>
                <w:sz w:val="15"/>
                <w:szCs w:val="15"/>
              </w:rPr>
            </w:pPr>
            <w:r>
              <w:rPr>
                <w:sz w:val="15"/>
                <w:szCs w:val="15"/>
              </w:rPr>
              <w:t>65±1</w:t>
            </w:r>
          </w:p>
        </w:tc>
        <w:tc>
          <w:tcPr>
            <w:tcW w:w="522" w:type="dxa"/>
            <w:vAlign w:val="center"/>
          </w:tcPr>
          <w:p w14:paraId="65B65F28" w14:textId="77777777" w:rsidR="00904A20" w:rsidRDefault="000E5263">
            <w:pPr>
              <w:jc w:val="center"/>
              <w:rPr>
                <w:sz w:val="15"/>
                <w:szCs w:val="15"/>
              </w:rPr>
            </w:pPr>
            <w:r>
              <w:rPr>
                <w:sz w:val="15"/>
                <w:szCs w:val="15"/>
              </w:rPr>
              <w:t>余量</w:t>
            </w:r>
          </w:p>
        </w:tc>
        <w:tc>
          <w:tcPr>
            <w:tcW w:w="689" w:type="dxa"/>
            <w:vAlign w:val="center"/>
          </w:tcPr>
          <w:p w14:paraId="206D7479" w14:textId="77777777" w:rsidR="00904A20" w:rsidRDefault="000E5263">
            <w:pPr>
              <w:jc w:val="center"/>
              <w:rPr>
                <w:sz w:val="15"/>
                <w:szCs w:val="15"/>
              </w:rPr>
            </w:pPr>
            <w:r>
              <w:rPr>
                <w:sz w:val="15"/>
                <w:szCs w:val="15"/>
              </w:rPr>
              <w:t>0.065</w:t>
            </w:r>
          </w:p>
        </w:tc>
        <w:tc>
          <w:tcPr>
            <w:tcW w:w="533" w:type="dxa"/>
            <w:vAlign w:val="center"/>
          </w:tcPr>
          <w:p w14:paraId="221A11DD" w14:textId="77777777" w:rsidR="00904A20" w:rsidRDefault="000E5263">
            <w:pPr>
              <w:jc w:val="center"/>
              <w:rPr>
                <w:sz w:val="15"/>
                <w:szCs w:val="15"/>
              </w:rPr>
            </w:pPr>
            <w:r>
              <w:rPr>
                <w:sz w:val="15"/>
                <w:szCs w:val="15"/>
              </w:rPr>
              <w:t>0.05</w:t>
            </w:r>
          </w:p>
        </w:tc>
        <w:tc>
          <w:tcPr>
            <w:tcW w:w="533" w:type="dxa"/>
            <w:vAlign w:val="center"/>
          </w:tcPr>
          <w:p w14:paraId="5D2BFED6" w14:textId="77777777" w:rsidR="00904A20" w:rsidRDefault="000E5263">
            <w:pPr>
              <w:jc w:val="center"/>
              <w:rPr>
                <w:sz w:val="15"/>
                <w:szCs w:val="15"/>
              </w:rPr>
            </w:pPr>
            <w:r>
              <w:rPr>
                <w:sz w:val="15"/>
                <w:szCs w:val="15"/>
              </w:rPr>
              <w:t>0.05</w:t>
            </w:r>
          </w:p>
        </w:tc>
        <w:tc>
          <w:tcPr>
            <w:tcW w:w="533" w:type="dxa"/>
            <w:vAlign w:val="center"/>
          </w:tcPr>
          <w:p w14:paraId="7BDC3061" w14:textId="77777777" w:rsidR="00904A20" w:rsidRDefault="000E5263">
            <w:pPr>
              <w:jc w:val="center"/>
              <w:rPr>
                <w:sz w:val="15"/>
                <w:szCs w:val="15"/>
              </w:rPr>
            </w:pPr>
            <w:r>
              <w:rPr>
                <w:sz w:val="15"/>
                <w:szCs w:val="15"/>
              </w:rPr>
              <w:t>0.08</w:t>
            </w:r>
          </w:p>
        </w:tc>
        <w:tc>
          <w:tcPr>
            <w:tcW w:w="591" w:type="dxa"/>
            <w:vAlign w:val="center"/>
          </w:tcPr>
          <w:p w14:paraId="4938F4DF" w14:textId="77777777" w:rsidR="00904A20" w:rsidRDefault="000E5263">
            <w:pPr>
              <w:jc w:val="center"/>
              <w:rPr>
                <w:sz w:val="15"/>
                <w:szCs w:val="15"/>
              </w:rPr>
            </w:pPr>
            <w:r>
              <w:rPr>
                <w:sz w:val="15"/>
                <w:szCs w:val="15"/>
              </w:rPr>
              <w:t>0.005</w:t>
            </w:r>
          </w:p>
        </w:tc>
        <w:tc>
          <w:tcPr>
            <w:tcW w:w="591" w:type="dxa"/>
            <w:vAlign w:val="center"/>
          </w:tcPr>
          <w:p w14:paraId="2916DDC3" w14:textId="77777777" w:rsidR="00904A20" w:rsidRDefault="000E5263">
            <w:pPr>
              <w:jc w:val="center"/>
              <w:rPr>
                <w:sz w:val="15"/>
                <w:szCs w:val="15"/>
              </w:rPr>
            </w:pPr>
            <w:r>
              <w:rPr>
                <w:sz w:val="15"/>
                <w:szCs w:val="15"/>
              </w:rPr>
              <w:t>0.005</w:t>
            </w:r>
          </w:p>
        </w:tc>
        <w:tc>
          <w:tcPr>
            <w:tcW w:w="530" w:type="dxa"/>
            <w:vAlign w:val="center"/>
          </w:tcPr>
          <w:p w14:paraId="6D465801" w14:textId="77777777" w:rsidR="00904A20" w:rsidRDefault="000E5263">
            <w:pPr>
              <w:jc w:val="center"/>
              <w:rPr>
                <w:sz w:val="15"/>
                <w:szCs w:val="15"/>
              </w:rPr>
            </w:pPr>
            <w:r>
              <w:rPr>
                <w:sz w:val="15"/>
                <w:szCs w:val="15"/>
              </w:rPr>
              <w:t>0.05</w:t>
            </w:r>
          </w:p>
        </w:tc>
        <w:tc>
          <w:tcPr>
            <w:tcW w:w="530" w:type="dxa"/>
            <w:vAlign w:val="center"/>
          </w:tcPr>
          <w:p w14:paraId="3EAB1A38" w14:textId="77777777" w:rsidR="00904A20" w:rsidRDefault="000E5263">
            <w:pPr>
              <w:jc w:val="center"/>
              <w:rPr>
                <w:sz w:val="15"/>
                <w:szCs w:val="15"/>
              </w:rPr>
            </w:pPr>
            <w:r>
              <w:rPr>
                <w:sz w:val="15"/>
                <w:szCs w:val="15"/>
              </w:rPr>
              <w:t>0.01</w:t>
            </w:r>
          </w:p>
        </w:tc>
        <w:tc>
          <w:tcPr>
            <w:tcW w:w="530" w:type="dxa"/>
            <w:vAlign w:val="center"/>
          </w:tcPr>
          <w:p w14:paraId="4519B9EC" w14:textId="77777777" w:rsidR="00904A20" w:rsidRDefault="000E5263">
            <w:pPr>
              <w:jc w:val="center"/>
              <w:rPr>
                <w:sz w:val="15"/>
                <w:szCs w:val="15"/>
              </w:rPr>
            </w:pPr>
            <w:r>
              <w:rPr>
                <w:sz w:val="15"/>
                <w:szCs w:val="15"/>
              </w:rPr>
              <w:t>0.02</w:t>
            </w:r>
          </w:p>
        </w:tc>
        <w:tc>
          <w:tcPr>
            <w:tcW w:w="530" w:type="dxa"/>
            <w:vAlign w:val="center"/>
          </w:tcPr>
          <w:p w14:paraId="06FE7BF0" w14:textId="77777777" w:rsidR="00904A20" w:rsidRDefault="000E5263">
            <w:pPr>
              <w:jc w:val="center"/>
              <w:rPr>
                <w:sz w:val="15"/>
                <w:szCs w:val="15"/>
              </w:rPr>
            </w:pPr>
            <w:r>
              <w:rPr>
                <w:sz w:val="15"/>
                <w:szCs w:val="15"/>
              </w:rPr>
              <w:t>0.05</w:t>
            </w:r>
          </w:p>
        </w:tc>
        <w:tc>
          <w:tcPr>
            <w:tcW w:w="530" w:type="dxa"/>
            <w:vAlign w:val="center"/>
          </w:tcPr>
          <w:p w14:paraId="6BE55A8F" w14:textId="77777777" w:rsidR="00904A20" w:rsidRDefault="000E5263">
            <w:pPr>
              <w:jc w:val="center"/>
              <w:rPr>
                <w:sz w:val="15"/>
                <w:szCs w:val="15"/>
              </w:rPr>
            </w:pPr>
            <w:r>
              <w:rPr>
                <w:sz w:val="15"/>
                <w:szCs w:val="15"/>
              </w:rPr>
              <w:t>0.05</w:t>
            </w:r>
          </w:p>
        </w:tc>
        <w:tc>
          <w:tcPr>
            <w:tcW w:w="591" w:type="dxa"/>
            <w:vAlign w:val="center"/>
          </w:tcPr>
          <w:p w14:paraId="58D01EE0" w14:textId="77777777" w:rsidR="00904A20" w:rsidRDefault="000E5263">
            <w:pPr>
              <w:jc w:val="center"/>
              <w:rPr>
                <w:sz w:val="15"/>
                <w:szCs w:val="15"/>
              </w:rPr>
            </w:pPr>
            <w:r>
              <w:rPr>
                <w:sz w:val="15"/>
                <w:szCs w:val="15"/>
              </w:rPr>
              <w:t>0.005</w:t>
            </w:r>
          </w:p>
        </w:tc>
      </w:tr>
      <w:tr w:rsidR="00904A20" w14:paraId="16221417" w14:textId="77777777">
        <w:trPr>
          <w:jc w:val="center"/>
        </w:trPr>
        <w:tc>
          <w:tcPr>
            <w:tcW w:w="639" w:type="dxa"/>
            <w:vMerge/>
            <w:vAlign w:val="center"/>
          </w:tcPr>
          <w:p w14:paraId="266C4E19" w14:textId="77777777" w:rsidR="00904A20" w:rsidRDefault="00904A20">
            <w:pPr>
              <w:jc w:val="center"/>
              <w:rPr>
                <w:sz w:val="15"/>
                <w:szCs w:val="15"/>
              </w:rPr>
            </w:pPr>
          </w:p>
        </w:tc>
        <w:tc>
          <w:tcPr>
            <w:tcW w:w="828" w:type="dxa"/>
            <w:vAlign w:val="center"/>
          </w:tcPr>
          <w:p w14:paraId="23FCD4B3" w14:textId="77777777" w:rsidR="00904A20" w:rsidRDefault="000E5263">
            <w:pPr>
              <w:jc w:val="center"/>
              <w:rPr>
                <w:sz w:val="15"/>
                <w:szCs w:val="15"/>
              </w:rPr>
            </w:pPr>
            <w:r>
              <w:rPr>
                <w:sz w:val="15"/>
                <w:szCs w:val="15"/>
              </w:rPr>
              <w:t>YFe-65B</w:t>
            </w:r>
          </w:p>
        </w:tc>
        <w:tc>
          <w:tcPr>
            <w:tcW w:w="654" w:type="dxa"/>
            <w:vAlign w:val="center"/>
          </w:tcPr>
          <w:p w14:paraId="357892AC" w14:textId="77777777" w:rsidR="00904A20" w:rsidRDefault="000E5263">
            <w:pPr>
              <w:jc w:val="center"/>
              <w:rPr>
                <w:sz w:val="15"/>
                <w:szCs w:val="15"/>
              </w:rPr>
            </w:pPr>
            <w:r>
              <w:rPr>
                <w:sz w:val="15"/>
                <w:szCs w:val="15"/>
              </w:rPr>
              <w:t>65±1</w:t>
            </w:r>
          </w:p>
        </w:tc>
        <w:tc>
          <w:tcPr>
            <w:tcW w:w="522" w:type="dxa"/>
            <w:vAlign w:val="center"/>
          </w:tcPr>
          <w:p w14:paraId="6D9F9A70" w14:textId="77777777" w:rsidR="00904A20" w:rsidRDefault="000E5263">
            <w:pPr>
              <w:jc w:val="center"/>
              <w:rPr>
                <w:sz w:val="15"/>
                <w:szCs w:val="15"/>
              </w:rPr>
            </w:pPr>
            <w:r>
              <w:rPr>
                <w:sz w:val="15"/>
                <w:szCs w:val="15"/>
              </w:rPr>
              <w:t>余量</w:t>
            </w:r>
          </w:p>
        </w:tc>
        <w:tc>
          <w:tcPr>
            <w:tcW w:w="689" w:type="dxa"/>
            <w:vAlign w:val="center"/>
          </w:tcPr>
          <w:p w14:paraId="1EF49F3E" w14:textId="77777777" w:rsidR="00904A20" w:rsidRDefault="000E5263">
            <w:pPr>
              <w:jc w:val="center"/>
              <w:rPr>
                <w:sz w:val="15"/>
                <w:szCs w:val="15"/>
              </w:rPr>
            </w:pPr>
            <w:r>
              <w:rPr>
                <w:sz w:val="15"/>
                <w:szCs w:val="15"/>
              </w:rPr>
              <w:t>0.65</w:t>
            </w:r>
          </w:p>
        </w:tc>
        <w:tc>
          <w:tcPr>
            <w:tcW w:w="533" w:type="dxa"/>
            <w:vAlign w:val="center"/>
          </w:tcPr>
          <w:p w14:paraId="298DDE5F" w14:textId="77777777" w:rsidR="00904A20" w:rsidRDefault="000E5263">
            <w:pPr>
              <w:jc w:val="center"/>
              <w:rPr>
                <w:sz w:val="15"/>
                <w:szCs w:val="15"/>
              </w:rPr>
            </w:pPr>
            <w:r>
              <w:rPr>
                <w:sz w:val="15"/>
                <w:szCs w:val="15"/>
              </w:rPr>
              <w:t>0.05</w:t>
            </w:r>
          </w:p>
        </w:tc>
        <w:tc>
          <w:tcPr>
            <w:tcW w:w="533" w:type="dxa"/>
            <w:vAlign w:val="center"/>
          </w:tcPr>
          <w:p w14:paraId="4298BBFA" w14:textId="77777777" w:rsidR="00904A20" w:rsidRDefault="000E5263">
            <w:pPr>
              <w:jc w:val="center"/>
              <w:rPr>
                <w:sz w:val="15"/>
                <w:szCs w:val="15"/>
              </w:rPr>
            </w:pPr>
            <w:r>
              <w:rPr>
                <w:sz w:val="15"/>
                <w:szCs w:val="15"/>
              </w:rPr>
              <w:t>0.05</w:t>
            </w:r>
          </w:p>
        </w:tc>
        <w:tc>
          <w:tcPr>
            <w:tcW w:w="533" w:type="dxa"/>
            <w:vAlign w:val="center"/>
          </w:tcPr>
          <w:p w14:paraId="78703B03" w14:textId="77777777" w:rsidR="00904A20" w:rsidRDefault="000E5263">
            <w:pPr>
              <w:jc w:val="center"/>
              <w:rPr>
                <w:sz w:val="15"/>
                <w:szCs w:val="15"/>
              </w:rPr>
            </w:pPr>
            <w:r>
              <w:rPr>
                <w:sz w:val="15"/>
                <w:szCs w:val="15"/>
              </w:rPr>
              <w:t>0.08</w:t>
            </w:r>
          </w:p>
        </w:tc>
        <w:tc>
          <w:tcPr>
            <w:tcW w:w="591" w:type="dxa"/>
            <w:vAlign w:val="center"/>
          </w:tcPr>
          <w:p w14:paraId="0494D017" w14:textId="77777777" w:rsidR="00904A20" w:rsidRDefault="000E5263">
            <w:pPr>
              <w:jc w:val="center"/>
              <w:rPr>
                <w:sz w:val="15"/>
                <w:szCs w:val="15"/>
              </w:rPr>
            </w:pPr>
            <w:r>
              <w:rPr>
                <w:sz w:val="15"/>
                <w:szCs w:val="15"/>
              </w:rPr>
              <w:t>0.01</w:t>
            </w:r>
          </w:p>
        </w:tc>
        <w:tc>
          <w:tcPr>
            <w:tcW w:w="591" w:type="dxa"/>
            <w:vAlign w:val="center"/>
          </w:tcPr>
          <w:p w14:paraId="5BFFA858" w14:textId="77777777" w:rsidR="00904A20" w:rsidRDefault="000E5263">
            <w:pPr>
              <w:jc w:val="center"/>
              <w:rPr>
                <w:sz w:val="15"/>
                <w:szCs w:val="15"/>
              </w:rPr>
            </w:pPr>
            <w:r>
              <w:rPr>
                <w:sz w:val="15"/>
                <w:szCs w:val="15"/>
              </w:rPr>
              <w:t>0.01</w:t>
            </w:r>
          </w:p>
        </w:tc>
        <w:tc>
          <w:tcPr>
            <w:tcW w:w="530" w:type="dxa"/>
            <w:vAlign w:val="center"/>
          </w:tcPr>
          <w:p w14:paraId="79EA1554" w14:textId="77777777" w:rsidR="00904A20" w:rsidRDefault="000E5263">
            <w:pPr>
              <w:jc w:val="center"/>
              <w:rPr>
                <w:sz w:val="15"/>
                <w:szCs w:val="15"/>
              </w:rPr>
            </w:pPr>
            <w:r>
              <w:rPr>
                <w:sz w:val="15"/>
                <w:szCs w:val="15"/>
              </w:rPr>
              <w:t>0.05</w:t>
            </w:r>
          </w:p>
        </w:tc>
        <w:tc>
          <w:tcPr>
            <w:tcW w:w="530" w:type="dxa"/>
            <w:vAlign w:val="center"/>
          </w:tcPr>
          <w:p w14:paraId="24411DCB" w14:textId="77777777" w:rsidR="00904A20" w:rsidRDefault="000E5263">
            <w:pPr>
              <w:jc w:val="center"/>
              <w:rPr>
                <w:sz w:val="15"/>
                <w:szCs w:val="15"/>
              </w:rPr>
            </w:pPr>
            <w:r>
              <w:rPr>
                <w:sz w:val="15"/>
                <w:szCs w:val="15"/>
              </w:rPr>
              <w:t>0.01</w:t>
            </w:r>
          </w:p>
        </w:tc>
        <w:tc>
          <w:tcPr>
            <w:tcW w:w="530" w:type="dxa"/>
            <w:vAlign w:val="center"/>
          </w:tcPr>
          <w:p w14:paraId="7120CC56" w14:textId="77777777" w:rsidR="00904A20" w:rsidRDefault="000E5263">
            <w:pPr>
              <w:jc w:val="center"/>
              <w:rPr>
                <w:sz w:val="15"/>
                <w:szCs w:val="15"/>
              </w:rPr>
            </w:pPr>
            <w:r>
              <w:rPr>
                <w:sz w:val="15"/>
                <w:szCs w:val="15"/>
              </w:rPr>
              <w:t>0.02</w:t>
            </w:r>
          </w:p>
        </w:tc>
        <w:tc>
          <w:tcPr>
            <w:tcW w:w="530" w:type="dxa"/>
            <w:vAlign w:val="center"/>
          </w:tcPr>
          <w:p w14:paraId="124BE60C" w14:textId="77777777" w:rsidR="00904A20" w:rsidRDefault="000E5263">
            <w:pPr>
              <w:jc w:val="center"/>
              <w:rPr>
                <w:sz w:val="15"/>
                <w:szCs w:val="15"/>
              </w:rPr>
            </w:pPr>
            <w:r>
              <w:rPr>
                <w:sz w:val="15"/>
                <w:szCs w:val="15"/>
              </w:rPr>
              <w:t>0.05</w:t>
            </w:r>
          </w:p>
        </w:tc>
        <w:tc>
          <w:tcPr>
            <w:tcW w:w="530" w:type="dxa"/>
            <w:vAlign w:val="center"/>
          </w:tcPr>
          <w:p w14:paraId="04C515EE" w14:textId="77777777" w:rsidR="00904A20" w:rsidRDefault="000E5263">
            <w:pPr>
              <w:jc w:val="center"/>
              <w:rPr>
                <w:sz w:val="15"/>
                <w:szCs w:val="15"/>
              </w:rPr>
            </w:pPr>
            <w:r>
              <w:rPr>
                <w:sz w:val="15"/>
                <w:szCs w:val="15"/>
              </w:rPr>
              <w:t>0.05</w:t>
            </w:r>
          </w:p>
        </w:tc>
        <w:tc>
          <w:tcPr>
            <w:tcW w:w="591" w:type="dxa"/>
            <w:vAlign w:val="center"/>
          </w:tcPr>
          <w:p w14:paraId="17E70E73" w14:textId="77777777" w:rsidR="00904A20" w:rsidRDefault="000E5263">
            <w:pPr>
              <w:jc w:val="center"/>
              <w:rPr>
                <w:sz w:val="15"/>
                <w:szCs w:val="15"/>
              </w:rPr>
            </w:pPr>
            <w:r>
              <w:rPr>
                <w:sz w:val="15"/>
                <w:szCs w:val="15"/>
              </w:rPr>
              <w:t>0.005</w:t>
            </w:r>
          </w:p>
        </w:tc>
      </w:tr>
    </w:tbl>
    <w:p w14:paraId="346986AE" w14:textId="77777777" w:rsidR="00904A20" w:rsidRDefault="00904A20">
      <w:pPr>
        <w:rPr>
          <w:rFonts w:eastAsia="黑体"/>
          <w:szCs w:val="22"/>
        </w:rPr>
      </w:pPr>
    </w:p>
    <w:p w14:paraId="4F609042" w14:textId="77777777" w:rsidR="00904A20" w:rsidRDefault="000E5263">
      <w:pPr>
        <w:spacing w:afterLines="50" w:after="156"/>
        <w:jc w:val="center"/>
      </w:pPr>
      <w:r>
        <w:rPr>
          <w:rFonts w:eastAsia="黑体"/>
          <w:szCs w:val="22"/>
        </w:rPr>
        <w:t>表</w:t>
      </w:r>
      <w:r>
        <w:rPr>
          <w:rFonts w:eastAsia="黑体"/>
          <w:szCs w:val="22"/>
        </w:rPr>
        <w:t>D</w:t>
      </w:r>
      <w:proofErr w:type="gramStart"/>
      <w:r>
        <w:rPr>
          <w:rFonts w:eastAsia="黑体"/>
          <w:szCs w:val="22"/>
        </w:rPr>
        <w:t>钆</w:t>
      </w:r>
      <w:proofErr w:type="gramEnd"/>
      <w:r>
        <w:rPr>
          <w:rFonts w:eastAsia="黑体"/>
          <w:szCs w:val="22"/>
        </w:rPr>
        <w:t>铁合金产品牌号与化学成分表</w:t>
      </w:r>
    </w:p>
    <w:tbl>
      <w:tblPr>
        <w:tblStyle w:val="affff4"/>
        <w:tblW w:w="9354" w:type="dxa"/>
        <w:jc w:val="center"/>
        <w:tblLayout w:type="fixed"/>
        <w:tblLook w:val="04A0" w:firstRow="1" w:lastRow="0" w:firstColumn="1" w:lastColumn="0" w:noHBand="0" w:noVBand="1"/>
      </w:tblPr>
      <w:tblGrid>
        <w:gridCol w:w="692"/>
        <w:gridCol w:w="846"/>
        <w:gridCol w:w="666"/>
        <w:gridCol w:w="551"/>
        <w:gridCol w:w="549"/>
        <w:gridCol w:w="550"/>
        <w:gridCol w:w="550"/>
        <w:gridCol w:w="550"/>
        <w:gridCol w:w="550"/>
        <w:gridCol w:w="550"/>
        <w:gridCol w:w="550"/>
        <w:gridCol w:w="550"/>
        <w:gridCol w:w="550"/>
        <w:gridCol w:w="550"/>
        <w:gridCol w:w="550"/>
        <w:gridCol w:w="550"/>
      </w:tblGrid>
      <w:tr w:rsidR="00904A20" w14:paraId="41F96983" w14:textId="77777777">
        <w:trPr>
          <w:jc w:val="center"/>
        </w:trPr>
        <w:tc>
          <w:tcPr>
            <w:tcW w:w="692" w:type="dxa"/>
            <w:vMerge w:val="restart"/>
            <w:vAlign w:val="center"/>
          </w:tcPr>
          <w:p w14:paraId="468B2604" w14:textId="77777777" w:rsidR="00904A20" w:rsidRDefault="000E5263">
            <w:pPr>
              <w:jc w:val="center"/>
              <w:rPr>
                <w:sz w:val="15"/>
                <w:szCs w:val="15"/>
              </w:rPr>
            </w:pPr>
            <w:r>
              <w:rPr>
                <w:sz w:val="15"/>
                <w:szCs w:val="15"/>
              </w:rPr>
              <w:t>产品</w:t>
            </w:r>
          </w:p>
        </w:tc>
        <w:tc>
          <w:tcPr>
            <w:tcW w:w="846" w:type="dxa"/>
            <w:vMerge w:val="restart"/>
            <w:vAlign w:val="center"/>
          </w:tcPr>
          <w:p w14:paraId="633E52D3" w14:textId="77777777" w:rsidR="00904A20" w:rsidRDefault="000E5263">
            <w:pPr>
              <w:jc w:val="center"/>
              <w:rPr>
                <w:sz w:val="15"/>
                <w:szCs w:val="15"/>
              </w:rPr>
            </w:pPr>
            <w:r>
              <w:rPr>
                <w:sz w:val="15"/>
                <w:szCs w:val="15"/>
              </w:rPr>
              <w:t>产品</w:t>
            </w:r>
          </w:p>
          <w:p w14:paraId="68FC4DA7" w14:textId="77777777" w:rsidR="00904A20" w:rsidRDefault="000E5263">
            <w:pPr>
              <w:jc w:val="center"/>
              <w:rPr>
                <w:sz w:val="15"/>
                <w:szCs w:val="15"/>
              </w:rPr>
            </w:pPr>
            <w:r>
              <w:rPr>
                <w:sz w:val="15"/>
                <w:szCs w:val="15"/>
              </w:rPr>
              <w:t>牌号</w:t>
            </w:r>
          </w:p>
        </w:tc>
        <w:tc>
          <w:tcPr>
            <w:tcW w:w="7816" w:type="dxa"/>
            <w:gridSpan w:val="14"/>
            <w:vAlign w:val="center"/>
          </w:tcPr>
          <w:p w14:paraId="323BFA2D" w14:textId="77777777" w:rsidR="00904A20" w:rsidRDefault="000E5263">
            <w:pPr>
              <w:jc w:val="center"/>
              <w:rPr>
                <w:sz w:val="15"/>
                <w:szCs w:val="15"/>
              </w:rPr>
            </w:pPr>
            <w:r>
              <w:rPr>
                <w:sz w:val="15"/>
                <w:szCs w:val="15"/>
              </w:rPr>
              <w:t>化学成分（质量分数）</w:t>
            </w:r>
            <w:r>
              <w:rPr>
                <w:sz w:val="15"/>
                <w:szCs w:val="15"/>
              </w:rPr>
              <w:t>/%</w:t>
            </w:r>
          </w:p>
        </w:tc>
      </w:tr>
      <w:tr w:rsidR="00904A20" w14:paraId="2B344232" w14:textId="77777777">
        <w:trPr>
          <w:jc w:val="center"/>
        </w:trPr>
        <w:tc>
          <w:tcPr>
            <w:tcW w:w="692" w:type="dxa"/>
            <w:vMerge/>
            <w:vAlign w:val="center"/>
          </w:tcPr>
          <w:p w14:paraId="1851A647" w14:textId="77777777" w:rsidR="00904A20" w:rsidRDefault="00904A20">
            <w:pPr>
              <w:jc w:val="center"/>
              <w:rPr>
                <w:sz w:val="15"/>
                <w:szCs w:val="15"/>
              </w:rPr>
            </w:pPr>
          </w:p>
        </w:tc>
        <w:tc>
          <w:tcPr>
            <w:tcW w:w="846" w:type="dxa"/>
            <w:vMerge/>
            <w:vAlign w:val="center"/>
          </w:tcPr>
          <w:p w14:paraId="0F64A38C" w14:textId="77777777" w:rsidR="00904A20" w:rsidRDefault="00904A20">
            <w:pPr>
              <w:jc w:val="center"/>
              <w:rPr>
                <w:sz w:val="15"/>
                <w:szCs w:val="15"/>
              </w:rPr>
            </w:pPr>
          </w:p>
        </w:tc>
        <w:tc>
          <w:tcPr>
            <w:tcW w:w="666" w:type="dxa"/>
            <w:vMerge w:val="restart"/>
            <w:vAlign w:val="center"/>
          </w:tcPr>
          <w:p w14:paraId="22E2FCB7" w14:textId="77777777" w:rsidR="00904A20" w:rsidRDefault="000E5263">
            <w:pPr>
              <w:jc w:val="center"/>
              <w:rPr>
                <w:sz w:val="15"/>
                <w:szCs w:val="15"/>
              </w:rPr>
            </w:pPr>
            <w:r>
              <w:rPr>
                <w:sz w:val="15"/>
                <w:szCs w:val="15"/>
              </w:rPr>
              <w:t>RE</w:t>
            </w:r>
          </w:p>
        </w:tc>
        <w:tc>
          <w:tcPr>
            <w:tcW w:w="551" w:type="dxa"/>
            <w:vMerge w:val="restart"/>
            <w:vAlign w:val="center"/>
          </w:tcPr>
          <w:p w14:paraId="7905BD90" w14:textId="77777777" w:rsidR="00904A20" w:rsidRDefault="000E5263">
            <w:pPr>
              <w:jc w:val="center"/>
              <w:rPr>
                <w:sz w:val="15"/>
                <w:szCs w:val="15"/>
              </w:rPr>
            </w:pPr>
            <w:r>
              <w:rPr>
                <w:sz w:val="15"/>
                <w:szCs w:val="15"/>
              </w:rPr>
              <w:t>Fe</w:t>
            </w:r>
          </w:p>
        </w:tc>
        <w:tc>
          <w:tcPr>
            <w:tcW w:w="549" w:type="dxa"/>
            <w:vMerge w:val="restart"/>
            <w:vAlign w:val="center"/>
          </w:tcPr>
          <w:p w14:paraId="6C462948" w14:textId="77777777" w:rsidR="00904A20" w:rsidRDefault="000E5263">
            <w:pPr>
              <w:wordWrap w:val="0"/>
              <w:spacing w:line="240" w:lineRule="exact"/>
              <w:jc w:val="center"/>
              <w:rPr>
                <w:sz w:val="13"/>
                <w:szCs w:val="13"/>
              </w:rPr>
            </w:pPr>
            <w:r>
              <w:rPr>
                <w:sz w:val="13"/>
                <w:szCs w:val="13"/>
              </w:rPr>
              <w:t>Gd/RE</w:t>
            </w:r>
          </w:p>
          <w:p w14:paraId="5AAAA59E" w14:textId="77777777" w:rsidR="00904A20" w:rsidRDefault="000E5263">
            <w:pPr>
              <w:wordWrap w:val="0"/>
              <w:spacing w:line="240" w:lineRule="exact"/>
              <w:jc w:val="center"/>
              <w:rPr>
                <w:sz w:val="13"/>
                <w:szCs w:val="13"/>
              </w:rPr>
            </w:pPr>
            <w:r>
              <w:rPr>
                <w:sz w:val="13"/>
                <w:szCs w:val="13"/>
              </w:rPr>
              <w:t>不小于</w:t>
            </w:r>
          </w:p>
        </w:tc>
        <w:tc>
          <w:tcPr>
            <w:tcW w:w="6050" w:type="dxa"/>
            <w:gridSpan w:val="11"/>
            <w:vAlign w:val="center"/>
          </w:tcPr>
          <w:p w14:paraId="5FA07EFB" w14:textId="77777777" w:rsidR="00904A20" w:rsidRDefault="000E5263">
            <w:pPr>
              <w:jc w:val="center"/>
              <w:rPr>
                <w:sz w:val="15"/>
                <w:szCs w:val="15"/>
              </w:rPr>
            </w:pPr>
            <w:r>
              <w:rPr>
                <w:sz w:val="15"/>
                <w:szCs w:val="15"/>
              </w:rPr>
              <w:t>杂质含量，不大于</w:t>
            </w:r>
          </w:p>
        </w:tc>
      </w:tr>
      <w:tr w:rsidR="00904A20" w14:paraId="2F822553" w14:textId="77777777">
        <w:trPr>
          <w:jc w:val="center"/>
        </w:trPr>
        <w:tc>
          <w:tcPr>
            <w:tcW w:w="692" w:type="dxa"/>
            <w:vMerge/>
            <w:vAlign w:val="center"/>
          </w:tcPr>
          <w:p w14:paraId="0EDC37EE" w14:textId="77777777" w:rsidR="00904A20" w:rsidRDefault="00904A20">
            <w:pPr>
              <w:jc w:val="center"/>
              <w:rPr>
                <w:sz w:val="15"/>
                <w:szCs w:val="15"/>
              </w:rPr>
            </w:pPr>
          </w:p>
        </w:tc>
        <w:tc>
          <w:tcPr>
            <w:tcW w:w="846" w:type="dxa"/>
            <w:vMerge/>
            <w:vAlign w:val="center"/>
          </w:tcPr>
          <w:p w14:paraId="315A6F0B" w14:textId="77777777" w:rsidR="00904A20" w:rsidRDefault="00904A20">
            <w:pPr>
              <w:jc w:val="center"/>
              <w:rPr>
                <w:sz w:val="15"/>
                <w:szCs w:val="15"/>
              </w:rPr>
            </w:pPr>
          </w:p>
        </w:tc>
        <w:tc>
          <w:tcPr>
            <w:tcW w:w="666" w:type="dxa"/>
            <w:vMerge/>
            <w:vAlign w:val="center"/>
          </w:tcPr>
          <w:p w14:paraId="7562BAB5" w14:textId="77777777" w:rsidR="00904A20" w:rsidRDefault="00904A20">
            <w:pPr>
              <w:jc w:val="center"/>
              <w:rPr>
                <w:sz w:val="15"/>
                <w:szCs w:val="15"/>
              </w:rPr>
            </w:pPr>
          </w:p>
        </w:tc>
        <w:tc>
          <w:tcPr>
            <w:tcW w:w="551" w:type="dxa"/>
            <w:vMerge/>
            <w:vAlign w:val="center"/>
          </w:tcPr>
          <w:p w14:paraId="67A1970E" w14:textId="77777777" w:rsidR="00904A20" w:rsidRDefault="00904A20">
            <w:pPr>
              <w:jc w:val="center"/>
              <w:rPr>
                <w:sz w:val="15"/>
                <w:szCs w:val="15"/>
              </w:rPr>
            </w:pPr>
          </w:p>
        </w:tc>
        <w:tc>
          <w:tcPr>
            <w:tcW w:w="549" w:type="dxa"/>
            <w:vMerge/>
            <w:vAlign w:val="center"/>
          </w:tcPr>
          <w:p w14:paraId="3D2CE41B" w14:textId="77777777" w:rsidR="00904A20" w:rsidRDefault="00904A20">
            <w:pPr>
              <w:jc w:val="center"/>
              <w:rPr>
                <w:sz w:val="15"/>
                <w:szCs w:val="15"/>
              </w:rPr>
            </w:pPr>
          </w:p>
        </w:tc>
        <w:tc>
          <w:tcPr>
            <w:tcW w:w="550" w:type="dxa"/>
            <w:vMerge w:val="restart"/>
            <w:vAlign w:val="center"/>
          </w:tcPr>
          <w:p w14:paraId="7E37A87C" w14:textId="77777777" w:rsidR="00904A20" w:rsidRDefault="000E5263">
            <w:pPr>
              <w:wordWrap w:val="0"/>
              <w:spacing w:line="240" w:lineRule="exact"/>
              <w:jc w:val="center"/>
              <w:rPr>
                <w:sz w:val="13"/>
                <w:szCs w:val="13"/>
              </w:rPr>
            </w:pPr>
            <w:r>
              <w:rPr>
                <w:sz w:val="13"/>
                <w:szCs w:val="13"/>
              </w:rPr>
              <w:t>稀土杂质</w:t>
            </w:r>
            <w:r>
              <w:rPr>
                <w:sz w:val="13"/>
                <w:szCs w:val="13"/>
              </w:rPr>
              <w:t>/RE</w:t>
            </w:r>
          </w:p>
        </w:tc>
        <w:tc>
          <w:tcPr>
            <w:tcW w:w="5500" w:type="dxa"/>
            <w:gridSpan w:val="10"/>
            <w:vAlign w:val="center"/>
          </w:tcPr>
          <w:p w14:paraId="3847A498" w14:textId="77777777" w:rsidR="00904A20" w:rsidRDefault="000E5263">
            <w:pPr>
              <w:jc w:val="center"/>
              <w:rPr>
                <w:sz w:val="15"/>
                <w:szCs w:val="15"/>
              </w:rPr>
            </w:pPr>
            <w:r>
              <w:rPr>
                <w:sz w:val="15"/>
                <w:szCs w:val="15"/>
              </w:rPr>
              <w:t>非稀土杂质</w:t>
            </w:r>
          </w:p>
        </w:tc>
      </w:tr>
      <w:tr w:rsidR="00904A20" w14:paraId="773F0140" w14:textId="77777777">
        <w:trPr>
          <w:jc w:val="center"/>
        </w:trPr>
        <w:tc>
          <w:tcPr>
            <w:tcW w:w="692" w:type="dxa"/>
            <w:vMerge/>
            <w:vAlign w:val="center"/>
          </w:tcPr>
          <w:p w14:paraId="2EDEAD48" w14:textId="77777777" w:rsidR="00904A20" w:rsidRDefault="00904A20">
            <w:pPr>
              <w:jc w:val="center"/>
              <w:rPr>
                <w:sz w:val="15"/>
                <w:szCs w:val="15"/>
              </w:rPr>
            </w:pPr>
          </w:p>
        </w:tc>
        <w:tc>
          <w:tcPr>
            <w:tcW w:w="846" w:type="dxa"/>
            <w:vMerge/>
            <w:vAlign w:val="center"/>
          </w:tcPr>
          <w:p w14:paraId="2FAA6B9D" w14:textId="77777777" w:rsidR="00904A20" w:rsidRDefault="00904A20">
            <w:pPr>
              <w:jc w:val="center"/>
              <w:rPr>
                <w:sz w:val="15"/>
                <w:szCs w:val="15"/>
              </w:rPr>
            </w:pPr>
          </w:p>
        </w:tc>
        <w:tc>
          <w:tcPr>
            <w:tcW w:w="666" w:type="dxa"/>
            <w:vMerge/>
            <w:vAlign w:val="center"/>
          </w:tcPr>
          <w:p w14:paraId="37EF3250" w14:textId="77777777" w:rsidR="00904A20" w:rsidRDefault="00904A20">
            <w:pPr>
              <w:jc w:val="center"/>
              <w:rPr>
                <w:sz w:val="15"/>
                <w:szCs w:val="15"/>
              </w:rPr>
            </w:pPr>
          </w:p>
        </w:tc>
        <w:tc>
          <w:tcPr>
            <w:tcW w:w="551" w:type="dxa"/>
            <w:vMerge/>
            <w:vAlign w:val="center"/>
          </w:tcPr>
          <w:p w14:paraId="6E69FD74" w14:textId="77777777" w:rsidR="00904A20" w:rsidRDefault="00904A20">
            <w:pPr>
              <w:jc w:val="center"/>
              <w:rPr>
                <w:sz w:val="15"/>
                <w:szCs w:val="15"/>
              </w:rPr>
            </w:pPr>
          </w:p>
        </w:tc>
        <w:tc>
          <w:tcPr>
            <w:tcW w:w="549" w:type="dxa"/>
            <w:vMerge/>
            <w:vAlign w:val="center"/>
          </w:tcPr>
          <w:p w14:paraId="732D3589" w14:textId="77777777" w:rsidR="00904A20" w:rsidRDefault="00904A20">
            <w:pPr>
              <w:jc w:val="center"/>
              <w:rPr>
                <w:sz w:val="15"/>
                <w:szCs w:val="15"/>
              </w:rPr>
            </w:pPr>
          </w:p>
        </w:tc>
        <w:tc>
          <w:tcPr>
            <w:tcW w:w="550" w:type="dxa"/>
            <w:vMerge/>
            <w:vAlign w:val="center"/>
          </w:tcPr>
          <w:p w14:paraId="286BC647" w14:textId="77777777" w:rsidR="00904A20" w:rsidRDefault="00904A20">
            <w:pPr>
              <w:jc w:val="center"/>
              <w:rPr>
                <w:sz w:val="15"/>
                <w:szCs w:val="15"/>
              </w:rPr>
            </w:pPr>
          </w:p>
        </w:tc>
        <w:tc>
          <w:tcPr>
            <w:tcW w:w="550" w:type="dxa"/>
            <w:vAlign w:val="center"/>
          </w:tcPr>
          <w:p w14:paraId="49A24EDC" w14:textId="77777777" w:rsidR="00904A20" w:rsidRDefault="000E5263">
            <w:pPr>
              <w:jc w:val="center"/>
              <w:rPr>
                <w:sz w:val="15"/>
                <w:szCs w:val="15"/>
              </w:rPr>
            </w:pPr>
            <w:r>
              <w:rPr>
                <w:sz w:val="15"/>
                <w:szCs w:val="15"/>
              </w:rPr>
              <w:t>Si</w:t>
            </w:r>
          </w:p>
        </w:tc>
        <w:tc>
          <w:tcPr>
            <w:tcW w:w="550" w:type="dxa"/>
            <w:vAlign w:val="center"/>
          </w:tcPr>
          <w:p w14:paraId="72B8292F" w14:textId="77777777" w:rsidR="00904A20" w:rsidRDefault="000E5263">
            <w:pPr>
              <w:jc w:val="center"/>
              <w:rPr>
                <w:sz w:val="15"/>
                <w:szCs w:val="15"/>
              </w:rPr>
            </w:pPr>
            <w:r>
              <w:rPr>
                <w:sz w:val="15"/>
                <w:szCs w:val="15"/>
              </w:rPr>
              <w:t>Ca</w:t>
            </w:r>
          </w:p>
        </w:tc>
        <w:tc>
          <w:tcPr>
            <w:tcW w:w="550" w:type="dxa"/>
            <w:vAlign w:val="center"/>
          </w:tcPr>
          <w:p w14:paraId="1E10D30F" w14:textId="77777777" w:rsidR="00904A20" w:rsidRDefault="000E5263">
            <w:pPr>
              <w:jc w:val="center"/>
              <w:rPr>
                <w:sz w:val="15"/>
                <w:szCs w:val="15"/>
              </w:rPr>
            </w:pPr>
            <w:r>
              <w:rPr>
                <w:sz w:val="15"/>
                <w:szCs w:val="15"/>
              </w:rPr>
              <w:t>Mg</w:t>
            </w:r>
          </w:p>
        </w:tc>
        <w:tc>
          <w:tcPr>
            <w:tcW w:w="550" w:type="dxa"/>
            <w:vAlign w:val="center"/>
          </w:tcPr>
          <w:p w14:paraId="067D97FB" w14:textId="77777777" w:rsidR="00904A20" w:rsidRDefault="000E5263">
            <w:pPr>
              <w:jc w:val="center"/>
              <w:rPr>
                <w:sz w:val="15"/>
                <w:szCs w:val="15"/>
              </w:rPr>
            </w:pPr>
            <w:r>
              <w:rPr>
                <w:sz w:val="15"/>
                <w:szCs w:val="15"/>
              </w:rPr>
              <w:t>Al</w:t>
            </w:r>
          </w:p>
        </w:tc>
        <w:tc>
          <w:tcPr>
            <w:tcW w:w="550" w:type="dxa"/>
            <w:vAlign w:val="center"/>
          </w:tcPr>
          <w:p w14:paraId="1B3C2E22" w14:textId="77777777" w:rsidR="00904A20" w:rsidRDefault="000E5263">
            <w:pPr>
              <w:jc w:val="center"/>
              <w:rPr>
                <w:sz w:val="15"/>
                <w:szCs w:val="15"/>
              </w:rPr>
            </w:pPr>
            <w:r>
              <w:rPr>
                <w:sz w:val="15"/>
                <w:szCs w:val="15"/>
              </w:rPr>
              <w:t>Mn</w:t>
            </w:r>
          </w:p>
        </w:tc>
        <w:tc>
          <w:tcPr>
            <w:tcW w:w="550" w:type="dxa"/>
            <w:vAlign w:val="center"/>
          </w:tcPr>
          <w:p w14:paraId="6EC29FCC" w14:textId="77777777" w:rsidR="00904A20" w:rsidRDefault="000E5263">
            <w:pPr>
              <w:jc w:val="center"/>
              <w:rPr>
                <w:sz w:val="15"/>
                <w:szCs w:val="15"/>
              </w:rPr>
            </w:pPr>
            <w:r>
              <w:rPr>
                <w:sz w:val="15"/>
                <w:szCs w:val="15"/>
              </w:rPr>
              <w:t>Ni</w:t>
            </w:r>
          </w:p>
        </w:tc>
        <w:tc>
          <w:tcPr>
            <w:tcW w:w="550" w:type="dxa"/>
            <w:vAlign w:val="center"/>
          </w:tcPr>
          <w:p w14:paraId="3B793FF5" w14:textId="77777777" w:rsidR="00904A20" w:rsidRDefault="000E5263">
            <w:pPr>
              <w:jc w:val="center"/>
              <w:rPr>
                <w:sz w:val="15"/>
                <w:szCs w:val="15"/>
              </w:rPr>
            </w:pPr>
            <w:r>
              <w:rPr>
                <w:sz w:val="15"/>
                <w:szCs w:val="15"/>
              </w:rPr>
              <w:t>C</w:t>
            </w:r>
          </w:p>
        </w:tc>
        <w:tc>
          <w:tcPr>
            <w:tcW w:w="550" w:type="dxa"/>
            <w:vAlign w:val="center"/>
          </w:tcPr>
          <w:p w14:paraId="359774BE" w14:textId="77777777" w:rsidR="00904A20" w:rsidRDefault="000E5263">
            <w:pPr>
              <w:jc w:val="center"/>
              <w:rPr>
                <w:sz w:val="15"/>
                <w:szCs w:val="15"/>
              </w:rPr>
            </w:pPr>
            <w:r>
              <w:rPr>
                <w:sz w:val="15"/>
                <w:szCs w:val="15"/>
              </w:rPr>
              <w:t>O</w:t>
            </w:r>
          </w:p>
        </w:tc>
        <w:tc>
          <w:tcPr>
            <w:tcW w:w="550" w:type="dxa"/>
            <w:vAlign w:val="center"/>
          </w:tcPr>
          <w:p w14:paraId="0E667598" w14:textId="77777777" w:rsidR="00904A20" w:rsidRDefault="00904A20">
            <w:pPr>
              <w:jc w:val="center"/>
              <w:rPr>
                <w:sz w:val="15"/>
                <w:szCs w:val="15"/>
              </w:rPr>
            </w:pPr>
          </w:p>
        </w:tc>
        <w:tc>
          <w:tcPr>
            <w:tcW w:w="550" w:type="dxa"/>
            <w:vAlign w:val="center"/>
          </w:tcPr>
          <w:p w14:paraId="0BB9F029" w14:textId="77777777" w:rsidR="00904A20" w:rsidRDefault="00904A20">
            <w:pPr>
              <w:jc w:val="center"/>
              <w:rPr>
                <w:sz w:val="15"/>
                <w:szCs w:val="15"/>
              </w:rPr>
            </w:pPr>
          </w:p>
        </w:tc>
      </w:tr>
      <w:tr w:rsidR="00904A20" w14:paraId="446AE44C" w14:textId="77777777">
        <w:trPr>
          <w:jc w:val="center"/>
        </w:trPr>
        <w:tc>
          <w:tcPr>
            <w:tcW w:w="692" w:type="dxa"/>
            <w:vMerge w:val="restart"/>
            <w:vAlign w:val="center"/>
          </w:tcPr>
          <w:p w14:paraId="471FE278" w14:textId="77777777" w:rsidR="00904A20" w:rsidRDefault="000E5263">
            <w:pPr>
              <w:jc w:val="center"/>
              <w:rPr>
                <w:sz w:val="15"/>
                <w:szCs w:val="15"/>
              </w:rPr>
            </w:pPr>
            <w:proofErr w:type="gramStart"/>
            <w:r>
              <w:rPr>
                <w:sz w:val="15"/>
                <w:szCs w:val="15"/>
              </w:rPr>
              <w:t>钆</w:t>
            </w:r>
            <w:proofErr w:type="gramEnd"/>
            <w:r>
              <w:rPr>
                <w:sz w:val="15"/>
                <w:szCs w:val="15"/>
              </w:rPr>
              <w:t>铁</w:t>
            </w:r>
          </w:p>
          <w:p w14:paraId="2D3FF6ED" w14:textId="77777777" w:rsidR="00904A20" w:rsidRDefault="000E5263">
            <w:pPr>
              <w:jc w:val="center"/>
              <w:rPr>
                <w:sz w:val="15"/>
                <w:szCs w:val="15"/>
              </w:rPr>
            </w:pPr>
            <w:r>
              <w:rPr>
                <w:sz w:val="15"/>
                <w:szCs w:val="15"/>
              </w:rPr>
              <w:t>合金</w:t>
            </w:r>
          </w:p>
        </w:tc>
        <w:tc>
          <w:tcPr>
            <w:tcW w:w="846" w:type="dxa"/>
            <w:vAlign w:val="center"/>
          </w:tcPr>
          <w:p w14:paraId="09F0BA11" w14:textId="77777777" w:rsidR="00904A20" w:rsidRDefault="000E5263">
            <w:pPr>
              <w:jc w:val="center"/>
              <w:rPr>
                <w:sz w:val="15"/>
                <w:szCs w:val="15"/>
              </w:rPr>
            </w:pPr>
            <w:r>
              <w:rPr>
                <w:sz w:val="15"/>
                <w:szCs w:val="15"/>
              </w:rPr>
              <w:t>085075</w:t>
            </w:r>
          </w:p>
        </w:tc>
        <w:tc>
          <w:tcPr>
            <w:tcW w:w="666" w:type="dxa"/>
            <w:vAlign w:val="center"/>
          </w:tcPr>
          <w:p w14:paraId="731EDB17" w14:textId="77777777" w:rsidR="00904A20" w:rsidRDefault="000E5263">
            <w:pPr>
              <w:jc w:val="center"/>
              <w:rPr>
                <w:sz w:val="15"/>
                <w:szCs w:val="15"/>
              </w:rPr>
            </w:pPr>
            <w:r>
              <w:rPr>
                <w:sz w:val="15"/>
                <w:szCs w:val="15"/>
              </w:rPr>
              <w:t>75±1</w:t>
            </w:r>
          </w:p>
        </w:tc>
        <w:tc>
          <w:tcPr>
            <w:tcW w:w="551" w:type="dxa"/>
            <w:vAlign w:val="center"/>
          </w:tcPr>
          <w:p w14:paraId="01C7F50D" w14:textId="77777777" w:rsidR="00904A20" w:rsidRDefault="000E5263">
            <w:pPr>
              <w:jc w:val="center"/>
              <w:rPr>
                <w:sz w:val="15"/>
                <w:szCs w:val="15"/>
              </w:rPr>
            </w:pPr>
            <w:r>
              <w:rPr>
                <w:sz w:val="15"/>
                <w:szCs w:val="15"/>
              </w:rPr>
              <w:t>余量</w:t>
            </w:r>
          </w:p>
        </w:tc>
        <w:tc>
          <w:tcPr>
            <w:tcW w:w="549" w:type="dxa"/>
            <w:vAlign w:val="center"/>
          </w:tcPr>
          <w:p w14:paraId="6F109237" w14:textId="77777777" w:rsidR="00904A20" w:rsidRDefault="000E5263">
            <w:pPr>
              <w:jc w:val="center"/>
              <w:rPr>
                <w:sz w:val="15"/>
                <w:szCs w:val="15"/>
              </w:rPr>
            </w:pPr>
            <w:r>
              <w:rPr>
                <w:sz w:val="15"/>
                <w:szCs w:val="15"/>
              </w:rPr>
              <w:t>99.5</w:t>
            </w:r>
          </w:p>
        </w:tc>
        <w:tc>
          <w:tcPr>
            <w:tcW w:w="550" w:type="dxa"/>
            <w:vAlign w:val="center"/>
          </w:tcPr>
          <w:p w14:paraId="69C64569" w14:textId="77777777" w:rsidR="00904A20" w:rsidRDefault="000E5263">
            <w:pPr>
              <w:jc w:val="center"/>
              <w:rPr>
                <w:sz w:val="15"/>
                <w:szCs w:val="15"/>
              </w:rPr>
            </w:pPr>
            <w:r>
              <w:rPr>
                <w:sz w:val="15"/>
                <w:szCs w:val="15"/>
              </w:rPr>
              <w:t>0.5</w:t>
            </w:r>
          </w:p>
        </w:tc>
        <w:tc>
          <w:tcPr>
            <w:tcW w:w="550" w:type="dxa"/>
            <w:vAlign w:val="center"/>
          </w:tcPr>
          <w:p w14:paraId="7661C09B" w14:textId="77777777" w:rsidR="00904A20" w:rsidRDefault="000E5263">
            <w:pPr>
              <w:jc w:val="center"/>
              <w:rPr>
                <w:sz w:val="15"/>
                <w:szCs w:val="15"/>
              </w:rPr>
            </w:pPr>
            <w:r>
              <w:rPr>
                <w:sz w:val="15"/>
                <w:szCs w:val="15"/>
              </w:rPr>
              <w:t>0.05</w:t>
            </w:r>
          </w:p>
        </w:tc>
        <w:tc>
          <w:tcPr>
            <w:tcW w:w="550" w:type="dxa"/>
            <w:vAlign w:val="center"/>
          </w:tcPr>
          <w:p w14:paraId="1F26F6FE" w14:textId="77777777" w:rsidR="00904A20" w:rsidRDefault="000E5263">
            <w:pPr>
              <w:jc w:val="center"/>
              <w:rPr>
                <w:sz w:val="15"/>
                <w:szCs w:val="15"/>
              </w:rPr>
            </w:pPr>
            <w:r>
              <w:rPr>
                <w:sz w:val="15"/>
                <w:szCs w:val="15"/>
              </w:rPr>
              <w:t>0.01</w:t>
            </w:r>
          </w:p>
        </w:tc>
        <w:tc>
          <w:tcPr>
            <w:tcW w:w="550" w:type="dxa"/>
            <w:vAlign w:val="center"/>
          </w:tcPr>
          <w:p w14:paraId="34DE2B57" w14:textId="77777777" w:rsidR="00904A20" w:rsidRDefault="000E5263">
            <w:pPr>
              <w:jc w:val="center"/>
              <w:rPr>
                <w:sz w:val="15"/>
                <w:szCs w:val="15"/>
              </w:rPr>
            </w:pPr>
            <w:r>
              <w:rPr>
                <w:sz w:val="15"/>
                <w:szCs w:val="15"/>
              </w:rPr>
              <w:t>0.01</w:t>
            </w:r>
          </w:p>
        </w:tc>
        <w:tc>
          <w:tcPr>
            <w:tcW w:w="550" w:type="dxa"/>
            <w:vAlign w:val="center"/>
          </w:tcPr>
          <w:p w14:paraId="4A3183DE" w14:textId="77777777" w:rsidR="00904A20" w:rsidRDefault="000E5263">
            <w:pPr>
              <w:jc w:val="center"/>
              <w:rPr>
                <w:sz w:val="15"/>
                <w:szCs w:val="15"/>
              </w:rPr>
            </w:pPr>
            <w:r>
              <w:rPr>
                <w:sz w:val="15"/>
                <w:szCs w:val="15"/>
              </w:rPr>
              <w:t>0.05</w:t>
            </w:r>
          </w:p>
        </w:tc>
        <w:tc>
          <w:tcPr>
            <w:tcW w:w="550" w:type="dxa"/>
            <w:vAlign w:val="center"/>
          </w:tcPr>
          <w:p w14:paraId="689CBEA0" w14:textId="77777777" w:rsidR="00904A20" w:rsidRDefault="000E5263">
            <w:pPr>
              <w:jc w:val="center"/>
              <w:rPr>
                <w:sz w:val="15"/>
                <w:szCs w:val="15"/>
              </w:rPr>
            </w:pPr>
            <w:r>
              <w:rPr>
                <w:sz w:val="15"/>
                <w:szCs w:val="15"/>
              </w:rPr>
              <w:t>0.05</w:t>
            </w:r>
          </w:p>
        </w:tc>
        <w:tc>
          <w:tcPr>
            <w:tcW w:w="550" w:type="dxa"/>
            <w:vAlign w:val="center"/>
          </w:tcPr>
          <w:p w14:paraId="6049FE4D" w14:textId="77777777" w:rsidR="00904A20" w:rsidRDefault="000E5263">
            <w:pPr>
              <w:jc w:val="center"/>
              <w:rPr>
                <w:sz w:val="15"/>
                <w:szCs w:val="15"/>
              </w:rPr>
            </w:pPr>
            <w:r>
              <w:rPr>
                <w:sz w:val="15"/>
                <w:szCs w:val="15"/>
              </w:rPr>
              <w:t>0.02</w:t>
            </w:r>
          </w:p>
        </w:tc>
        <w:tc>
          <w:tcPr>
            <w:tcW w:w="550" w:type="dxa"/>
            <w:vAlign w:val="center"/>
          </w:tcPr>
          <w:p w14:paraId="11ADCBAF" w14:textId="77777777" w:rsidR="00904A20" w:rsidRDefault="000E5263">
            <w:pPr>
              <w:jc w:val="center"/>
              <w:rPr>
                <w:sz w:val="15"/>
                <w:szCs w:val="15"/>
              </w:rPr>
            </w:pPr>
            <w:r>
              <w:rPr>
                <w:sz w:val="15"/>
                <w:szCs w:val="15"/>
              </w:rPr>
              <w:t>0.05</w:t>
            </w:r>
          </w:p>
        </w:tc>
        <w:tc>
          <w:tcPr>
            <w:tcW w:w="550" w:type="dxa"/>
            <w:vAlign w:val="center"/>
          </w:tcPr>
          <w:p w14:paraId="536BA7C7" w14:textId="77777777" w:rsidR="00904A20" w:rsidRDefault="000E5263">
            <w:pPr>
              <w:jc w:val="center"/>
              <w:rPr>
                <w:sz w:val="15"/>
                <w:szCs w:val="15"/>
              </w:rPr>
            </w:pPr>
            <w:r>
              <w:rPr>
                <w:sz w:val="15"/>
                <w:szCs w:val="15"/>
              </w:rPr>
              <w:t>0.03</w:t>
            </w:r>
          </w:p>
        </w:tc>
        <w:tc>
          <w:tcPr>
            <w:tcW w:w="550" w:type="dxa"/>
            <w:vAlign w:val="center"/>
          </w:tcPr>
          <w:p w14:paraId="641067C4" w14:textId="77777777" w:rsidR="00904A20" w:rsidRDefault="00904A20">
            <w:pPr>
              <w:jc w:val="center"/>
              <w:rPr>
                <w:sz w:val="15"/>
                <w:szCs w:val="15"/>
              </w:rPr>
            </w:pPr>
          </w:p>
        </w:tc>
        <w:tc>
          <w:tcPr>
            <w:tcW w:w="550" w:type="dxa"/>
            <w:vAlign w:val="center"/>
          </w:tcPr>
          <w:p w14:paraId="6469A850" w14:textId="77777777" w:rsidR="00904A20" w:rsidRDefault="00904A20">
            <w:pPr>
              <w:jc w:val="center"/>
              <w:rPr>
                <w:sz w:val="15"/>
                <w:szCs w:val="15"/>
              </w:rPr>
            </w:pPr>
          </w:p>
        </w:tc>
      </w:tr>
      <w:tr w:rsidR="00904A20" w14:paraId="48BA4FD2" w14:textId="77777777">
        <w:trPr>
          <w:jc w:val="center"/>
        </w:trPr>
        <w:tc>
          <w:tcPr>
            <w:tcW w:w="692" w:type="dxa"/>
            <w:vMerge/>
            <w:vAlign w:val="center"/>
          </w:tcPr>
          <w:p w14:paraId="53C50C47" w14:textId="77777777" w:rsidR="00904A20" w:rsidRDefault="00904A20">
            <w:pPr>
              <w:jc w:val="center"/>
              <w:rPr>
                <w:sz w:val="15"/>
                <w:szCs w:val="15"/>
              </w:rPr>
            </w:pPr>
          </w:p>
        </w:tc>
        <w:tc>
          <w:tcPr>
            <w:tcW w:w="846" w:type="dxa"/>
            <w:vAlign w:val="center"/>
          </w:tcPr>
          <w:p w14:paraId="4974E35F" w14:textId="77777777" w:rsidR="00904A20" w:rsidRDefault="000E5263">
            <w:pPr>
              <w:jc w:val="center"/>
              <w:rPr>
                <w:sz w:val="15"/>
                <w:szCs w:val="15"/>
              </w:rPr>
            </w:pPr>
            <w:r>
              <w:rPr>
                <w:sz w:val="15"/>
                <w:szCs w:val="15"/>
              </w:rPr>
              <w:t>085072</w:t>
            </w:r>
          </w:p>
        </w:tc>
        <w:tc>
          <w:tcPr>
            <w:tcW w:w="666" w:type="dxa"/>
            <w:vAlign w:val="center"/>
          </w:tcPr>
          <w:p w14:paraId="24439CB7" w14:textId="77777777" w:rsidR="00904A20" w:rsidRDefault="000E5263">
            <w:pPr>
              <w:jc w:val="center"/>
              <w:rPr>
                <w:sz w:val="15"/>
                <w:szCs w:val="15"/>
              </w:rPr>
            </w:pPr>
            <w:r>
              <w:rPr>
                <w:sz w:val="15"/>
                <w:szCs w:val="15"/>
              </w:rPr>
              <w:t>72±1</w:t>
            </w:r>
          </w:p>
        </w:tc>
        <w:tc>
          <w:tcPr>
            <w:tcW w:w="551" w:type="dxa"/>
            <w:vAlign w:val="center"/>
          </w:tcPr>
          <w:p w14:paraId="50DFCCDB" w14:textId="77777777" w:rsidR="00904A20" w:rsidRDefault="000E5263">
            <w:pPr>
              <w:jc w:val="center"/>
              <w:rPr>
                <w:sz w:val="15"/>
                <w:szCs w:val="15"/>
              </w:rPr>
            </w:pPr>
            <w:r>
              <w:rPr>
                <w:sz w:val="15"/>
                <w:szCs w:val="15"/>
              </w:rPr>
              <w:t>余量</w:t>
            </w:r>
          </w:p>
        </w:tc>
        <w:tc>
          <w:tcPr>
            <w:tcW w:w="549" w:type="dxa"/>
            <w:vAlign w:val="center"/>
          </w:tcPr>
          <w:p w14:paraId="34C2C620" w14:textId="77777777" w:rsidR="00904A20" w:rsidRDefault="000E5263">
            <w:pPr>
              <w:jc w:val="center"/>
              <w:rPr>
                <w:sz w:val="15"/>
                <w:szCs w:val="15"/>
              </w:rPr>
            </w:pPr>
            <w:r>
              <w:rPr>
                <w:sz w:val="15"/>
                <w:szCs w:val="15"/>
              </w:rPr>
              <w:t>99.5</w:t>
            </w:r>
          </w:p>
        </w:tc>
        <w:tc>
          <w:tcPr>
            <w:tcW w:w="550" w:type="dxa"/>
            <w:vAlign w:val="center"/>
          </w:tcPr>
          <w:p w14:paraId="2F3787ED" w14:textId="77777777" w:rsidR="00904A20" w:rsidRDefault="000E5263">
            <w:pPr>
              <w:jc w:val="center"/>
              <w:rPr>
                <w:sz w:val="15"/>
                <w:szCs w:val="15"/>
              </w:rPr>
            </w:pPr>
            <w:r>
              <w:rPr>
                <w:sz w:val="15"/>
                <w:szCs w:val="15"/>
              </w:rPr>
              <w:t>0.5</w:t>
            </w:r>
          </w:p>
        </w:tc>
        <w:tc>
          <w:tcPr>
            <w:tcW w:w="550" w:type="dxa"/>
            <w:vAlign w:val="center"/>
          </w:tcPr>
          <w:p w14:paraId="006661D3" w14:textId="77777777" w:rsidR="00904A20" w:rsidRDefault="000E5263">
            <w:pPr>
              <w:jc w:val="center"/>
              <w:rPr>
                <w:sz w:val="15"/>
                <w:szCs w:val="15"/>
              </w:rPr>
            </w:pPr>
            <w:r>
              <w:rPr>
                <w:sz w:val="15"/>
                <w:szCs w:val="15"/>
              </w:rPr>
              <w:t>0.05</w:t>
            </w:r>
          </w:p>
        </w:tc>
        <w:tc>
          <w:tcPr>
            <w:tcW w:w="550" w:type="dxa"/>
            <w:vAlign w:val="center"/>
          </w:tcPr>
          <w:p w14:paraId="72C37D24" w14:textId="77777777" w:rsidR="00904A20" w:rsidRDefault="000E5263">
            <w:pPr>
              <w:jc w:val="center"/>
              <w:rPr>
                <w:sz w:val="15"/>
                <w:szCs w:val="15"/>
              </w:rPr>
            </w:pPr>
            <w:r>
              <w:rPr>
                <w:sz w:val="15"/>
                <w:szCs w:val="15"/>
              </w:rPr>
              <w:t>0.01</w:t>
            </w:r>
          </w:p>
        </w:tc>
        <w:tc>
          <w:tcPr>
            <w:tcW w:w="550" w:type="dxa"/>
            <w:vAlign w:val="center"/>
          </w:tcPr>
          <w:p w14:paraId="50A4D5B3" w14:textId="77777777" w:rsidR="00904A20" w:rsidRDefault="000E5263">
            <w:pPr>
              <w:jc w:val="center"/>
              <w:rPr>
                <w:sz w:val="15"/>
                <w:szCs w:val="15"/>
              </w:rPr>
            </w:pPr>
            <w:r>
              <w:rPr>
                <w:sz w:val="15"/>
                <w:szCs w:val="15"/>
              </w:rPr>
              <w:t>0.01</w:t>
            </w:r>
          </w:p>
        </w:tc>
        <w:tc>
          <w:tcPr>
            <w:tcW w:w="550" w:type="dxa"/>
            <w:vAlign w:val="center"/>
          </w:tcPr>
          <w:p w14:paraId="5EA71369" w14:textId="77777777" w:rsidR="00904A20" w:rsidRDefault="000E5263">
            <w:pPr>
              <w:jc w:val="center"/>
              <w:rPr>
                <w:sz w:val="15"/>
                <w:szCs w:val="15"/>
              </w:rPr>
            </w:pPr>
            <w:r>
              <w:rPr>
                <w:sz w:val="15"/>
                <w:szCs w:val="15"/>
              </w:rPr>
              <w:t>0.05</w:t>
            </w:r>
          </w:p>
        </w:tc>
        <w:tc>
          <w:tcPr>
            <w:tcW w:w="550" w:type="dxa"/>
            <w:vAlign w:val="center"/>
          </w:tcPr>
          <w:p w14:paraId="4AA085C0" w14:textId="77777777" w:rsidR="00904A20" w:rsidRDefault="000E5263">
            <w:pPr>
              <w:jc w:val="center"/>
              <w:rPr>
                <w:sz w:val="15"/>
                <w:szCs w:val="15"/>
              </w:rPr>
            </w:pPr>
            <w:r>
              <w:rPr>
                <w:sz w:val="15"/>
                <w:szCs w:val="15"/>
              </w:rPr>
              <w:t>0.05</w:t>
            </w:r>
          </w:p>
        </w:tc>
        <w:tc>
          <w:tcPr>
            <w:tcW w:w="550" w:type="dxa"/>
            <w:vAlign w:val="center"/>
          </w:tcPr>
          <w:p w14:paraId="0B37F217" w14:textId="77777777" w:rsidR="00904A20" w:rsidRDefault="000E5263">
            <w:pPr>
              <w:jc w:val="center"/>
              <w:rPr>
                <w:sz w:val="15"/>
                <w:szCs w:val="15"/>
              </w:rPr>
            </w:pPr>
            <w:r>
              <w:rPr>
                <w:sz w:val="15"/>
                <w:szCs w:val="15"/>
              </w:rPr>
              <w:t>0.02</w:t>
            </w:r>
          </w:p>
        </w:tc>
        <w:tc>
          <w:tcPr>
            <w:tcW w:w="550" w:type="dxa"/>
            <w:vAlign w:val="center"/>
          </w:tcPr>
          <w:p w14:paraId="7C4F1FF0" w14:textId="77777777" w:rsidR="00904A20" w:rsidRDefault="000E5263">
            <w:pPr>
              <w:jc w:val="center"/>
              <w:rPr>
                <w:sz w:val="15"/>
                <w:szCs w:val="15"/>
              </w:rPr>
            </w:pPr>
            <w:r>
              <w:rPr>
                <w:sz w:val="15"/>
                <w:szCs w:val="15"/>
              </w:rPr>
              <w:t>0.05</w:t>
            </w:r>
          </w:p>
        </w:tc>
        <w:tc>
          <w:tcPr>
            <w:tcW w:w="550" w:type="dxa"/>
            <w:vAlign w:val="center"/>
          </w:tcPr>
          <w:p w14:paraId="02893440" w14:textId="77777777" w:rsidR="00904A20" w:rsidRDefault="000E5263">
            <w:pPr>
              <w:jc w:val="center"/>
              <w:rPr>
                <w:sz w:val="15"/>
                <w:szCs w:val="15"/>
              </w:rPr>
            </w:pPr>
            <w:r>
              <w:rPr>
                <w:sz w:val="15"/>
                <w:szCs w:val="15"/>
              </w:rPr>
              <w:t>0.03</w:t>
            </w:r>
          </w:p>
        </w:tc>
        <w:tc>
          <w:tcPr>
            <w:tcW w:w="550" w:type="dxa"/>
            <w:vAlign w:val="center"/>
          </w:tcPr>
          <w:p w14:paraId="64A62AAD" w14:textId="77777777" w:rsidR="00904A20" w:rsidRDefault="00904A20">
            <w:pPr>
              <w:jc w:val="center"/>
              <w:rPr>
                <w:sz w:val="15"/>
                <w:szCs w:val="15"/>
              </w:rPr>
            </w:pPr>
          </w:p>
        </w:tc>
        <w:tc>
          <w:tcPr>
            <w:tcW w:w="550" w:type="dxa"/>
            <w:vAlign w:val="center"/>
          </w:tcPr>
          <w:p w14:paraId="55C02E3A" w14:textId="77777777" w:rsidR="00904A20" w:rsidRDefault="00904A20">
            <w:pPr>
              <w:jc w:val="center"/>
              <w:rPr>
                <w:sz w:val="15"/>
                <w:szCs w:val="15"/>
              </w:rPr>
            </w:pPr>
          </w:p>
        </w:tc>
      </w:tr>
      <w:tr w:rsidR="00904A20" w14:paraId="2E137ED1" w14:textId="77777777">
        <w:trPr>
          <w:jc w:val="center"/>
        </w:trPr>
        <w:tc>
          <w:tcPr>
            <w:tcW w:w="692" w:type="dxa"/>
            <w:vMerge/>
            <w:vAlign w:val="center"/>
          </w:tcPr>
          <w:p w14:paraId="2E950295" w14:textId="77777777" w:rsidR="00904A20" w:rsidRDefault="00904A20">
            <w:pPr>
              <w:jc w:val="center"/>
              <w:rPr>
                <w:sz w:val="15"/>
                <w:szCs w:val="15"/>
              </w:rPr>
            </w:pPr>
          </w:p>
        </w:tc>
        <w:tc>
          <w:tcPr>
            <w:tcW w:w="846" w:type="dxa"/>
            <w:vAlign w:val="center"/>
          </w:tcPr>
          <w:p w14:paraId="2590D90F" w14:textId="77777777" w:rsidR="00904A20" w:rsidRDefault="000E5263">
            <w:pPr>
              <w:jc w:val="center"/>
              <w:rPr>
                <w:sz w:val="15"/>
                <w:szCs w:val="15"/>
              </w:rPr>
            </w:pPr>
            <w:r>
              <w:rPr>
                <w:sz w:val="15"/>
                <w:szCs w:val="15"/>
              </w:rPr>
              <w:t>085069</w:t>
            </w:r>
          </w:p>
        </w:tc>
        <w:tc>
          <w:tcPr>
            <w:tcW w:w="666" w:type="dxa"/>
            <w:vAlign w:val="center"/>
          </w:tcPr>
          <w:p w14:paraId="40E3E080" w14:textId="77777777" w:rsidR="00904A20" w:rsidRDefault="000E5263">
            <w:pPr>
              <w:jc w:val="center"/>
              <w:rPr>
                <w:sz w:val="15"/>
                <w:szCs w:val="15"/>
              </w:rPr>
            </w:pPr>
            <w:r>
              <w:rPr>
                <w:sz w:val="15"/>
                <w:szCs w:val="15"/>
              </w:rPr>
              <w:t>69±1</w:t>
            </w:r>
          </w:p>
        </w:tc>
        <w:tc>
          <w:tcPr>
            <w:tcW w:w="551" w:type="dxa"/>
            <w:vAlign w:val="center"/>
          </w:tcPr>
          <w:p w14:paraId="0128765B" w14:textId="77777777" w:rsidR="00904A20" w:rsidRDefault="000E5263">
            <w:pPr>
              <w:jc w:val="center"/>
              <w:rPr>
                <w:sz w:val="15"/>
                <w:szCs w:val="15"/>
              </w:rPr>
            </w:pPr>
            <w:r>
              <w:rPr>
                <w:sz w:val="15"/>
                <w:szCs w:val="15"/>
              </w:rPr>
              <w:t>余量</w:t>
            </w:r>
          </w:p>
        </w:tc>
        <w:tc>
          <w:tcPr>
            <w:tcW w:w="549" w:type="dxa"/>
            <w:vAlign w:val="center"/>
          </w:tcPr>
          <w:p w14:paraId="08512B19" w14:textId="77777777" w:rsidR="00904A20" w:rsidRDefault="000E5263">
            <w:pPr>
              <w:jc w:val="center"/>
              <w:rPr>
                <w:sz w:val="15"/>
                <w:szCs w:val="15"/>
              </w:rPr>
            </w:pPr>
            <w:r>
              <w:rPr>
                <w:sz w:val="15"/>
                <w:szCs w:val="15"/>
              </w:rPr>
              <w:t>99.5</w:t>
            </w:r>
          </w:p>
        </w:tc>
        <w:tc>
          <w:tcPr>
            <w:tcW w:w="550" w:type="dxa"/>
            <w:vAlign w:val="center"/>
          </w:tcPr>
          <w:p w14:paraId="2CEF0DBD" w14:textId="77777777" w:rsidR="00904A20" w:rsidRDefault="000E5263">
            <w:pPr>
              <w:jc w:val="center"/>
              <w:rPr>
                <w:sz w:val="15"/>
                <w:szCs w:val="15"/>
              </w:rPr>
            </w:pPr>
            <w:r>
              <w:rPr>
                <w:sz w:val="15"/>
                <w:szCs w:val="15"/>
              </w:rPr>
              <w:t>0.5</w:t>
            </w:r>
          </w:p>
        </w:tc>
        <w:tc>
          <w:tcPr>
            <w:tcW w:w="550" w:type="dxa"/>
            <w:vAlign w:val="center"/>
          </w:tcPr>
          <w:p w14:paraId="69EEDEB7" w14:textId="77777777" w:rsidR="00904A20" w:rsidRDefault="000E5263">
            <w:pPr>
              <w:jc w:val="center"/>
              <w:rPr>
                <w:sz w:val="15"/>
                <w:szCs w:val="15"/>
              </w:rPr>
            </w:pPr>
            <w:r>
              <w:rPr>
                <w:sz w:val="15"/>
                <w:szCs w:val="15"/>
              </w:rPr>
              <w:t>0.05</w:t>
            </w:r>
          </w:p>
        </w:tc>
        <w:tc>
          <w:tcPr>
            <w:tcW w:w="550" w:type="dxa"/>
            <w:vAlign w:val="center"/>
          </w:tcPr>
          <w:p w14:paraId="0BE30CE1" w14:textId="77777777" w:rsidR="00904A20" w:rsidRDefault="000E5263">
            <w:pPr>
              <w:jc w:val="center"/>
              <w:rPr>
                <w:sz w:val="15"/>
                <w:szCs w:val="15"/>
              </w:rPr>
            </w:pPr>
            <w:r>
              <w:rPr>
                <w:sz w:val="15"/>
                <w:szCs w:val="15"/>
              </w:rPr>
              <w:t>0.01</w:t>
            </w:r>
          </w:p>
        </w:tc>
        <w:tc>
          <w:tcPr>
            <w:tcW w:w="550" w:type="dxa"/>
            <w:vAlign w:val="center"/>
          </w:tcPr>
          <w:p w14:paraId="2071CF3C" w14:textId="77777777" w:rsidR="00904A20" w:rsidRDefault="000E5263">
            <w:pPr>
              <w:jc w:val="center"/>
              <w:rPr>
                <w:sz w:val="15"/>
                <w:szCs w:val="15"/>
              </w:rPr>
            </w:pPr>
            <w:r>
              <w:rPr>
                <w:sz w:val="15"/>
                <w:szCs w:val="15"/>
              </w:rPr>
              <w:t>0.01</w:t>
            </w:r>
          </w:p>
        </w:tc>
        <w:tc>
          <w:tcPr>
            <w:tcW w:w="550" w:type="dxa"/>
            <w:vAlign w:val="center"/>
          </w:tcPr>
          <w:p w14:paraId="4927ECD0" w14:textId="77777777" w:rsidR="00904A20" w:rsidRDefault="000E5263">
            <w:pPr>
              <w:jc w:val="center"/>
              <w:rPr>
                <w:sz w:val="15"/>
                <w:szCs w:val="15"/>
              </w:rPr>
            </w:pPr>
            <w:r>
              <w:rPr>
                <w:sz w:val="15"/>
                <w:szCs w:val="15"/>
              </w:rPr>
              <w:t>0.05</w:t>
            </w:r>
          </w:p>
        </w:tc>
        <w:tc>
          <w:tcPr>
            <w:tcW w:w="550" w:type="dxa"/>
            <w:vAlign w:val="center"/>
          </w:tcPr>
          <w:p w14:paraId="1BB4D45C" w14:textId="77777777" w:rsidR="00904A20" w:rsidRDefault="000E5263">
            <w:pPr>
              <w:jc w:val="center"/>
              <w:rPr>
                <w:sz w:val="15"/>
                <w:szCs w:val="15"/>
              </w:rPr>
            </w:pPr>
            <w:r>
              <w:rPr>
                <w:sz w:val="15"/>
                <w:szCs w:val="15"/>
              </w:rPr>
              <w:t>0.05</w:t>
            </w:r>
          </w:p>
        </w:tc>
        <w:tc>
          <w:tcPr>
            <w:tcW w:w="550" w:type="dxa"/>
            <w:vAlign w:val="center"/>
          </w:tcPr>
          <w:p w14:paraId="03439D60" w14:textId="77777777" w:rsidR="00904A20" w:rsidRDefault="000E5263">
            <w:pPr>
              <w:jc w:val="center"/>
              <w:rPr>
                <w:sz w:val="15"/>
                <w:szCs w:val="15"/>
              </w:rPr>
            </w:pPr>
            <w:r>
              <w:rPr>
                <w:sz w:val="15"/>
                <w:szCs w:val="15"/>
              </w:rPr>
              <w:t>0.02</w:t>
            </w:r>
          </w:p>
        </w:tc>
        <w:tc>
          <w:tcPr>
            <w:tcW w:w="550" w:type="dxa"/>
            <w:vAlign w:val="center"/>
          </w:tcPr>
          <w:p w14:paraId="53F91815" w14:textId="77777777" w:rsidR="00904A20" w:rsidRDefault="000E5263">
            <w:pPr>
              <w:jc w:val="center"/>
              <w:rPr>
                <w:sz w:val="15"/>
                <w:szCs w:val="15"/>
              </w:rPr>
            </w:pPr>
            <w:r>
              <w:rPr>
                <w:sz w:val="15"/>
                <w:szCs w:val="15"/>
              </w:rPr>
              <w:t>0.05</w:t>
            </w:r>
          </w:p>
        </w:tc>
        <w:tc>
          <w:tcPr>
            <w:tcW w:w="550" w:type="dxa"/>
            <w:vAlign w:val="center"/>
          </w:tcPr>
          <w:p w14:paraId="161DBDEB" w14:textId="77777777" w:rsidR="00904A20" w:rsidRDefault="000E5263">
            <w:pPr>
              <w:jc w:val="center"/>
              <w:rPr>
                <w:sz w:val="15"/>
                <w:szCs w:val="15"/>
              </w:rPr>
            </w:pPr>
            <w:r>
              <w:rPr>
                <w:sz w:val="15"/>
                <w:szCs w:val="15"/>
              </w:rPr>
              <w:t>0.03</w:t>
            </w:r>
          </w:p>
        </w:tc>
        <w:tc>
          <w:tcPr>
            <w:tcW w:w="550" w:type="dxa"/>
            <w:vAlign w:val="center"/>
          </w:tcPr>
          <w:p w14:paraId="0E0B9426" w14:textId="77777777" w:rsidR="00904A20" w:rsidRDefault="00904A20">
            <w:pPr>
              <w:jc w:val="center"/>
              <w:rPr>
                <w:sz w:val="15"/>
                <w:szCs w:val="15"/>
              </w:rPr>
            </w:pPr>
          </w:p>
        </w:tc>
        <w:tc>
          <w:tcPr>
            <w:tcW w:w="550" w:type="dxa"/>
            <w:vAlign w:val="center"/>
          </w:tcPr>
          <w:p w14:paraId="6D3F3CFC" w14:textId="77777777" w:rsidR="00904A20" w:rsidRDefault="00904A20">
            <w:pPr>
              <w:jc w:val="center"/>
              <w:rPr>
                <w:sz w:val="15"/>
                <w:szCs w:val="15"/>
              </w:rPr>
            </w:pPr>
          </w:p>
        </w:tc>
      </w:tr>
    </w:tbl>
    <w:p w14:paraId="3CF4E7BA" w14:textId="77777777" w:rsidR="00904A20" w:rsidRDefault="00904A20">
      <w:pPr>
        <w:rPr>
          <w:rFonts w:eastAsia="黑体"/>
          <w:szCs w:val="22"/>
        </w:rPr>
      </w:pPr>
    </w:p>
    <w:p w14:paraId="1A6A8F35" w14:textId="77777777" w:rsidR="00904A20" w:rsidRDefault="00904A20">
      <w:pPr>
        <w:jc w:val="center"/>
        <w:rPr>
          <w:rFonts w:eastAsia="黑体"/>
          <w:szCs w:val="22"/>
        </w:rPr>
      </w:pPr>
    </w:p>
    <w:p w14:paraId="0504A66B" w14:textId="77777777" w:rsidR="00904A20" w:rsidRDefault="00904A20">
      <w:pPr>
        <w:jc w:val="center"/>
        <w:rPr>
          <w:rFonts w:eastAsia="黑体"/>
          <w:szCs w:val="22"/>
        </w:rPr>
      </w:pPr>
    </w:p>
    <w:p w14:paraId="1E711943" w14:textId="77777777" w:rsidR="00904A20" w:rsidRDefault="000E5263">
      <w:pPr>
        <w:jc w:val="center"/>
      </w:pPr>
      <w:r>
        <w:rPr>
          <w:rFonts w:eastAsia="黑体"/>
          <w:szCs w:val="22"/>
        </w:rPr>
        <w:t>表</w:t>
      </w:r>
      <w:r>
        <w:rPr>
          <w:rFonts w:eastAsia="黑体"/>
          <w:szCs w:val="22"/>
        </w:rPr>
        <w:t>E</w:t>
      </w:r>
      <w:proofErr w:type="gramStart"/>
      <w:r>
        <w:rPr>
          <w:rFonts w:eastAsia="黑体"/>
          <w:szCs w:val="22"/>
        </w:rPr>
        <w:t>镝</w:t>
      </w:r>
      <w:proofErr w:type="gramEnd"/>
      <w:r>
        <w:rPr>
          <w:rFonts w:eastAsia="黑体"/>
          <w:szCs w:val="22"/>
        </w:rPr>
        <w:t>铁合金产品牌号与化学成分表</w:t>
      </w:r>
    </w:p>
    <w:tbl>
      <w:tblPr>
        <w:tblStyle w:val="affff4"/>
        <w:tblW w:w="9354" w:type="dxa"/>
        <w:jc w:val="center"/>
        <w:tblLayout w:type="fixed"/>
        <w:tblLook w:val="04A0" w:firstRow="1" w:lastRow="0" w:firstColumn="1" w:lastColumn="0" w:noHBand="0" w:noVBand="1"/>
      </w:tblPr>
      <w:tblGrid>
        <w:gridCol w:w="692"/>
        <w:gridCol w:w="846"/>
        <w:gridCol w:w="666"/>
        <w:gridCol w:w="551"/>
        <w:gridCol w:w="549"/>
        <w:gridCol w:w="550"/>
        <w:gridCol w:w="550"/>
        <w:gridCol w:w="550"/>
        <w:gridCol w:w="550"/>
        <w:gridCol w:w="550"/>
        <w:gridCol w:w="550"/>
        <w:gridCol w:w="550"/>
        <w:gridCol w:w="550"/>
        <w:gridCol w:w="550"/>
        <w:gridCol w:w="550"/>
        <w:gridCol w:w="550"/>
      </w:tblGrid>
      <w:tr w:rsidR="00904A20" w14:paraId="7897E7C8" w14:textId="77777777">
        <w:trPr>
          <w:jc w:val="center"/>
        </w:trPr>
        <w:tc>
          <w:tcPr>
            <w:tcW w:w="692" w:type="dxa"/>
            <w:vMerge w:val="restart"/>
            <w:vAlign w:val="center"/>
          </w:tcPr>
          <w:p w14:paraId="73E2D044" w14:textId="77777777" w:rsidR="00904A20" w:rsidRDefault="000E5263">
            <w:pPr>
              <w:jc w:val="center"/>
              <w:rPr>
                <w:sz w:val="15"/>
                <w:szCs w:val="15"/>
              </w:rPr>
            </w:pPr>
            <w:r>
              <w:rPr>
                <w:sz w:val="15"/>
                <w:szCs w:val="15"/>
              </w:rPr>
              <w:t>产品</w:t>
            </w:r>
          </w:p>
        </w:tc>
        <w:tc>
          <w:tcPr>
            <w:tcW w:w="846" w:type="dxa"/>
            <w:vMerge w:val="restart"/>
            <w:vAlign w:val="center"/>
          </w:tcPr>
          <w:p w14:paraId="5F5CB1FE" w14:textId="77777777" w:rsidR="00904A20" w:rsidRDefault="000E5263">
            <w:pPr>
              <w:jc w:val="center"/>
              <w:rPr>
                <w:sz w:val="15"/>
                <w:szCs w:val="15"/>
              </w:rPr>
            </w:pPr>
            <w:r>
              <w:rPr>
                <w:sz w:val="15"/>
                <w:szCs w:val="15"/>
              </w:rPr>
              <w:t>产品</w:t>
            </w:r>
          </w:p>
          <w:p w14:paraId="02254FB1" w14:textId="77777777" w:rsidR="00904A20" w:rsidRDefault="000E5263">
            <w:pPr>
              <w:jc w:val="center"/>
              <w:rPr>
                <w:sz w:val="15"/>
                <w:szCs w:val="15"/>
              </w:rPr>
            </w:pPr>
            <w:r>
              <w:rPr>
                <w:sz w:val="15"/>
                <w:szCs w:val="15"/>
              </w:rPr>
              <w:t>牌号</w:t>
            </w:r>
          </w:p>
        </w:tc>
        <w:tc>
          <w:tcPr>
            <w:tcW w:w="7816" w:type="dxa"/>
            <w:gridSpan w:val="14"/>
            <w:vAlign w:val="center"/>
          </w:tcPr>
          <w:p w14:paraId="6C6EFAC9" w14:textId="77777777" w:rsidR="00904A20" w:rsidRDefault="000E5263">
            <w:pPr>
              <w:jc w:val="center"/>
              <w:rPr>
                <w:sz w:val="15"/>
                <w:szCs w:val="15"/>
              </w:rPr>
            </w:pPr>
            <w:r>
              <w:rPr>
                <w:sz w:val="15"/>
                <w:szCs w:val="15"/>
              </w:rPr>
              <w:t>化学成分（质量分数）</w:t>
            </w:r>
            <w:r>
              <w:rPr>
                <w:sz w:val="15"/>
                <w:szCs w:val="15"/>
              </w:rPr>
              <w:t>/%</w:t>
            </w:r>
          </w:p>
        </w:tc>
      </w:tr>
      <w:tr w:rsidR="00904A20" w14:paraId="44F1D5C8" w14:textId="77777777">
        <w:trPr>
          <w:jc w:val="center"/>
        </w:trPr>
        <w:tc>
          <w:tcPr>
            <w:tcW w:w="692" w:type="dxa"/>
            <w:vMerge/>
            <w:vAlign w:val="center"/>
          </w:tcPr>
          <w:p w14:paraId="76A3D0AD" w14:textId="77777777" w:rsidR="00904A20" w:rsidRDefault="00904A20">
            <w:pPr>
              <w:jc w:val="center"/>
              <w:rPr>
                <w:sz w:val="15"/>
                <w:szCs w:val="15"/>
              </w:rPr>
            </w:pPr>
          </w:p>
        </w:tc>
        <w:tc>
          <w:tcPr>
            <w:tcW w:w="846" w:type="dxa"/>
            <w:vMerge/>
            <w:vAlign w:val="center"/>
          </w:tcPr>
          <w:p w14:paraId="058961C8" w14:textId="77777777" w:rsidR="00904A20" w:rsidRDefault="00904A20">
            <w:pPr>
              <w:jc w:val="center"/>
              <w:rPr>
                <w:sz w:val="15"/>
                <w:szCs w:val="15"/>
              </w:rPr>
            </w:pPr>
          </w:p>
        </w:tc>
        <w:tc>
          <w:tcPr>
            <w:tcW w:w="666" w:type="dxa"/>
            <w:vMerge w:val="restart"/>
            <w:vAlign w:val="center"/>
          </w:tcPr>
          <w:p w14:paraId="0278DC8C" w14:textId="77777777" w:rsidR="00904A20" w:rsidRDefault="000E5263">
            <w:pPr>
              <w:jc w:val="center"/>
              <w:rPr>
                <w:sz w:val="15"/>
                <w:szCs w:val="15"/>
              </w:rPr>
            </w:pPr>
            <w:r>
              <w:rPr>
                <w:sz w:val="15"/>
                <w:szCs w:val="15"/>
              </w:rPr>
              <w:t>RE</w:t>
            </w:r>
          </w:p>
        </w:tc>
        <w:tc>
          <w:tcPr>
            <w:tcW w:w="551" w:type="dxa"/>
            <w:vMerge w:val="restart"/>
            <w:vAlign w:val="center"/>
          </w:tcPr>
          <w:p w14:paraId="71B1A4BF" w14:textId="77777777" w:rsidR="00904A20" w:rsidRDefault="000E5263">
            <w:pPr>
              <w:jc w:val="center"/>
              <w:rPr>
                <w:sz w:val="15"/>
                <w:szCs w:val="15"/>
              </w:rPr>
            </w:pPr>
            <w:r>
              <w:rPr>
                <w:sz w:val="15"/>
                <w:szCs w:val="15"/>
              </w:rPr>
              <w:t>Fe</w:t>
            </w:r>
          </w:p>
        </w:tc>
        <w:tc>
          <w:tcPr>
            <w:tcW w:w="549" w:type="dxa"/>
            <w:vMerge w:val="restart"/>
            <w:vAlign w:val="center"/>
          </w:tcPr>
          <w:p w14:paraId="470A34F1" w14:textId="77777777" w:rsidR="00904A20" w:rsidRDefault="000E5263">
            <w:pPr>
              <w:wordWrap w:val="0"/>
              <w:spacing w:line="240" w:lineRule="exact"/>
              <w:jc w:val="center"/>
              <w:rPr>
                <w:sz w:val="13"/>
                <w:szCs w:val="13"/>
              </w:rPr>
            </w:pPr>
            <w:r>
              <w:rPr>
                <w:sz w:val="13"/>
                <w:szCs w:val="13"/>
              </w:rPr>
              <w:t>Dy/RE</w:t>
            </w:r>
          </w:p>
          <w:p w14:paraId="6D9DCE33" w14:textId="77777777" w:rsidR="00904A20" w:rsidRDefault="000E5263">
            <w:pPr>
              <w:wordWrap w:val="0"/>
              <w:spacing w:line="240" w:lineRule="exact"/>
              <w:jc w:val="center"/>
              <w:rPr>
                <w:sz w:val="13"/>
                <w:szCs w:val="13"/>
              </w:rPr>
            </w:pPr>
            <w:r>
              <w:rPr>
                <w:sz w:val="13"/>
                <w:szCs w:val="13"/>
              </w:rPr>
              <w:t>不小于</w:t>
            </w:r>
          </w:p>
        </w:tc>
        <w:tc>
          <w:tcPr>
            <w:tcW w:w="6050" w:type="dxa"/>
            <w:gridSpan w:val="11"/>
            <w:vAlign w:val="center"/>
          </w:tcPr>
          <w:p w14:paraId="59FC73C3" w14:textId="77777777" w:rsidR="00904A20" w:rsidRDefault="000E5263">
            <w:pPr>
              <w:jc w:val="center"/>
              <w:rPr>
                <w:sz w:val="15"/>
                <w:szCs w:val="15"/>
              </w:rPr>
            </w:pPr>
            <w:r>
              <w:rPr>
                <w:sz w:val="15"/>
                <w:szCs w:val="15"/>
              </w:rPr>
              <w:t>杂质含量，不大于</w:t>
            </w:r>
          </w:p>
        </w:tc>
      </w:tr>
      <w:tr w:rsidR="00904A20" w14:paraId="266ECD5E" w14:textId="77777777">
        <w:trPr>
          <w:jc w:val="center"/>
        </w:trPr>
        <w:tc>
          <w:tcPr>
            <w:tcW w:w="692" w:type="dxa"/>
            <w:vMerge/>
            <w:vAlign w:val="center"/>
          </w:tcPr>
          <w:p w14:paraId="0CA3409C" w14:textId="77777777" w:rsidR="00904A20" w:rsidRDefault="00904A20">
            <w:pPr>
              <w:jc w:val="center"/>
              <w:rPr>
                <w:sz w:val="15"/>
                <w:szCs w:val="15"/>
              </w:rPr>
            </w:pPr>
          </w:p>
        </w:tc>
        <w:tc>
          <w:tcPr>
            <w:tcW w:w="846" w:type="dxa"/>
            <w:vMerge/>
            <w:vAlign w:val="center"/>
          </w:tcPr>
          <w:p w14:paraId="6DF26A2D" w14:textId="77777777" w:rsidR="00904A20" w:rsidRDefault="00904A20">
            <w:pPr>
              <w:jc w:val="center"/>
              <w:rPr>
                <w:sz w:val="15"/>
                <w:szCs w:val="15"/>
              </w:rPr>
            </w:pPr>
          </w:p>
        </w:tc>
        <w:tc>
          <w:tcPr>
            <w:tcW w:w="666" w:type="dxa"/>
            <w:vMerge/>
            <w:vAlign w:val="center"/>
          </w:tcPr>
          <w:p w14:paraId="07E02175" w14:textId="77777777" w:rsidR="00904A20" w:rsidRDefault="00904A20">
            <w:pPr>
              <w:jc w:val="center"/>
              <w:rPr>
                <w:sz w:val="15"/>
                <w:szCs w:val="15"/>
              </w:rPr>
            </w:pPr>
          </w:p>
        </w:tc>
        <w:tc>
          <w:tcPr>
            <w:tcW w:w="551" w:type="dxa"/>
            <w:vMerge/>
            <w:vAlign w:val="center"/>
          </w:tcPr>
          <w:p w14:paraId="3C704891" w14:textId="77777777" w:rsidR="00904A20" w:rsidRDefault="00904A20">
            <w:pPr>
              <w:jc w:val="center"/>
              <w:rPr>
                <w:sz w:val="15"/>
                <w:szCs w:val="15"/>
              </w:rPr>
            </w:pPr>
          </w:p>
        </w:tc>
        <w:tc>
          <w:tcPr>
            <w:tcW w:w="549" w:type="dxa"/>
            <w:vMerge/>
            <w:vAlign w:val="center"/>
          </w:tcPr>
          <w:p w14:paraId="3A9CABF5" w14:textId="77777777" w:rsidR="00904A20" w:rsidRDefault="00904A20">
            <w:pPr>
              <w:jc w:val="center"/>
              <w:rPr>
                <w:sz w:val="15"/>
                <w:szCs w:val="15"/>
              </w:rPr>
            </w:pPr>
          </w:p>
        </w:tc>
        <w:tc>
          <w:tcPr>
            <w:tcW w:w="550" w:type="dxa"/>
            <w:vMerge w:val="restart"/>
            <w:vAlign w:val="center"/>
          </w:tcPr>
          <w:p w14:paraId="277DA235" w14:textId="77777777" w:rsidR="00904A20" w:rsidRDefault="000E5263">
            <w:pPr>
              <w:wordWrap w:val="0"/>
              <w:spacing w:line="240" w:lineRule="exact"/>
              <w:jc w:val="center"/>
              <w:rPr>
                <w:sz w:val="13"/>
                <w:szCs w:val="13"/>
              </w:rPr>
            </w:pPr>
            <w:r>
              <w:rPr>
                <w:sz w:val="13"/>
                <w:szCs w:val="13"/>
              </w:rPr>
              <w:t>稀土杂质</w:t>
            </w:r>
            <w:r>
              <w:rPr>
                <w:sz w:val="13"/>
                <w:szCs w:val="13"/>
              </w:rPr>
              <w:t>/RE</w:t>
            </w:r>
          </w:p>
        </w:tc>
        <w:tc>
          <w:tcPr>
            <w:tcW w:w="5500" w:type="dxa"/>
            <w:gridSpan w:val="10"/>
            <w:vAlign w:val="center"/>
          </w:tcPr>
          <w:p w14:paraId="19C49AAE" w14:textId="77777777" w:rsidR="00904A20" w:rsidRDefault="000E5263">
            <w:pPr>
              <w:jc w:val="center"/>
              <w:rPr>
                <w:sz w:val="15"/>
                <w:szCs w:val="15"/>
              </w:rPr>
            </w:pPr>
            <w:r>
              <w:rPr>
                <w:sz w:val="15"/>
                <w:szCs w:val="15"/>
              </w:rPr>
              <w:t>非稀土杂质</w:t>
            </w:r>
          </w:p>
        </w:tc>
      </w:tr>
      <w:tr w:rsidR="00904A20" w14:paraId="47801E37" w14:textId="77777777">
        <w:trPr>
          <w:jc w:val="center"/>
        </w:trPr>
        <w:tc>
          <w:tcPr>
            <w:tcW w:w="692" w:type="dxa"/>
            <w:vMerge/>
            <w:vAlign w:val="center"/>
          </w:tcPr>
          <w:p w14:paraId="03C965EB" w14:textId="77777777" w:rsidR="00904A20" w:rsidRDefault="00904A20">
            <w:pPr>
              <w:jc w:val="center"/>
              <w:rPr>
                <w:sz w:val="15"/>
                <w:szCs w:val="15"/>
              </w:rPr>
            </w:pPr>
          </w:p>
        </w:tc>
        <w:tc>
          <w:tcPr>
            <w:tcW w:w="846" w:type="dxa"/>
            <w:vMerge/>
            <w:vAlign w:val="center"/>
          </w:tcPr>
          <w:p w14:paraId="6057A8E2" w14:textId="77777777" w:rsidR="00904A20" w:rsidRDefault="00904A20">
            <w:pPr>
              <w:jc w:val="center"/>
              <w:rPr>
                <w:sz w:val="15"/>
                <w:szCs w:val="15"/>
              </w:rPr>
            </w:pPr>
          </w:p>
        </w:tc>
        <w:tc>
          <w:tcPr>
            <w:tcW w:w="666" w:type="dxa"/>
            <w:vMerge/>
            <w:vAlign w:val="center"/>
          </w:tcPr>
          <w:p w14:paraId="1DF6CF01" w14:textId="77777777" w:rsidR="00904A20" w:rsidRDefault="00904A20">
            <w:pPr>
              <w:jc w:val="center"/>
              <w:rPr>
                <w:sz w:val="15"/>
                <w:szCs w:val="15"/>
              </w:rPr>
            </w:pPr>
          </w:p>
        </w:tc>
        <w:tc>
          <w:tcPr>
            <w:tcW w:w="551" w:type="dxa"/>
            <w:vMerge/>
            <w:vAlign w:val="center"/>
          </w:tcPr>
          <w:p w14:paraId="2070183B" w14:textId="77777777" w:rsidR="00904A20" w:rsidRDefault="00904A20">
            <w:pPr>
              <w:jc w:val="center"/>
              <w:rPr>
                <w:sz w:val="15"/>
                <w:szCs w:val="15"/>
              </w:rPr>
            </w:pPr>
          </w:p>
        </w:tc>
        <w:tc>
          <w:tcPr>
            <w:tcW w:w="549" w:type="dxa"/>
            <w:vMerge/>
            <w:vAlign w:val="center"/>
          </w:tcPr>
          <w:p w14:paraId="075E5220" w14:textId="77777777" w:rsidR="00904A20" w:rsidRDefault="00904A20">
            <w:pPr>
              <w:jc w:val="center"/>
              <w:rPr>
                <w:sz w:val="15"/>
                <w:szCs w:val="15"/>
              </w:rPr>
            </w:pPr>
          </w:p>
        </w:tc>
        <w:tc>
          <w:tcPr>
            <w:tcW w:w="550" w:type="dxa"/>
            <w:vMerge/>
            <w:vAlign w:val="center"/>
          </w:tcPr>
          <w:p w14:paraId="48813C10" w14:textId="77777777" w:rsidR="00904A20" w:rsidRDefault="00904A20">
            <w:pPr>
              <w:jc w:val="center"/>
              <w:rPr>
                <w:sz w:val="15"/>
                <w:szCs w:val="15"/>
              </w:rPr>
            </w:pPr>
          </w:p>
        </w:tc>
        <w:tc>
          <w:tcPr>
            <w:tcW w:w="550" w:type="dxa"/>
            <w:vAlign w:val="center"/>
          </w:tcPr>
          <w:p w14:paraId="20EA129F" w14:textId="77777777" w:rsidR="00904A20" w:rsidRDefault="000E5263">
            <w:pPr>
              <w:jc w:val="center"/>
              <w:rPr>
                <w:sz w:val="15"/>
                <w:szCs w:val="15"/>
              </w:rPr>
            </w:pPr>
            <w:r>
              <w:rPr>
                <w:sz w:val="15"/>
                <w:szCs w:val="15"/>
              </w:rPr>
              <w:t>Si</w:t>
            </w:r>
          </w:p>
        </w:tc>
        <w:tc>
          <w:tcPr>
            <w:tcW w:w="550" w:type="dxa"/>
            <w:vAlign w:val="center"/>
          </w:tcPr>
          <w:p w14:paraId="4ED92B50" w14:textId="77777777" w:rsidR="00904A20" w:rsidRDefault="000E5263">
            <w:pPr>
              <w:jc w:val="center"/>
              <w:rPr>
                <w:sz w:val="15"/>
                <w:szCs w:val="15"/>
              </w:rPr>
            </w:pPr>
            <w:r>
              <w:rPr>
                <w:sz w:val="15"/>
                <w:szCs w:val="15"/>
              </w:rPr>
              <w:t>Ca</w:t>
            </w:r>
          </w:p>
        </w:tc>
        <w:tc>
          <w:tcPr>
            <w:tcW w:w="550" w:type="dxa"/>
            <w:vAlign w:val="center"/>
          </w:tcPr>
          <w:p w14:paraId="7C5F75D3" w14:textId="77777777" w:rsidR="00904A20" w:rsidRDefault="000E5263">
            <w:pPr>
              <w:jc w:val="center"/>
              <w:rPr>
                <w:sz w:val="15"/>
                <w:szCs w:val="15"/>
              </w:rPr>
            </w:pPr>
            <w:r>
              <w:rPr>
                <w:sz w:val="15"/>
                <w:szCs w:val="15"/>
              </w:rPr>
              <w:t>Mg</w:t>
            </w:r>
          </w:p>
        </w:tc>
        <w:tc>
          <w:tcPr>
            <w:tcW w:w="550" w:type="dxa"/>
            <w:vAlign w:val="center"/>
          </w:tcPr>
          <w:p w14:paraId="753810B7" w14:textId="77777777" w:rsidR="00904A20" w:rsidRDefault="000E5263">
            <w:pPr>
              <w:jc w:val="center"/>
              <w:rPr>
                <w:sz w:val="15"/>
                <w:szCs w:val="15"/>
              </w:rPr>
            </w:pPr>
            <w:r>
              <w:rPr>
                <w:sz w:val="15"/>
                <w:szCs w:val="15"/>
              </w:rPr>
              <w:t>Al</w:t>
            </w:r>
          </w:p>
        </w:tc>
        <w:tc>
          <w:tcPr>
            <w:tcW w:w="550" w:type="dxa"/>
            <w:vAlign w:val="center"/>
          </w:tcPr>
          <w:p w14:paraId="02E6406F" w14:textId="77777777" w:rsidR="00904A20" w:rsidRDefault="000E5263">
            <w:pPr>
              <w:jc w:val="center"/>
              <w:rPr>
                <w:sz w:val="15"/>
                <w:szCs w:val="15"/>
              </w:rPr>
            </w:pPr>
            <w:r>
              <w:rPr>
                <w:sz w:val="15"/>
                <w:szCs w:val="15"/>
              </w:rPr>
              <w:t>Ni</w:t>
            </w:r>
          </w:p>
        </w:tc>
        <w:tc>
          <w:tcPr>
            <w:tcW w:w="550" w:type="dxa"/>
            <w:vAlign w:val="center"/>
          </w:tcPr>
          <w:p w14:paraId="564290DB" w14:textId="77777777" w:rsidR="00904A20" w:rsidRDefault="000E5263">
            <w:pPr>
              <w:jc w:val="center"/>
              <w:rPr>
                <w:sz w:val="15"/>
                <w:szCs w:val="15"/>
              </w:rPr>
            </w:pPr>
            <w:r>
              <w:rPr>
                <w:sz w:val="15"/>
                <w:szCs w:val="15"/>
              </w:rPr>
              <w:t>C</w:t>
            </w:r>
          </w:p>
        </w:tc>
        <w:tc>
          <w:tcPr>
            <w:tcW w:w="550" w:type="dxa"/>
            <w:vAlign w:val="center"/>
          </w:tcPr>
          <w:p w14:paraId="52BBF3AE" w14:textId="77777777" w:rsidR="00904A20" w:rsidRDefault="000E5263">
            <w:pPr>
              <w:jc w:val="center"/>
              <w:rPr>
                <w:sz w:val="15"/>
                <w:szCs w:val="15"/>
              </w:rPr>
            </w:pPr>
            <w:r>
              <w:rPr>
                <w:sz w:val="15"/>
                <w:szCs w:val="15"/>
              </w:rPr>
              <w:t>O</w:t>
            </w:r>
          </w:p>
        </w:tc>
        <w:tc>
          <w:tcPr>
            <w:tcW w:w="550" w:type="dxa"/>
            <w:vAlign w:val="center"/>
          </w:tcPr>
          <w:p w14:paraId="0F804E0E" w14:textId="77777777" w:rsidR="00904A20" w:rsidRDefault="00904A20">
            <w:pPr>
              <w:jc w:val="center"/>
              <w:rPr>
                <w:sz w:val="15"/>
                <w:szCs w:val="15"/>
              </w:rPr>
            </w:pPr>
          </w:p>
        </w:tc>
        <w:tc>
          <w:tcPr>
            <w:tcW w:w="550" w:type="dxa"/>
            <w:vAlign w:val="center"/>
          </w:tcPr>
          <w:p w14:paraId="483F1B85" w14:textId="77777777" w:rsidR="00904A20" w:rsidRDefault="00904A20">
            <w:pPr>
              <w:jc w:val="center"/>
              <w:rPr>
                <w:sz w:val="15"/>
                <w:szCs w:val="15"/>
              </w:rPr>
            </w:pPr>
          </w:p>
        </w:tc>
        <w:tc>
          <w:tcPr>
            <w:tcW w:w="550" w:type="dxa"/>
            <w:vAlign w:val="center"/>
          </w:tcPr>
          <w:p w14:paraId="380F8C24" w14:textId="77777777" w:rsidR="00904A20" w:rsidRDefault="00904A20">
            <w:pPr>
              <w:jc w:val="center"/>
              <w:rPr>
                <w:sz w:val="15"/>
                <w:szCs w:val="15"/>
              </w:rPr>
            </w:pPr>
          </w:p>
        </w:tc>
      </w:tr>
      <w:tr w:rsidR="00904A20" w14:paraId="4B9D56F6" w14:textId="77777777">
        <w:trPr>
          <w:jc w:val="center"/>
        </w:trPr>
        <w:tc>
          <w:tcPr>
            <w:tcW w:w="692" w:type="dxa"/>
            <w:vMerge w:val="restart"/>
            <w:vAlign w:val="center"/>
          </w:tcPr>
          <w:p w14:paraId="1913F55B" w14:textId="77777777" w:rsidR="00904A20" w:rsidRDefault="000E5263">
            <w:pPr>
              <w:jc w:val="center"/>
              <w:rPr>
                <w:sz w:val="15"/>
                <w:szCs w:val="15"/>
              </w:rPr>
            </w:pPr>
            <w:proofErr w:type="gramStart"/>
            <w:r>
              <w:rPr>
                <w:sz w:val="15"/>
                <w:szCs w:val="15"/>
              </w:rPr>
              <w:t>镝</w:t>
            </w:r>
            <w:proofErr w:type="gramEnd"/>
            <w:r>
              <w:rPr>
                <w:sz w:val="15"/>
                <w:szCs w:val="15"/>
              </w:rPr>
              <w:t>铁</w:t>
            </w:r>
          </w:p>
          <w:p w14:paraId="2DB86193" w14:textId="77777777" w:rsidR="00904A20" w:rsidRDefault="000E5263">
            <w:pPr>
              <w:jc w:val="center"/>
              <w:rPr>
                <w:sz w:val="15"/>
                <w:szCs w:val="15"/>
              </w:rPr>
            </w:pPr>
            <w:r>
              <w:rPr>
                <w:sz w:val="15"/>
                <w:szCs w:val="15"/>
              </w:rPr>
              <w:t>合金</w:t>
            </w:r>
          </w:p>
        </w:tc>
        <w:tc>
          <w:tcPr>
            <w:tcW w:w="846" w:type="dxa"/>
            <w:vAlign w:val="center"/>
          </w:tcPr>
          <w:p w14:paraId="1584231D" w14:textId="77777777" w:rsidR="00904A20" w:rsidRDefault="000E5263">
            <w:pPr>
              <w:jc w:val="center"/>
              <w:rPr>
                <w:sz w:val="15"/>
                <w:szCs w:val="15"/>
              </w:rPr>
            </w:pPr>
            <w:r>
              <w:rPr>
                <w:sz w:val="15"/>
                <w:szCs w:val="15"/>
              </w:rPr>
              <w:t>105085</w:t>
            </w:r>
          </w:p>
        </w:tc>
        <w:tc>
          <w:tcPr>
            <w:tcW w:w="666" w:type="dxa"/>
            <w:vAlign w:val="center"/>
          </w:tcPr>
          <w:p w14:paraId="0943D9CB" w14:textId="77777777" w:rsidR="00904A20" w:rsidRDefault="000E5263">
            <w:pPr>
              <w:jc w:val="center"/>
              <w:rPr>
                <w:sz w:val="15"/>
                <w:szCs w:val="15"/>
              </w:rPr>
            </w:pPr>
            <w:r>
              <w:rPr>
                <w:sz w:val="15"/>
                <w:szCs w:val="15"/>
              </w:rPr>
              <w:t>85±1</w:t>
            </w:r>
          </w:p>
        </w:tc>
        <w:tc>
          <w:tcPr>
            <w:tcW w:w="551" w:type="dxa"/>
            <w:vAlign w:val="center"/>
          </w:tcPr>
          <w:p w14:paraId="0B06F473" w14:textId="77777777" w:rsidR="00904A20" w:rsidRDefault="000E5263">
            <w:pPr>
              <w:jc w:val="center"/>
              <w:rPr>
                <w:sz w:val="15"/>
                <w:szCs w:val="15"/>
              </w:rPr>
            </w:pPr>
            <w:r>
              <w:rPr>
                <w:sz w:val="15"/>
                <w:szCs w:val="15"/>
              </w:rPr>
              <w:t>余量</w:t>
            </w:r>
          </w:p>
        </w:tc>
        <w:tc>
          <w:tcPr>
            <w:tcW w:w="549" w:type="dxa"/>
            <w:vAlign w:val="center"/>
          </w:tcPr>
          <w:p w14:paraId="24DC9FFE" w14:textId="77777777" w:rsidR="00904A20" w:rsidRDefault="000E5263">
            <w:pPr>
              <w:jc w:val="center"/>
              <w:rPr>
                <w:sz w:val="15"/>
                <w:szCs w:val="15"/>
              </w:rPr>
            </w:pPr>
            <w:r>
              <w:rPr>
                <w:sz w:val="15"/>
                <w:szCs w:val="15"/>
              </w:rPr>
              <w:t>99.5</w:t>
            </w:r>
          </w:p>
        </w:tc>
        <w:tc>
          <w:tcPr>
            <w:tcW w:w="550" w:type="dxa"/>
            <w:vAlign w:val="center"/>
          </w:tcPr>
          <w:p w14:paraId="3EF2A04D" w14:textId="77777777" w:rsidR="00904A20" w:rsidRDefault="000E5263">
            <w:pPr>
              <w:jc w:val="center"/>
              <w:rPr>
                <w:sz w:val="15"/>
                <w:szCs w:val="15"/>
              </w:rPr>
            </w:pPr>
            <w:r>
              <w:rPr>
                <w:sz w:val="15"/>
                <w:szCs w:val="15"/>
              </w:rPr>
              <w:t>0.5</w:t>
            </w:r>
          </w:p>
        </w:tc>
        <w:tc>
          <w:tcPr>
            <w:tcW w:w="550" w:type="dxa"/>
            <w:vAlign w:val="center"/>
          </w:tcPr>
          <w:p w14:paraId="7CFC7951" w14:textId="77777777" w:rsidR="00904A20" w:rsidRDefault="000E5263">
            <w:pPr>
              <w:jc w:val="center"/>
              <w:rPr>
                <w:sz w:val="15"/>
                <w:szCs w:val="15"/>
              </w:rPr>
            </w:pPr>
            <w:r>
              <w:rPr>
                <w:sz w:val="15"/>
                <w:szCs w:val="15"/>
              </w:rPr>
              <w:t>0.05</w:t>
            </w:r>
          </w:p>
        </w:tc>
        <w:tc>
          <w:tcPr>
            <w:tcW w:w="550" w:type="dxa"/>
            <w:vAlign w:val="center"/>
          </w:tcPr>
          <w:p w14:paraId="7CC72656" w14:textId="77777777" w:rsidR="00904A20" w:rsidRDefault="000E5263">
            <w:pPr>
              <w:jc w:val="center"/>
              <w:rPr>
                <w:sz w:val="15"/>
                <w:szCs w:val="15"/>
              </w:rPr>
            </w:pPr>
            <w:r>
              <w:rPr>
                <w:sz w:val="15"/>
                <w:szCs w:val="15"/>
              </w:rPr>
              <w:t>0.03</w:t>
            </w:r>
          </w:p>
        </w:tc>
        <w:tc>
          <w:tcPr>
            <w:tcW w:w="550" w:type="dxa"/>
            <w:vAlign w:val="center"/>
          </w:tcPr>
          <w:p w14:paraId="7F16B2A4" w14:textId="77777777" w:rsidR="00904A20" w:rsidRDefault="000E5263">
            <w:pPr>
              <w:jc w:val="center"/>
              <w:rPr>
                <w:sz w:val="15"/>
                <w:szCs w:val="15"/>
              </w:rPr>
            </w:pPr>
            <w:r>
              <w:rPr>
                <w:sz w:val="15"/>
                <w:szCs w:val="15"/>
              </w:rPr>
              <w:t>0.03</w:t>
            </w:r>
          </w:p>
        </w:tc>
        <w:tc>
          <w:tcPr>
            <w:tcW w:w="550" w:type="dxa"/>
            <w:vAlign w:val="center"/>
          </w:tcPr>
          <w:p w14:paraId="24D03218" w14:textId="77777777" w:rsidR="00904A20" w:rsidRDefault="000E5263">
            <w:pPr>
              <w:jc w:val="center"/>
              <w:rPr>
                <w:sz w:val="15"/>
                <w:szCs w:val="15"/>
              </w:rPr>
            </w:pPr>
            <w:r>
              <w:rPr>
                <w:sz w:val="15"/>
                <w:szCs w:val="15"/>
              </w:rPr>
              <w:t>0.05</w:t>
            </w:r>
          </w:p>
        </w:tc>
        <w:tc>
          <w:tcPr>
            <w:tcW w:w="550" w:type="dxa"/>
            <w:vAlign w:val="center"/>
          </w:tcPr>
          <w:p w14:paraId="621E8793" w14:textId="77777777" w:rsidR="00904A20" w:rsidRDefault="000E5263">
            <w:pPr>
              <w:jc w:val="center"/>
              <w:rPr>
                <w:sz w:val="15"/>
                <w:szCs w:val="15"/>
              </w:rPr>
            </w:pPr>
            <w:r>
              <w:rPr>
                <w:sz w:val="15"/>
                <w:szCs w:val="15"/>
              </w:rPr>
              <w:t>0.03</w:t>
            </w:r>
          </w:p>
        </w:tc>
        <w:tc>
          <w:tcPr>
            <w:tcW w:w="550" w:type="dxa"/>
            <w:vAlign w:val="center"/>
          </w:tcPr>
          <w:p w14:paraId="48440FD5" w14:textId="77777777" w:rsidR="00904A20" w:rsidRDefault="000E5263">
            <w:pPr>
              <w:jc w:val="center"/>
              <w:rPr>
                <w:sz w:val="15"/>
                <w:szCs w:val="15"/>
              </w:rPr>
            </w:pPr>
            <w:r>
              <w:rPr>
                <w:sz w:val="15"/>
                <w:szCs w:val="15"/>
              </w:rPr>
              <w:t>0.05</w:t>
            </w:r>
          </w:p>
        </w:tc>
        <w:tc>
          <w:tcPr>
            <w:tcW w:w="550" w:type="dxa"/>
            <w:vAlign w:val="center"/>
          </w:tcPr>
          <w:p w14:paraId="76203AC3" w14:textId="77777777" w:rsidR="00904A20" w:rsidRDefault="000E5263">
            <w:pPr>
              <w:jc w:val="center"/>
              <w:rPr>
                <w:sz w:val="15"/>
                <w:szCs w:val="15"/>
              </w:rPr>
            </w:pPr>
            <w:r>
              <w:rPr>
                <w:sz w:val="15"/>
                <w:szCs w:val="15"/>
              </w:rPr>
              <w:t>0.1</w:t>
            </w:r>
          </w:p>
        </w:tc>
        <w:tc>
          <w:tcPr>
            <w:tcW w:w="550" w:type="dxa"/>
            <w:vAlign w:val="center"/>
          </w:tcPr>
          <w:p w14:paraId="4D7B499E" w14:textId="77777777" w:rsidR="00904A20" w:rsidRDefault="00904A20">
            <w:pPr>
              <w:jc w:val="center"/>
              <w:rPr>
                <w:sz w:val="15"/>
                <w:szCs w:val="15"/>
              </w:rPr>
            </w:pPr>
          </w:p>
        </w:tc>
        <w:tc>
          <w:tcPr>
            <w:tcW w:w="550" w:type="dxa"/>
            <w:vAlign w:val="center"/>
          </w:tcPr>
          <w:p w14:paraId="0DC41921" w14:textId="77777777" w:rsidR="00904A20" w:rsidRDefault="00904A20">
            <w:pPr>
              <w:jc w:val="center"/>
              <w:rPr>
                <w:sz w:val="15"/>
                <w:szCs w:val="15"/>
              </w:rPr>
            </w:pPr>
          </w:p>
        </w:tc>
        <w:tc>
          <w:tcPr>
            <w:tcW w:w="550" w:type="dxa"/>
            <w:vAlign w:val="center"/>
          </w:tcPr>
          <w:p w14:paraId="3704BB97" w14:textId="77777777" w:rsidR="00904A20" w:rsidRDefault="00904A20">
            <w:pPr>
              <w:jc w:val="center"/>
              <w:rPr>
                <w:sz w:val="15"/>
                <w:szCs w:val="15"/>
              </w:rPr>
            </w:pPr>
          </w:p>
        </w:tc>
      </w:tr>
      <w:tr w:rsidR="00904A20" w14:paraId="72B1C034" w14:textId="77777777">
        <w:trPr>
          <w:jc w:val="center"/>
        </w:trPr>
        <w:tc>
          <w:tcPr>
            <w:tcW w:w="692" w:type="dxa"/>
            <w:vMerge/>
            <w:vAlign w:val="center"/>
          </w:tcPr>
          <w:p w14:paraId="6E1E03AA" w14:textId="77777777" w:rsidR="00904A20" w:rsidRDefault="00904A20">
            <w:pPr>
              <w:jc w:val="center"/>
              <w:rPr>
                <w:sz w:val="15"/>
                <w:szCs w:val="15"/>
              </w:rPr>
            </w:pPr>
          </w:p>
        </w:tc>
        <w:tc>
          <w:tcPr>
            <w:tcW w:w="846" w:type="dxa"/>
            <w:vAlign w:val="center"/>
          </w:tcPr>
          <w:p w14:paraId="107F8AF8" w14:textId="77777777" w:rsidR="00904A20" w:rsidRDefault="000E5263">
            <w:pPr>
              <w:jc w:val="center"/>
              <w:rPr>
                <w:sz w:val="15"/>
                <w:szCs w:val="15"/>
              </w:rPr>
            </w:pPr>
            <w:r>
              <w:rPr>
                <w:sz w:val="15"/>
                <w:szCs w:val="15"/>
              </w:rPr>
              <w:t>105080</w:t>
            </w:r>
          </w:p>
        </w:tc>
        <w:tc>
          <w:tcPr>
            <w:tcW w:w="666" w:type="dxa"/>
            <w:vAlign w:val="center"/>
          </w:tcPr>
          <w:p w14:paraId="08030977" w14:textId="77777777" w:rsidR="00904A20" w:rsidRDefault="000E5263">
            <w:pPr>
              <w:jc w:val="center"/>
              <w:rPr>
                <w:sz w:val="15"/>
                <w:szCs w:val="15"/>
              </w:rPr>
            </w:pPr>
            <w:r>
              <w:rPr>
                <w:sz w:val="15"/>
                <w:szCs w:val="15"/>
              </w:rPr>
              <w:t>80±1</w:t>
            </w:r>
          </w:p>
        </w:tc>
        <w:tc>
          <w:tcPr>
            <w:tcW w:w="551" w:type="dxa"/>
            <w:vAlign w:val="center"/>
          </w:tcPr>
          <w:p w14:paraId="778EC4A3" w14:textId="77777777" w:rsidR="00904A20" w:rsidRDefault="000E5263">
            <w:pPr>
              <w:jc w:val="center"/>
              <w:rPr>
                <w:sz w:val="15"/>
                <w:szCs w:val="15"/>
              </w:rPr>
            </w:pPr>
            <w:r>
              <w:rPr>
                <w:sz w:val="15"/>
                <w:szCs w:val="15"/>
              </w:rPr>
              <w:t>余量</w:t>
            </w:r>
          </w:p>
        </w:tc>
        <w:tc>
          <w:tcPr>
            <w:tcW w:w="549" w:type="dxa"/>
            <w:vAlign w:val="center"/>
          </w:tcPr>
          <w:p w14:paraId="3B1A9A13" w14:textId="77777777" w:rsidR="00904A20" w:rsidRDefault="000E5263">
            <w:pPr>
              <w:jc w:val="center"/>
              <w:rPr>
                <w:sz w:val="15"/>
                <w:szCs w:val="15"/>
              </w:rPr>
            </w:pPr>
            <w:r>
              <w:rPr>
                <w:sz w:val="15"/>
                <w:szCs w:val="15"/>
              </w:rPr>
              <w:t>99.5</w:t>
            </w:r>
          </w:p>
        </w:tc>
        <w:tc>
          <w:tcPr>
            <w:tcW w:w="550" w:type="dxa"/>
            <w:vAlign w:val="center"/>
          </w:tcPr>
          <w:p w14:paraId="0695A44C" w14:textId="77777777" w:rsidR="00904A20" w:rsidRDefault="000E5263">
            <w:pPr>
              <w:jc w:val="center"/>
              <w:rPr>
                <w:sz w:val="15"/>
                <w:szCs w:val="15"/>
              </w:rPr>
            </w:pPr>
            <w:r>
              <w:rPr>
                <w:sz w:val="15"/>
                <w:szCs w:val="15"/>
              </w:rPr>
              <w:t>0.5</w:t>
            </w:r>
          </w:p>
        </w:tc>
        <w:tc>
          <w:tcPr>
            <w:tcW w:w="550" w:type="dxa"/>
            <w:vAlign w:val="center"/>
          </w:tcPr>
          <w:p w14:paraId="35CC9F79" w14:textId="77777777" w:rsidR="00904A20" w:rsidRDefault="000E5263">
            <w:pPr>
              <w:jc w:val="center"/>
              <w:rPr>
                <w:sz w:val="15"/>
                <w:szCs w:val="15"/>
              </w:rPr>
            </w:pPr>
            <w:r>
              <w:rPr>
                <w:sz w:val="15"/>
                <w:szCs w:val="15"/>
              </w:rPr>
              <w:t>0.05</w:t>
            </w:r>
          </w:p>
        </w:tc>
        <w:tc>
          <w:tcPr>
            <w:tcW w:w="550" w:type="dxa"/>
            <w:vAlign w:val="center"/>
          </w:tcPr>
          <w:p w14:paraId="060EB0B7" w14:textId="77777777" w:rsidR="00904A20" w:rsidRDefault="000E5263">
            <w:pPr>
              <w:jc w:val="center"/>
              <w:rPr>
                <w:sz w:val="15"/>
                <w:szCs w:val="15"/>
              </w:rPr>
            </w:pPr>
            <w:r>
              <w:rPr>
                <w:sz w:val="15"/>
                <w:szCs w:val="15"/>
              </w:rPr>
              <w:t>0.03</w:t>
            </w:r>
          </w:p>
        </w:tc>
        <w:tc>
          <w:tcPr>
            <w:tcW w:w="550" w:type="dxa"/>
            <w:vAlign w:val="center"/>
          </w:tcPr>
          <w:p w14:paraId="7C9E0217" w14:textId="77777777" w:rsidR="00904A20" w:rsidRDefault="000E5263">
            <w:pPr>
              <w:jc w:val="center"/>
              <w:rPr>
                <w:sz w:val="15"/>
                <w:szCs w:val="15"/>
              </w:rPr>
            </w:pPr>
            <w:r>
              <w:rPr>
                <w:sz w:val="15"/>
                <w:szCs w:val="15"/>
              </w:rPr>
              <w:t>0.03</w:t>
            </w:r>
          </w:p>
        </w:tc>
        <w:tc>
          <w:tcPr>
            <w:tcW w:w="550" w:type="dxa"/>
            <w:vAlign w:val="center"/>
          </w:tcPr>
          <w:p w14:paraId="54C3339A" w14:textId="77777777" w:rsidR="00904A20" w:rsidRDefault="000E5263">
            <w:pPr>
              <w:jc w:val="center"/>
              <w:rPr>
                <w:sz w:val="15"/>
                <w:szCs w:val="15"/>
              </w:rPr>
            </w:pPr>
            <w:r>
              <w:rPr>
                <w:sz w:val="15"/>
                <w:szCs w:val="15"/>
              </w:rPr>
              <w:t>0.05</w:t>
            </w:r>
          </w:p>
        </w:tc>
        <w:tc>
          <w:tcPr>
            <w:tcW w:w="550" w:type="dxa"/>
            <w:vAlign w:val="center"/>
          </w:tcPr>
          <w:p w14:paraId="5F9F6F8A" w14:textId="77777777" w:rsidR="00904A20" w:rsidRDefault="000E5263">
            <w:pPr>
              <w:jc w:val="center"/>
              <w:rPr>
                <w:sz w:val="15"/>
                <w:szCs w:val="15"/>
              </w:rPr>
            </w:pPr>
            <w:r>
              <w:rPr>
                <w:sz w:val="15"/>
                <w:szCs w:val="15"/>
              </w:rPr>
              <w:t>0.03</w:t>
            </w:r>
          </w:p>
        </w:tc>
        <w:tc>
          <w:tcPr>
            <w:tcW w:w="550" w:type="dxa"/>
            <w:vAlign w:val="center"/>
          </w:tcPr>
          <w:p w14:paraId="0286DDC0" w14:textId="77777777" w:rsidR="00904A20" w:rsidRDefault="000E5263">
            <w:pPr>
              <w:jc w:val="center"/>
              <w:rPr>
                <w:sz w:val="15"/>
                <w:szCs w:val="15"/>
              </w:rPr>
            </w:pPr>
            <w:r>
              <w:rPr>
                <w:sz w:val="15"/>
                <w:szCs w:val="15"/>
              </w:rPr>
              <w:t>0.05</w:t>
            </w:r>
          </w:p>
        </w:tc>
        <w:tc>
          <w:tcPr>
            <w:tcW w:w="550" w:type="dxa"/>
            <w:vAlign w:val="center"/>
          </w:tcPr>
          <w:p w14:paraId="0AF5AF59" w14:textId="77777777" w:rsidR="00904A20" w:rsidRDefault="000E5263">
            <w:pPr>
              <w:jc w:val="center"/>
              <w:rPr>
                <w:sz w:val="15"/>
                <w:szCs w:val="15"/>
              </w:rPr>
            </w:pPr>
            <w:r>
              <w:rPr>
                <w:sz w:val="15"/>
                <w:szCs w:val="15"/>
              </w:rPr>
              <w:t>0.1</w:t>
            </w:r>
          </w:p>
        </w:tc>
        <w:tc>
          <w:tcPr>
            <w:tcW w:w="550" w:type="dxa"/>
            <w:vAlign w:val="center"/>
          </w:tcPr>
          <w:p w14:paraId="0E549D57" w14:textId="77777777" w:rsidR="00904A20" w:rsidRDefault="00904A20">
            <w:pPr>
              <w:jc w:val="center"/>
              <w:rPr>
                <w:sz w:val="15"/>
                <w:szCs w:val="15"/>
              </w:rPr>
            </w:pPr>
          </w:p>
        </w:tc>
        <w:tc>
          <w:tcPr>
            <w:tcW w:w="550" w:type="dxa"/>
            <w:vAlign w:val="center"/>
          </w:tcPr>
          <w:p w14:paraId="5F24B8F5" w14:textId="77777777" w:rsidR="00904A20" w:rsidRDefault="00904A20">
            <w:pPr>
              <w:jc w:val="center"/>
              <w:rPr>
                <w:sz w:val="15"/>
                <w:szCs w:val="15"/>
              </w:rPr>
            </w:pPr>
          </w:p>
        </w:tc>
        <w:tc>
          <w:tcPr>
            <w:tcW w:w="550" w:type="dxa"/>
            <w:vAlign w:val="center"/>
          </w:tcPr>
          <w:p w14:paraId="1ED87FF6" w14:textId="77777777" w:rsidR="00904A20" w:rsidRDefault="00904A20">
            <w:pPr>
              <w:jc w:val="center"/>
              <w:rPr>
                <w:sz w:val="15"/>
                <w:szCs w:val="15"/>
              </w:rPr>
            </w:pPr>
          </w:p>
        </w:tc>
      </w:tr>
      <w:tr w:rsidR="00904A20" w14:paraId="5BE1B8F6" w14:textId="77777777">
        <w:trPr>
          <w:jc w:val="center"/>
        </w:trPr>
        <w:tc>
          <w:tcPr>
            <w:tcW w:w="692" w:type="dxa"/>
            <w:vMerge/>
            <w:vAlign w:val="center"/>
          </w:tcPr>
          <w:p w14:paraId="282781CE" w14:textId="77777777" w:rsidR="00904A20" w:rsidRDefault="00904A20">
            <w:pPr>
              <w:jc w:val="center"/>
              <w:rPr>
                <w:sz w:val="15"/>
                <w:szCs w:val="15"/>
              </w:rPr>
            </w:pPr>
          </w:p>
        </w:tc>
        <w:tc>
          <w:tcPr>
            <w:tcW w:w="846" w:type="dxa"/>
            <w:vAlign w:val="center"/>
          </w:tcPr>
          <w:p w14:paraId="0EAB7981" w14:textId="77777777" w:rsidR="00904A20" w:rsidRDefault="000E5263">
            <w:pPr>
              <w:jc w:val="center"/>
              <w:rPr>
                <w:sz w:val="15"/>
                <w:szCs w:val="15"/>
              </w:rPr>
            </w:pPr>
            <w:r>
              <w:rPr>
                <w:sz w:val="15"/>
                <w:szCs w:val="15"/>
              </w:rPr>
              <w:t>105075</w:t>
            </w:r>
          </w:p>
        </w:tc>
        <w:tc>
          <w:tcPr>
            <w:tcW w:w="666" w:type="dxa"/>
            <w:vAlign w:val="center"/>
          </w:tcPr>
          <w:p w14:paraId="63611025" w14:textId="77777777" w:rsidR="00904A20" w:rsidRDefault="000E5263">
            <w:pPr>
              <w:jc w:val="center"/>
              <w:rPr>
                <w:sz w:val="15"/>
                <w:szCs w:val="15"/>
              </w:rPr>
            </w:pPr>
            <w:r>
              <w:rPr>
                <w:sz w:val="15"/>
                <w:szCs w:val="15"/>
              </w:rPr>
              <w:t>75±1</w:t>
            </w:r>
          </w:p>
        </w:tc>
        <w:tc>
          <w:tcPr>
            <w:tcW w:w="551" w:type="dxa"/>
            <w:vAlign w:val="center"/>
          </w:tcPr>
          <w:p w14:paraId="1DB543D2" w14:textId="77777777" w:rsidR="00904A20" w:rsidRDefault="000E5263">
            <w:pPr>
              <w:jc w:val="center"/>
              <w:rPr>
                <w:sz w:val="15"/>
                <w:szCs w:val="15"/>
              </w:rPr>
            </w:pPr>
            <w:r>
              <w:rPr>
                <w:sz w:val="15"/>
                <w:szCs w:val="15"/>
              </w:rPr>
              <w:t>余量</w:t>
            </w:r>
          </w:p>
        </w:tc>
        <w:tc>
          <w:tcPr>
            <w:tcW w:w="549" w:type="dxa"/>
            <w:vAlign w:val="center"/>
          </w:tcPr>
          <w:p w14:paraId="4DF783BD" w14:textId="77777777" w:rsidR="00904A20" w:rsidRDefault="000E5263">
            <w:pPr>
              <w:jc w:val="center"/>
              <w:rPr>
                <w:sz w:val="15"/>
                <w:szCs w:val="15"/>
              </w:rPr>
            </w:pPr>
            <w:r>
              <w:rPr>
                <w:sz w:val="15"/>
                <w:szCs w:val="15"/>
              </w:rPr>
              <w:t>99.5</w:t>
            </w:r>
          </w:p>
        </w:tc>
        <w:tc>
          <w:tcPr>
            <w:tcW w:w="550" w:type="dxa"/>
            <w:vAlign w:val="center"/>
          </w:tcPr>
          <w:p w14:paraId="2B85C932" w14:textId="77777777" w:rsidR="00904A20" w:rsidRDefault="000E5263">
            <w:pPr>
              <w:jc w:val="center"/>
              <w:rPr>
                <w:sz w:val="15"/>
                <w:szCs w:val="15"/>
              </w:rPr>
            </w:pPr>
            <w:r>
              <w:rPr>
                <w:sz w:val="15"/>
                <w:szCs w:val="15"/>
              </w:rPr>
              <w:t>0.5</w:t>
            </w:r>
          </w:p>
        </w:tc>
        <w:tc>
          <w:tcPr>
            <w:tcW w:w="550" w:type="dxa"/>
            <w:vAlign w:val="center"/>
          </w:tcPr>
          <w:p w14:paraId="46844D58" w14:textId="77777777" w:rsidR="00904A20" w:rsidRDefault="000E5263">
            <w:pPr>
              <w:jc w:val="center"/>
              <w:rPr>
                <w:sz w:val="15"/>
                <w:szCs w:val="15"/>
              </w:rPr>
            </w:pPr>
            <w:r>
              <w:rPr>
                <w:sz w:val="15"/>
                <w:szCs w:val="15"/>
              </w:rPr>
              <w:t>0.05</w:t>
            </w:r>
          </w:p>
        </w:tc>
        <w:tc>
          <w:tcPr>
            <w:tcW w:w="550" w:type="dxa"/>
            <w:vAlign w:val="center"/>
          </w:tcPr>
          <w:p w14:paraId="5C97FC10" w14:textId="77777777" w:rsidR="00904A20" w:rsidRDefault="000E5263">
            <w:pPr>
              <w:jc w:val="center"/>
              <w:rPr>
                <w:sz w:val="15"/>
                <w:szCs w:val="15"/>
              </w:rPr>
            </w:pPr>
            <w:r>
              <w:rPr>
                <w:sz w:val="15"/>
                <w:szCs w:val="15"/>
              </w:rPr>
              <w:t>0.03</w:t>
            </w:r>
          </w:p>
        </w:tc>
        <w:tc>
          <w:tcPr>
            <w:tcW w:w="550" w:type="dxa"/>
            <w:vAlign w:val="center"/>
          </w:tcPr>
          <w:p w14:paraId="4DADDC83" w14:textId="77777777" w:rsidR="00904A20" w:rsidRDefault="000E5263">
            <w:pPr>
              <w:jc w:val="center"/>
              <w:rPr>
                <w:sz w:val="15"/>
                <w:szCs w:val="15"/>
              </w:rPr>
            </w:pPr>
            <w:r>
              <w:rPr>
                <w:sz w:val="15"/>
                <w:szCs w:val="15"/>
              </w:rPr>
              <w:t>0.03</w:t>
            </w:r>
          </w:p>
        </w:tc>
        <w:tc>
          <w:tcPr>
            <w:tcW w:w="550" w:type="dxa"/>
            <w:vAlign w:val="center"/>
          </w:tcPr>
          <w:p w14:paraId="21F15A3E" w14:textId="77777777" w:rsidR="00904A20" w:rsidRDefault="000E5263">
            <w:pPr>
              <w:jc w:val="center"/>
              <w:rPr>
                <w:sz w:val="15"/>
                <w:szCs w:val="15"/>
              </w:rPr>
            </w:pPr>
            <w:r>
              <w:rPr>
                <w:sz w:val="15"/>
                <w:szCs w:val="15"/>
              </w:rPr>
              <w:t>0.05</w:t>
            </w:r>
          </w:p>
        </w:tc>
        <w:tc>
          <w:tcPr>
            <w:tcW w:w="550" w:type="dxa"/>
            <w:vAlign w:val="center"/>
          </w:tcPr>
          <w:p w14:paraId="431FCF65" w14:textId="77777777" w:rsidR="00904A20" w:rsidRDefault="000E5263">
            <w:pPr>
              <w:jc w:val="center"/>
              <w:rPr>
                <w:sz w:val="15"/>
                <w:szCs w:val="15"/>
              </w:rPr>
            </w:pPr>
            <w:r>
              <w:rPr>
                <w:sz w:val="15"/>
                <w:szCs w:val="15"/>
              </w:rPr>
              <w:t>0.03</w:t>
            </w:r>
          </w:p>
        </w:tc>
        <w:tc>
          <w:tcPr>
            <w:tcW w:w="550" w:type="dxa"/>
            <w:vAlign w:val="center"/>
          </w:tcPr>
          <w:p w14:paraId="36642B7C" w14:textId="77777777" w:rsidR="00904A20" w:rsidRDefault="000E5263">
            <w:pPr>
              <w:jc w:val="center"/>
              <w:rPr>
                <w:sz w:val="15"/>
                <w:szCs w:val="15"/>
              </w:rPr>
            </w:pPr>
            <w:r>
              <w:rPr>
                <w:sz w:val="15"/>
                <w:szCs w:val="15"/>
              </w:rPr>
              <w:t>0.05</w:t>
            </w:r>
          </w:p>
        </w:tc>
        <w:tc>
          <w:tcPr>
            <w:tcW w:w="550" w:type="dxa"/>
            <w:vAlign w:val="center"/>
          </w:tcPr>
          <w:p w14:paraId="3BE50D10" w14:textId="77777777" w:rsidR="00904A20" w:rsidRDefault="000E5263">
            <w:pPr>
              <w:jc w:val="center"/>
              <w:rPr>
                <w:sz w:val="15"/>
                <w:szCs w:val="15"/>
              </w:rPr>
            </w:pPr>
            <w:r>
              <w:rPr>
                <w:sz w:val="15"/>
                <w:szCs w:val="15"/>
              </w:rPr>
              <w:t>0.1</w:t>
            </w:r>
          </w:p>
        </w:tc>
        <w:tc>
          <w:tcPr>
            <w:tcW w:w="550" w:type="dxa"/>
            <w:vAlign w:val="center"/>
          </w:tcPr>
          <w:p w14:paraId="5D32F08F" w14:textId="77777777" w:rsidR="00904A20" w:rsidRDefault="00904A20">
            <w:pPr>
              <w:jc w:val="center"/>
              <w:rPr>
                <w:sz w:val="15"/>
                <w:szCs w:val="15"/>
              </w:rPr>
            </w:pPr>
          </w:p>
        </w:tc>
        <w:tc>
          <w:tcPr>
            <w:tcW w:w="550" w:type="dxa"/>
            <w:vAlign w:val="center"/>
          </w:tcPr>
          <w:p w14:paraId="06437E50" w14:textId="77777777" w:rsidR="00904A20" w:rsidRDefault="00904A20">
            <w:pPr>
              <w:jc w:val="center"/>
              <w:rPr>
                <w:sz w:val="15"/>
                <w:szCs w:val="15"/>
              </w:rPr>
            </w:pPr>
          </w:p>
        </w:tc>
        <w:tc>
          <w:tcPr>
            <w:tcW w:w="550" w:type="dxa"/>
            <w:vAlign w:val="center"/>
          </w:tcPr>
          <w:p w14:paraId="665166CD" w14:textId="77777777" w:rsidR="00904A20" w:rsidRDefault="00904A20">
            <w:pPr>
              <w:jc w:val="center"/>
              <w:rPr>
                <w:sz w:val="15"/>
                <w:szCs w:val="15"/>
              </w:rPr>
            </w:pPr>
          </w:p>
        </w:tc>
      </w:tr>
    </w:tbl>
    <w:p w14:paraId="7D81A42F" w14:textId="77777777" w:rsidR="00904A20" w:rsidRDefault="00904A20">
      <w:pPr>
        <w:jc w:val="center"/>
        <w:rPr>
          <w:rFonts w:eastAsia="黑体"/>
          <w:szCs w:val="22"/>
        </w:rPr>
      </w:pPr>
    </w:p>
    <w:p w14:paraId="718491B6" w14:textId="77777777" w:rsidR="00904A20" w:rsidRDefault="000E5263">
      <w:pPr>
        <w:jc w:val="center"/>
      </w:pPr>
      <w:r>
        <w:rPr>
          <w:rFonts w:eastAsia="黑体"/>
          <w:szCs w:val="22"/>
        </w:rPr>
        <w:t>表</w:t>
      </w:r>
      <w:r>
        <w:rPr>
          <w:rFonts w:eastAsia="黑体"/>
          <w:szCs w:val="22"/>
        </w:rPr>
        <w:t>F</w:t>
      </w:r>
      <w:proofErr w:type="gramStart"/>
      <w:r>
        <w:rPr>
          <w:rFonts w:eastAsia="黑体"/>
          <w:szCs w:val="22"/>
        </w:rPr>
        <w:t>钬</w:t>
      </w:r>
      <w:proofErr w:type="gramEnd"/>
      <w:r>
        <w:rPr>
          <w:rFonts w:eastAsia="黑体"/>
          <w:szCs w:val="22"/>
        </w:rPr>
        <w:t>铁合金产品牌号与化学成分表</w:t>
      </w:r>
    </w:p>
    <w:tbl>
      <w:tblPr>
        <w:tblStyle w:val="affff4"/>
        <w:tblW w:w="9354" w:type="dxa"/>
        <w:jc w:val="center"/>
        <w:tblLayout w:type="fixed"/>
        <w:tblLook w:val="04A0" w:firstRow="1" w:lastRow="0" w:firstColumn="1" w:lastColumn="0" w:noHBand="0" w:noVBand="1"/>
      </w:tblPr>
      <w:tblGrid>
        <w:gridCol w:w="605"/>
        <w:gridCol w:w="670"/>
        <w:gridCol w:w="600"/>
        <w:gridCol w:w="500"/>
        <w:gridCol w:w="610"/>
        <w:gridCol w:w="574"/>
        <w:gridCol w:w="574"/>
        <w:gridCol w:w="574"/>
        <w:gridCol w:w="574"/>
        <w:gridCol w:w="574"/>
        <w:gridCol w:w="870"/>
        <w:gridCol w:w="525"/>
        <w:gridCol w:w="525"/>
        <w:gridCol w:w="525"/>
        <w:gridCol w:w="525"/>
        <w:gridCol w:w="529"/>
      </w:tblGrid>
      <w:tr w:rsidR="00904A20" w14:paraId="039E3E9D" w14:textId="77777777">
        <w:trPr>
          <w:jc w:val="center"/>
        </w:trPr>
        <w:tc>
          <w:tcPr>
            <w:tcW w:w="605" w:type="dxa"/>
            <w:vMerge w:val="restart"/>
            <w:vAlign w:val="center"/>
          </w:tcPr>
          <w:p w14:paraId="05D6F007" w14:textId="77777777" w:rsidR="00904A20" w:rsidRDefault="000E5263">
            <w:pPr>
              <w:jc w:val="center"/>
              <w:rPr>
                <w:sz w:val="15"/>
                <w:szCs w:val="15"/>
              </w:rPr>
            </w:pPr>
            <w:r>
              <w:rPr>
                <w:sz w:val="15"/>
                <w:szCs w:val="15"/>
              </w:rPr>
              <w:t>产品</w:t>
            </w:r>
          </w:p>
        </w:tc>
        <w:tc>
          <w:tcPr>
            <w:tcW w:w="670" w:type="dxa"/>
            <w:vMerge w:val="restart"/>
            <w:vAlign w:val="center"/>
          </w:tcPr>
          <w:p w14:paraId="21C2E83A" w14:textId="77777777" w:rsidR="00904A20" w:rsidRDefault="000E5263">
            <w:pPr>
              <w:jc w:val="center"/>
              <w:rPr>
                <w:sz w:val="15"/>
                <w:szCs w:val="15"/>
              </w:rPr>
            </w:pPr>
            <w:r>
              <w:rPr>
                <w:sz w:val="15"/>
                <w:szCs w:val="15"/>
              </w:rPr>
              <w:t>产品</w:t>
            </w:r>
          </w:p>
          <w:p w14:paraId="4D53CEF0" w14:textId="77777777" w:rsidR="00904A20" w:rsidRDefault="000E5263">
            <w:pPr>
              <w:jc w:val="center"/>
              <w:rPr>
                <w:sz w:val="15"/>
                <w:szCs w:val="15"/>
              </w:rPr>
            </w:pPr>
            <w:r>
              <w:rPr>
                <w:sz w:val="15"/>
                <w:szCs w:val="15"/>
              </w:rPr>
              <w:t>牌号</w:t>
            </w:r>
          </w:p>
        </w:tc>
        <w:tc>
          <w:tcPr>
            <w:tcW w:w="8079" w:type="dxa"/>
            <w:gridSpan w:val="14"/>
            <w:vAlign w:val="center"/>
          </w:tcPr>
          <w:p w14:paraId="2336AD2C" w14:textId="77777777" w:rsidR="00904A20" w:rsidRDefault="000E5263">
            <w:pPr>
              <w:jc w:val="center"/>
              <w:rPr>
                <w:sz w:val="15"/>
                <w:szCs w:val="15"/>
              </w:rPr>
            </w:pPr>
            <w:r>
              <w:rPr>
                <w:sz w:val="15"/>
                <w:szCs w:val="15"/>
              </w:rPr>
              <w:t>化学成分（质量分数）</w:t>
            </w:r>
            <w:r>
              <w:rPr>
                <w:sz w:val="15"/>
                <w:szCs w:val="15"/>
              </w:rPr>
              <w:t>/%</w:t>
            </w:r>
          </w:p>
        </w:tc>
      </w:tr>
      <w:tr w:rsidR="00904A20" w14:paraId="50EE8A14" w14:textId="77777777">
        <w:trPr>
          <w:jc w:val="center"/>
        </w:trPr>
        <w:tc>
          <w:tcPr>
            <w:tcW w:w="605" w:type="dxa"/>
            <w:vMerge/>
            <w:vAlign w:val="center"/>
          </w:tcPr>
          <w:p w14:paraId="68D4C767" w14:textId="77777777" w:rsidR="00904A20" w:rsidRDefault="00904A20">
            <w:pPr>
              <w:jc w:val="center"/>
              <w:rPr>
                <w:sz w:val="15"/>
                <w:szCs w:val="15"/>
              </w:rPr>
            </w:pPr>
          </w:p>
        </w:tc>
        <w:tc>
          <w:tcPr>
            <w:tcW w:w="670" w:type="dxa"/>
            <w:vMerge/>
            <w:vAlign w:val="center"/>
          </w:tcPr>
          <w:p w14:paraId="45F2A75D" w14:textId="77777777" w:rsidR="00904A20" w:rsidRDefault="00904A20">
            <w:pPr>
              <w:jc w:val="center"/>
              <w:rPr>
                <w:sz w:val="15"/>
                <w:szCs w:val="15"/>
              </w:rPr>
            </w:pPr>
          </w:p>
        </w:tc>
        <w:tc>
          <w:tcPr>
            <w:tcW w:w="600" w:type="dxa"/>
            <w:vMerge w:val="restart"/>
            <w:vAlign w:val="center"/>
          </w:tcPr>
          <w:p w14:paraId="090B78AD" w14:textId="77777777" w:rsidR="00904A20" w:rsidRDefault="000E5263">
            <w:pPr>
              <w:jc w:val="center"/>
              <w:rPr>
                <w:sz w:val="15"/>
                <w:szCs w:val="15"/>
              </w:rPr>
            </w:pPr>
            <w:r>
              <w:rPr>
                <w:sz w:val="15"/>
                <w:szCs w:val="15"/>
              </w:rPr>
              <w:t>RE</w:t>
            </w:r>
          </w:p>
        </w:tc>
        <w:tc>
          <w:tcPr>
            <w:tcW w:w="500" w:type="dxa"/>
            <w:vMerge w:val="restart"/>
            <w:vAlign w:val="center"/>
          </w:tcPr>
          <w:p w14:paraId="182128D1" w14:textId="77777777" w:rsidR="00904A20" w:rsidRDefault="000E5263">
            <w:pPr>
              <w:jc w:val="center"/>
              <w:rPr>
                <w:sz w:val="15"/>
                <w:szCs w:val="15"/>
              </w:rPr>
            </w:pPr>
            <w:r>
              <w:rPr>
                <w:sz w:val="15"/>
                <w:szCs w:val="15"/>
              </w:rPr>
              <w:t>Fe</w:t>
            </w:r>
          </w:p>
        </w:tc>
        <w:tc>
          <w:tcPr>
            <w:tcW w:w="610" w:type="dxa"/>
            <w:vMerge w:val="restart"/>
            <w:vAlign w:val="center"/>
          </w:tcPr>
          <w:p w14:paraId="4B279498" w14:textId="77777777" w:rsidR="00904A20" w:rsidRDefault="000E5263">
            <w:pPr>
              <w:wordWrap w:val="0"/>
              <w:spacing w:line="240" w:lineRule="exact"/>
              <w:jc w:val="center"/>
              <w:rPr>
                <w:sz w:val="13"/>
                <w:szCs w:val="13"/>
              </w:rPr>
            </w:pPr>
            <w:r>
              <w:rPr>
                <w:sz w:val="13"/>
                <w:szCs w:val="13"/>
              </w:rPr>
              <w:t>Ho/RE</w:t>
            </w:r>
          </w:p>
          <w:p w14:paraId="487C6DAD" w14:textId="77777777" w:rsidR="00904A20" w:rsidRDefault="000E5263">
            <w:pPr>
              <w:wordWrap w:val="0"/>
              <w:spacing w:line="240" w:lineRule="exact"/>
              <w:jc w:val="center"/>
              <w:rPr>
                <w:sz w:val="13"/>
                <w:szCs w:val="13"/>
              </w:rPr>
            </w:pPr>
            <w:r>
              <w:rPr>
                <w:sz w:val="13"/>
                <w:szCs w:val="13"/>
              </w:rPr>
              <w:t>不小于</w:t>
            </w:r>
          </w:p>
        </w:tc>
        <w:tc>
          <w:tcPr>
            <w:tcW w:w="6369" w:type="dxa"/>
            <w:gridSpan w:val="11"/>
            <w:vAlign w:val="center"/>
          </w:tcPr>
          <w:p w14:paraId="6888533F" w14:textId="77777777" w:rsidR="00904A20" w:rsidRDefault="000E5263">
            <w:pPr>
              <w:jc w:val="center"/>
              <w:rPr>
                <w:sz w:val="15"/>
                <w:szCs w:val="15"/>
              </w:rPr>
            </w:pPr>
            <w:r>
              <w:rPr>
                <w:sz w:val="15"/>
                <w:szCs w:val="15"/>
              </w:rPr>
              <w:t>杂质含量，不大于</w:t>
            </w:r>
          </w:p>
        </w:tc>
      </w:tr>
      <w:tr w:rsidR="00904A20" w14:paraId="018EF6B3" w14:textId="77777777">
        <w:trPr>
          <w:jc w:val="center"/>
        </w:trPr>
        <w:tc>
          <w:tcPr>
            <w:tcW w:w="605" w:type="dxa"/>
            <w:vMerge/>
            <w:vAlign w:val="center"/>
          </w:tcPr>
          <w:p w14:paraId="6A33F436" w14:textId="77777777" w:rsidR="00904A20" w:rsidRDefault="00904A20">
            <w:pPr>
              <w:jc w:val="center"/>
              <w:rPr>
                <w:sz w:val="15"/>
                <w:szCs w:val="15"/>
              </w:rPr>
            </w:pPr>
          </w:p>
        </w:tc>
        <w:tc>
          <w:tcPr>
            <w:tcW w:w="670" w:type="dxa"/>
            <w:vMerge/>
            <w:vAlign w:val="center"/>
          </w:tcPr>
          <w:p w14:paraId="662C9860" w14:textId="77777777" w:rsidR="00904A20" w:rsidRDefault="00904A20">
            <w:pPr>
              <w:jc w:val="center"/>
              <w:rPr>
                <w:sz w:val="15"/>
                <w:szCs w:val="15"/>
              </w:rPr>
            </w:pPr>
          </w:p>
        </w:tc>
        <w:tc>
          <w:tcPr>
            <w:tcW w:w="600" w:type="dxa"/>
            <w:vMerge/>
            <w:vAlign w:val="center"/>
          </w:tcPr>
          <w:p w14:paraId="57DE9622" w14:textId="77777777" w:rsidR="00904A20" w:rsidRDefault="00904A20">
            <w:pPr>
              <w:jc w:val="center"/>
              <w:rPr>
                <w:sz w:val="15"/>
                <w:szCs w:val="15"/>
              </w:rPr>
            </w:pPr>
          </w:p>
        </w:tc>
        <w:tc>
          <w:tcPr>
            <w:tcW w:w="500" w:type="dxa"/>
            <w:vMerge/>
            <w:vAlign w:val="center"/>
          </w:tcPr>
          <w:p w14:paraId="1132687A" w14:textId="77777777" w:rsidR="00904A20" w:rsidRDefault="00904A20">
            <w:pPr>
              <w:jc w:val="center"/>
              <w:rPr>
                <w:sz w:val="15"/>
                <w:szCs w:val="15"/>
              </w:rPr>
            </w:pPr>
          </w:p>
        </w:tc>
        <w:tc>
          <w:tcPr>
            <w:tcW w:w="610" w:type="dxa"/>
            <w:vMerge/>
            <w:vAlign w:val="center"/>
          </w:tcPr>
          <w:p w14:paraId="55DEC6CB" w14:textId="77777777" w:rsidR="00904A20" w:rsidRDefault="00904A20">
            <w:pPr>
              <w:jc w:val="center"/>
              <w:rPr>
                <w:sz w:val="15"/>
                <w:szCs w:val="15"/>
              </w:rPr>
            </w:pPr>
          </w:p>
        </w:tc>
        <w:tc>
          <w:tcPr>
            <w:tcW w:w="3740" w:type="dxa"/>
            <w:gridSpan w:val="6"/>
            <w:vAlign w:val="center"/>
          </w:tcPr>
          <w:p w14:paraId="5E7D359B" w14:textId="77777777" w:rsidR="00904A20" w:rsidRDefault="000E5263">
            <w:pPr>
              <w:jc w:val="center"/>
              <w:rPr>
                <w:sz w:val="15"/>
                <w:szCs w:val="15"/>
              </w:rPr>
            </w:pPr>
            <w:r>
              <w:rPr>
                <w:sz w:val="15"/>
                <w:szCs w:val="15"/>
              </w:rPr>
              <w:t>稀土杂质</w:t>
            </w:r>
            <w:r>
              <w:rPr>
                <w:sz w:val="15"/>
                <w:szCs w:val="15"/>
              </w:rPr>
              <w:t>/RE</w:t>
            </w:r>
          </w:p>
        </w:tc>
        <w:tc>
          <w:tcPr>
            <w:tcW w:w="2629" w:type="dxa"/>
            <w:gridSpan w:val="5"/>
            <w:vAlign w:val="center"/>
          </w:tcPr>
          <w:p w14:paraId="047E6FAD" w14:textId="77777777" w:rsidR="00904A20" w:rsidRDefault="000E5263">
            <w:pPr>
              <w:jc w:val="center"/>
              <w:rPr>
                <w:sz w:val="15"/>
                <w:szCs w:val="15"/>
              </w:rPr>
            </w:pPr>
            <w:r>
              <w:rPr>
                <w:sz w:val="15"/>
                <w:szCs w:val="15"/>
              </w:rPr>
              <w:t>非稀土杂质</w:t>
            </w:r>
          </w:p>
        </w:tc>
      </w:tr>
      <w:tr w:rsidR="00904A20" w14:paraId="3D7AFD65" w14:textId="77777777">
        <w:trPr>
          <w:jc w:val="center"/>
        </w:trPr>
        <w:tc>
          <w:tcPr>
            <w:tcW w:w="605" w:type="dxa"/>
            <w:vMerge w:val="restart"/>
            <w:vAlign w:val="center"/>
          </w:tcPr>
          <w:p w14:paraId="649AE301" w14:textId="77777777" w:rsidR="00904A20" w:rsidRDefault="000E5263">
            <w:pPr>
              <w:jc w:val="center"/>
              <w:rPr>
                <w:sz w:val="15"/>
                <w:szCs w:val="15"/>
              </w:rPr>
            </w:pPr>
            <w:proofErr w:type="gramStart"/>
            <w:r>
              <w:rPr>
                <w:sz w:val="15"/>
                <w:szCs w:val="15"/>
              </w:rPr>
              <w:t>钬</w:t>
            </w:r>
            <w:proofErr w:type="gramEnd"/>
            <w:r>
              <w:rPr>
                <w:sz w:val="15"/>
                <w:szCs w:val="15"/>
              </w:rPr>
              <w:t>铁</w:t>
            </w:r>
          </w:p>
          <w:p w14:paraId="25037D20" w14:textId="77777777" w:rsidR="00904A20" w:rsidRDefault="000E5263">
            <w:pPr>
              <w:jc w:val="center"/>
              <w:rPr>
                <w:sz w:val="15"/>
                <w:szCs w:val="15"/>
              </w:rPr>
            </w:pPr>
            <w:r>
              <w:rPr>
                <w:sz w:val="15"/>
                <w:szCs w:val="15"/>
              </w:rPr>
              <w:t>合金</w:t>
            </w:r>
          </w:p>
        </w:tc>
        <w:tc>
          <w:tcPr>
            <w:tcW w:w="670" w:type="dxa"/>
            <w:vMerge w:val="restart"/>
            <w:vAlign w:val="center"/>
          </w:tcPr>
          <w:p w14:paraId="11E3F8D0" w14:textId="77777777" w:rsidR="00904A20" w:rsidRDefault="000E5263">
            <w:pPr>
              <w:jc w:val="center"/>
              <w:rPr>
                <w:sz w:val="15"/>
                <w:szCs w:val="15"/>
              </w:rPr>
            </w:pPr>
            <w:r>
              <w:rPr>
                <w:sz w:val="15"/>
                <w:szCs w:val="15"/>
              </w:rPr>
              <w:t>115080</w:t>
            </w:r>
          </w:p>
        </w:tc>
        <w:tc>
          <w:tcPr>
            <w:tcW w:w="600" w:type="dxa"/>
            <w:vMerge w:val="restart"/>
            <w:vAlign w:val="center"/>
          </w:tcPr>
          <w:p w14:paraId="71CD0246" w14:textId="77777777" w:rsidR="00904A20" w:rsidRDefault="000E5263">
            <w:pPr>
              <w:jc w:val="center"/>
              <w:rPr>
                <w:sz w:val="15"/>
                <w:szCs w:val="15"/>
              </w:rPr>
            </w:pPr>
            <w:r>
              <w:rPr>
                <w:sz w:val="15"/>
                <w:szCs w:val="15"/>
              </w:rPr>
              <w:t>80±1</w:t>
            </w:r>
          </w:p>
        </w:tc>
        <w:tc>
          <w:tcPr>
            <w:tcW w:w="500" w:type="dxa"/>
            <w:vMerge w:val="restart"/>
            <w:vAlign w:val="center"/>
          </w:tcPr>
          <w:p w14:paraId="60DD38E7" w14:textId="77777777" w:rsidR="00904A20" w:rsidRDefault="000E5263">
            <w:pPr>
              <w:jc w:val="center"/>
              <w:rPr>
                <w:sz w:val="15"/>
                <w:szCs w:val="15"/>
              </w:rPr>
            </w:pPr>
            <w:r>
              <w:rPr>
                <w:sz w:val="15"/>
                <w:szCs w:val="15"/>
              </w:rPr>
              <w:t>余量</w:t>
            </w:r>
          </w:p>
        </w:tc>
        <w:tc>
          <w:tcPr>
            <w:tcW w:w="610" w:type="dxa"/>
            <w:vMerge w:val="restart"/>
            <w:vAlign w:val="center"/>
          </w:tcPr>
          <w:p w14:paraId="21DCF154" w14:textId="77777777" w:rsidR="00904A20" w:rsidRDefault="000E5263">
            <w:pPr>
              <w:jc w:val="center"/>
              <w:rPr>
                <w:sz w:val="15"/>
                <w:szCs w:val="15"/>
              </w:rPr>
            </w:pPr>
            <w:r>
              <w:rPr>
                <w:sz w:val="15"/>
                <w:szCs w:val="15"/>
              </w:rPr>
              <w:t>99.5</w:t>
            </w:r>
          </w:p>
        </w:tc>
        <w:tc>
          <w:tcPr>
            <w:tcW w:w="574" w:type="dxa"/>
            <w:vAlign w:val="center"/>
          </w:tcPr>
          <w:p w14:paraId="3422DD36" w14:textId="77777777" w:rsidR="00904A20" w:rsidRDefault="000E5263">
            <w:pPr>
              <w:jc w:val="center"/>
              <w:rPr>
                <w:sz w:val="15"/>
                <w:szCs w:val="15"/>
              </w:rPr>
            </w:pPr>
            <w:r>
              <w:rPr>
                <w:sz w:val="15"/>
                <w:szCs w:val="15"/>
              </w:rPr>
              <w:t>Gd</w:t>
            </w:r>
          </w:p>
        </w:tc>
        <w:tc>
          <w:tcPr>
            <w:tcW w:w="574" w:type="dxa"/>
            <w:vAlign w:val="center"/>
          </w:tcPr>
          <w:p w14:paraId="388D3536" w14:textId="77777777" w:rsidR="00904A20" w:rsidRDefault="000E5263">
            <w:pPr>
              <w:jc w:val="center"/>
              <w:rPr>
                <w:sz w:val="15"/>
                <w:szCs w:val="15"/>
              </w:rPr>
            </w:pPr>
            <w:r>
              <w:rPr>
                <w:sz w:val="15"/>
                <w:szCs w:val="15"/>
              </w:rPr>
              <w:t>Tb</w:t>
            </w:r>
          </w:p>
        </w:tc>
        <w:tc>
          <w:tcPr>
            <w:tcW w:w="574" w:type="dxa"/>
            <w:vAlign w:val="center"/>
          </w:tcPr>
          <w:p w14:paraId="1C3F353B" w14:textId="77777777" w:rsidR="00904A20" w:rsidRDefault="000E5263">
            <w:pPr>
              <w:jc w:val="center"/>
              <w:rPr>
                <w:sz w:val="15"/>
                <w:szCs w:val="15"/>
              </w:rPr>
            </w:pPr>
            <w:r>
              <w:rPr>
                <w:sz w:val="15"/>
                <w:szCs w:val="15"/>
              </w:rPr>
              <w:t>Dy</w:t>
            </w:r>
          </w:p>
        </w:tc>
        <w:tc>
          <w:tcPr>
            <w:tcW w:w="574" w:type="dxa"/>
            <w:vAlign w:val="center"/>
          </w:tcPr>
          <w:p w14:paraId="3FE9DF64" w14:textId="77777777" w:rsidR="00904A20" w:rsidRDefault="000E5263">
            <w:pPr>
              <w:jc w:val="center"/>
              <w:rPr>
                <w:sz w:val="15"/>
                <w:szCs w:val="15"/>
              </w:rPr>
            </w:pPr>
            <w:r>
              <w:rPr>
                <w:sz w:val="15"/>
                <w:szCs w:val="15"/>
              </w:rPr>
              <w:t>Er</w:t>
            </w:r>
          </w:p>
        </w:tc>
        <w:tc>
          <w:tcPr>
            <w:tcW w:w="574" w:type="dxa"/>
            <w:vAlign w:val="center"/>
          </w:tcPr>
          <w:p w14:paraId="0A2BD9B2" w14:textId="77777777" w:rsidR="00904A20" w:rsidRDefault="000E5263">
            <w:pPr>
              <w:jc w:val="center"/>
              <w:rPr>
                <w:sz w:val="15"/>
                <w:szCs w:val="15"/>
              </w:rPr>
            </w:pPr>
            <w:r>
              <w:rPr>
                <w:sz w:val="15"/>
                <w:szCs w:val="15"/>
              </w:rPr>
              <w:t>Y</w:t>
            </w:r>
          </w:p>
        </w:tc>
        <w:tc>
          <w:tcPr>
            <w:tcW w:w="870" w:type="dxa"/>
            <w:vAlign w:val="center"/>
          </w:tcPr>
          <w:p w14:paraId="4F4B3763" w14:textId="77777777" w:rsidR="00904A20" w:rsidRDefault="000E5263">
            <w:pPr>
              <w:jc w:val="center"/>
              <w:rPr>
                <w:sz w:val="15"/>
                <w:szCs w:val="15"/>
              </w:rPr>
            </w:pPr>
            <w:r>
              <w:rPr>
                <w:sz w:val="15"/>
                <w:szCs w:val="15"/>
              </w:rPr>
              <w:t>其它</w:t>
            </w:r>
          </w:p>
        </w:tc>
        <w:tc>
          <w:tcPr>
            <w:tcW w:w="525" w:type="dxa"/>
            <w:vAlign w:val="center"/>
          </w:tcPr>
          <w:p w14:paraId="1398B3E0" w14:textId="77777777" w:rsidR="00904A20" w:rsidRDefault="000E5263">
            <w:pPr>
              <w:jc w:val="center"/>
              <w:rPr>
                <w:sz w:val="15"/>
                <w:szCs w:val="15"/>
              </w:rPr>
            </w:pPr>
            <w:r>
              <w:rPr>
                <w:sz w:val="15"/>
                <w:szCs w:val="15"/>
              </w:rPr>
              <w:t>Si</w:t>
            </w:r>
          </w:p>
        </w:tc>
        <w:tc>
          <w:tcPr>
            <w:tcW w:w="525" w:type="dxa"/>
            <w:vAlign w:val="center"/>
          </w:tcPr>
          <w:p w14:paraId="643942DC" w14:textId="77777777" w:rsidR="00904A20" w:rsidRDefault="000E5263">
            <w:pPr>
              <w:jc w:val="center"/>
              <w:rPr>
                <w:sz w:val="15"/>
                <w:szCs w:val="15"/>
              </w:rPr>
            </w:pPr>
            <w:r>
              <w:rPr>
                <w:sz w:val="15"/>
                <w:szCs w:val="15"/>
              </w:rPr>
              <w:t>Ca</w:t>
            </w:r>
          </w:p>
        </w:tc>
        <w:tc>
          <w:tcPr>
            <w:tcW w:w="525" w:type="dxa"/>
            <w:vAlign w:val="center"/>
          </w:tcPr>
          <w:p w14:paraId="03C6CB64" w14:textId="77777777" w:rsidR="00904A20" w:rsidRDefault="000E5263">
            <w:pPr>
              <w:jc w:val="center"/>
              <w:rPr>
                <w:sz w:val="15"/>
                <w:szCs w:val="15"/>
              </w:rPr>
            </w:pPr>
            <w:r>
              <w:rPr>
                <w:sz w:val="15"/>
                <w:szCs w:val="15"/>
              </w:rPr>
              <w:t>Mg</w:t>
            </w:r>
          </w:p>
        </w:tc>
        <w:tc>
          <w:tcPr>
            <w:tcW w:w="525" w:type="dxa"/>
            <w:vAlign w:val="center"/>
          </w:tcPr>
          <w:p w14:paraId="7C756A28" w14:textId="77777777" w:rsidR="00904A20" w:rsidRDefault="000E5263">
            <w:pPr>
              <w:jc w:val="center"/>
              <w:rPr>
                <w:sz w:val="15"/>
                <w:szCs w:val="15"/>
              </w:rPr>
            </w:pPr>
            <w:r>
              <w:rPr>
                <w:sz w:val="15"/>
                <w:szCs w:val="15"/>
              </w:rPr>
              <w:t>Al</w:t>
            </w:r>
          </w:p>
        </w:tc>
        <w:tc>
          <w:tcPr>
            <w:tcW w:w="529" w:type="dxa"/>
            <w:vAlign w:val="center"/>
          </w:tcPr>
          <w:p w14:paraId="3F766E87" w14:textId="77777777" w:rsidR="00904A20" w:rsidRDefault="000E5263">
            <w:pPr>
              <w:jc w:val="center"/>
              <w:rPr>
                <w:sz w:val="15"/>
                <w:szCs w:val="15"/>
              </w:rPr>
            </w:pPr>
            <w:r>
              <w:rPr>
                <w:sz w:val="15"/>
                <w:szCs w:val="15"/>
              </w:rPr>
              <w:t>Mn</w:t>
            </w:r>
          </w:p>
        </w:tc>
      </w:tr>
      <w:tr w:rsidR="00904A20" w14:paraId="67A379A9" w14:textId="77777777">
        <w:trPr>
          <w:jc w:val="center"/>
        </w:trPr>
        <w:tc>
          <w:tcPr>
            <w:tcW w:w="605" w:type="dxa"/>
            <w:vMerge/>
            <w:vAlign w:val="center"/>
          </w:tcPr>
          <w:p w14:paraId="3257E90E" w14:textId="77777777" w:rsidR="00904A20" w:rsidRDefault="00904A20">
            <w:pPr>
              <w:jc w:val="center"/>
              <w:rPr>
                <w:sz w:val="15"/>
                <w:szCs w:val="15"/>
              </w:rPr>
            </w:pPr>
          </w:p>
        </w:tc>
        <w:tc>
          <w:tcPr>
            <w:tcW w:w="670" w:type="dxa"/>
            <w:vMerge/>
            <w:vAlign w:val="center"/>
          </w:tcPr>
          <w:p w14:paraId="71947DFF" w14:textId="77777777" w:rsidR="00904A20" w:rsidRDefault="00904A20">
            <w:pPr>
              <w:jc w:val="center"/>
              <w:rPr>
                <w:sz w:val="15"/>
                <w:szCs w:val="15"/>
              </w:rPr>
            </w:pPr>
          </w:p>
        </w:tc>
        <w:tc>
          <w:tcPr>
            <w:tcW w:w="600" w:type="dxa"/>
            <w:vMerge/>
            <w:vAlign w:val="center"/>
          </w:tcPr>
          <w:p w14:paraId="68B29D84" w14:textId="77777777" w:rsidR="00904A20" w:rsidRDefault="00904A20">
            <w:pPr>
              <w:jc w:val="center"/>
              <w:rPr>
                <w:sz w:val="15"/>
                <w:szCs w:val="15"/>
              </w:rPr>
            </w:pPr>
          </w:p>
        </w:tc>
        <w:tc>
          <w:tcPr>
            <w:tcW w:w="500" w:type="dxa"/>
            <w:vMerge/>
            <w:vAlign w:val="center"/>
          </w:tcPr>
          <w:p w14:paraId="2751B0CA" w14:textId="77777777" w:rsidR="00904A20" w:rsidRDefault="00904A20">
            <w:pPr>
              <w:jc w:val="center"/>
              <w:rPr>
                <w:sz w:val="15"/>
                <w:szCs w:val="15"/>
              </w:rPr>
            </w:pPr>
          </w:p>
        </w:tc>
        <w:tc>
          <w:tcPr>
            <w:tcW w:w="610" w:type="dxa"/>
            <w:vMerge/>
            <w:vAlign w:val="center"/>
          </w:tcPr>
          <w:p w14:paraId="03F7F513" w14:textId="77777777" w:rsidR="00904A20" w:rsidRDefault="00904A20">
            <w:pPr>
              <w:jc w:val="center"/>
              <w:rPr>
                <w:sz w:val="15"/>
                <w:szCs w:val="15"/>
              </w:rPr>
            </w:pPr>
          </w:p>
        </w:tc>
        <w:tc>
          <w:tcPr>
            <w:tcW w:w="574" w:type="dxa"/>
            <w:vAlign w:val="center"/>
          </w:tcPr>
          <w:p w14:paraId="5A819C83" w14:textId="77777777" w:rsidR="00904A20" w:rsidRDefault="000E5263">
            <w:pPr>
              <w:jc w:val="center"/>
              <w:rPr>
                <w:sz w:val="15"/>
                <w:szCs w:val="15"/>
              </w:rPr>
            </w:pPr>
            <w:r>
              <w:rPr>
                <w:sz w:val="15"/>
                <w:szCs w:val="15"/>
              </w:rPr>
              <w:t>0.05</w:t>
            </w:r>
          </w:p>
        </w:tc>
        <w:tc>
          <w:tcPr>
            <w:tcW w:w="574" w:type="dxa"/>
            <w:vAlign w:val="center"/>
          </w:tcPr>
          <w:p w14:paraId="395E39C9" w14:textId="77777777" w:rsidR="00904A20" w:rsidRDefault="000E5263">
            <w:pPr>
              <w:jc w:val="center"/>
              <w:rPr>
                <w:sz w:val="15"/>
                <w:szCs w:val="15"/>
              </w:rPr>
            </w:pPr>
            <w:r>
              <w:rPr>
                <w:sz w:val="15"/>
                <w:szCs w:val="15"/>
              </w:rPr>
              <w:t>0.05</w:t>
            </w:r>
          </w:p>
        </w:tc>
        <w:tc>
          <w:tcPr>
            <w:tcW w:w="574" w:type="dxa"/>
            <w:vAlign w:val="center"/>
          </w:tcPr>
          <w:p w14:paraId="6EDBB8F2" w14:textId="77777777" w:rsidR="00904A20" w:rsidRDefault="000E5263">
            <w:pPr>
              <w:jc w:val="center"/>
              <w:rPr>
                <w:sz w:val="15"/>
                <w:szCs w:val="15"/>
              </w:rPr>
            </w:pPr>
            <w:r>
              <w:rPr>
                <w:sz w:val="15"/>
                <w:szCs w:val="15"/>
              </w:rPr>
              <w:t>0.2</w:t>
            </w:r>
          </w:p>
        </w:tc>
        <w:tc>
          <w:tcPr>
            <w:tcW w:w="574" w:type="dxa"/>
            <w:vAlign w:val="center"/>
          </w:tcPr>
          <w:p w14:paraId="7E530F73" w14:textId="77777777" w:rsidR="00904A20" w:rsidRDefault="000E5263">
            <w:pPr>
              <w:jc w:val="center"/>
              <w:rPr>
                <w:sz w:val="15"/>
                <w:szCs w:val="15"/>
              </w:rPr>
            </w:pPr>
            <w:r>
              <w:rPr>
                <w:sz w:val="15"/>
                <w:szCs w:val="15"/>
              </w:rPr>
              <w:t>0.05</w:t>
            </w:r>
          </w:p>
        </w:tc>
        <w:tc>
          <w:tcPr>
            <w:tcW w:w="574" w:type="dxa"/>
            <w:vAlign w:val="center"/>
          </w:tcPr>
          <w:p w14:paraId="5384B293" w14:textId="77777777" w:rsidR="00904A20" w:rsidRDefault="000E5263">
            <w:pPr>
              <w:jc w:val="center"/>
              <w:rPr>
                <w:sz w:val="15"/>
                <w:szCs w:val="15"/>
              </w:rPr>
            </w:pPr>
            <w:r>
              <w:rPr>
                <w:sz w:val="15"/>
                <w:szCs w:val="15"/>
              </w:rPr>
              <w:t>0.05</w:t>
            </w:r>
          </w:p>
        </w:tc>
        <w:tc>
          <w:tcPr>
            <w:tcW w:w="870" w:type="dxa"/>
            <w:vAlign w:val="center"/>
          </w:tcPr>
          <w:p w14:paraId="24C39EBA" w14:textId="77777777" w:rsidR="00904A20" w:rsidRDefault="000E5263">
            <w:pPr>
              <w:jc w:val="center"/>
              <w:rPr>
                <w:sz w:val="11"/>
                <w:szCs w:val="11"/>
              </w:rPr>
            </w:pPr>
            <w:r>
              <w:rPr>
                <w:sz w:val="11"/>
                <w:szCs w:val="11"/>
              </w:rPr>
              <w:t>合量小于</w:t>
            </w:r>
            <w:r>
              <w:rPr>
                <w:sz w:val="11"/>
                <w:szCs w:val="11"/>
              </w:rPr>
              <w:t>0.1</w:t>
            </w:r>
          </w:p>
        </w:tc>
        <w:tc>
          <w:tcPr>
            <w:tcW w:w="525" w:type="dxa"/>
            <w:vAlign w:val="center"/>
          </w:tcPr>
          <w:p w14:paraId="7FACF991" w14:textId="77777777" w:rsidR="00904A20" w:rsidRDefault="000E5263">
            <w:pPr>
              <w:jc w:val="center"/>
              <w:rPr>
                <w:sz w:val="15"/>
                <w:szCs w:val="15"/>
              </w:rPr>
            </w:pPr>
            <w:r>
              <w:rPr>
                <w:sz w:val="15"/>
                <w:szCs w:val="15"/>
              </w:rPr>
              <w:t>0.02</w:t>
            </w:r>
          </w:p>
        </w:tc>
        <w:tc>
          <w:tcPr>
            <w:tcW w:w="525" w:type="dxa"/>
            <w:vAlign w:val="center"/>
          </w:tcPr>
          <w:p w14:paraId="29EF3221" w14:textId="77777777" w:rsidR="00904A20" w:rsidRDefault="000E5263">
            <w:pPr>
              <w:jc w:val="center"/>
              <w:rPr>
                <w:sz w:val="15"/>
                <w:szCs w:val="15"/>
              </w:rPr>
            </w:pPr>
            <w:r>
              <w:rPr>
                <w:sz w:val="15"/>
                <w:szCs w:val="15"/>
              </w:rPr>
              <w:t>0.01</w:t>
            </w:r>
          </w:p>
        </w:tc>
        <w:tc>
          <w:tcPr>
            <w:tcW w:w="525" w:type="dxa"/>
            <w:vAlign w:val="center"/>
          </w:tcPr>
          <w:p w14:paraId="5862D89B" w14:textId="77777777" w:rsidR="00904A20" w:rsidRDefault="000E5263">
            <w:pPr>
              <w:jc w:val="center"/>
              <w:rPr>
                <w:sz w:val="15"/>
                <w:szCs w:val="15"/>
              </w:rPr>
            </w:pPr>
            <w:r>
              <w:rPr>
                <w:sz w:val="15"/>
                <w:szCs w:val="15"/>
              </w:rPr>
              <w:t>0.01</w:t>
            </w:r>
          </w:p>
        </w:tc>
        <w:tc>
          <w:tcPr>
            <w:tcW w:w="525" w:type="dxa"/>
            <w:vAlign w:val="center"/>
          </w:tcPr>
          <w:p w14:paraId="631C8A1F" w14:textId="77777777" w:rsidR="00904A20" w:rsidRDefault="000E5263">
            <w:pPr>
              <w:jc w:val="center"/>
              <w:rPr>
                <w:sz w:val="15"/>
                <w:szCs w:val="15"/>
              </w:rPr>
            </w:pPr>
            <w:r>
              <w:rPr>
                <w:sz w:val="15"/>
                <w:szCs w:val="15"/>
              </w:rPr>
              <w:t>0.05</w:t>
            </w:r>
          </w:p>
        </w:tc>
        <w:tc>
          <w:tcPr>
            <w:tcW w:w="529" w:type="dxa"/>
            <w:vAlign w:val="center"/>
          </w:tcPr>
          <w:p w14:paraId="58EBC2F8" w14:textId="77777777" w:rsidR="00904A20" w:rsidRDefault="000E5263">
            <w:pPr>
              <w:jc w:val="center"/>
              <w:rPr>
                <w:sz w:val="15"/>
                <w:szCs w:val="15"/>
              </w:rPr>
            </w:pPr>
            <w:r>
              <w:rPr>
                <w:sz w:val="15"/>
                <w:szCs w:val="15"/>
              </w:rPr>
              <w:t>0.03</w:t>
            </w:r>
          </w:p>
        </w:tc>
      </w:tr>
      <w:tr w:rsidR="00904A20" w14:paraId="1C5A17FD" w14:textId="77777777">
        <w:trPr>
          <w:jc w:val="center"/>
        </w:trPr>
        <w:tc>
          <w:tcPr>
            <w:tcW w:w="605" w:type="dxa"/>
            <w:vMerge/>
            <w:vAlign w:val="center"/>
          </w:tcPr>
          <w:p w14:paraId="057F32DF" w14:textId="77777777" w:rsidR="00904A20" w:rsidRDefault="00904A20">
            <w:pPr>
              <w:jc w:val="center"/>
              <w:rPr>
                <w:sz w:val="15"/>
                <w:szCs w:val="15"/>
              </w:rPr>
            </w:pPr>
          </w:p>
        </w:tc>
        <w:tc>
          <w:tcPr>
            <w:tcW w:w="670" w:type="dxa"/>
            <w:vMerge w:val="restart"/>
            <w:vAlign w:val="center"/>
          </w:tcPr>
          <w:p w14:paraId="7BCF4CC1" w14:textId="77777777" w:rsidR="00904A20" w:rsidRDefault="000E5263">
            <w:pPr>
              <w:jc w:val="center"/>
              <w:rPr>
                <w:sz w:val="15"/>
                <w:szCs w:val="15"/>
              </w:rPr>
            </w:pPr>
            <w:r>
              <w:rPr>
                <w:sz w:val="15"/>
                <w:szCs w:val="15"/>
              </w:rPr>
              <w:t>115083</w:t>
            </w:r>
          </w:p>
        </w:tc>
        <w:tc>
          <w:tcPr>
            <w:tcW w:w="600" w:type="dxa"/>
            <w:vMerge w:val="restart"/>
            <w:vAlign w:val="center"/>
          </w:tcPr>
          <w:p w14:paraId="5AC08DB6" w14:textId="77777777" w:rsidR="00904A20" w:rsidRDefault="000E5263">
            <w:pPr>
              <w:jc w:val="center"/>
              <w:rPr>
                <w:sz w:val="15"/>
                <w:szCs w:val="15"/>
              </w:rPr>
            </w:pPr>
            <w:r>
              <w:rPr>
                <w:sz w:val="15"/>
                <w:szCs w:val="15"/>
              </w:rPr>
              <w:t>83±1</w:t>
            </w:r>
          </w:p>
        </w:tc>
        <w:tc>
          <w:tcPr>
            <w:tcW w:w="500" w:type="dxa"/>
            <w:vMerge w:val="restart"/>
            <w:vAlign w:val="center"/>
          </w:tcPr>
          <w:p w14:paraId="280953DD" w14:textId="77777777" w:rsidR="00904A20" w:rsidRDefault="000E5263">
            <w:pPr>
              <w:jc w:val="center"/>
              <w:rPr>
                <w:sz w:val="15"/>
                <w:szCs w:val="15"/>
              </w:rPr>
            </w:pPr>
            <w:r>
              <w:rPr>
                <w:sz w:val="15"/>
                <w:szCs w:val="15"/>
              </w:rPr>
              <w:t>余量</w:t>
            </w:r>
          </w:p>
        </w:tc>
        <w:tc>
          <w:tcPr>
            <w:tcW w:w="610" w:type="dxa"/>
            <w:vMerge w:val="restart"/>
            <w:vAlign w:val="center"/>
          </w:tcPr>
          <w:p w14:paraId="08E30979" w14:textId="77777777" w:rsidR="00904A20" w:rsidRDefault="000E5263">
            <w:pPr>
              <w:jc w:val="center"/>
              <w:rPr>
                <w:sz w:val="15"/>
                <w:szCs w:val="15"/>
              </w:rPr>
            </w:pPr>
            <w:r>
              <w:rPr>
                <w:sz w:val="15"/>
                <w:szCs w:val="15"/>
              </w:rPr>
              <w:t>99.5</w:t>
            </w:r>
          </w:p>
        </w:tc>
        <w:tc>
          <w:tcPr>
            <w:tcW w:w="574" w:type="dxa"/>
            <w:vAlign w:val="center"/>
          </w:tcPr>
          <w:p w14:paraId="08EF25AD" w14:textId="77777777" w:rsidR="00904A20" w:rsidRDefault="000E5263">
            <w:pPr>
              <w:jc w:val="center"/>
              <w:rPr>
                <w:sz w:val="15"/>
                <w:szCs w:val="15"/>
              </w:rPr>
            </w:pPr>
            <w:r>
              <w:rPr>
                <w:sz w:val="15"/>
                <w:szCs w:val="15"/>
              </w:rPr>
              <w:t>Gd</w:t>
            </w:r>
          </w:p>
        </w:tc>
        <w:tc>
          <w:tcPr>
            <w:tcW w:w="574" w:type="dxa"/>
            <w:vAlign w:val="center"/>
          </w:tcPr>
          <w:p w14:paraId="59851299" w14:textId="77777777" w:rsidR="00904A20" w:rsidRDefault="000E5263">
            <w:pPr>
              <w:jc w:val="center"/>
              <w:rPr>
                <w:sz w:val="15"/>
                <w:szCs w:val="15"/>
              </w:rPr>
            </w:pPr>
            <w:r>
              <w:rPr>
                <w:sz w:val="15"/>
                <w:szCs w:val="15"/>
              </w:rPr>
              <w:t>Tb</w:t>
            </w:r>
          </w:p>
        </w:tc>
        <w:tc>
          <w:tcPr>
            <w:tcW w:w="574" w:type="dxa"/>
            <w:vAlign w:val="center"/>
          </w:tcPr>
          <w:p w14:paraId="61274CA0" w14:textId="77777777" w:rsidR="00904A20" w:rsidRDefault="000E5263">
            <w:pPr>
              <w:jc w:val="center"/>
              <w:rPr>
                <w:sz w:val="15"/>
                <w:szCs w:val="15"/>
              </w:rPr>
            </w:pPr>
            <w:r>
              <w:rPr>
                <w:sz w:val="15"/>
                <w:szCs w:val="15"/>
              </w:rPr>
              <w:t>Dy</w:t>
            </w:r>
          </w:p>
        </w:tc>
        <w:tc>
          <w:tcPr>
            <w:tcW w:w="574" w:type="dxa"/>
            <w:vAlign w:val="center"/>
          </w:tcPr>
          <w:p w14:paraId="3BB3762F" w14:textId="77777777" w:rsidR="00904A20" w:rsidRDefault="000E5263">
            <w:pPr>
              <w:jc w:val="center"/>
              <w:rPr>
                <w:sz w:val="15"/>
                <w:szCs w:val="15"/>
              </w:rPr>
            </w:pPr>
            <w:r>
              <w:rPr>
                <w:sz w:val="15"/>
                <w:szCs w:val="15"/>
              </w:rPr>
              <w:t>Er</w:t>
            </w:r>
          </w:p>
        </w:tc>
        <w:tc>
          <w:tcPr>
            <w:tcW w:w="574" w:type="dxa"/>
            <w:vAlign w:val="center"/>
          </w:tcPr>
          <w:p w14:paraId="6EC9BDAA" w14:textId="77777777" w:rsidR="00904A20" w:rsidRDefault="000E5263">
            <w:pPr>
              <w:jc w:val="center"/>
              <w:rPr>
                <w:sz w:val="15"/>
                <w:szCs w:val="15"/>
              </w:rPr>
            </w:pPr>
            <w:r>
              <w:rPr>
                <w:sz w:val="15"/>
                <w:szCs w:val="15"/>
              </w:rPr>
              <w:t>Y</w:t>
            </w:r>
          </w:p>
        </w:tc>
        <w:tc>
          <w:tcPr>
            <w:tcW w:w="870" w:type="dxa"/>
            <w:vAlign w:val="center"/>
          </w:tcPr>
          <w:p w14:paraId="4C7E25BB" w14:textId="77777777" w:rsidR="00904A20" w:rsidRDefault="000E5263">
            <w:pPr>
              <w:jc w:val="center"/>
              <w:rPr>
                <w:sz w:val="15"/>
                <w:szCs w:val="15"/>
              </w:rPr>
            </w:pPr>
            <w:r>
              <w:rPr>
                <w:sz w:val="15"/>
                <w:szCs w:val="15"/>
              </w:rPr>
              <w:t>其它</w:t>
            </w:r>
          </w:p>
        </w:tc>
        <w:tc>
          <w:tcPr>
            <w:tcW w:w="525" w:type="dxa"/>
            <w:vAlign w:val="center"/>
          </w:tcPr>
          <w:p w14:paraId="1E7A6442" w14:textId="77777777" w:rsidR="00904A20" w:rsidRDefault="000E5263">
            <w:pPr>
              <w:jc w:val="center"/>
              <w:rPr>
                <w:sz w:val="15"/>
                <w:szCs w:val="15"/>
              </w:rPr>
            </w:pPr>
            <w:r>
              <w:rPr>
                <w:sz w:val="15"/>
                <w:szCs w:val="15"/>
              </w:rPr>
              <w:t>Ni</w:t>
            </w:r>
          </w:p>
        </w:tc>
        <w:tc>
          <w:tcPr>
            <w:tcW w:w="525" w:type="dxa"/>
            <w:vAlign w:val="center"/>
          </w:tcPr>
          <w:p w14:paraId="5864EBFA" w14:textId="77777777" w:rsidR="00904A20" w:rsidRDefault="000E5263">
            <w:pPr>
              <w:jc w:val="center"/>
              <w:rPr>
                <w:sz w:val="15"/>
                <w:szCs w:val="15"/>
              </w:rPr>
            </w:pPr>
            <w:r>
              <w:rPr>
                <w:sz w:val="15"/>
                <w:szCs w:val="15"/>
              </w:rPr>
              <w:t>C</w:t>
            </w:r>
          </w:p>
        </w:tc>
        <w:tc>
          <w:tcPr>
            <w:tcW w:w="525" w:type="dxa"/>
            <w:vAlign w:val="center"/>
          </w:tcPr>
          <w:p w14:paraId="32BDB1E9" w14:textId="77777777" w:rsidR="00904A20" w:rsidRDefault="000E5263">
            <w:pPr>
              <w:jc w:val="center"/>
              <w:rPr>
                <w:sz w:val="15"/>
                <w:szCs w:val="15"/>
              </w:rPr>
            </w:pPr>
            <w:r>
              <w:rPr>
                <w:sz w:val="15"/>
                <w:szCs w:val="15"/>
              </w:rPr>
              <w:t>O</w:t>
            </w:r>
          </w:p>
        </w:tc>
        <w:tc>
          <w:tcPr>
            <w:tcW w:w="525" w:type="dxa"/>
            <w:vAlign w:val="center"/>
          </w:tcPr>
          <w:p w14:paraId="325EF430" w14:textId="77777777" w:rsidR="00904A20" w:rsidRDefault="000E5263">
            <w:pPr>
              <w:jc w:val="center"/>
              <w:rPr>
                <w:sz w:val="15"/>
                <w:szCs w:val="15"/>
              </w:rPr>
            </w:pPr>
            <w:proofErr w:type="spellStart"/>
            <w:r>
              <w:rPr>
                <w:sz w:val="15"/>
                <w:szCs w:val="15"/>
              </w:rPr>
              <w:t>Ti</w:t>
            </w:r>
            <w:proofErr w:type="spellEnd"/>
          </w:p>
        </w:tc>
        <w:tc>
          <w:tcPr>
            <w:tcW w:w="529" w:type="dxa"/>
            <w:vAlign w:val="center"/>
          </w:tcPr>
          <w:p w14:paraId="7FCAA648" w14:textId="77777777" w:rsidR="00904A20" w:rsidRDefault="000E5263">
            <w:pPr>
              <w:jc w:val="center"/>
              <w:rPr>
                <w:sz w:val="15"/>
                <w:szCs w:val="15"/>
              </w:rPr>
            </w:pPr>
            <w:r>
              <w:rPr>
                <w:sz w:val="15"/>
                <w:szCs w:val="15"/>
              </w:rPr>
              <w:t>Cl</w:t>
            </w:r>
            <w:r>
              <w:rPr>
                <w:sz w:val="15"/>
                <w:szCs w:val="15"/>
                <w:vertAlign w:val="superscript"/>
              </w:rPr>
              <w:t>-</w:t>
            </w:r>
          </w:p>
        </w:tc>
      </w:tr>
      <w:tr w:rsidR="00904A20" w14:paraId="3721A8A9" w14:textId="77777777">
        <w:trPr>
          <w:jc w:val="center"/>
        </w:trPr>
        <w:tc>
          <w:tcPr>
            <w:tcW w:w="605" w:type="dxa"/>
            <w:vMerge/>
            <w:vAlign w:val="center"/>
          </w:tcPr>
          <w:p w14:paraId="4756F3E4" w14:textId="77777777" w:rsidR="00904A20" w:rsidRDefault="00904A20">
            <w:pPr>
              <w:jc w:val="center"/>
              <w:rPr>
                <w:sz w:val="15"/>
                <w:szCs w:val="15"/>
              </w:rPr>
            </w:pPr>
          </w:p>
        </w:tc>
        <w:tc>
          <w:tcPr>
            <w:tcW w:w="670" w:type="dxa"/>
            <w:vMerge/>
            <w:vAlign w:val="center"/>
          </w:tcPr>
          <w:p w14:paraId="6DD74765" w14:textId="77777777" w:rsidR="00904A20" w:rsidRDefault="00904A20">
            <w:pPr>
              <w:jc w:val="center"/>
              <w:rPr>
                <w:sz w:val="15"/>
                <w:szCs w:val="15"/>
              </w:rPr>
            </w:pPr>
          </w:p>
        </w:tc>
        <w:tc>
          <w:tcPr>
            <w:tcW w:w="600" w:type="dxa"/>
            <w:vMerge/>
            <w:vAlign w:val="center"/>
          </w:tcPr>
          <w:p w14:paraId="76DAD829" w14:textId="77777777" w:rsidR="00904A20" w:rsidRDefault="00904A20">
            <w:pPr>
              <w:jc w:val="center"/>
              <w:rPr>
                <w:sz w:val="15"/>
                <w:szCs w:val="15"/>
              </w:rPr>
            </w:pPr>
          </w:p>
        </w:tc>
        <w:tc>
          <w:tcPr>
            <w:tcW w:w="500" w:type="dxa"/>
            <w:vMerge/>
            <w:vAlign w:val="center"/>
          </w:tcPr>
          <w:p w14:paraId="44A3A171" w14:textId="77777777" w:rsidR="00904A20" w:rsidRDefault="00904A20">
            <w:pPr>
              <w:jc w:val="center"/>
              <w:rPr>
                <w:sz w:val="15"/>
                <w:szCs w:val="15"/>
              </w:rPr>
            </w:pPr>
          </w:p>
        </w:tc>
        <w:tc>
          <w:tcPr>
            <w:tcW w:w="610" w:type="dxa"/>
            <w:vMerge/>
            <w:vAlign w:val="center"/>
          </w:tcPr>
          <w:p w14:paraId="54755254" w14:textId="77777777" w:rsidR="00904A20" w:rsidRDefault="00904A20">
            <w:pPr>
              <w:jc w:val="center"/>
              <w:rPr>
                <w:sz w:val="15"/>
                <w:szCs w:val="15"/>
              </w:rPr>
            </w:pPr>
          </w:p>
        </w:tc>
        <w:tc>
          <w:tcPr>
            <w:tcW w:w="574" w:type="dxa"/>
            <w:vAlign w:val="center"/>
          </w:tcPr>
          <w:p w14:paraId="33E43808" w14:textId="77777777" w:rsidR="00904A20" w:rsidRDefault="000E5263">
            <w:pPr>
              <w:jc w:val="center"/>
              <w:rPr>
                <w:sz w:val="15"/>
                <w:szCs w:val="15"/>
              </w:rPr>
            </w:pPr>
            <w:r>
              <w:rPr>
                <w:sz w:val="15"/>
                <w:szCs w:val="15"/>
              </w:rPr>
              <w:t>0.05</w:t>
            </w:r>
          </w:p>
        </w:tc>
        <w:tc>
          <w:tcPr>
            <w:tcW w:w="574" w:type="dxa"/>
            <w:vAlign w:val="center"/>
          </w:tcPr>
          <w:p w14:paraId="55466ABD" w14:textId="77777777" w:rsidR="00904A20" w:rsidRDefault="000E5263">
            <w:pPr>
              <w:jc w:val="center"/>
              <w:rPr>
                <w:sz w:val="15"/>
                <w:szCs w:val="15"/>
              </w:rPr>
            </w:pPr>
            <w:r>
              <w:rPr>
                <w:sz w:val="15"/>
                <w:szCs w:val="15"/>
              </w:rPr>
              <w:t>0.05</w:t>
            </w:r>
          </w:p>
        </w:tc>
        <w:tc>
          <w:tcPr>
            <w:tcW w:w="574" w:type="dxa"/>
            <w:vAlign w:val="center"/>
          </w:tcPr>
          <w:p w14:paraId="0979BAB7" w14:textId="77777777" w:rsidR="00904A20" w:rsidRDefault="000E5263">
            <w:pPr>
              <w:jc w:val="center"/>
              <w:rPr>
                <w:sz w:val="15"/>
                <w:szCs w:val="15"/>
              </w:rPr>
            </w:pPr>
            <w:r>
              <w:rPr>
                <w:sz w:val="15"/>
                <w:szCs w:val="15"/>
              </w:rPr>
              <w:t>0.2</w:t>
            </w:r>
          </w:p>
        </w:tc>
        <w:tc>
          <w:tcPr>
            <w:tcW w:w="574" w:type="dxa"/>
            <w:vAlign w:val="center"/>
          </w:tcPr>
          <w:p w14:paraId="1DFCC118" w14:textId="77777777" w:rsidR="00904A20" w:rsidRDefault="000E5263">
            <w:pPr>
              <w:jc w:val="center"/>
              <w:rPr>
                <w:sz w:val="15"/>
                <w:szCs w:val="15"/>
              </w:rPr>
            </w:pPr>
            <w:r>
              <w:rPr>
                <w:sz w:val="15"/>
                <w:szCs w:val="15"/>
              </w:rPr>
              <w:t>0.05</w:t>
            </w:r>
          </w:p>
        </w:tc>
        <w:tc>
          <w:tcPr>
            <w:tcW w:w="574" w:type="dxa"/>
            <w:vAlign w:val="center"/>
          </w:tcPr>
          <w:p w14:paraId="04887B8E" w14:textId="77777777" w:rsidR="00904A20" w:rsidRDefault="000E5263">
            <w:pPr>
              <w:jc w:val="center"/>
              <w:rPr>
                <w:sz w:val="15"/>
                <w:szCs w:val="15"/>
              </w:rPr>
            </w:pPr>
            <w:r>
              <w:rPr>
                <w:sz w:val="15"/>
                <w:szCs w:val="15"/>
              </w:rPr>
              <w:t>0.05</w:t>
            </w:r>
          </w:p>
        </w:tc>
        <w:tc>
          <w:tcPr>
            <w:tcW w:w="870" w:type="dxa"/>
            <w:vAlign w:val="center"/>
          </w:tcPr>
          <w:p w14:paraId="02F8B528" w14:textId="77777777" w:rsidR="00904A20" w:rsidRDefault="000E5263">
            <w:pPr>
              <w:jc w:val="center"/>
              <w:rPr>
                <w:sz w:val="15"/>
                <w:szCs w:val="15"/>
              </w:rPr>
            </w:pPr>
            <w:r>
              <w:rPr>
                <w:sz w:val="11"/>
                <w:szCs w:val="11"/>
              </w:rPr>
              <w:t>合量小于</w:t>
            </w:r>
            <w:r>
              <w:rPr>
                <w:sz w:val="11"/>
                <w:szCs w:val="11"/>
              </w:rPr>
              <w:t>0.1</w:t>
            </w:r>
          </w:p>
        </w:tc>
        <w:tc>
          <w:tcPr>
            <w:tcW w:w="525" w:type="dxa"/>
            <w:vAlign w:val="center"/>
          </w:tcPr>
          <w:p w14:paraId="1A4A6659" w14:textId="77777777" w:rsidR="00904A20" w:rsidRDefault="000E5263">
            <w:pPr>
              <w:jc w:val="center"/>
              <w:rPr>
                <w:sz w:val="15"/>
                <w:szCs w:val="15"/>
              </w:rPr>
            </w:pPr>
            <w:r>
              <w:rPr>
                <w:sz w:val="15"/>
                <w:szCs w:val="15"/>
              </w:rPr>
              <w:t>0.01</w:t>
            </w:r>
          </w:p>
        </w:tc>
        <w:tc>
          <w:tcPr>
            <w:tcW w:w="525" w:type="dxa"/>
            <w:vAlign w:val="center"/>
          </w:tcPr>
          <w:p w14:paraId="33451B42" w14:textId="77777777" w:rsidR="00904A20" w:rsidRDefault="000E5263">
            <w:pPr>
              <w:jc w:val="center"/>
              <w:rPr>
                <w:sz w:val="15"/>
                <w:szCs w:val="15"/>
              </w:rPr>
            </w:pPr>
            <w:r>
              <w:rPr>
                <w:sz w:val="15"/>
                <w:szCs w:val="15"/>
              </w:rPr>
              <w:t>0.05</w:t>
            </w:r>
          </w:p>
        </w:tc>
        <w:tc>
          <w:tcPr>
            <w:tcW w:w="525" w:type="dxa"/>
            <w:vAlign w:val="center"/>
          </w:tcPr>
          <w:p w14:paraId="7D3382EC" w14:textId="77777777" w:rsidR="00904A20" w:rsidRDefault="000E5263">
            <w:pPr>
              <w:jc w:val="center"/>
              <w:rPr>
                <w:sz w:val="15"/>
                <w:szCs w:val="15"/>
              </w:rPr>
            </w:pPr>
            <w:r>
              <w:rPr>
                <w:sz w:val="15"/>
                <w:szCs w:val="15"/>
              </w:rPr>
              <w:t>0.05</w:t>
            </w:r>
          </w:p>
        </w:tc>
        <w:tc>
          <w:tcPr>
            <w:tcW w:w="525" w:type="dxa"/>
            <w:vAlign w:val="center"/>
          </w:tcPr>
          <w:p w14:paraId="3C3290AB" w14:textId="77777777" w:rsidR="00904A20" w:rsidRDefault="000E5263">
            <w:pPr>
              <w:jc w:val="center"/>
              <w:rPr>
                <w:sz w:val="15"/>
                <w:szCs w:val="15"/>
              </w:rPr>
            </w:pPr>
            <w:r>
              <w:rPr>
                <w:sz w:val="15"/>
                <w:szCs w:val="15"/>
              </w:rPr>
              <w:t>0.01</w:t>
            </w:r>
          </w:p>
        </w:tc>
        <w:tc>
          <w:tcPr>
            <w:tcW w:w="529" w:type="dxa"/>
            <w:vAlign w:val="center"/>
          </w:tcPr>
          <w:p w14:paraId="7AE4D08D" w14:textId="77777777" w:rsidR="00904A20" w:rsidRDefault="000E5263">
            <w:pPr>
              <w:jc w:val="center"/>
              <w:rPr>
                <w:sz w:val="15"/>
                <w:szCs w:val="15"/>
              </w:rPr>
            </w:pPr>
            <w:r>
              <w:rPr>
                <w:sz w:val="15"/>
                <w:szCs w:val="15"/>
              </w:rPr>
              <w:t>0.01</w:t>
            </w:r>
          </w:p>
        </w:tc>
      </w:tr>
    </w:tbl>
    <w:p w14:paraId="2150238D" w14:textId="77777777" w:rsidR="00904A20" w:rsidRDefault="000E5263">
      <w:pPr>
        <w:pStyle w:val="afffff0"/>
        <w:numPr>
          <w:ilvl w:val="0"/>
          <w:numId w:val="13"/>
        </w:numPr>
        <w:tabs>
          <w:tab w:val="clear" w:pos="675"/>
        </w:tabs>
        <w:spacing w:beforeLines="50" w:before="156" w:afterLines="50" w:after="156"/>
        <w:jc w:val="left"/>
        <w:rPr>
          <w:rFonts w:ascii="Times New Roman" w:eastAsia="宋体"/>
          <w:b/>
        </w:rPr>
      </w:pPr>
      <w:r>
        <w:rPr>
          <w:rFonts w:ascii="Times New Roman" w:eastAsia="宋体"/>
          <w:b/>
        </w:rPr>
        <w:t>测定方法的确定</w:t>
      </w:r>
    </w:p>
    <w:p w14:paraId="1A70AEFE" w14:textId="13E55755" w:rsidR="00904A20" w:rsidRDefault="000E5263">
      <w:pPr>
        <w:tabs>
          <w:tab w:val="left" w:pos="1118"/>
        </w:tabs>
        <w:ind w:firstLine="403"/>
      </w:pPr>
      <w:r>
        <w:t>本项目提出起草时，充分考虑了检测方法适用性和科学性。</w:t>
      </w:r>
      <w:proofErr w:type="gramStart"/>
      <w:r>
        <w:t>铋盐作</w:t>
      </w:r>
      <w:proofErr w:type="gramEnd"/>
      <w:r>
        <w:t>催化剂</w:t>
      </w:r>
      <w:proofErr w:type="gramStart"/>
      <w:r>
        <w:t>钼</w:t>
      </w:r>
      <w:proofErr w:type="gramEnd"/>
      <w:r>
        <w:t>蓝分光光度法测定稀土铁合金中磷含量为经典方法，具有显色条件范围比较宽，易于掌握，且具有较高的灵敏度和稳定性，广泛用于铁基体及稀土基体中磷含量的测定，在铁矿石、钢铁</w:t>
      </w:r>
      <w:r>
        <w:t>ISO</w:t>
      </w:r>
      <w:r>
        <w:t>以及稀土</w:t>
      </w:r>
      <w:r>
        <w:t>GB</w:t>
      </w:r>
      <w:r>
        <w:t>标准已广泛使用。</w:t>
      </w:r>
    </w:p>
    <w:p w14:paraId="6FF606C9" w14:textId="77777777" w:rsidR="00904A20" w:rsidRDefault="000E5263">
      <w:pPr>
        <w:numPr>
          <w:ilvl w:val="0"/>
          <w:numId w:val="2"/>
        </w:numPr>
        <w:spacing w:beforeLines="50" w:before="156" w:afterLines="50" w:after="156" w:line="300" w:lineRule="auto"/>
        <w:rPr>
          <w:b/>
          <w:sz w:val="24"/>
        </w:rPr>
      </w:pPr>
      <w:r>
        <w:rPr>
          <w:b/>
          <w:sz w:val="24"/>
        </w:rPr>
        <w:t>试验验证的分析、综述报告，技术经济论证，预期的经济效果</w:t>
      </w:r>
    </w:p>
    <w:p w14:paraId="4C6F35EB" w14:textId="77777777" w:rsidR="00904A20" w:rsidRDefault="000E5263">
      <w:pPr>
        <w:pStyle w:val="afffff0"/>
        <w:tabs>
          <w:tab w:val="clear" w:pos="675"/>
        </w:tabs>
        <w:spacing w:beforeLines="50" w:before="156" w:afterLines="50" w:after="156"/>
        <w:ind w:left="0" w:firstLine="0"/>
        <w:jc w:val="left"/>
        <w:rPr>
          <w:rFonts w:ascii="Times New Roman" w:eastAsia="宋体"/>
          <w:b/>
          <w:bCs/>
          <w:sz w:val="24"/>
          <w:szCs w:val="22"/>
        </w:rPr>
      </w:pPr>
      <w:r>
        <w:rPr>
          <w:rFonts w:ascii="Times New Roman" w:eastAsia="宋体"/>
          <w:b/>
          <w:bCs/>
          <w:sz w:val="24"/>
          <w:szCs w:val="22"/>
        </w:rPr>
        <w:t>（一）试验验证的分析</w:t>
      </w:r>
    </w:p>
    <w:p w14:paraId="61745D99"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rPr>
      </w:pPr>
      <w:r>
        <w:rPr>
          <w:rFonts w:ascii="Times New Roman" w:eastAsia="宋体"/>
          <w:b/>
        </w:rPr>
        <w:t>试样分解试验验证</w:t>
      </w:r>
    </w:p>
    <w:p w14:paraId="48379FA2" w14:textId="77777777" w:rsidR="00904A20" w:rsidRDefault="000E5263">
      <w:pPr>
        <w:tabs>
          <w:tab w:val="left" w:pos="1118"/>
        </w:tabs>
        <w:ind w:leftChars="100" w:left="210" w:firstLineChars="192" w:firstLine="403"/>
      </w:pPr>
      <w:r>
        <w:t>根据现有</w:t>
      </w:r>
      <w:proofErr w:type="gramStart"/>
      <w:r>
        <w:t>镝</w:t>
      </w:r>
      <w:proofErr w:type="gramEnd"/>
      <w:r>
        <w:t>铁、</w:t>
      </w:r>
      <w:proofErr w:type="gramStart"/>
      <w:r>
        <w:t>钆</w:t>
      </w:r>
      <w:proofErr w:type="gramEnd"/>
      <w:r>
        <w:t>铁、</w:t>
      </w:r>
      <w:proofErr w:type="gramStart"/>
      <w:r>
        <w:t>铈</w:t>
      </w:r>
      <w:proofErr w:type="gramEnd"/>
      <w:r>
        <w:t>铁和</w:t>
      </w:r>
      <w:proofErr w:type="gramStart"/>
      <w:r>
        <w:t>钇铁国行标准</w:t>
      </w:r>
      <w:proofErr w:type="gramEnd"/>
      <w:r>
        <w:t>以及参照铁合金相关标准，试样分别采用盐酸（</w:t>
      </w:r>
      <w:r>
        <w:t>1+1</w:t>
      </w:r>
      <w:r>
        <w:t>）、硝酸（</w:t>
      </w:r>
      <w:r>
        <w:t>1+1</w:t>
      </w:r>
      <w:r>
        <w:t>）、盐酸</w:t>
      </w:r>
      <w:proofErr w:type="gramStart"/>
      <w:r>
        <w:t>硝酸混酸分别</w:t>
      </w:r>
      <w:proofErr w:type="gramEnd"/>
      <w:r>
        <w:t>进行溶解，从实验现象来看，采用前两种试剂进行分解，烧杯底部有部分不溶物，</w:t>
      </w:r>
      <w:proofErr w:type="gramStart"/>
      <w:r>
        <w:t>采用混酸进行</w:t>
      </w:r>
      <w:proofErr w:type="gramEnd"/>
      <w:r>
        <w:t>分解时，试样分解清亮，因此本方法</w:t>
      </w:r>
      <w:proofErr w:type="gramStart"/>
      <w:r>
        <w:t>选用混酸分解</w:t>
      </w:r>
      <w:proofErr w:type="gramEnd"/>
      <w:r>
        <w:t>试样。</w:t>
      </w:r>
    </w:p>
    <w:p w14:paraId="18F3D6A8"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rPr>
      </w:pPr>
      <w:r>
        <w:rPr>
          <w:rFonts w:ascii="Times New Roman" w:eastAsia="宋体"/>
          <w:b/>
          <w:szCs w:val="22"/>
        </w:rPr>
        <w:t>波长选择试验</w:t>
      </w:r>
      <w:r>
        <w:rPr>
          <w:rFonts w:ascii="Times New Roman" w:eastAsia="宋体"/>
          <w:b/>
        </w:rPr>
        <w:t>验证</w:t>
      </w:r>
    </w:p>
    <w:p w14:paraId="5D7EA579" w14:textId="77777777" w:rsidR="00904A20" w:rsidRDefault="000E5263">
      <w:pPr>
        <w:adjustRightInd w:val="0"/>
        <w:snapToGrid w:val="0"/>
        <w:ind w:firstLineChars="200" w:firstLine="420"/>
        <w:rPr>
          <w:b/>
          <w:sz w:val="24"/>
        </w:rPr>
      </w:pPr>
      <w:r>
        <w:rPr>
          <w:kern w:val="0"/>
          <w:szCs w:val="22"/>
        </w:rPr>
        <w:t>移取</w:t>
      </w:r>
      <w:r>
        <w:rPr>
          <w:kern w:val="0"/>
          <w:szCs w:val="22"/>
        </w:rPr>
        <w:t>2 mL</w:t>
      </w:r>
      <w:r>
        <w:rPr>
          <w:kern w:val="0"/>
          <w:szCs w:val="22"/>
        </w:rPr>
        <w:t>磷标准溶液）于</w:t>
      </w:r>
      <w:r>
        <w:rPr>
          <w:kern w:val="0"/>
          <w:szCs w:val="22"/>
        </w:rPr>
        <w:t>50mL</w:t>
      </w:r>
      <w:r>
        <w:rPr>
          <w:kern w:val="0"/>
          <w:szCs w:val="22"/>
        </w:rPr>
        <w:t>比色管中，按分析步骤测定吸光度，由试验结果可知，波长</w:t>
      </w:r>
      <w:r>
        <w:rPr>
          <w:kern w:val="0"/>
          <w:szCs w:val="22"/>
        </w:rPr>
        <w:t>700 nm</w:t>
      </w:r>
      <w:r>
        <w:rPr>
          <w:kern w:val="0"/>
          <w:szCs w:val="22"/>
        </w:rPr>
        <w:t>处吸光度值最高且趋向平稳，考虑本方法需要较高的灵敏度，本方法选择波长为</w:t>
      </w:r>
      <w:r>
        <w:rPr>
          <w:kern w:val="0"/>
          <w:szCs w:val="22"/>
        </w:rPr>
        <w:t>700 nm</w:t>
      </w:r>
      <w:r>
        <w:rPr>
          <w:kern w:val="0"/>
          <w:szCs w:val="22"/>
        </w:rPr>
        <w:t>。</w:t>
      </w:r>
    </w:p>
    <w:p w14:paraId="5E9F06DF"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显色介质及酸度试验验证</w:t>
      </w:r>
    </w:p>
    <w:p w14:paraId="15D772C7" w14:textId="77777777" w:rsidR="00904A20" w:rsidRDefault="000E5263">
      <w:pPr>
        <w:pStyle w:val="afffff"/>
        <w:adjustRightInd/>
        <w:spacing w:line="240" w:lineRule="auto"/>
        <w:ind w:firstLineChars="200" w:firstLine="420"/>
        <w:jc w:val="left"/>
        <w:textAlignment w:val="auto"/>
        <w:rPr>
          <w:kern w:val="2"/>
          <w:szCs w:val="24"/>
        </w:rPr>
      </w:pPr>
      <w:r>
        <w:rPr>
          <w:kern w:val="2"/>
          <w:szCs w:val="24"/>
        </w:rPr>
        <w:t>溶液的酸度对磷</w:t>
      </w:r>
      <w:proofErr w:type="gramStart"/>
      <w:r>
        <w:rPr>
          <w:kern w:val="2"/>
          <w:szCs w:val="24"/>
        </w:rPr>
        <w:t>钼</w:t>
      </w:r>
      <w:proofErr w:type="gramEnd"/>
      <w:r>
        <w:rPr>
          <w:kern w:val="2"/>
          <w:szCs w:val="24"/>
        </w:rPr>
        <w:t>络合物的形成影响很大，酸度直接影响被测物质与显色剂存在的形式和生成物的组成及稳定性。当酸度过高时会破坏磷</w:t>
      </w:r>
      <w:proofErr w:type="gramStart"/>
      <w:r>
        <w:rPr>
          <w:kern w:val="2"/>
          <w:szCs w:val="24"/>
        </w:rPr>
        <w:t>钼</w:t>
      </w:r>
      <w:proofErr w:type="gramEnd"/>
      <w:r>
        <w:rPr>
          <w:kern w:val="2"/>
          <w:szCs w:val="24"/>
        </w:rPr>
        <w:t>蓝的结构，导致显色不完全或完全不显色，结果偏低，当酸度过低时，磷</w:t>
      </w:r>
      <w:proofErr w:type="gramStart"/>
      <w:r>
        <w:rPr>
          <w:kern w:val="2"/>
          <w:szCs w:val="24"/>
        </w:rPr>
        <w:t>钼</w:t>
      </w:r>
      <w:proofErr w:type="gramEnd"/>
      <w:r>
        <w:rPr>
          <w:kern w:val="2"/>
          <w:szCs w:val="24"/>
        </w:rPr>
        <w:t>杂多酸和过量钼酸铵同时被还原，且影响显色体系的稳定性。移取</w:t>
      </w:r>
      <w:r>
        <w:rPr>
          <w:kern w:val="2"/>
          <w:szCs w:val="24"/>
        </w:rPr>
        <w:t>2 mL</w:t>
      </w:r>
      <w:r>
        <w:rPr>
          <w:kern w:val="2"/>
          <w:szCs w:val="24"/>
        </w:rPr>
        <w:t>磷标准溶液于</w:t>
      </w:r>
      <w:r>
        <w:rPr>
          <w:kern w:val="2"/>
          <w:szCs w:val="24"/>
        </w:rPr>
        <w:t>50mL</w:t>
      </w:r>
      <w:r>
        <w:rPr>
          <w:kern w:val="2"/>
          <w:szCs w:val="24"/>
        </w:rPr>
        <w:t>比色管中，分别加入</w:t>
      </w:r>
      <w:r>
        <w:rPr>
          <w:kern w:val="2"/>
          <w:szCs w:val="24"/>
        </w:rPr>
        <w:t>2.00 ml HCl(1+1)</w:t>
      </w:r>
      <w:r>
        <w:rPr>
          <w:kern w:val="2"/>
          <w:szCs w:val="24"/>
        </w:rPr>
        <w:t>和</w:t>
      </w:r>
      <w:r>
        <w:rPr>
          <w:kern w:val="2"/>
          <w:szCs w:val="24"/>
        </w:rPr>
        <w:t>H2SO4(1+1)</w:t>
      </w:r>
      <w:r>
        <w:rPr>
          <w:kern w:val="2"/>
          <w:szCs w:val="24"/>
        </w:rPr>
        <w:t>，其余试剂按分析步骤进行，测定其吸光度，结果表明，选择硫酸介质时，测得吸光度值大，灵敏度较高，因此本方法选择硫酸介质中显色。</w:t>
      </w:r>
    </w:p>
    <w:p w14:paraId="055B0700" w14:textId="77777777" w:rsidR="00904A20" w:rsidRDefault="000E5263">
      <w:pPr>
        <w:pStyle w:val="afffff"/>
        <w:adjustRightInd/>
        <w:spacing w:line="240" w:lineRule="auto"/>
        <w:ind w:firstLineChars="150" w:firstLine="315"/>
        <w:jc w:val="both"/>
        <w:textAlignment w:val="auto"/>
        <w:rPr>
          <w:kern w:val="2"/>
          <w:szCs w:val="24"/>
        </w:rPr>
      </w:pPr>
      <w:r>
        <w:rPr>
          <w:kern w:val="2"/>
          <w:szCs w:val="24"/>
        </w:rPr>
        <w:t>在磷标准溶液中分别加入不同体积的</w:t>
      </w:r>
      <w:r>
        <w:rPr>
          <w:kern w:val="2"/>
          <w:szCs w:val="24"/>
        </w:rPr>
        <w:t>H</w:t>
      </w:r>
      <w:r>
        <w:rPr>
          <w:kern w:val="2"/>
          <w:szCs w:val="24"/>
          <w:vertAlign w:val="subscript"/>
        </w:rPr>
        <w:t>2</w:t>
      </w:r>
      <w:r>
        <w:rPr>
          <w:kern w:val="2"/>
          <w:szCs w:val="24"/>
        </w:rPr>
        <w:t>SO</w:t>
      </w:r>
      <w:r>
        <w:rPr>
          <w:kern w:val="2"/>
          <w:szCs w:val="24"/>
          <w:vertAlign w:val="subscript"/>
        </w:rPr>
        <w:t>4</w:t>
      </w:r>
      <w:r>
        <w:rPr>
          <w:kern w:val="2"/>
          <w:szCs w:val="24"/>
        </w:rPr>
        <w:t>(1+1)</w:t>
      </w:r>
      <w:r>
        <w:rPr>
          <w:kern w:val="2"/>
          <w:szCs w:val="24"/>
        </w:rPr>
        <w:t>，其余试剂按分析步骤进行，测定吸光度，以考察溶液酸度对显色结果的影响，结果表明，在</w:t>
      </w:r>
      <w:r>
        <w:rPr>
          <w:kern w:val="2"/>
          <w:szCs w:val="24"/>
        </w:rPr>
        <w:t>1.5~2.5 ml H</w:t>
      </w:r>
      <w:r>
        <w:rPr>
          <w:kern w:val="2"/>
          <w:szCs w:val="24"/>
          <w:vertAlign w:val="subscript"/>
        </w:rPr>
        <w:t>2</w:t>
      </w:r>
      <w:r>
        <w:rPr>
          <w:kern w:val="2"/>
          <w:szCs w:val="24"/>
        </w:rPr>
        <w:t>SO</w:t>
      </w:r>
      <w:r>
        <w:rPr>
          <w:kern w:val="2"/>
          <w:szCs w:val="24"/>
          <w:vertAlign w:val="subscript"/>
        </w:rPr>
        <w:t>4</w:t>
      </w:r>
      <w:r>
        <w:rPr>
          <w:kern w:val="2"/>
          <w:szCs w:val="24"/>
        </w:rPr>
        <w:t>(1+1)</w:t>
      </w:r>
      <w:r>
        <w:rPr>
          <w:kern w:val="2"/>
          <w:szCs w:val="24"/>
        </w:rPr>
        <w:t>范围内，形成的磷</w:t>
      </w:r>
      <w:proofErr w:type="gramStart"/>
      <w:r>
        <w:rPr>
          <w:kern w:val="2"/>
          <w:szCs w:val="24"/>
        </w:rPr>
        <w:t>钼</w:t>
      </w:r>
      <w:proofErr w:type="gramEnd"/>
      <w:r>
        <w:rPr>
          <w:kern w:val="2"/>
          <w:szCs w:val="24"/>
        </w:rPr>
        <w:t>络合物，其吸光度值较高，试验观察，此时显色溶液也较为稳定。综合考虑</w:t>
      </w:r>
      <w:r>
        <w:rPr>
          <w:kern w:val="2"/>
          <w:szCs w:val="24"/>
        </w:rPr>
        <w:t>,</w:t>
      </w:r>
      <w:r>
        <w:rPr>
          <w:kern w:val="2"/>
          <w:szCs w:val="24"/>
        </w:rPr>
        <w:t>本试验，选择以</w:t>
      </w:r>
      <w:r>
        <w:rPr>
          <w:kern w:val="2"/>
          <w:szCs w:val="24"/>
        </w:rPr>
        <w:t>2mLH</w:t>
      </w:r>
      <w:r>
        <w:rPr>
          <w:kern w:val="2"/>
          <w:szCs w:val="24"/>
          <w:vertAlign w:val="subscript"/>
        </w:rPr>
        <w:t>2</w:t>
      </w:r>
      <w:r>
        <w:rPr>
          <w:kern w:val="2"/>
          <w:szCs w:val="24"/>
        </w:rPr>
        <w:t>SO</w:t>
      </w:r>
      <w:r>
        <w:rPr>
          <w:kern w:val="2"/>
          <w:szCs w:val="24"/>
          <w:vertAlign w:val="subscript"/>
        </w:rPr>
        <w:t>4</w:t>
      </w:r>
      <w:r>
        <w:rPr>
          <w:kern w:val="2"/>
          <w:szCs w:val="24"/>
        </w:rPr>
        <w:t>(1+1)</w:t>
      </w:r>
      <w:r>
        <w:rPr>
          <w:kern w:val="2"/>
          <w:szCs w:val="24"/>
        </w:rPr>
        <w:t>作为显色酸度。</w:t>
      </w:r>
    </w:p>
    <w:p w14:paraId="10284227"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钼酸铵用量的选择</w:t>
      </w:r>
    </w:p>
    <w:p w14:paraId="737E79A7" w14:textId="77777777" w:rsidR="00904A20" w:rsidRDefault="000E5263">
      <w:pPr>
        <w:pStyle w:val="afffff"/>
        <w:spacing w:line="300" w:lineRule="exact"/>
        <w:ind w:firstLineChars="200" w:firstLine="420"/>
        <w:jc w:val="left"/>
        <w:rPr>
          <w:bCs/>
          <w:sz w:val="24"/>
        </w:rPr>
      </w:pPr>
      <w:r>
        <w:rPr>
          <w:kern w:val="2"/>
          <w:szCs w:val="24"/>
        </w:rPr>
        <w:t>移取</w:t>
      </w:r>
      <w:r>
        <w:rPr>
          <w:kern w:val="2"/>
          <w:szCs w:val="24"/>
        </w:rPr>
        <w:t>2 mL</w:t>
      </w:r>
      <w:r>
        <w:rPr>
          <w:kern w:val="2"/>
          <w:szCs w:val="24"/>
        </w:rPr>
        <w:t>磷标准溶液于</w:t>
      </w:r>
      <w:r>
        <w:rPr>
          <w:kern w:val="2"/>
          <w:szCs w:val="24"/>
        </w:rPr>
        <w:t>50mL</w:t>
      </w:r>
      <w:r>
        <w:rPr>
          <w:kern w:val="2"/>
          <w:szCs w:val="24"/>
        </w:rPr>
        <w:t>比色管中，分别加入不同体积的钼酸铵溶液</w:t>
      </w:r>
      <w:r>
        <w:rPr>
          <w:rFonts w:hint="eastAsia"/>
          <w:kern w:val="2"/>
          <w:szCs w:val="24"/>
        </w:rPr>
        <w:t>,</w:t>
      </w:r>
      <w:r>
        <w:rPr>
          <w:kern w:val="2"/>
          <w:szCs w:val="24"/>
        </w:rPr>
        <w:t>其余试剂按分析步骤加入，测定吸光度，</w:t>
      </w:r>
      <w:r>
        <w:rPr>
          <w:rFonts w:hint="eastAsia"/>
          <w:kern w:val="2"/>
          <w:szCs w:val="24"/>
        </w:rPr>
        <w:t>从试验结果</w:t>
      </w:r>
      <w:r>
        <w:rPr>
          <w:kern w:val="2"/>
          <w:szCs w:val="24"/>
        </w:rPr>
        <w:t>可以看出，当钼酸铵溶液加入量大于</w:t>
      </w:r>
      <w:r>
        <w:rPr>
          <w:kern w:val="2"/>
          <w:szCs w:val="24"/>
        </w:rPr>
        <w:t>3 ml</w:t>
      </w:r>
      <w:r>
        <w:rPr>
          <w:kern w:val="2"/>
          <w:szCs w:val="24"/>
        </w:rPr>
        <w:t>时，吸光度值较大且结果基本一致，综合考虑，本方法选择加入量为</w:t>
      </w:r>
      <w:r>
        <w:rPr>
          <w:kern w:val="2"/>
          <w:szCs w:val="24"/>
        </w:rPr>
        <w:t>3 ml</w:t>
      </w:r>
      <w:r>
        <w:rPr>
          <w:kern w:val="2"/>
          <w:szCs w:val="24"/>
        </w:rPr>
        <w:t>。</w:t>
      </w:r>
    </w:p>
    <w:p w14:paraId="560DF14E"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抗坏血酸用量的选择</w:t>
      </w:r>
    </w:p>
    <w:p w14:paraId="6FEF1E11" w14:textId="77777777" w:rsidR="00904A20" w:rsidRDefault="000E5263">
      <w:pPr>
        <w:pStyle w:val="afffff"/>
        <w:adjustRightInd/>
        <w:spacing w:line="240" w:lineRule="auto"/>
        <w:ind w:firstLineChars="200" w:firstLine="420"/>
        <w:jc w:val="left"/>
        <w:textAlignment w:val="auto"/>
        <w:rPr>
          <w:bCs/>
          <w:szCs w:val="21"/>
        </w:rPr>
      </w:pPr>
      <w:r>
        <w:rPr>
          <w:kern w:val="2"/>
          <w:szCs w:val="24"/>
        </w:rPr>
        <w:t>移取</w:t>
      </w:r>
      <w:r>
        <w:rPr>
          <w:kern w:val="2"/>
          <w:szCs w:val="24"/>
        </w:rPr>
        <w:t>2 mL</w:t>
      </w:r>
      <w:r>
        <w:rPr>
          <w:kern w:val="2"/>
          <w:szCs w:val="24"/>
        </w:rPr>
        <w:t>磷标准溶液（</w:t>
      </w:r>
      <w:r>
        <w:rPr>
          <w:kern w:val="2"/>
          <w:szCs w:val="24"/>
        </w:rPr>
        <w:t>2.2.11</w:t>
      </w:r>
      <w:r>
        <w:rPr>
          <w:kern w:val="2"/>
          <w:szCs w:val="24"/>
        </w:rPr>
        <w:t>）于</w:t>
      </w:r>
      <w:r>
        <w:rPr>
          <w:kern w:val="2"/>
          <w:szCs w:val="24"/>
        </w:rPr>
        <w:t>50mL</w:t>
      </w:r>
      <w:r>
        <w:rPr>
          <w:kern w:val="2"/>
          <w:szCs w:val="24"/>
        </w:rPr>
        <w:t>比色管中，分别加入不同体积的抗坏血酸溶液（</w:t>
      </w:r>
      <w:r>
        <w:rPr>
          <w:kern w:val="2"/>
          <w:szCs w:val="24"/>
        </w:rPr>
        <w:t>2.2.8</w:t>
      </w:r>
      <w:r>
        <w:rPr>
          <w:kern w:val="2"/>
          <w:szCs w:val="24"/>
        </w:rPr>
        <w:t>）其余试剂按分析步骤</w:t>
      </w:r>
      <w:r>
        <w:rPr>
          <w:kern w:val="2"/>
          <w:szCs w:val="24"/>
        </w:rPr>
        <w:t>2.4.4.2</w:t>
      </w:r>
      <w:r>
        <w:rPr>
          <w:kern w:val="2"/>
          <w:szCs w:val="24"/>
        </w:rPr>
        <w:t>加入，测定吸光度，</w:t>
      </w:r>
      <w:r>
        <w:rPr>
          <w:rFonts w:hint="eastAsia"/>
          <w:bCs/>
          <w:szCs w:val="21"/>
        </w:rPr>
        <w:t>由试验结果可知</w:t>
      </w:r>
      <w:r>
        <w:rPr>
          <w:bCs/>
          <w:szCs w:val="21"/>
        </w:rPr>
        <w:t>，抗坏血酸的用量只要大于</w:t>
      </w:r>
      <w:r>
        <w:rPr>
          <w:bCs/>
          <w:szCs w:val="21"/>
        </w:rPr>
        <w:t>3ml</w:t>
      </w:r>
      <w:r>
        <w:rPr>
          <w:bCs/>
          <w:szCs w:val="21"/>
        </w:rPr>
        <w:t>已能使磷的显色完全，考虑到稀土铁合金基体有大量</w:t>
      </w:r>
      <w:r>
        <w:rPr>
          <w:bCs/>
          <w:szCs w:val="21"/>
        </w:rPr>
        <w:t>Fe</w:t>
      </w:r>
      <w:r>
        <w:rPr>
          <w:bCs/>
          <w:szCs w:val="21"/>
          <w:vertAlign w:val="superscript"/>
        </w:rPr>
        <w:t>3+</w:t>
      </w:r>
      <w:r>
        <w:rPr>
          <w:bCs/>
          <w:szCs w:val="21"/>
        </w:rPr>
        <w:t xml:space="preserve"> </w:t>
      </w:r>
      <w:r>
        <w:rPr>
          <w:bCs/>
          <w:szCs w:val="21"/>
        </w:rPr>
        <w:t>存在时，由于</w:t>
      </w:r>
      <w:r>
        <w:rPr>
          <w:bCs/>
          <w:szCs w:val="21"/>
        </w:rPr>
        <w:t>Fe</w:t>
      </w:r>
      <w:r>
        <w:rPr>
          <w:bCs/>
          <w:szCs w:val="21"/>
          <w:vertAlign w:val="superscript"/>
        </w:rPr>
        <w:t>3+</w:t>
      </w:r>
      <w:r>
        <w:rPr>
          <w:bCs/>
          <w:szCs w:val="21"/>
        </w:rPr>
        <w:t>在磷的显色条件下被还原为</w:t>
      </w:r>
      <w:r>
        <w:rPr>
          <w:bCs/>
          <w:szCs w:val="21"/>
        </w:rPr>
        <w:t>Fe</w:t>
      </w:r>
      <w:r>
        <w:rPr>
          <w:bCs/>
          <w:szCs w:val="21"/>
          <w:vertAlign w:val="superscript"/>
        </w:rPr>
        <w:t>2+</w:t>
      </w:r>
      <w:r>
        <w:rPr>
          <w:bCs/>
          <w:szCs w:val="21"/>
        </w:rPr>
        <w:t>，消耗一定量的抗坏血酸，故本方法抗坏血酸的用量选择</w:t>
      </w:r>
      <w:r>
        <w:rPr>
          <w:bCs/>
          <w:szCs w:val="21"/>
        </w:rPr>
        <w:t>5 ml</w:t>
      </w:r>
      <w:r>
        <w:rPr>
          <w:bCs/>
          <w:szCs w:val="21"/>
        </w:rPr>
        <w:t>。</w:t>
      </w:r>
    </w:p>
    <w:p w14:paraId="43615F1F"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 xml:space="preserve">3.6 </w:t>
      </w:r>
      <w:r>
        <w:rPr>
          <w:rFonts w:ascii="Times New Roman" w:eastAsia="宋体"/>
          <w:b/>
          <w:szCs w:val="22"/>
        </w:rPr>
        <w:t>显色时间的选择</w:t>
      </w:r>
    </w:p>
    <w:p w14:paraId="098B064D" w14:textId="77777777" w:rsidR="00904A20" w:rsidRDefault="000E5263">
      <w:pPr>
        <w:adjustRightInd w:val="0"/>
        <w:snapToGrid w:val="0"/>
        <w:spacing w:beforeLines="50" w:before="156" w:afterLines="50" w:after="156"/>
        <w:ind w:firstLineChars="200" w:firstLine="420"/>
        <w:rPr>
          <w:sz w:val="22"/>
        </w:rPr>
      </w:pPr>
      <w:r>
        <w:rPr>
          <w:bCs/>
          <w:szCs w:val="21"/>
        </w:rPr>
        <w:t>移取</w:t>
      </w:r>
      <w:r>
        <w:rPr>
          <w:bCs/>
          <w:szCs w:val="21"/>
        </w:rPr>
        <w:t>2 mL</w:t>
      </w:r>
      <w:r>
        <w:rPr>
          <w:bCs/>
          <w:szCs w:val="21"/>
        </w:rPr>
        <w:t>磷标准溶液于</w:t>
      </w:r>
      <w:r>
        <w:rPr>
          <w:bCs/>
          <w:szCs w:val="21"/>
        </w:rPr>
        <w:t>50mL</w:t>
      </w:r>
      <w:r>
        <w:rPr>
          <w:bCs/>
          <w:szCs w:val="21"/>
        </w:rPr>
        <w:t>比色管中，按最佳条件进行操作显色后，放置不同的时间，测定其吸光度，用抗坏血酸作为还原剂还原磷</w:t>
      </w:r>
      <w:proofErr w:type="gramStart"/>
      <w:r>
        <w:rPr>
          <w:bCs/>
          <w:szCs w:val="21"/>
        </w:rPr>
        <w:t>钼</w:t>
      </w:r>
      <w:proofErr w:type="gramEnd"/>
      <w:r>
        <w:rPr>
          <w:bCs/>
          <w:szCs w:val="21"/>
        </w:rPr>
        <w:t>二元杂多化合物，显色反应如果在常温下进行的缓慢些，如加热可以加快显色，但磷</w:t>
      </w:r>
      <w:proofErr w:type="gramStart"/>
      <w:r>
        <w:rPr>
          <w:bCs/>
          <w:szCs w:val="21"/>
        </w:rPr>
        <w:t>钼</w:t>
      </w:r>
      <w:proofErr w:type="gramEnd"/>
      <w:r>
        <w:rPr>
          <w:bCs/>
          <w:szCs w:val="21"/>
        </w:rPr>
        <w:t>杂多化合物在加热的条件下易发生变化，相应的显色稳定时间较短，综合考虑，本方法选择在室温</w:t>
      </w:r>
      <w:r>
        <w:rPr>
          <w:szCs w:val="21"/>
        </w:rPr>
        <w:t>下显色</w:t>
      </w:r>
      <w:r>
        <w:rPr>
          <w:szCs w:val="21"/>
        </w:rPr>
        <w:t>30 min</w:t>
      </w:r>
      <w:r>
        <w:rPr>
          <w:szCs w:val="21"/>
        </w:rPr>
        <w:t>，此条件下显色完全且能稳定</w:t>
      </w:r>
      <w:r>
        <w:rPr>
          <w:szCs w:val="21"/>
        </w:rPr>
        <w:t>1 h</w:t>
      </w:r>
      <w:r>
        <w:rPr>
          <w:szCs w:val="21"/>
        </w:rPr>
        <w:t>。</w:t>
      </w:r>
    </w:p>
    <w:p w14:paraId="357D69E0"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共存离子干扰试验</w:t>
      </w:r>
    </w:p>
    <w:p w14:paraId="27538F2B" w14:textId="77777777" w:rsidR="00904A20" w:rsidRDefault="000E5263">
      <w:pPr>
        <w:adjustRightInd w:val="0"/>
        <w:snapToGrid w:val="0"/>
        <w:ind w:firstLineChars="200" w:firstLine="420"/>
        <w:rPr>
          <w:bCs/>
          <w:szCs w:val="21"/>
        </w:rPr>
      </w:pPr>
      <w:r>
        <w:rPr>
          <w:bCs/>
          <w:szCs w:val="21"/>
        </w:rPr>
        <w:t>凡是能与</w:t>
      </w:r>
      <w:proofErr w:type="gramStart"/>
      <w:r>
        <w:rPr>
          <w:bCs/>
          <w:szCs w:val="21"/>
        </w:rPr>
        <w:t>钼</w:t>
      </w:r>
      <w:proofErr w:type="gramEnd"/>
      <w:r>
        <w:rPr>
          <w:bCs/>
          <w:szCs w:val="21"/>
        </w:rPr>
        <w:t>酸根生成杂多酸的高价离子都有可能对实验产生干扰，根据稀土铁合金相关产品标准，硅和</w:t>
      </w:r>
      <w:proofErr w:type="gramStart"/>
      <w:r>
        <w:rPr>
          <w:bCs/>
          <w:szCs w:val="21"/>
        </w:rPr>
        <w:t>砷含量</w:t>
      </w:r>
      <w:proofErr w:type="gramEnd"/>
      <w:r>
        <w:rPr>
          <w:bCs/>
          <w:szCs w:val="21"/>
        </w:rPr>
        <w:t>均较低，</w:t>
      </w:r>
      <w:proofErr w:type="gramStart"/>
      <w:r>
        <w:rPr>
          <w:bCs/>
          <w:szCs w:val="21"/>
        </w:rPr>
        <w:t>且硅在此</w:t>
      </w:r>
      <w:proofErr w:type="gramEnd"/>
      <w:r>
        <w:rPr>
          <w:bCs/>
          <w:szCs w:val="21"/>
        </w:rPr>
        <w:t>酸度下无法形成硅</w:t>
      </w:r>
      <w:proofErr w:type="gramStart"/>
      <w:r>
        <w:rPr>
          <w:bCs/>
          <w:szCs w:val="21"/>
        </w:rPr>
        <w:t>钼</w:t>
      </w:r>
      <w:proofErr w:type="gramEnd"/>
      <w:r>
        <w:rPr>
          <w:bCs/>
          <w:szCs w:val="21"/>
        </w:rPr>
        <w:t>蓝干扰测定，因此本方法主要考虑铁基体。在最佳显色条件下，往</w:t>
      </w:r>
      <w:r>
        <w:rPr>
          <w:bCs/>
          <w:szCs w:val="21"/>
        </w:rPr>
        <w:t>2.5μg</w:t>
      </w:r>
      <w:r>
        <w:rPr>
          <w:bCs/>
          <w:szCs w:val="21"/>
        </w:rPr>
        <w:t>、</w:t>
      </w:r>
      <w:r>
        <w:rPr>
          <w:bCs/>
          <w:szCs w:val="21"/>
        </w:rPr>
        <w:t>5.0μg</w:t>
      </w:r>
      <w:r>
        <w:rPr>
          <w:bCs/>
          <w:szCs w:val="21"/>
        </w:rPr>
        <w:t>、</w:t>
      </w:r>
      <w:r>
        <w:rPr>
          <w:bCs/>
          <w:szCs w:val="21"/>
        </w:rPr>
        <w:t>10.0μg</w:t>
      </w:r>
      <w:r>
        <w:rPr>
          <w:bCs/>
          <w:szCs w:val="21"/>
        </w:rPr>
        <w:t>磷标准溶液中，加入不同的铁基体</w:t>
      </w:r>
      <w:r>
        <w:rPr>
          <w:rFonts w:hint="eastAsia"/>
          <w:bCs/>
          <w:szCs w:val="21"/>
        </w:rPr>
        <w:t>，从试验</w:t>
      </w:r>
      <w:r>
        <w:rPr>
          <w:bCs/>
          <w:szCs w:val="21"/>
        </w:rPr>
        <w:t>数据可看出铁基对磷的显色无明显影响。按照本方法的称样及分取例，稀土铁合金产品中铁含量一般都在</w:t>
      </w:r>
      <w:r>
        <w:rPr>
          <w:bCs/>
          <w:szCs w:val="21"/>
        </w:rPr>
        <w:t>50 mg</w:t>
      </w:r>
      <w:r>
        <w:rPr>
          <w:bCs/>
          <w:szCs w:val="21"/>
        </w:rPr>
        <w:t>范围内，因此样品中的铁基成对检测无明显干扰。</w:t>
      </w:r>
    </w:p>
    <w:p w14:paraId="4BA82176"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 xml:space="preserve"> </w:t>
      </w:r>
      <w:r>
        <w:rPr>
          <w:rFonts w:ascii="Times New Roman" w:eastAsia="宋体"/>
          <w:b/>
          <w:szCs w:val="22"/>
        </w:rPr>
        <w:t>标准曲线的绘制</w:t>
      </w:r>
    </w:p>
    <w:p w14:paraId="0C189897" w14:textId="77777777" w:rsidR="00904A20" w:rsidRDefault="000E5263">
      <w:pPr>
        <w:pStyle w:val="afffff"/>
        <w:spacing w:line="360" w:lineRule="auto"/>
        <w:ind w:firstLineChars="200" w:firstLine="420"/>
        <w:jc w:val="both"/>
        <w:rPr>
          <w:szCs w:val="21"/>
        </w:rPr>
      </w:pPr>
      <w:r>
        <w:rPr>
          <w:bCs/>
          <w:szCs w:val="21"/>
        </w:rPr>
        <w:t xml:space="preserve"> </w:t>
      </w:r>
      <w:r>
        <w:rPr>
          <w:szCs w:val="21"/>
        </w:rPr>
        <w:t>按操作方法进行标准曲线的绘制，见</w:t>
      </w:r>
      <w:r>
        <w:rPr>
          <w:rFonts w:hint="eastAsia"/>
          <w:szCs w:val="21"/>
        </w:rPr>
        <w:t>下</w:t>
      </w:r>
      <w:r>
        <w:rPr>
          <w:szCs w:val="21"/>
        </w:rPr>
        <w:t>图。</w:t>
      </w:r>
    </w:p>
    <w:p w14:paraId="26A2A1D6" w14:textId="77777777" w:rsidR="00904A20" w:rsidRDefault="000E5263">
      <w:pPr>
        <w:pStyle w:val="afffff"/>
        <w:spacing w:line="360" w:lineRule="auto"/>
        <w:ind w:firstLineChars="400" w:firstLine="840"/>
        <w:rPr>
          <w:szCs w:val="21"/>
        </w:rPr>
      </w:pPr>
      <w:r>
        <w:rPr>
          <w:noProof/>
          <w:szCs w:val="21"/>
        </w:rPr>
        <w:drawing>
          <wp:inline distT="0" distB="0" distL="114300" distR="114300" wp14:anchorId="1CF0A5EA" wp14:editId="6C17B694">
            <wp:extent cx="3086100" cy="1965325"/>
            <wp:effectExtent l="0" t="0" r="0" b="15875"/>
            <wp:docPr id="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27656F" w14:textId="77777777" w:rsidR="00904A20" w:rsidRDefault="000E5263">
      <w:pPr>
        <w:pStyle w:val="afffff"/>
        <w:adjustRightInd/>
        <w:spacing w:line="360" w:lineRule="auto"/>
        <w:textAlignment w:val="auto"/>
        <w:rPr>
          <w:szCs w:val="21"/>
        </w:rPr>
      </w:pPr>
      <w:r>
        <w:rPr>
          <w:b/>
          <w:szCs w:val="21"/>
        </w:rPr>
        <w:t xml:space="preserve"> </w:t>
      </w:r>
      <w:r>
        <w:rPr>
          <w:b/>
          <w:szCs w:val="21"/>
        </w:rPr>
        <w:t>标准曲线</w:t>
      </w:r>
    </w:p>
    <w:p w14:paraId="2A6B333C" w14:textId="77777777" w:rsidR="00904A20" w:rsidRDefault="000E5263">
      <w:pPr>
        <w:adjustRightInd w:val="0"/>
        <w:snapToGrid w:val="0"/>
        <w:spacing w:beforeLines="50" w:before="156" w:afterLines="50" w:after="156"/>
        <w:ind w:firstLineChars="200" w:firstLine="420"/>
        <w:rPr>
          <w:szCs w:val="21"/>
        </w:rPr>
      </w:pPr>
      <w:r>
        <w:rPr>
          <w:szCs w:val="21"/>
        </w:rPr>
        <w:t>经过多次试验，曲线相关性系数</w:t>
      </w:r>
      <w:r>
        <w:rPr>
          <w:szCs w:val="21"/>
        </w:rPr>
        <w:t>r</w:t>
      </w:r>
      <w:r>
        <w:rPr>
          <w:szCs w:val="21"/>
        </w:rPr>
        <w:t>均大于</w:t>
      </w:r>
      <w:r>
        <w:rPr>
          <w:szCs w:val="21"/>
        </w:rPr>
        <w:t>0.9998</w:t>
      </w:r>
      <w:r>
        <w:rPr>
          <w:szCs w:val="21"/>
        </w:rPr>
        <w:t>，能满足分析测定的需要。</w:t>
      </w:r>
    </w:p>
    <w:p w14:paraId="6D994B74" w14:textId="77777777" w:rsidR="00904A20" w:rsidRDefault="000E5263">
      <w:pPr>
        <w:pStyle w:val="afffff0"/>
        <w:numPr>
          <w:ilvl w:val="0"/>
          <w:numId w:val="14"/>
        </w:numPr>
        <w:tabs>
          <w:tab w:val="clear" w:pos="675"/>
        </w:tabs>
        <w:spacing w:beforeLines="50" w:before="156" w:afterLines="50" w:after="156"/>
        <w:jc w:val="left"/>
        <w:rPr>
          <w:rFonts w:ascii="Times New Roman" w:eastAsia="宋体"/>
          <w:b/>
          <w:szCs w:val="22"/>
        </w:rPr>
      </w:pPr>
      <w:r>
        <w:rPr>
          <w:rFonts w:ascii="Times New Roman" w:eastAsia="宋体"/>
          <w:b/>
          <w:szCs w:val="22"/>
        </w:rPr>
        <w:t>空白和检测下限试验</w:t>
      </w:r>
    </w:p>
    <w:p w14:paraId="2CF085FF" w14:textId="77777777" w:rsidR="00904A20" w:rsidRDefault="000E5263">
      <w:pPr>
        <w:autoSpaceDE w:val="0"/>
        <w:autoSpaceDN w:val="0"/>
        <w:adjustRightInd w:val="0"/>
        <w:ind w:firstLineChars="200" w:firstLine="420"/>
        <w:rPr>
          <w:szCs w:val="21"/>
        </w:rPr>
      </w:pPr>
      <w:r>
        <w:rPr>
          <w:bCs/>
          <w:szCs w:val="21"/>
        </w:rPr>
        <w:t>标准曲线的</w:t>
      </w:r>
      <w:r>
        <w:rPr>
          <w:bCs/>
          <w:szCs w:val="21"/>
          <w:lang w:val="zh-CN"/>
        </w:rPr>
        <w:t>相关系数</w:t>
      </w:r>
      <w:r>
        <w:rPr>
          <w:bCs/>
          <w:szCs w:val="21"/>
          <w:lang w:val="zh-CN"/>
        </w:rPr>
        <w:t>R</w:t>
      </w:r>
      <w:r>
        <w:rPr>
          <w:bCs/>
          <w:szCs w:val="21"/>
          <w:vertAlign w:val="superscript"/>
          <w:lang w:val="zh-CN"/>
        </w:rPr>
        <w:t>2</w:t>
      </w:r>
      <w:r>
        <w:rPr>
          <w:bCs/>
          <w:szCs w:val="21"/>
          <w:lang w:val="zh-CN"/>
        </w:rPr>
        <w:t>均大于</w:t>
      </w:r>
      <w:r>
        <w:rPr>
          <w:bCs/>
          <w:szCs w:val="21"/>
          <w:lang w:val="zh-CN"/>
        </w:rPr>
        <w:t>0.999</w:t>
      </w:r>
      <w:r>
        <w:rPr>
          <w:bCs/>
          <w:szCs w:val="21"/>
          <w:lang w:val="zh-CN"/>
        </w:rPr>
        <w:t>，</w:t>
      </w:r>
      <w:r>
        <w:rPr>
          <w:bCs/>
          <w:szCs w:val="21"/>
        </w:rPr>
        <w:t>在本试验的条件下，</w:t>
      </w:r>
      <w:r>
        <w:rPr>
          <w:bCs/>
          <w:szCs w:val="21"/>
          <w:lang w:val="zh-CN"/>
        </w:rPr>
        <w:t>测定上限按照标准系列略低于标准曲线最高点的原则，试验确定检测上限为</w:t>
      </w:r>
      <w:r>
        <w:rPr>
          <w:bCs/>
          <w:szCs w:val="21"/>
          <w:lang w:val="zh-CN"/>
        </w:rPr>
        <w:t>0.</w:t>
      </w:r>
      <w:r>
        <w:rPr>
          <w:bCs/>
          <w:szCs w:val="21"/>
        </w:rPr>
        <w:t>2</w:t>
      </w:r>
      <w:r>
        <w:rPr>
          <w:bCs/>
          <w:szCs w:val="21"/>
          <w:lang w:val="zh-CN"/>
        </w:rPr>
        <w:t>0%</w:t>
      </w:r>
      <w:r>
        <w:rPr>
          <w:bCs/>
          <w:szCs w:val="21"/>
          <w:lang w:val="zh-CN"/>
        </w:rPr>
        <w:t>。</w:t>
      </w:r>
    </w:p>
    <w:p w14:paraId="22514DFF" w14:textId="77777777" w:rsidR="00904A20" w:rsidRDefault="000E5263">
      <w:pPr>
        <w:autoSpaceDE w:val="0"/>
        <w:autoSpaceDN w:val="0"/>
        <w:adjustRightInd w:val="0"/>
        <w:ind w:firstLineChars="200" w:firstLine="420"/>
        <w:rPr>
          <w:bCs/>
          <w:szCs w:val="21"/>
          <w:lang w:val="zh-CN"/>
        </w:rPr>
      </w:pPr>
      <w:r>
        <w:rPr>
          <w:bCs/>
          <w:szCs w:val="21"/>
          <w:lang w:val="zh-CN"/>
        </w:rPr>
        <w:t>试验对</w:t>
      </w:r>
      <w:r>
        <w:rPr>
          <w:bCs/>
          <w:szCs w:val="21"/>
        </w:rPr>
        <w:t>随行</w:t>
      </w:r>
      <w:r>
        <w:rPr>
          <w:bCs/>
          <w:szCs w:val="21"/>
          <w:lang w:val="zh-CN"/>
        </w:rPr>
        <w:t>空白进行</w:t>
      </w:r>
      <w:r>
        <w:rPr>
          <w:bCs/>
          <w:szCs w:val="21"/>
          <w:lang w:val="zh-CN"/>
        </w:rPr>
        <w:t>11</w:t>
      </w:r>
      <w:r>
        <w:rPr>
          <w:bCs/>
          <w:szCs w:val="21"/>
          <w:lang w:val="zh-CN"/>
        </w:rPr>
        <w:t>次平行测定，标准偏差（</w:t>
      </w:r>
      <w:r>
        <w:rPr>
          <w:bCs/>
          <w:szCs w:val="21"/>
          <w:lang w:val="zh-CN"/>
        </w:rPr>
        <w:t>δ</w:t>
      </w:r>
      <w:r>
        <w:rPr>
          <w:bCs/>
          <w:szCs w:val="21"/>
          <w:lang w:val="zh-CN"/>
        </w:rPr>
        <w:t>）小于</w:t>
      </w:r>
      <w:r>
        <w:rPr>
          <w:bCs/>
          <w:szCs w:val="21"/>
          <w:lang w:val="zh-CN"/>
        </w:rPr>
        <w:t>0.00</w:t>
      </w:r>
      <w:r>
        <w:rPr>
          <w:bCs/>
          <w:szCs w:val="21"/>
        </w:rPr>
        <w:t>05</w:t>
      </w:r>
      <w:r>
        <w:rPr>
          <w:bCs/>
          <w:szCs w:val="21"/>
          <w:lang w:val="zh-CN"/>
        </w:rPr>
        <w:t>%</w:t>
      </w:r>
      <w:r>
        <w:rPr>
          <w:bCs/>
          <w:szCs w:val="21"/>
          <w:lang w:val="zh-CN"/>
        </w:rPr>
        <w:t>，，以</w:t>
      </w:r>
      <w:r>
        <w:rPr>
          <w:bCs/>
          <w:szCs w:val="21"/>
          <w:lang w:val="zh-CN"/>
        </w:rPr>
        <w:t>10</w:t>
      </w:r>
      <w:r>
        <w:rPr>
          <w:bCs/>
          <w:szCs w:val="21"/>
          <w:lang w:val="zh-CN"/>
        </w:rPr>
        <w:t>倍空白值的标准偏差作为检测下限，考虑到实际样品</w:t>
      </w:r>
      <w:r>
        <w:rPr>
          <w:bCs/>
          <w:szCs w:val="21"/>
        </w:rPr>
        <w:t>的基体的差异性</w:t>
      </w:r>
      <w:r>
        <w:rPr>
          <w:bCs/>
          <w:szCs w:val="21"/>
          <w:lang w:val="zh-CN"/>
        </w:rPr>
        <w:t>，</w:t>
      </w:r>
      <w:r>
        <w:rPr>
          <w:bCs/>
          <w:szCs w:val="21"/>
        </w:rPr>
        <w:t>确定</w:t>
      </w:r>
      <w:r>
        <w:rPr>
          <w:bCs/>
          <w:szCs w:val="21"/>
          <w:lang w:val="zh-CN"/>
        </w:rPr>
        <w:t>试验方法的测定范围为</w:t>
      </w:r>
      <w:r>
        <w:rPr>
          <w:bCs/>
          <w:szCs w:val="21"/>
          <w:lang w:val="zh-CN"/>
        </w:rPr>
        <w:t>0.005%~0.2</w:t>
      </w:r>
      <w:r>
        <w:rPr>
          <w:bCs/>
          <w:szCs w:val="21"/>
        </w:rPr>
        <w:t>0</w:t>
      </w:r>
      <w:r>
        <w:rPr>
          <w:bCs/>
          <w:szCs w:val="21"/>
          <w:lang w:val="zh-CN"/>
        </w:rPr>
        <w:t>%</w:t>
      </w:r>
      <w:r>
        <w:rPr>
          <w:bCs/>
          <w:szCs w:val="21"/>
          <w:lang w:val="zh-CN"/>
        </w:rPr>
        <w:t>是合适的。</w:t>
      </w:r>
    </w:p>
    <w:p w14:paraId="2429F89E" w14:textId="77777777" w:rsidR="00904A20" w:rsidRDefault="000E5263">
      <w:pPr>
        <w:pStyle w:val="afffff0"/>
        <w:numPr>
          <w:ilvl w:val="0"/>
          <w:numId w:val="14"/>
        </w:numPr>
        <w:tabs>
          <w:tab w:val="clear" w:pos="675"/>
        </w:tabs>
        <w:spacing w:beforeLines="50" w:before="156" w:afterLines="50" w:after="156"/>
        <w:jc w:val="left"/>
        <w:rPr>
          <w:rFonts w:ascii="宋体" w:eastAsia="宋体" w:hAnsi="宋体" w:cs="宋体"/>
          <w:b/>
        </w:rPr>
      </w:pPr>
      <w:r>
        <w:rPr>
          <w:rFonts w:ascii="宋体" w:eastAsia="宋体" w:hAnsi="宋体" w:cs="宋体" w:hint="eastAsia"/>
          <w:b/>
        </w:rPr>
        <w:t>精密度数据的确定</w:t>
      </w:r>
    </w:p>
    <w:p w14:paraId="79339C16" w14:textId="77777777" w:rsidR="00904A20" w:rsidRDefault="000E5263">
      <w:pPr>
        <w:spacing w:beforeLines="50" w:before="156" w:afterLines="50" w:after="156"/>
        <w:jc w:val="left"/>
        <w:rPr>
          <w:rFonts w:ascii="宋体" w:hAnsi="宋体" w:cs="宋体"/>
          <w:b/>
        </w:rPr>
      </w:pPr>
      <w:r>
        <w:rPr>
          <w:rFonts w:ascii="宋体" w:hAnsi="宋体" w:cs="宋体" w:hint="eastAsia"/>
          <w:b/>
        </w:rPr>
        <w:t>10.1 原始数据统计和检验</w:t>
      </w:r>
    </w:p>
    <w:p w14:paraId="4BF7FE43" w14:textId="77777777" w:rsidR="00904A20" w:rsidRDefault="000E5263">
      <w:pPr>
        <w:spacing w:beforeLines="50" w:before="156" w:afterLines="50" w:after="156"/>
        <w:ind w:firstLineChars="200" w:firstLine="420"/>
        <w:jc w:val="left"/>
        <w:rPr>
          <w:rFonts w:ascii="宋体" w:hAnsi="宋体" w:cs="宋体"/>
        </w:rPr>
      </w:pPr>
      <w:r>
        <w:rPr>
          <w:rFonts w:ascii="宋体" w:hAnsi="宋体" w:cs="宋体" w:hint="eastAsia"/>
        </w:rPr>
        <w:t>主起草单位对各试验室内数据进行了均值、标准偏差和相对标准偏差的统计，并就各试验室内数据和实验室间均值进行了格拉布斯检验以及实验室</w:t>
      </w:r>
      <w:proofErr w:type="gramStart"/>
      <w:r>
        <w:rPr>
          <w:rFonts w:ascii="宋体" w:hAnsi="宋体" w:cs="宋体" w:hint="eastAsia"/>
        </w:rPr>
        <w:t>间数据</w:t>
      </w:r>
      <w:proofErr w:type="gramEnd"/>
      <w:r>
        <w:rPr>
          <w:rFonts w:ascii="宋体" w:hAnsi="宋体" w:cs="宋体" w:hint="eastAsia"/>
        </w:rPr>
        <w:t>等精度检验（柯克伦检验）。试验数据统计和检验结果见附件A。</w:t>
      </w:r>
    </w:p>
    <w:p w14:paraId="4C3DC006" w14:textId="77777777" w:rsidR="00904A20" w:rsidRDefault="000E5263">
      <w:pPr>
        <w:spacing w:beforeLines="50" w:before="156" w:afterLines="50" w:after="156"/>
        <w:jc w:val="left"/>
        <w:rPr>
          <w:rFonts w:ascii="宋体" w:hAnsi="宋体" w:cs="宋体"/>
          <w:b/>
        </w:rPr>
      </w:pPr>
      <w:r>
        <w:rPr>
          <w:rFonts w:ascii="宋体" w:hAnsi="宋体" w:cs="宋体" w:hint="eastAsia"/>
          <w:b/>
        </w:rPr>
        <w:t>10.3 重复性限和再现性限计算</w:t>
      </w:r>
    </w:p>
    <w:p w14:paraId="77FC9572" w14:textId="5536A34D" w:rsidR="00904A20" w:rsidRDefault="000E5263">
      <w:pPr>
        <w:spacing w:beforeLines="50" w:before="156" w:afterLines="50" w:after="156"/>
        <w:ind w:firstLineChars="200" w:firstLine="420"/>
        <w:jc w:val="left"/>
        <w:rPr>
          <w:rFonts w:ascii="宋体" w:hAnsi="宋体" w:cs="宋体"/>
          <w:color w:val="FF0000"/>
        </w:rPr>
      </w:pPr>
      <w:r>
        <w:rPr>
          <w:rFonts w:ascii="宋体" w:hAnsi="宋体" w:cs="宋体" w:hint="eastAsia"/>
        </w:rPr>
        <w:t>试验对6种稀土铁合金5个水平样品所有保留数据进行了重复性限和再现性限计算，</w:t>
      </w:r>
      <w:r>
        <w:rPr>
          <w:rFonts w:ascii="宋体" w:hAnsi="宋体" w:cs="宋体" w:hint="eastAsia"/>
          <w:color w:val="FF0000"/>
        </w:rPr>
        <w:t>计算结果见附件A。重复性限r和再现性限R用计算方程表述见表</w:t>
      </w:r>
      <w:r w:rsidR="009270EF">
        <w:rPr>
          <w:rFonts w:ascii="宋体" w:hAnsi="宋体" w:cs="宋体"/>
          <w:color w:val="FF0000"/>
        </w:rPr>
        <w:t>G</w:t>
      </w:r>
      <w:r>
        <w:rPr>
          <w:rFonts w:ascii="宋体" w:hAnsi="宋体" w:cs="宋体" w:hint="eastAsia"/>
          <w:color w:val="FF0000"/>
        </w:rPr>
        <w:t>。</w:t>
      </w:r>
    </w:p>
    <w:p w14:paraId="2FFE2C81" w14:textId="6E753E08" w:rsidR="00904A20" w:rsidRDefault="000E5263">
      <w:pPr>
        <w:spacing w:beforeLines="50" w:before="156" w:line="312" w:lineRule="auto"/>
        <w:jc w:val="center"/>
        <w:rPr>
          <w:rFonts w:eastAsia="黑体"/>
        </w:rPr>
      </w:pPr>
      <w:r>
        <w:rPr>
          <w:rFonts w:eastAsia="黑体"/>
        </w:rPr>
        <w:t>表</w:t>
      </w:r>
      <w:r w:rsidR="009270EF">
        <w:rPr>
          <w:rFonts w:eastAsia="黑体"/>
        </w:rPr>
        <w:t>G</w:t>
      </w:r>
      <w:r>
        <w:rPr>
          <w:rFonts w:eastAsia="黑体"/>
        </w:rPr>
        <w:t>重复性限和再现性</w:t>
      </w:r>
    </w:p>
    <w:tbl>
      <w:tblPr>
        <w:tblStyle w:val="affff4"/>
        <w:tblW w:w="9968" w:type="dxa"/>
        <w:tblLayout w:type="fixed"/>
        <w:tblLook w:val="04A0" w:firstRow="1" w:lastRow="0" w:firstColumn="1" w:lastColumn="0" w:noHBand="0" w:noVBand="1"/>
      </w:tblPr>
      <w:tblGrid>
        <w:gridCol w:w="1294"/>
        <w:gridCol w:w="1780"/>
        <w:gridCol w:w="3382"/>
        <w:gridCol w:w="3512"/>
      </w:tblGrid>
      <w:tr w:rsidR="00904A20" w14:paraId="0B4744EA" w14:textId="77777777">
        <w:trPr>
          <w:trHeight w:hRule="exact" w:val="624"/>
        </w:trPr>
        <w:tc>
          <w:tcPr>
            <w:tcW w:w="1294" w:type="dxa"/>
            <w:vAlign w:val="center"/>
          </w:tcPr>
          <w:p w14:paraId="44FE0E87" w14:textId="77777777" w:rsidR="00904A20" w:rsidRDefault="000E5263">
            <w:pPr>
              <w:widowControl/>
              <w:jc w:val="center"/>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成分</w:t>
            </w:r>
          </w:p>
        </w:tc>
        <w:tc>
          <w:tcPr>
            <w:tcW w:w="1780" w:type="dxa"/>
            <w:vAlign w:val="center"/>
          </w:tcPr>
          <w:p w14:paraId="61803DB0" w14:textId="77777777" w:rsidR="00904A20" w:rsidRDefault="000E5263">
            <w:pPr>
              <w:widowControl/>
              <w:jc w:val="center"/>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含量范围m，%</w:t>
            </w:r>
          </w:p>
        </w:tc>
        <w:tc>
          <w:tcPr>
            <w:tcW w:w="3382" w:type="dxa"/>
            <w:vAlign w:val="center"/>
          </w:tcPr>
          <w:p w14:paraId="0FCB7151" w14:textId="77777777" w:rsidR="00904A20" w:rsidRDefault="000E5263">
            <w:pPr>
              <w:widowControl/>
              <w:jc w:val="center"/>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重复性限（r）</w:t>
            </w:r>
          </w:p>
        </w:tc>
        <w:tc>
          <w:tcPr>
            <w:tcW w:w="3512" w:type="dxa"/>
            <w:vAlign w:val="center"/>
          </w:tcPr>
          <w:p w14:paraId="0AC6E4E1" w14:textId="77777777" w:rsidR="00904A20" w:rsidRDefault="000E5263">
            <w:pPr>
              <w:widowControl/>
              <w:jc w:val="center"/>
              <w:textAlignment w:val="center"/>
              <w:rPr>
                <w:rFonts w:asciiTheme="majorEastAsia" w:eastAsiaTheme="majorEastAsia" w:hAnsiTheme="majorEastAsia" w:cstheme="majorEastAsia"/>
                <w:color w:val="000000"/>
                <w:kern w:val="0"/>
                <w:sz w:val="18"/>
                <w:szCs w:val="18"/>
                <w:lang w:bidi="ar"/>
              </w:rPr>
            </w:pPr>
            <w:r>
              <w:rPr>
                <w:rFonts w:asciiTheme="majorEastAsia" w:eastAsiaTheme="majorEastAsia" w:hAnsiTheme="majorEastAsia" w:cstheme="majorEastAsia" w:hint="eastAsia"/>
                <w:color w:val="000000"/>
                <w:kern w:val="0"/>
                <w:sz w:val="18"/>
                <w:szCs w:val="18"/>
                <w:lang w:bidi="ar"/>
              </w:rPr>
              <w:t>再现性限（R）</w:t>
            </w:r>
          </w:p>
        </w:tc>
      </w:tr>
      <w:tr w:rsidR="00904A20" w14:paraId="0D7BBBD1" w14:textId="77777777">
        <w:trPr>
          <w:trHeight w:val="385"/>
        </w:trPr>
        <w:tc>
          <w:tcPr>
            <w:tcW w:w="1294" w:type="dxa"/>
            <w:vAlign w:val="center"/>
          </w:tcPr>
          <w:p w14:paraId="482B68D3"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1780" w:type="dxa"/>
            <w:vAlign w:val="center"/>
          </w:tcPr>
          <w:p w14:paraId="446139BF"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382" w:type="dxa"/>
            <w:vAlign w:val="center"/>
          </w:tcPr>
          <w:p w14:paraId="60F13F15"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512" w:type="dxa"/>
            <w:vAlign w:val="center"/>
          </w:tcPr>
          <w:p w14:paraId="220DFBA5"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r>
      <w:tr w:rsidR="00904A20" w14:paraId="1AC6B9BD" w14:textId="77777777">
        <w:trPr>
          <w:trHeight w:val="385"/>
        </w:trPr>
        <w:tc>
          <w:tcPr>
            <w:tcW w:w="1294" w:type="dxa"/>
            <w:vAlign w:val="center"/>
          </w:tcPr>
          <w:p w14:paraId="5EE0F05B"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1780" w:type="dxa"/>
            <w:vAlign w:val="center"/>
          </w:tcPr>
          <w:p w14:paraId="7671AC12"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382" w:type="dxa"/>
            <w:vAlign w:val="center"/>
          </w:tcPr>
          <w:p w14:paraId="01E326A7"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512" w:type="dxa"/>
            <w:vAlign w:val="center"/>
          </w:tcPr>
          <w:p w14:paraId="024E8EBE"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r>
      <w:tr w:rsidR="00904A20" w14:paraId="44515B3C" w14:textId="77777777">
        <w:trPr>
          <w:trHeight w:val="385"/>
        </w:trPr>
        <w:tc>
          <w:tcPr>
            <w:tcW w:w="1294" w:type="dxa"/>
            <w:vAlign w:val="center"/>
          </w:tcPr>
          <w:p w14:paraId="54D0404D"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1780" w:type="dxa"/>
            <w:vAlign w:val="center"/>
          </w:tcPr>
          <w:p w14:paraId="543FA875"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382" w:type="dxa"/>
            <w:vAlign w:val="center"/>
          </w:tcPr>
          <w:p w14:paraId="292E6C38"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512" w:type="dxa"/>
            <w:vAlign w:val="center"/>
          </w:tcPr>
          <w:p w14:paraId="74FA6068"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r>
      <w:tr w:rsidR="00904A20" w14:paraId="3581879C" w14:textId="77777777">
        <w:trPr>
          <w:trHeight w:val="385"/>
        </w:trPr>
        <w:tc>
          <w:tcPr>
            <w:tcW w:w="1294" w:type="dxa"/>
            <w:vAlign w:val="center"/>
          </w:tcPr>
          <w:p w14:paraId="0025E48B"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1780" w:type="dxa"/>
            <w:vAlign w:val="center"/>
          </w:tcPr>
          <w:p w14:paraId="48BD5082"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382" w:type="dxa"/>
            <w:vAlign w:val="center"/>
          </w:tcPr>
          <w:p w14:paraId="21C664EB"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512" w:type="dxa"/>
            <w:vAlign w:val="center"/>
          </w:tcPr>
          <w:p w14:paraId="531A5D7E"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r>
      <w:tr w:rsidR="00904A20" w14:paraId="53577A9C" w14:textId="77777777">
        <w:trPr>
          <w:trHeight w:val="385"/>
        </w:trPr>
        <w:tc>
          <w:tcPr>
            <w:tcW w:w="1294" w:type="dxa"/>
            <w:vAlign w:val="center"/>
          </w:tcPr>
          <w:p w14:paraId="453C4789"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1780" w:type="dxa"/>
            <w:vAlign w:val="center"/>
          </w:tcPr>
          <w:p w14:paraId="349120C5"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382" w:type="dxa"/>
            <w:vAlign w:val="center"/>
          </w:tcPr>
          <w:p w14:paraId="3EA302C7"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c>
          <w:tcPr>
            <w:tcW w:w="3512" w:type="dxa"/>
            <w:vAlign w:val="center"/>
          </w:tcPr>
          <w:p w14:paraId="0EAE64A3" w14:textId="77777777" w:rsidR="00904A20" w:rsidRDefault="00904A20">
            <w:pPr>
              <w:widowControl/>
              <w:jc w:val="center"/>
              <w:textAlignment w:val="center"/>
              <w:rPr>
                <w:rFonts w:asciiTheme="majorEastAsia" w:eastAsiaTheme="majorEastAsia" w:hAnsiTheme="majorEastAsia" w:cstheme="majorEastAsia"/>
                <w:color w:val="000000"/>
                <w:kern w:val="0"/>
                <w:sz w:val="18"/>
                <w:szCs w:val="18"/>
                <w:lang w:bidi="ar"/>
              </w:rPr>
            </w:pPr>
          </w:p>
        </w:tc>
      </w:tr>
    </w:tbl>
    <w:p w14:paraId="5E0791C1" w14:textId="77777777" w:rsidR="00904A20" w:rsidRDefault="000E5263">
      <w:pPr>
        <w:pStyle w:val="afffff0"/>
        <w:numPr>
          <w:ilvl w:val="0"/>
          <w:numId w:val="14"/>
        </w:numPr>
        <w:tabs>
          <w:tab w:val="clear" w:pos="675"/>
        </w:tabs>
        <w:spacing w:beforeLines="50" w:before="156" w:afterLines="50" w:after="156"/>
        <w:jc w:val="left"/>
        <w:rPr>
          <w:rFonts w:ascii="宋体" w:eastAsia="宋体" w:hAnsi="宋体" w:cs="宋体"/>
          <w:b/>
          <w:szCs w:val="22"/>
        </w:rPr>
      </w:pPr>
      <w:r>
        <w:rPr>
          <w:rFonts w:ascii="宋体" w:eastAsia="宋体" w:hAnsi="宋体" w:cs="宋体" w:hint="eastAsia"/>
          <w:b/>
          <w:szCs w:val="22"/>
        </w:rPr>
        <w:t>方法准确性验证</w:t>
      </w:r>
    </w:p>
    <w:p w14:paraId="636F8635" w14:textId="77777777" w:rsidR="00904A20" w:rsidRDefault="000E5263">
      <w:pPr>
        <w:pStyle w:val="afffff"/>
        <w:adjustRightInd/>
        <w:spacing w:line="240" w:lineRule="auto"/>
        <w:ind w:firstLineChars="200" w:firstLine="420"/>
        <w:jc w:val="both"/>
        <w:textAlignment w:val="auto"/>
        <w:rPr>
          <w:sz w:val="24"/>
          <w:szCs w:val="24"/>
        </w:rPr>
      </w:pPr>
      <w:r>
        <w:rPr>
          <w:rFonts w:ascii="宋体" w:hAnsi="宋体" w:cs="宋体" w:hint="eastAsia"/>
          <w:lang w:val="zh-CN"/>
        </w:rPr>
        <w:t>为了考察方法的准确度，</w:t>
      </w:r>
      <w:r>
        <w:rPr>
          <w:szCs w:val="21"/>
        </w:rPr>
        <w:t>取</w:t>
      </w:r>
      <w:r>
        <w:rPr>
          <w:szCs w:val="21"/>
        </w:rPr>
        <w:t>5.00 mL,</w:t>
      </w:r>
      <w:proofErr w:type="gramStart"/>
      <w:r>
        <w:rPr>
          <w:szCs w:val="21"/>
        </w:rPr>
        <w:t>钆</w:t>
      </w:r>
      <w:proofErr w:type="gramEnd"/>
      <w:r>
        <w:rPr>
          <w:szCs w:val="21"/>
        </w:rPr>
        <w:t>铁合成样待测溶液分别加入磷标准溶液，按最佳条件进行操作测定，测定</w:t>
      </w:r>
      <w:r>
        <w:rPr>
          <w:rFonts w:hint="eastAsia"/>
          <w:szCs w:val="21"/>
        </w:rPr>
        <w:t>其回收率</w:t>
      </w:r>
      <w:r>
        <w:rPr>
          <w:szCs w:val="21"/>
        </w:rPr>
        <w:t>。</w:t>
      </w:r>
      <w:r>
        <w:rPr>
          <w:rFonts w:hint="eastAsia"/>
          <w:szCs w:val="21"/>
        </w:rPr>
        <w:t>试验</w:t>
      </w:r>
      <w:r>
        <w:rPr>
          <w:szCs w:val="21"/>
        </w:rPr>
        <w:t>回收率在</w:t>
      </w:r>
      <w:r>
        <w:rPr>
          <w:szCs w:val="21"/>
        </w:rPr>
        <w:t>95%</w:t>
      </w:r>
      <w:r>
        <w:rPr>
          <w:szCs w:val="21"/>
        </w:rPr>
        <w:t>～</w:t>
      </w:r>
      <w:r>
        <w:rPr>
          <w:szCs w:val="21"/>
        </w:rPr>
        <w:t>105%</w:t>
      </w:r>
      <w:r>
        <w:rPr>
          <w:szCs w:val="21"/>
        </w:rPr>
        <w:t>之间，满足测定的要求。</w:t>
      </w:r>
    </w:p>
    <w:p w14:paraId="487C8B13" w14:textId="77777777" w:rsidR="00904A20" w:rsidRDefault="000E5263">
      <w:pPr>
        <w:widowControl/>
        <w:wordWrap w:val="0"/>
        <w:adjustRightInd w:val="0"/>
        <w:snapToGrid w:val="0"/>
        <w:spacing w:beforeLines="50" w:before="156" w:afterLines="50" w:after="156" w:line="360" w:lineRule="auto"/>
        <w:rPr>
          <w:rFonts w:ascii="黑体" w:eastAsia="黑体" w:hAnsi="宋体"/>
          <w:bCs/>
          <w:sz w:val="24"/>
        </w:rPr>
      </w:pPr>
      <w:r>
        <w:rPr>
          <w:rFonts w:ascii="黑体" w:eastAsia="黑体" w:hAnsi="宋体"/>
          <w:bCs/>
          <w:sz w:val="24"/>
        </w:rPr>
        <w:t>（</w:t>
      </w:r>
      <w:r>
        <w:rPr>
          <w:rFonts w:ascii="黑体" w:eastAsia="黑体" w:hAnsi="宋体" w:hint="eastAsia"/>
          <w:bCs/>
          <w:sz w:val="24"/>
        </w:rPr>
        <w:t>二</w:t>
      </w:r>
      <w:r>
        <w:rPr>
          <w:rFonts w:ascii="黑体" w:eastAsia="黑体" w:hAnsi="宋体"/>
          <w:bCs/>
          <w:sz w:val="24"/>
        </w:rPr>
        <w:t>）综述报告</w:t>
      </w:r>
    </w:p>
    <w:p w14:paraId="6CF0405A" w14:textId="77777777" w:rsidR="00904A20" w:rsidRDefault="000E5263">
      <w:pPr>
        <w:widowControl/>
        <w:ind w:firstLine="420"/>
        <w:jc w:val="left"/>
        <w:rPr>
          <w:rFonts w:ascii="宋体" w:hAnsi="宋体" w:cs="宋体"/>
          <w:kern w:val="0"/>
          <w:szCs w:val="21"/>
        </w:rPr>
      </w:pPr>
      <w:r>
        <w:rPr>
          <w:rFonts w:ascii="宋体" w:hAnsi="宋体" w:cs="宋体" w:hint="eastAsia"/>
          <w:szCs w:val="21"/>
        </w:rPr>
        <w:t>试验对试样分解、显色波长、显色介质及酸度、钼酸铵用量、还原剂用量及显色时间、</w:t>
      </w:r>
      <w:r>
        <w:rPr>
          <w:rFonts w:ascii="宋体" w:hAnsi="宋体" w:cs="宋体" w:hint="eastAsia"/>
          <w:kern w:val="0"/>
          <w:szCs w:val="21"/>
        </w:rPr>
        <w:t>共存离子干扰等验证试验，进行了准确性验证，确定了测定范围，并对所有试验数据进行了统计，确定所有方法的重复性限和再现性限。所有验证表明试验方法满足行业分析方法标准要求。</w:t>
      </w:r>
    </w:p>
    <w:p w14:paraId="57E19E7A" w14:textId="77777777" w:rsidR="00904A20" w:rsidRDefault="000E5263">
      <w:pPr>
        <w:widowControl/>
        <w:wordWrap w:val="0"/>
        <w:adjustRightInd w:val="0"/>
        <w:snapToGrid w:val="0"/>
        <w:spacing w:beforeLines="50" w:before="156" w:afterLines="50" w:after="156" w:line="360" w:lineRule="auto"/>
        <w:rPr>
          <w:rFonts w:asciiTheme="minorEastAsia" w:eastAsiaTheme="minorEastAsia" w:hAnsiTheme="minorEastAsia" w:cs="宋体"/>
          <w:szCs w:val="21"/>
        </w:rPr>
      </w:pPr>
      <w:r>
        <w:rPr>
          <w:rFonts w:ascii="黑体" w:eastAsia="黑体" w:hAnsi="宋体" w:hint="eastAsia"/>
          <w:bCs/>
          <w:sz w:val="24"/>
        </w:rPr>
        <w:t>（三）技术经济论证，预期的经济效果</w:t>
      </w:r>
    </w:p>
    <w:p w14:paraId="058989D0" w14:textId="77777777" w:rsidR="00904A20" w:rsidRDefault="000E5263">
      <w:pPr>
        <w:widowControl/>
        <w:ind w:firstLineChars="200" w:firstLine="420"/>
        <w:jc w:val="left"/>
        <w:rPr>
          <w:rFonts w:ascii="宋体" w:hAnsi="宋体" w:cs="宋体"/>
          <w:szCs w:val="21"/>
        </w:rPr>
      </w:pPr>
      <w:r>
        <w:rPr>
          <w:rFonts w:ascii="宋体" w:hAnsi="宋体" w:cs="宋体" w:hint="eastAsia"/>
          <w:szCs w:val="21"/>
        </w:rPr>
        <w:t>稀土铁合金为稀土元素与铁元素的中间合金。随着稀土应用领域的拓展，稀土铁合金种类日益增多，市场需求越来越大。目前，</w:t>
      </w:r>
      <w:proofErr w:type="gramStart"/>
      <w:r>
        <w:rPr>
          <w:rFonts w:ascii="宋体" w:hAnsi="宋体" w:cs="宋体" w:hint="eastAsia"/>
          <w:szCs w:val="21"/>
        </w:rPr>
        <w:t>镧</w:t>
      </w:r>
      <w:proofErr w:type="gramEnd"/>
      <w:r>
        <w:rPr>
          <w:rFonts w:ascii="宋体" w:hAnsi="宋体" w:cs="宋体" w:hint="eastAsia"/>
          <w:szCs w:val="21"/>
        </w:rPr>
        <w:t>铁（</w:t>
      </w:r>
      <w:proofErr w:type="spellStart"/>
      <w:r>
        <w:rPr>
          <w:rFonts w:ascii="宋体" w:hAnsi="宋体" w:cs="宋体" w:hint="eastAsia"/>
          <w:szCs w:val="21"/>
        </w:rPr>
        <w:t>LaFe</w:t>
      </w:r>
      <w:proofErr w:type="spellEnd"/>
      <w:r>
        <w:rPr>
          <w:rFonts w:ascii="宋体" w:hAnsi="宋体" w:cs="宋体" w:hint="eastAsia"/>
          <w:szCs w:val="21"/>
        </w:rPr>
        <w:t>）、</w:t>
      </w:r>
      <w:proofErr w:type="gramStart"/>
      <w:r>
        <w:rPr>
          <w:rFonts w:ascii="宋体" w:hAnsi="宋体" w:cs="宋体" w:hint="eastAsia"/>
          <w:szCs w:val="21"/>
        </w:rPr>
        <w:t>铈</w:t>
      </w:r>
      <w:proofErr w:type="gramEnd"/>
      <w:r>
        <w:rPr>
          <w:rFonts w:ascii="宋体" w:hAnsi="宋体" w:cs="宋体" w:hint="eastAsia"/>
          <w:szCs w:val="21"/>
        </w:rPr>
        <w:t>铁（</w:t>
      </w:r>
      <w:proofErr w:type="spellStart"/>
      <w:r>
        <w:rPr>
          <w:rFonts w:ascii="宋体" w:hAnsi="宋体" w:cs="宋体" w:hint="eastAsia"/>
          <w:szCs w:val="21"/>
        </w:rPr>
        <w:t>CeFe</w:t>
      </w:r>
      <w:proofErr w:type="spellEnd"/>
      <w:r>
        <w:rPr>
          <w:rFonts w:ascii="宋体" w:hAnsi="宋体" w:cs="宋体" w:hint="eastAsia"/>
          <w:szCs w:val="21"/>
        </w:rPr>
        <w:t>）合金主要用作冶金领域添加剂，</w:t>
      </w:r>
      <w:proofErr w:type="gramStart"/>
      <w:r>
        <w:rPr>
          <w:rFonts w:ascii="宋体" w:hAnsi="宋体" w:cs="宋体" w:hint="eastAsia"/>
          <w:szCs w:val="21"/>
        </w:rPr>
        <w:t>添加至钢中</w:t>
      </w:r>
      <w:proofErr w:type="gramEnd"/>
      <w:r>
        <w:rPr>
          <w:rFonts w:ascii="宋体" w:hAnsi="宋体" w:cs="宋体" w:hint="eastAsia"/>
          <w:szCs w:val="21"/>
        </w:rPr>
        <w:t>起到净化、变质和微合金化作用；</w:t>
      </w:r>
      <w:proofErr w:type="gramStart"/>
      <w:r>
        <w:rPr>
          <w:rFonts w:ascii="宋体" w:hAnsi="宋体" w:cs="宋体" w:hint="eastAsia"/>
          <w:szCs w:val="21"/>
        </w:rPr>
        <w:t>镝</w:t>
      </w:r>
      <w:proofErr w:type="gramEnd"/>
      <w:r>
        <w:rPr>
          <w:rFonts w:ascii="宋体" w:hAnsi="宋体" w:cs="宋体" w:hint="eastAsia"/>
          <w:szCs w:val="21"/>
        </w:rPr>
        <w:t>铁（</w:t>
      </w:r>
      <w:proofErr w:type="spellStart"/>
      <w:r>
        <w:rPr>
          <w:rFonts w:ascii="宋体" w:hAnsi="宋体" w:cs="宋体" w:hint="eastAsia"/>
          <w:szCs w:val="21"/>
        </w:rPr>
        <w:t>DyFe</w:t>
      </w:r>
      <w:proofErr w:type="spellEnd"/>
      <w:r>
        <w:rPr>
          <w:rFonts w:ascii="宋体" w:hAnsi="宋体" w:cs="宋体" w:hint="eastAsia"/>
          <w:szCs w:val="21"/>
        </w:rPr>
        <w:t>）、</w:t>
      </w:r>
      <w:proofErr w:type="gramStart"/>
      <w:r>
        <w:rPr>
          <w:rFonts w:ascii="宋体" w:hAnsi="宋体" w:cs="宋体" w:hint="eastAsia"/>
          <w:szCs w:val="21"/>
        </w:rPr>
        <w:t>钆</w:t>
      </w:r>
      <w:proofErr w:type="gramEnd"/>
      <w:r>
        <w:rPr>
          <w:rFonts w:ascii="宋体" w:hAnsi="宋体" w:cs="宋体" w:hint="eastAsia"/>
          <w:szCs w:val="21"/>
        </w:rPr>
        <w:t>铁（</w:t>
      </w:r>
      <w:proofErr w:type="spellStart"/>
      <w:r>
        <w:rPr>
          <w:rFonts w:ascii="宋体" w:hAnsi="宋体" w:cs="宋体" w:hint="eastAsia"/>
          <w:szCs w:val="21"/>
        </w:rPr>
        <w:t>GdFe</w:t>
      </w:r>
      <w:proofErr w:type="spellEnd"/>
      <w:r>
        <w:rPr>
          <w:rFonts w:ascii="宋体" w:hAnsi="宋体" w:cs="宋体" w:hint="eastAsia"/>
          <w:szCs w:val="21"/>
        </w:rPr>
        <w:t>）、</w:t>
      </w:r>
      <w:proofErr w:type="gramStart"/>
      <w:r>
        <w:rPr>
          <w:rFonts w:ascii="宋体" w:hAnsi="宋体" w:cs="宋体" w:hint="eastAsia"/>
          <w:szCs w:val="21"/>
        </w:rPr>
        <w:t>钬</w:t>
      </w:r>
      <w:proofErr w:type="gramEnd"/>
      <w:r>
        <w:rPr>
          <w:rFonts w:ascii="宋体" w:hAnsi="宋体" w:cs="宋体" w:hint="eastAsia"/>
          <w:szCs w:val="21"/>
        </w:rPr>
        <w:t>铁（HoFe）、</w:t>
      </w:r>
      <w:proofErr w:type="gramStart"/>
      <w:r>
        <w:rPr>
          <w:rFonts w:ascii="宋体" w:hAnsi="宋体" w:cs="宋体" w:hint="eastAsia"/>
          <w:szCs w:val="21"/>
        </w:rPr>
        <w:t>钇</w:t>
      </w:r>
      <w:proofErr w:type="gramEnd"/>
      <w:r>
        <w:rPr>
          <w:rFonts w:ascii="宋体" w:hAnsi="宋体" w:cs="宋体" w:hint="eastAsia"/>
          <w:szCs w:val="21"/>
        </w:rPr>
        <w:t xml:space="preserve">铁（ </w:t>
      </w:r>
      <w:proofErr w:type="spellStart"/>
      <w:r>
        <w:rPr>
          <w:rFonts w:ascii="宋体" w:hAnsi="宋体" w:cs="宋体" w:hint="eastAsia"/>
          <w:szCs w:val="21"/>
        </w:rPr>
        <w:t>YFe</w:t>
      </w:r>
      <w:proofErr w:type="spellEnd"/>
      <w:r>
        <w:rPr>
          <w:rFonts w:ascii="宋体" w:hAnsi="宋体" w:cs="宋体" w:hint="eastAsia"/>
          <w:szCs w:val="21"/>
        </w:rPr>
        <w:t>）合金由于可取代部分单一重稀土金属，成为钕铁硼磁性材料比较合适的备选材料；</w:t>
      </w:r>
      <w:proofErr w:type="gramStart"/>
      <w:r>
        <w:rPr>
          <w:rFonts w:ascii="宋体" w:hAnsi="宋体" w:cs="宋体" w:hint="eastAsia"/>
          <w:szCs w:val="21"/>
        </w:rPr>
        <w:t>钇</w:t>
      </w:r>
      <w:proofErr w:type="gramEnd"/>
      <w:r>
        <w:rPr>
          <w:rFonts w:ascii="宋体" w:hAnsi="宋体" w:cs="宋体" w:hint="eastAsia"/>
          <w:szCs w:val="21"/>
        </w:rPr>
        <w:t xml:space="preserve">铁（ </w:t>
      </w:r>
      <w:proofErr w:type="spellStart"/>
      <w:r>
        <w:rPr>
          <w:rFonts w:ascii="宋体" w:hAnsi="宋体" w:cs="宋体" w:hint="eastAsia"/>
          <w:szCs w:val="21"/>
        </w:rPr>
        <w:t>YFe</w:t>
      </w:r>
      <w:proofErr w:type="spellEnd"/>
      <w:r>
        <w:rPr>
          <w:rFonts w:ascii="宋体" w:hAnsi="宋体" w:cs="宋体" w:hint="eastAsia"/>
          <w:szCs w:val="21"/>
        </w:rPr>
        <w:t>）合金还广范应用于超磁致伸缩材料、光记录材料、钢铁的添加剂、球墨铸铁的球化剂、蠕化剂等。随着稀土铁合金产品种类和应用领域的不断开发，供需双方对标准的需求日益明显。该系列标准的建立将进一步完善我国稀土标准体系，为稀土铁合金交易提供通用、可靠、准确的分析依据，有助于促进稀土铁合金产业技术进步和产品的质量提升，有利于在各类检测机构推广应用，对于促进我国稀土产品的生产、贸易具有重要意义。将间接的产生十分可观的经济和社会效益。</w:t>
      </w:r>
    </w:p>
    <w:p w14:paraId="08789BBA" w14:textId="77777777" w:rsidR="00904A20" w:rsidRDefault="000E5263">
      <w:pPr>
        <w:ind w:firstLine="420"/>
        <w:rPr>
          <w:rFonts w:ascii="宋体" w:hAnsi="宋体" w:cs="宋体"/>
          <w:szCs w:val="21"/>
        </w:rPr>
      </w:pPr>
      <w:r>
        <w:rPr>
          <w:rFonts w:ascii="宋体" w:hAnsi="宋体" w:cs="宋体" w:hint="eastAsia"/>
          <w:szCs w:val="21"/>
        </w:rPr>
        <w:t>稀土铁合金中磷含量的测定是稀土铁合金产品的重要指标之一</w:t>
      </w:r>
      <w:r>
        <w:t>，它的含量高低直接影响稀土铁合金的产品质量（磷过高会导致稀土铁合金粉化）。目前，稀土铁合金现有的化学成分分析标准</w:t>
      </w:r>
      <w:r>
        <w:t>16</w:t>
      </w:r>
      <w:r>
        <w:t>个，包括</w:t>
      </w:r>
      <w:r>
        <w:t>GB/T 26416-2010</w:t>
      </w:r>
      <w:r>
        <w:t>《镝铁合金化学分析》（</w:t>
      </w:r>
      <w:r>
        <w:t>5</w:t>
      </w:r>
      <w:r>
        <w:t>个部分）、</w:t>
      </w:r>
      <w:r>
        <w:t>XB/T 616-2012</w:t>
      </w:r>
      <w:r>
        <w:t>《钆铁合金化学分析》（</w:t>
      </w:r>
      <w:r>
        <w:t>5</w:t>
      </w:r>
      <w:r>
        <w:t>个部分）等，都没有相应的磷的检测方法，缺乏统一规范的技术标准，不利于产品的生产制造、质量保障和质量监督，一定程度上影响了稀土铁合金产业的生产、服务和过程控制的有序化及该行业的发展。</w:t>
      </w:r>
      <w:r>
        <w:rPr>
          <w:rFonts w:hint="eastAsia"/>
        </w:rPr>
        <w:t>本标准制定后，</w:t>
      </w:r>
      <w:r>
        <w:t>将进一步完善我国稀土铁合金标准体系，</w:t>
      </w:r>
      <w:r>
        <w:rPr>
          <w:rFonts w:ascii="宋体" w:hAnsi="宋体" w:cs="宋体" w:hint="eastAsia"/>
          <w:szCs w:val="21"/>
        </w:rPr>
        <w:t>使稀土铁合金整个标准体系向清晰、完整、统一化又迈进了一步，</w:t>
      </w:r>
      <w:r>
        <w:t>为稀土铁合金交易提供通用、可靠、准确的分析依据，有助于促进稀土铁合金产业技术进步和产品的质量提升</w:t>
      </w:r>
      <w:r>
        <w:rPr>
          <w:rFonts w:ascii="宋体" w:hAnsi="宋体" w:cs="宋体" w:hint="eastAsia"/>
          <w:szCs w:val="21"/>
        </w:rPr>
        <w:t>，对国内稀土生产企业及相关行业的技术进步产生积极的促进作用。</w:t>
      </w:r>
    </w:p>
    <w:p w14:paraId="15FAD3AA" w14:textId="77777777" w:rsidR="00904A20" w:rsidRDefault="000E5263">
      <w:pPr>
        <w:numPr>
          <w:ilvl w:val="0"/>
          <w:numId w:val="15"/>
        </w:numPr>
        <w:spacing w:beforeLines="100" w:before="312" w:afterLines="100" w:after="312" w:line="312" w:lineRule="auto"/>
        <w:rPr>
          <w:rFonts w:ascii="黑体" w:eastAsia="黑体" w:hAnsi="宋体"/>
          <w:bCs/>
          <w:sz w:val="24"/>
        </w:rPr>
      </w:pPr>
      <w:r>
        <w:rPr>
          <w:rFonts w:ascii="黑体" w:eastAsia="黑体" w:hAnsi="宋体" w:hint="eastAsia"/>
          <w:bCs/>
          <w:sz w:val="24"/>
        </w:rPr>
        <w:t>与国际、国外同类标准技术内容的对比</w:t>
      </w:r>
    </w:p>
    <w:p w14:paraId="5296D0DC" w14:textId="77777777" w:rsidR="00904A20" w:rsidRDefault="000E5263">
      <w:pPr>
        <w:widowControl/>
        <w:numPr>
          <w:ilvl w:val="255"/>
          <w:numId w:val="0"/>
        </w:numPr>
        <w:spacing w:beforeLines="50" w:before="156"/>
        <w:ind w:firstLineChars="200" w:firstLine="420"/>
        <w:rPr>
          <w:rFonts w:ascii="宋体" w:hAnsi="宋体" w:cs="宋体"/>
        </w:rPr>
      </w:pPr>
      <w:r>
        <w:rPr>
          <w:rFonts w:ascii="宋体" w:hAnsi="宋体" w:cs="宋体" w:hint="eastAsia"/>
        </w:rPr>
        <w:t>经查，国外无相同类型的标准。</w:t>
      </w:r>
    </w:p>
    <w:p w14:paraId="7ED77949" w14:textId="77777777" w:rsidR="00904A20" w:rsidRDefault="000E5263">
      <w:pPr>
        <w:numPr>
          <w:ilvl w:val="255"/>
          <w:numId w:val="0"/>
        </w:numPr>
        <w:spacing w:beforeLines="100" w:before="312" w:afterLines="100" w:after="312" w:line="312" w:lineRule="auto"/>
        <w:rPr>
          <w:rFonts w:ascii="黑体" w:eastAsia="黑体" w:hAnsi="宋体"/>
          <w:bCs/>
          <w:sz w:val="24"/>
        </w:rPr>
      </w:pPr>
      <w:r>
        <w:rPr>
          <w:rFonts w:ascii="宋体" w:hAnsi="宋体" w:cs="宋体" w:hint="eastAsia"/>
          <w:bCs/>
          <w:sz w:val="24"/>
        </w:rPr>
        <w:t>五、</w:t>
      </w:r>
      <w:r>
        <w:rPr>
          <w:rFonts w:ascii="黑体" w:eastAsia="黑体" w:hAnsi="宋体" w:hint="eastAsia"/>
          <w:bCs/>
          <w:sz w:val="24"/>
        </w:rPr>
        <w:t>采标情况，以及是否合</w:t>
      </w:r>
      <w:proofErr w:type="gramStart"/>
      <w:r>
        <w:rPr>
          <w:rFonts w:ascii="黑体" w:eastAsia="黑体" w:hAnsi="宋体" w:hint="eastAsia"/>
          <w:bCs/>
          <w:sz w:val="24"/>
        </w:rPr>
        <w:t>规</w:t>
      </w:r>
      <w:proofErr w:type="gramEnd"/>
      <w:r>
        <w:rPr>
          <w:rFonts w:ascii="黑体" w:eastAsia="黑体" w:hAnsi="宋体" w:hint="eastAsia"/>
          <w:bCs/>
          <w:sz w:val="24"/>
        </w:rPr>
        <w:t>引用或采用国际国外标准</w:t>
      </w:r>
    </w:p>
    <w:p w14:paraId="2B54DEE8" w14:textId="77777777" w:rsidR="00904A20" w:rsidRDefault="000E5263">
      <w:pPr>
        <w:widowControl/>
        <w:spacing w:afterLines="50" w:after="156"/>
        <w:ind w:firstLineChars="200" w:firstLine="420"/>
        <w:jc w:val="left"/>
        <w:rPr>
          <w:rFonts w:ascii="宋体" w:hAnsi="宋体" w:cs="宋体"/>
        </w:rPr>
      </w:pPr>
      <w:r>
        <w:rPr>
          <w:rFonts w:ascii="宋体" w:hAnsi="宋体" w:cs="宋体" w:hint="eastAsia"/>
        </w:rPr>
        <w:t>经查，国外无相同类型的标准。本标准未采用（包括等同采用、修改采用及非等效采用）国际标准或国外先进标准。</w:t>
      </w:r>
    </w:p>
    <w:p w14:paraId="71F827A5" w14:textId="77777777" w:rsidR="00904A20" w:rsidRDefault="000E5263">
      <w:pPr>
        <w:spacing w:beforeLines="50" w:before="156" w:afterLines="50" w:after="156"/>
        <w:rPr>
          <w:rFonts w:ascii="宋体" w:hAnsi="宋体" w:cs="宋体"/>
          <w:bCs/>
          <w:sz w:val="24"/>
        </w:rPr>
      </w:pPr>
      <w:r>
        <w:rPr>
          <w:rFonts w:ascii="宋体" w:hAnsi="宋体" w:cs="宋体" w:hint="eastAsia"/>
          <w:bCs/>
          <w:sz w:val="24"/>
        </w:rPr>
        <w:t>六、</w:t>
      </w:r>
      <w:r>
        <w:rPr>
          <w:rFonts w:ascii="黑体" w:eastAsia="黑体" w:hAnsi="宋体" w:hint="eastAsia"/>
          <w:bCs/>
          <w:sz w:val="24"/>
        </w:rPr>
        <w:t>与有关法律、法规的关系</w:t>
      </w:r>
    </w:p>
    <w:p w14:paraId="5815DC14" w14:textId="77777777" w:rsidR="00904A20" w:rsidRDefault="000E5263">
      <w:pPr>
        <w:spacing w:beforeLines="50" w:before="156" w:afterLines="50" w:after="156"/>
        <w:ind w:firstLineChars="200" w:firstLine="420"/>
        <w:jc w:val="left"/>
        <w:rPr>
          <w:rFonts w:ascii="宋体" w:hAnsi="宋体" w:cs="宋体"/>
        </w:rPr>
      </w:pPr>
      <w:r>
        <w:rPr>
          <w:rFonts w:hAnsi="宋体" w:hint="eastAsia"/>
        </w:rPr>
        <w:t>本标准属于稀土铁合金的化学分析方法标准，本标准与现行法律、法规和相关标准相协调、无冲突</w:t>
      </w:r>
      <w:r>
        <w:rPr>
          <w:rFonts w:ascii="宋体" w:hAnsi="宋体" w:cs="宋体" w:hint="eastAsia"/>
        </w:rPr>
        <w:t>。</w:t>
      </w:r>
    </w:p>
    <w:p w14:paraId="59A8BDE9" w14:textId="77777777" w:rsidR="00904A20" w:rsidRDefault="000E5263">
      <w:pPr>
        <w:spacing w:beforeLines="50" w:before="156" w:afterLines="50" w:after="156"/>
        <w:rPr>
          <w:rFonts w:ascii="宋体" w:hAnsi="宋体" w:cs="宋体"/>
          <w:bCs/>
          <w:sz w:val="24"/>
        </w:rPr>
      </w:pPr>
      <w:r>
        <w:rPr>
          <w:rFonts w:ascii="宋体" w:hAnsi="宋体" w:cs="宋体" w:hint="eastAsia"/>
          <w:bCs/>
          <w:sz w:val="24"/>
        </w:rPr>
        <w:t>七、重大分歧意见的处理和依据</w:t>
      </w:r>
    </w:p>
    <w:p w14:paraId="398A7AE5" w14:textId="77777777" w:rsidR="00904A20" w:rsidRDefault="000E5263">
      <w:pPr>
        <w:rPr>
          <w:rFonts w:ascii="宋体" w:hAnsi="宋体" w:cs="宋体"/>
          <w:bCs/>
          <w:sz w:val="24"/>
        </w:rPr>
      </w:pPr>
      <w:r>
        <w:rPr>
          <w:rFonts w:ascii="宋体" w:hAnsi="宋体" w:cs="宋体" w:hint="eastAsia"/>
          <w:bCs/>
          <w:sz w:val="24"/>
        </w:rPr>
        <w:tab/>
      </w:r>
      <w:r>
        <w:rPr>
          <w:rFonts w:hAnsi="宋体" w:hint="eastAsia"/>
        </w:rPr>
        <w:t>无。</w:t>
      </w:r>
    </w:p>
    <w:p w14:paraId="10998893" w14:textId="77777777" w:rsidR="00904A20" w:rsidRDefault="000E5263">
      <w:pPr>
        <w:spacing w:beforeLines="50" w:before="156" w:afterLines="50" w:after="156"/>
        <w:rPr>
          <w:rFonts w:ascii="宋体" w:hAnsi="宋体" w:cs="宋体"/>
          <w:bCs/>
          <w:sz w:val="24"/>
        </w:rPr>
      </w:pPr>
      <w:r>
        <w:rPr>
          <w:rFonts w:ascii="宋体" w:hAnsi="宋体" w:cs="宋体" w:hint="eastAsia"/>
          <w:bCs/>
          <w:sz w:val="24"/>
        </w:rPr>
        <w:t>八、</w:t>
      </w:r>
      <w:r>
        <w:rPr>
          <w:rFonts w:ascii="黑体" w:eastAsia="黑体" w:hAnsi="宋体" w:hint="eastAsia"/>
          <w:bCs/>
          <w:sz w:val="24"/>
        </w:rPr>
        <w:t>涉及专利的有关说明</w:t>
      </w:r>
    </w:p>
    <w:p w14:paraId="6D1919A9" w14:textId="77777777" w:rsidR="00904A20" w:rsidRDefault="000E5263">
      <w:pPr>
        <w:pStyle w:val="afffff1"/>
        <w:tabs>
          <w:tab w:val="center" w:pos="4201"/>
          <w:tab w:val="right" w:leader="dot" w:pos="9298"/>
        </w:tabs>
        <w:ind w:firstLine="420"/>
        <w:rPr>
          <w:rFonts w:cs="宋体"/>
        </w:rPr>
      </w:pPr>
      <w:r>
        <w:rPr>
          <w:rFonts w:hint="eastAsia"/>
        </w:rPr>
        <w:t>本标准不涉及专利问题</w:t>
      </w:r>
      <w:r>
        <w:rPr>
          <w:rFonts w:cs="宋体" w:hint="eastAsia"/>
        </w:rPr>
        <w:t>。</w:t>
      </w:r>
    </w:p>
    <w:p w14:paraId="76FA5350" w14:textId="77777777" w:rsidR="00904A20" w:rsidRDefault="000E5263">
      <w:pPr>
        <w:spacing w:beforeLines="50" w:before="156" w:afterLines="50" w:after="156"/>
        <w:rPr>
          <w:rFonts w:ascii="宋体" w:hAnsi="宋体" w:cs="宋体"/>
          <w:bCs/>
          <w:sz w:val="24"/>
        </w:rPr>
      </w:pPr>
      <w:r>
        <w:rPr>
          <w:rFonts w:ascii="宋体" w:hAnsi="宋体" w:cs="宋体" w:hint="eastAsia"/>
          <w:bCs/>
          <w:sz w:val="24"/>
        </w:rPr>
        <w:t>九、</w:t>
      </w:r>
      <w:r>
        <w:rPr>
          <w:rFonts w:ascii="黑体" w:eastAsia="黑体" w:hAnsi="宋体" w:hint="eastAsia"/>
          <w:bCs/>
          <w:sz w:val="24"/>
        </w:rPr>
        <w:t>贯彻国家标准的要求，以及组织措施、技术措施、过渡期和实施日期的建议等措施建议</w:t>
      </w:r>
    </w:p>
    <w:p w14:paraId="7C5B2C0E" w14:textId="77777777" w:rsidR="00904A20" w:rsidRDefault="000E5263">
      <w:pPr>
        <w:ind w:firstLineChars="200" w:firstLine="420"/>
        <w:jc w:val="left"/>
        <w:rPr>
          <w:rFonts w:ascii="宋体" w:hAnsi="宋体" w:cs="宋体"/>
          <w:sz w:val="24"/>
        </w:rPr>
      </w:pPr>
      <w:r>
        <w:rPr>
          <w:rFonts w:ascii="宋体" w:hAnsi="宋体" w:cs="宋体" w:hint="eastAsia"/>
        </w:rPr>
        <w:t>GB/T 26416.9</w:t>
      </w:r>
      <w:r>
        <w:rPr>
          <w:rFonts w:ascii="宋体" w:hAnsi="宋体" w:cs="宋体" w:hint="eastAsia"/>
          <w:kern w:val="0"/>
          <w:szCs w:val="20"/>
        </w:rPr>
        <w:t>制定后</w:t>
      </w:r>
      <w:r>
        <w:rPr>
          <w:rFonts w:ascii="宋体" w:hAnsi="宋体" w:cs="宋体" w:hint="eastAsia"/>
          <w:szCs w:val="21"/>
        </w:rPr>
        <w:t>建立了</w:t>
      </w:r>
      <w:proofErr w:type="gramStart"/>
      <w:r>
        <w:rPr>
          <w:rFonts w:ascii="宋体" w:hAnsi="宋体" w:cs="宋体" w:hint="eastAsia"/>
        </w:rPr>
        <w:t>钬</w:t>
      </w:r>
      <w:proofErr w:type="gramEnd"/>
      <w:r>
        <w:rPr>
          <w:rFonts w:ascii="宋体" w:hAnsi="宋体" w:cs="宋体" w:hint="eastAsia"/>
        </w:rPr>
        <w:t>铁合金、</w:t>
      </w:r>
      <w:proofErr w:type="gramStart"/>
      <w:r>
        <w:rPr>
          <w:rFonts w:ascii="宋体" w:hAnsi="宋体" w:cs="宋体" w:hint="eastAsia"/>
        </w:rPr>
        <w:t>钇</w:t>
      </w:r>
      <w:proofErr w:type="gramEnd"/>
      <w:r>
        <w:rPr>
          <w:rFonts w:ascii="宋体" w:hAnsi="宋体" w:cs="宋体" w:hint="eastAsia"/>
        </w:rPr>
        <w:t>铁合金、</w:t>
      </w:r>
      <w:proofErr w:type="gramStart"/>
      <w:r>
        <w:rPr>
          <w:rFonts w:ascii="宋体" w:hAnsi="宋体" w:cs="宋体" w:hint="eastAsia"/>
        </w:rPr>
        <w:t>钆</w:t>
      </w:r>
      <w:proofErr w:type="gramEnd"/>
      <w:r>
        <w:rPr>
          <w:rFonts w:ascii="宋体" w:hAnsi="宋体" w:cs="宋体" w:hint="eastAsia"/>
        </w:rPr>
        <w:t>铁合金、</w:t>
      </w:r>
      <w:proofErr w:type="gramStart"/>
      <w:r>
        <w:rPr>
          <w:rFonts w:ascii="宋体" w:hAnsi="宋体" w:cs="宋体" w:hint="eastAsia"/>
        </w:rPr>
        <w:t>钇</w:t>
      </w:r>
      <w:proofErr w:type="gramEnd"/>
      <w:r>
        <w:rPr>
          <w:rFonts w:ascii="宋体" w:hAnsi="宋体" w:cs="宋体" w:hint="eastAsia"/>
        </w:rPr>
        <w:t>铁合金、</w:t>
      </w:r>
      <w:proofErr w:type="gramStart"/>
      <w:r>
        <w:rPr>
          <w:rFonts w:ascii="宋体" w:hAnsi="宋体" w:cs="宋体" w:hint="eastAsia"/>
        </w:rPr>
        <w:t>铈</w:t>
      </w:r>
      <w:proofErr w:type="gramEnd"/>
      <w:r>
        <w:rPr>
          <w:rFonts w:ascii="宋体" w:hAnsi="宋体" w:cs="宋体" w:hint="eastAsia"/>
        </w:rPr>
        <w:t>铁合金、</w:t>
      </w:r>
      <w:proofErr w:type="gramStart"/>
      <w:r>
        <w:rPr>
          <w:rFonts w:ascii="宋体" w:hAnsi="宋体" w:cs="宋体" w:hint="eastAsia"/>
        </w:rPr>
        <w:t>镧</w:t>
      </w:r>
      <w:proofErr w:type="gramEnd"/>
      <w:r>
        <w:rPr>
          <w:rFonts w:ascii="宋体" w:hAnsi="宋体" w:cs="宋体" w:hint="eastAsia"/>
        </w:rPr>
        <w:t>铁合金和</w:t>
      </w:r>
      <w:proofErr w:type="gramStart"/>
      <w:r>
        <w:rPr>
          <w:rFonts w:ascii="宋体" w:hAnsi="宋体" w:cs="宋体" w:hint="eastAsia"/>
        </w:rPr>
        <w:t>镧铈</w:t>
      </w:r>
      <w:proofErr w:type="gramEnd"/>
      <w:r>
        <w:rPr>
          <w:rFonts w:ascii="宋体" w:hAnsi="宋体" w:cs="宋体" w:hint="eastAsia"/>
        </w:rPr>
        <w:t>铁合金中杂质元素磷含量的检测方法</w:t>
      </w:r>
      <w:r>
        <w:rPr>
          <w:rFonts w:ascii="宋体" w:hAnsi="宋体" w:cs="宋体" w:hint="eastAsia"/>
          <w:kern w:val="0"/>
          <w:szCs w:val="20"/>
        </w:rPr>
        <w:t>。建议稀土产品的生产和检测单位积极组织本标准的学习与宣贯，可向企业、公司和科研院校（所）推荐本标准。</w:t>
      </w:r>
    </w:p>
    <w:p w14:paraId="50B60900" w14:textId="77777777" w:rsidR="00904A20" w:rsidRDefault="000E5263">
      <w:pPr>
        <w:spacing w:beforeLines="50" w:before="156" w:afterLines="50" w:after="156"/>
        <w:rPr>
          <w:rFonts w:ascii="宋体" w:hAnsi="宋体" w:cs="宋体"/>
          <w:bCs/>
          <w:sz w:val="24"/>
        </w:rPr>
      </w:pPr>
      <w:r>
        <w:rPr>
          <w:rFonts w:ascii="宋体" w:hAnsi="宋体" w:cs="宋体" w:hint="eastAsia"/>
          <w:bCs/>
          <w:sz w:val="24"/>
        </w:rPr>
        <w:t>十、</w:t>
      </w:r>
      <w:r>
        <w:rPr>
          <w:rFonts w:ascii="黑体" w:eastAsia="黑体" w:hAnsi="宋体" w:hint="eastAsia"/>
          <w:bCs/>
          <w:sz w:val="24"/>
        </w:rPr>
        <w:t>其他应当说明的事项</w:t>
      </w:r>
    </w:p>
    <w:p w14:paraId="72841ED6" w14:textId="77777777" w:rsidR="00904A20" w:rsidRDefault="000E5263">
      <w:pPr>
        <w:ind w:firstLineChars="200" w:firstLine="420"/>
        <w:rPr>
          <w:rFonts w:ascii="宋体" w:hAnsi="宋体" w:cs="宋体"/>
          <w:kern w:val="0"/>
          <w:szCs w:val="20"/>
        </w:rPr>
      </w:pPr>
      <w:r>
        <w:rPr>
          <w:rFonts w:cs="宋体" w:hint="eastAsia"/>
        </w:rPr>
        <w:t>无。</w:t>
      </w:r>
    </w:p>
    <w:p w14:paraId="519FEFC7" w14:textId="77777777" w:rsidR="00904A20" w:rsidRDefault="00904A20">
      <w:pPr>
        <w:ind w:firstLineChars="200" w:firstLine="420"/>
        <w:rPr>
          <w:rFonts w:ascii="宋体" w:hAnsi="宋体" w:cs="宋体"/>
          <w:kern w:val="0"/>
          <w:szCs w:val="20"/>
        </w:rPr>
      </w:pPr>
    </w:p>
    <w:p w14:paraId="7FBE7ED4" w14:textId="77777777" w:rsidR="00904A20" w:rsidRDefault="000E5263">
      <w:pPr>
        <w:spacing w:afterLines="50" w:after="156" w:line="300" w:lineRule="atLeast"/>
        <w:ind w:right="210" w:firstLine="480"/>
        <w:jc w:val="right"/>
        <w:rPr>
          <w:rFonts w:ascii="Arial" w:hAnsi="Arial" w:cs="Arial"/>
          <w:szCs w:val="21"/>
        </w:rPr>
      </w:pPr>
      <w:r>
        <w:rPr>
          <w:rFonts w:ascii="Arial" w:hAnsi="Arial" w:cs="Arial"/>
          <w:szCs w:val="21"/>
        </w:rPr>
        <w:t>赣州有色冶金研究所有限公司项目编制组</w:t>
      </w:r>
    </w:p>
    <w:p w14:paraId="4A148D8A" w14:textId="77777777" w:rsidR="00904A20" w:rsidRDefault="000E5263">
      <w:pPr>
        <w:spacing w:afterLines="50" w:after="156" w:line="300" w:lineRule="atLeast"/>
        <w:ind w:right="420" w:firstLine="480"/>
        <w:jc w:val="center"/>
        <w:rPr>
          <w:szCs w:val="21"/>
        </w:rPr>
      </w:pPr>
      <w:r>
        <w:rPr>
          <w:rFonts w:hint="eastAsia"/>
          <w:szCs w:val="21"/>
        </w:rPr>
        <w:t xml:space="preserve">                                                 </w:t>
      </w:r>
      <w:r>
        <w:rPr>
          <w:szCs w:val="21"/>
        </w:rPr>
        <w:t xml:space="preserve">        </w:t>
      </w:r>
      <w:r>
        <w:rPr>
          <w:rFonts w:hint="eastAsia"/>
          <w:szCs w:val="21"/>
        </w:rPr>
        <w:t xml:space="preserve"> </w:t>
      </w:r>
      <w:r>
        <w:rPr>
          <w:szCs w:val="21"/>
        </w:rPr>
        <w:t>二</w:t>
      </w:r>
      <w:r>
        <w:rPr>
          <w:szCs w:val="21"/>
        </w:rPr>
        <w:t>O</w:t>
      </w:r>
      <w:r>
        <w:rPr>
          <w:rFonts w:hint="eastAsia"/>
          <w:szCs w:val="21"/>
        </w:rPr>
        <w:t>二二</w:t>
      </w:r>
      <w:r>
        <w:rPr>
          <w:szCs w:val="21"/>
        </w:rPr>
        <w:t>年</w:t>
      </w:r>
      <w:r>
        <w:rPr>
          <w:rFonts w:hint="eastAsia"/>
          <w:szCs w:val="21"/>
        </w:rPr>
        <w:t>三</w:t>
      </w:r>
      <w:r>
        <w:rPr>
          <w:szCs w:val="21"/>
        </w:rPr>
        <w:t>月</w:t>
      </w:r>
    </w:p>
    <w:p w14:paraId="1186D129" w14:textId="77777777" w:rsidR="00904A20" w:rsidRDefault="00904A20"/>
    <w:p w14:paraId="7C12C631" w14:textId="77777777" w:rsidR="00904A20" w:rsidRDefault="00904A20"/>
    <w:p w14:paraId="5EBA5DEA" w14:textId="77777777" w:rsidR="00904A20" w:rsidRDefault="00904A20"/>
    <w:p w14:paraId="2EB1CCCD" w14:textId="77777777" w:rsidR="00904A20" w:rsidRDefault="00904A20"/>
    <w:p w14:paraId="760A926F" w14:textId="77777777" w:rsidR="00904A20" w:rsidRDefault="000E5263">
      <w:pPr>
        <w:spacing w:afterLines="50" w:after="156" w:line="300" w:lineRule="atLeast"/>
        <w:ind w:right="420"/>
        <w:jc w:val="left"/>
        <w:rPr>
          <w:b/>
          <w:szCs w:val="21"/>
        </w:rPr>
      </w:pPr>
      <w:r>
        <w:rPr>
          <w:b/>
          <w:szCs w:val="21"/>
        </w:rPr>
        <w:t>附录</w:t>
      </w:r>
      <w:r>
        <w:rPr>
          <w:rFonts w:hint="eastAsia"/>
          <w:b/>
          <w:szCs w:val="21"/>
        </w:rPr>
        <w:t>A</w:t>
      </w:r>
      <w:r>
        <w:rPr>
          <w:b/>
          <w:szCs w:val="21"/>
        </w:rPr>
        <w:t xml:space="preserve"> </w:t>
      </w:r>
      <w:r>
        <w:rPr>
          <w:b/>
          <w:szCs w:val="21"/>
        </w:rPr>
        <w:t>方法</w:t>
      </w:r>
      <w:r>
        <w:rPr>
          <w:rFonts w:hint="eastAsia"/>
          <w:b/>
          <w:szCs w:val="21"/>
        </w:rPr>
        <w:t>1</w:t>
      </w:r>
      <w:r>
        <w:rPr>
          <w:b/>
          <w:szCs w:val="21"/>
        </w:rPr>
        <w:t xml:space="preserve"> </w:t>
      </w:r>
      <w:r>
        <w:rPr>
          <w:rFonts w:hint="eastAsia"/>
          <w:b/>
          <w:szCs w:val="21"/>
        </w:rPr>
        <w:t xml:space="preserve"> </w:t>
      </w:r>
      <w:r>
        <w:rPr>
          <w:rFonts w:hint="eastAsia"/>
          <w:b/>
          <w:szCs w:val="21"/>
        </w:rPr>
        <w:t>数据统计</w:t>
      </w:r>
    </w:p>
    <w:p w14:paraId="0EA0B4D9" w14:textId="77777777" w:rsidR="00904A20" w:rsidRDefault="000E5263">
      <w:pPr>
        <w:pStyle w:val="afffff2"/>
        <w:numPr>
          <w:ilvl w:val="0"/>
          <w:numId w:val="16"/>
        </w:numPr>
        <w:spacing w:afterLines="50" w:after="156" w:line="300" w:lineRule="atLeast"/>
        <w:ind w:right="420" w:firstLineChars="0"/>
        <w:rPr>
          <w:b/>
          <w:szCs w:val="21"/>
        </w:rPr>
      </w:pPr>
      <w:r>
        <w:rPr>
          <w:rFonts w:hint="eastAsia"/>
          <w:b/>
          <w:szCs w:val="21"/>
        </w:rPr>
        <w:t>各参与实验室实验数据</w:t>
      </w:r>
    </w:p>
    <w:p w14:paraId="46469A82" w14:textId="77777777" w:rsidR="00904A20" w:rsidRDefault="000E5263">
      <w:pPr>
        <w:pStyle w:val="afffff2"/>
        <w:spacing w:line="312" w:lineRule="auto"/>
        <w:ind w:left="360" w:firstLineChars="0" w:firstLine="0"/>
        <w:jc w:val="center"/>
        <w:rPr>
          <w:szCs w:val="21"/>
        </w:rPr>
      </w:pPr>
      <w:r>
        <w:rPr>
          <w:rFonts w:hint="eastAsia"/>
          <w:szCs w:val="21"/>
        </w:rPr>
        <w:t>表</w:t>
      </w:r>
      <w:r>
        <w:rPr>
          <w:rFonts w:hint="eastAsia"/>
          <w:szCs w:val="21"/>
        </w:rPr>
        <w:t>A.1</w:t>
      </w:r>
      <w:r>
        <w:rPr>
          <w:szCs w:val="21"/>
        </w:rPr>
        <w:t xml:space="preserve">  </w:t>
      </w:r>
      <w:r>
        <w:rPr>
          <w:szCs w:val="21"/>
        </w:rPr>
        <w:t>各实验室原始测定数据（</w:t>
      </w:r>
      <w:r>
        <w:rPr>
          <w:szCs w:val="21"/>
        </w:rPr>
        <w:t>%</w:t>
      </w:r>
      <w:r>
        <w:rPr>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705"/>
        <w:gridCol w:w="1409"/>
        <w:gridCol w:w="1409"/>
        <w:gridCol w:w="1409"/>
        <w:gridCol w:w="1411"/>
        <w:gridCol w:w="1405"/>
      </w:tblGrid>
      <w:tr w:rsidR="00904A20" w14:paraId="54172EF6" w14:textId="77777777" w:rsidTr="007A1ED2">
        <w:trPr>
          <w:trHeight w:val="272"/>
          <w:tblHeader/>
          <w:jc w:val="center"/>
        </w:trPr>
        <w:tc>
          <w:tcPr>
            <w:tcW w:w="710" w:type="pct"/>
            <w:shd w:val="clear" w:color="auto" w:fill="auto"/>
            <w:noWrap/>
            <w:vAlign w:val="center"/>
          </w:tcPr>
          <w:p w14:paraId="1DA2577A" w14:textId="77777777" w:rsidR="00904A20" w:rsidRDefault="000E5263">
            <w:pPr>
              <w:widowControl/>
              <w:jc w:val="left"/>
              <w:rPr>
                <w:rFonts w:eastAsiaTheme="minorEastAsia"/>
                <w:kern w:val="0"/>
                <w:sz w:val="18"/>
                <w:szCs w:val="18"/>
              </w:rPr>
            </w:pPr>
            <w:r>
              <w:rPr>
                <w:rFonts w:eastAsiaTheme="minorEastAsia"/>
                <w:kern w:val="0"/>
                <w:sz w:val="18"/>
                <w:szCs w:val="18"/>
              </w:rPr>
              <w:t>实验室及代号</w:t>
            </w:r>
          </w:p>
        </w:tc>
        <w:tc>
          <w:tcPr>
            <w:tcW w:w="836" w:type="pct"/>
            <w:shd w:val="clear" w:color="auto" w:fill="auto"/>
            <w:noWrap/>
            <w:vAlign w:val="center"/>
          </w:tcPr>
          <w:p w14:paraId="7802AC86"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1</w:t>
            </w:r>
          </w:p>
        </w:tc>
        <w:tc>
          <w:tcPr>
            <w:tcW w:w="691" w:type="pct"/>
            <w:shd w:val="clear" w:color="auto" w:fill="auto"/>
            <w:noWrap/>
            <w:vAlign w:val="center"/>
          </w:tcPr>
          <w:p w14:paraId="19A17C48"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2</w:t>
            </w:r>
          </w:p>
        </w:tc>
        <w:tc>
          <w:tcPr>
            <w:tcW w:w="691" w:type="pct"/>
            <w:shd w:val="clear" w:color="auto" w:fill="auto"/>
            <w:noWrap/>
            <w:vAlign w:val="center"/>
          </w:tcPr>
          <w:p w14:paraId="63298356"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3</w:t>
            </w:r>
          </w:p>
        </w:tc>
        <w:tc>
          <w:tcPr>
            <w:tcW w:w="691" w:type="pct"/>
          </w:tcPr>
          <w:p w14:paraId="4AA06863"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4</w:t>
            </w:r>
          </w:p>
        </w:tc>
        <w:tc>
          <w:tcPr>
            <w:tcW w:w="692" w:type="pct"/>
          </w:tcPr>
          <w:p w14:paraId="06D17842"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5</w:t>
            </w:r>
          </w:p>
        </w:tc>
        <w:tc>
          <w:tcPr>
            <w:tcW w:w="689" w:type="pct"/>
          </w:tcPr>
          <w:p w14:paraId="2CFF2ABC" w14:textId="77777777" w:rsidR="00904A20" w:rsidRDefault="000E5263">
            <w:pPr>
              <w:widowControl/>
              <w:jc w:val="center"/>
              <w:rPr>
                <w:rFonts w:eastAsiaTheme="minorEastAsia"/>
                <w:kern w:val="0"/>
                <w:sz w:val="18"/>
                <w:szCs w:val="18"/>
              </w:rPr>
            </w:pPr>
            <w:r>
              <w:rPr>
                <w:rFonts w:eastAsiaTheme="minorEastAsia"/>
                <w:kern w:val="0"/>
                <w:sz w:val="18"/>
                <w:szCs w:val="18"/>
              </w:rPr>
              <w:t>水平</w:t>
            </w:r>
            <w:r>
              <w:rPr>
                <w:rFonts w:eastAsiaTheme="minorEastAsia"/>
                <w:kern w:val="0"/>
                <w:sz w:val="18"/>
                <w:szCs w:val="18"/>
              </w:rPr>
              <w:t>6</w:t>
            </w:r>
          </w:p>
        </w:tc>
      </w:tr>
      <w:tr w:rsidR="007A1ED2" w14:paraId="50165E91" w14:textId="77777777" w:rsidTr="007A1ED2">
        <w:trPr>
          <w:trHeight w:val="270"/>
          <w:jc w:val="center"/>
        </w:trPr>
        <w:tc>
          <w:tcPr>
            <w:tcW w:w="710" w:type="pct"/>
            <w:vMerge w:val="restart"/>
            <w:shd w:val="clear" w:color="auto" w:fill="auto"/>
            <w:noWrap/>
            <w:vAlign w:val="center"/>
          </w:tcPr>
          <w:p w14:paraId="187163D8" w14:textId="77777777" w:rsidR="007A1ED2" w:rsidRDefault="007A1ED2" w:rsidP="007A1ED2">
            <w:pPr>
              <w:widowControl/>
              <w:jc w:val="left"/>
              <w:rPr>
                <w:rFonts w:eastAsiaTheme="minorEastAsia"/>
                <w:kern w:val="0"/>
                <w:sz w:val="18"/>
                <w:szCs w:val="18"/>
              </w:rPr>
            </w:pPr>
            <w:r>
              <w:rPr>
                <w:rFonts w:eastAsiaTheme="minorEastAsia"/>
                <w:kern w:val="0"/>
                <w:sz w:val="18"/>
                <w:szCs w:val="18"/>
              </w:rPr>
              <w:t>赣</w:t>
            </w:r>
            <w:proofErr w:type="gramStart"/>
            <w:r>
              <w:rPr>
                <w:rFonts w:eastAsiaTheme="minorEastAsia"/>
                <w:kern w:val="0"/>
                <w:sz w:val="18"/>
                <w:szCs w:val="18"/>
              </w:rPr>
              <w:t>研</w:t>
            </w:r>
            <w:proofErr w:type="gramEnd"/>
            <w:r>
              <w:rPr>
                <w:rFonts w:eastAsiaTheme="minorEastAsia"/>
                <w:kern w:val="0"/>
                <w:sz w:val="18"/>
                <w:szCs w:val="18"/>
              </w:rPr>
              <w:t>所</w:t>
            </w:r>
            <w:r>
              <w:rPr>
                <w:rFonts w:eastAsiaTheme="minorEastAsia"/>
                <w:kern w:val="0"/>
                <w:sz w:val="18"/>
                <w:szCs w:val="18"/>
              </w:rPr>
              <w:t xml:space="preserve"> 1</w:t>
            </w:r>
          </w:p>
        </w:tc>
        <w:tc>
          <w:tcPr>
            <w:tcW w:w="836" w:type="pct"/>
            <w:shd w:val="clear" w:color="auto" w:fill="auto"/>
            <w:noWrap/>
            <w:vAlign w:val="center"/>
          </w:tcPr>
          <w:p w14:paraId="51100C17"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FACB827" w14:textId="202142FE"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0.00649</w:t>
            </w:r>
          </w:p>
        </w:tc>
        <w:tc>
          <w:tcPr>
            <w:tcW w:w="691" w:type="pct"/>
            <w:tcBorders>
              <w:top w:val="nil"/>
              <w:left w:val="nil"/>
              <w:bottom w:val="single" w:sz="8" w:space="0" w:color="auto"/>
              <w:right w:val="single" w:sz="8" w:space="0" w:color="auto"/>
            </w:tcBorders>
            <w:shd w:val="clear" w:color="auto" w:fill="auto"/>
            <w:noWrap/>
            <w:vAlign w:val="center"/>
          </w:tcPr>
          <w:p w14:paraId="50219C4A" w14:textId="1096248C"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0.0118</w:t>
            </w:r>
          </w:p>
        </w:tc>
        <w:tc>
          <w:tcPr>
            <w:tcW w:w="691" w:type="pct"/>
            <w:tcBorders>
              <w:top w:val="nil"/>
              <w:left w:val="nil"/>
              <w:bottom w:val="single" w:sz="8" w:space="0" w:color="auto"/>
              <w:right w:val="single" w:sz="8" w:space="0" w:color="auto"/>
            </w:tcBorders>
            <w:shd w:val="clear" w:color="auto" w:fill="auto"/>
            <w:vAlign w:val="center"/>
          </w:tcPr>
          <w:p w14:paraId="3475A0EB" w14:textId="3212FE3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0.0427</w:t>
            </w:r>
          </w:p>
        </w:tc>
        <w:tc>
          <w:tcPr>
            <w:tcW w:w="692" w:type="pct"/>
            <w:tcBorders>
              <w:top w:val="nil"/>
              <w:left w:val="nil"/>
              <w:bottom w:val="single" w:sz="8" w:space="0" w:color="auto"/>
              <w:right w:val="single" w:sz="8" w:space="0" w:color="auto"/>
            </w:tcBorders>
            <w:shd w:val="clear" w:color="auto" w:fill="auto"/>
            <w:vAlign w:val="center"/>
          </w:tcPr>
          <w:p w14:paraId="1FAB2FA4" w14:textId="03718150"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0.0859</w:t>
            </w:r>
          </w:p>
        </w:tc>
        <w:tc>
          <w:tcPr>
            <w:tcW w:w="689" w:type="pct"/>
            <w:tcBorders>
              <w:top w:val="nil"/>
              <w:left w:val="nil"/>
              <w:bottom w:val="single" w:sz="8" w:space="0" w:color="auto"/>
              <w:right w:val="single" w:sz="8" w:space="0" w:color="auto"/>
            </w:tcBorders>
            <w:shd w:val="clear" w:color="auto" w:fill="auto"/>
            <w:vAlign w:val="center"/>
          </w:tcPr>
          <w:p w14:paraId="054F5902" w14:textId="5AC30DC1"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0.164</w:t>
            </w:r>
          </w:p>
        </w:tc>
      </w:tr>
      <w:tr w:rsidR="007A1ED2" w14:paraId="746A6EEE" w14:textId="77777777" w:rsidTr="007A1ED2">
        <w:trPr>
          <w:trHeight w:val="270"/>
          <w:jc w:val="center"/>
        </w:trPr>
        <w:tc>
          <w:tcPr>
            <w:tcW w:w="710" w:type="pct"/>
            <w:vMerge/>
            <w:shd w:val="clear" w:color="auto" w:fill="auto"/>
            <w:noWrap/>
            <w:vAlign w:val="center"/>
          </w:tcPr>
          <w:p w14:paraId="0536CD67"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22728B0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1F4CAEF7" w14:textId="25990E7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0.00682</w:t>
            </w:r>
          </w:p>
        </w:tc>
        <w:tc>
          <w:tcPr>
            <w:tcW w:w="691" w:type="pct"/>
            <w:tcBorders>
              <w:top w:val="nil"/>
              <w:left w:val="nil"/>
              <w:bottom w:val="single" w:sz="8" w:space="0" w:color="auto"/>
              <w:right w:val="single" w:sz="8" w:space="0" w:color="auto"/>
            </w:tcBorders>
            <w:shd w:val="clear" w:color="auto" w:fill="auto"/>
            <w:noWrap/>
            <w:vAlign w:val="center"/>
          </w:tcPr>
          <w:p w14:paraId="5BE0F346" w14:textId="5FD7FEE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0.0123</w:t>
            </w:r>
          </w:p>
        </w:tc>
        <w:tc>
          <w:tcPr>
            <w:tcW w:w="691" w:type="pct"/>
            <w:tcBorders>
              <w:top w:val="nil"/>
              <w:left w:val="nil"/>
              <w:bottom w:val="single" w:sz="8" w:space="0" w:color="auto"/>
              <w:right w:val="single" w:sz="8" w:space="0" w:color="auto"/>
            </w:tcBorders>
            <w:shd w:val="clear" w:color="auto" w:fill="auto"/>
            <w:vAlign w:val="center"/>
          </w:tcPr>
          <w:p w14:paraId="5FE1B173" w14:textId="58BFF22F"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0.0438</w:t>
            </w:r>
          </w:p>
        </w:tc>
        <w:tc>
          <w:tcPr>
            <w:tcW w:w="692" w:type="pct"/>
            <w:tcBorders>
              <w:top w:val="nil"/>
              <w:left w:val="nil"/>
              <w:bottom w:val="single" w:sz="8" w:space="0" w:color="auto"/>
              <w:right w:val="single" w:sz="8" w:space="0" w:color="auto"/>
            </w:tcBorders>
            <w:shd w:val="clear" w:color="auto" w:fill="auto"/>
            <w:vAlign w:val="center"/>
          </w:tcPr>
          <w:p w14:paraId="70616DA1" w14:textId="575BBBC8"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0.0841</w:t>
            </w:r>
          </w:p>
        </w:tc>
        <w:tc>
          <w:tcPr>
            <w:tcW w:w="689" w:type="pct"/>
            <w:tcBorders>
              <w:top w:val="nil"/>
              <w:left w:val="nil"/>
              <w:bottom w:val="single" w:sz="8" w:space="0" w:color="auto"/>
              <w:right w:val="single" w:sz="8" w:space="0" w:color="auto"/>
            </w:tcBorders>
            <w:shd w:val="clear" w:color="auto" w:fill="auto"/>
            <w:vAlign w:val="center"/>
          </w:tcPr>
          <w:p w14:paraId="64B7A60F" w14:textId="2D30914E"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0.162</w:t>
            </w:r>
          </w:p>
        </w:tc>
      </w:tr>
      <w:tr w:rsidR="007A1ED2" w14:paraId="7FD9B957" w14:textId="77777777" w:rsidTr="007A1ED2">
        <w:trPr>
          <w:trHeight w:val="270"/>
          <w:jc w:val="center"/>
        </w:trPr>
        <w:tc>
          <w:tcPr>
            <w:tcW w:w="710" w:type="pct"/>
            <w:vMerge/>
            <w:shd w:val="clear" w:color="auto" w:fill="auto"/>
            <w:noWrap/>
            <w:vAlign w:val="center"/>
          </w:tcPr>
          <w:p w14:paraId="322E865D"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DE578D3"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75904BB" w14:textId="1BB715E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0.00701</w:t>
            </w:r>
          </w:p>
        </w:tc>
        <w:tc>
          <w:tcPr>
            <w:tcW w:w="691" w:type="pct"/>
            <w:tcBorders>
              <w:top w:val="nil"/>
              <w:left w:val="nil"/>
              <w:bottom w:val="single" w:sz="8" w:space="0" w:color="auto"/>
              <w:right w:val="single" w:sz="8" w:space="0" w:color="auto"/>
            </w:tcBorders>
            <w:shd w:val="clear" w:color="auto" w:fill="auto"/>
            <w:noWrap/>
            <w:vAlign w:val="center"/>
          </w:tcPr>
          <w:p w14:paraId="1D1737C0" w14:textId="02A5267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0.0127</w:t>
            </w:r>
          </w:p>
        </w:tc>
        <w:tc>
          <w:tcPr>
            <w:tcW w:w="691" w:type="pct"/>
            <w:tcBorders>
              <w:top w:val="nil"/>
              <w:left w:val="nil"/>
              <w:bottom w:val="single" w:sz="8" w:space="0" w:color="auto"/>
              <w:right w:val="single" w:sz="8" w:space="0" w:color="auto"/>
            </w:tcBorders>
            <w:shd w:val="clear" w:color="auto" w:fill="auto"/>
            <w:vAlign w:val="center"/>
          </w:tcPr>
          <w:p w14:paraId="1EC294F9" w14:textId="43232187"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0.0424</w:t>
            </w:r>
          </w:p>
        </w:tc>
        <w:tc>
          <w:tcPr>
            <w:tcW w:w="692" w:type="pct"/>
            <w:tcBorders>
              <w:top w:val="nil"/>
              <w:left w:val="nil"/>
              <w:bottom w:val="single" w:sz="8" w:space="0" w:color="auto"/>
              <w:right w:val="single" w:sz="8" w:space="0" w:color="auto"/>
            </w:tcBorders>
            <w:shd w:val="clear" w:color="auto" w:fill="auto"/>
            <w:vAlign w:val="center"/>
          </w:tcPr>
          <w:p w14:paraId="29D9CE3A" w14:textId="224851D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0.0833</w:t>
            </w:r>
          </w:p>
        </w:tc>
        <w:tc>
          <w:tcPr>
            <w:tcW w:w="689" w:type="pct"/>
            <w:tcBorders>
              <w:top w:val="nil"/>
              <w:left w:val="nil"/>
              <w:bottom w:val="single" w:sz="8" w:space="0" w:color="auto"/>
              <w:right w:val="single" w:sz="8" w:space="0" w:color="auto"/>
            </w:tcBorders>
            <w:shd w:val="clear" w:color="auto" w:fill="auto"/>
            <w:vAlign w:val="center"/>
          </w:tcPr>
          <w:p w14:paraId="23C962A2" w14:textId="7CC713F6"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0.171</w:t>
            </w:r>
          </w:p>
        </w:tc>
      </w:tr>
      <w:tr w:rsidR="007A1ED2" w14:paraId="38C10C1E" w14:textId="77777777" w:rsidTr="007A1ED2">
        <w:trPr>
          <w:trHeight w:val="270"/>
          <w:jc w:val="center"/>
        </w:trPr>
        <w:tc>
          <w:tcPr>
            <w:tcW w:w="710" w:type="pct"/>
            <w:vMerge/>
            <w:shd w:val="clear" w:color="auto" w:fill="auto"/>
            <w:noWrap/>
            <w:vAlign w:val="center"/>
          </w:tcPr>
          <w:p w14:paraId="5EA82C4D"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74B85CD0"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FCD8568" w14:textId="7F0FE17A"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0.0074</w:t>
            </w:r>
          </w:p>
        </w:tc>
        <w:tc>
          <w:tcPr>
            <w:tcW w:w="691" w:type="pct"/>
            <w:tcBorders>
              <w:top w:val="nil"/>
              <w:left w:val="nil"/>
              <w:bottom w:val="single" w:sz="8" w:space="0" w:color="auto"/>
              <w:right w:val="single" w:sz="8" w:space="0" w:color="auto"/>
            </w:tcBorders>
            <w:shd w:val="clear" w:color="auto" w:fill="auto"/>
            <w:noWrap/>
            <w:vAlign w:val="center"/>
          </w:tcPr>
          <w:p w14:paraId="6A83CBB5" w14:textId="7710286C"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w:t>
            </w:r>
          </w:p>
        </w:tc>
        <w:tc>
          <w:tcPr>
            <w:tcW w:w="691" w:type="pct"/>
            <w:tcBorders>
              <w:top w:val="nil"/>
              <w:left w:val="nil"/>
              <w:bottom w:val="single" w:sz="8" w:space="0" w:color="auto"/>
              <w:right w:val="single" w:sz="8" w:space="0" w:color="auto"/>
            </w:tcBorders>
            <w:shd w:val="clear" w:color="auto" w:fill="auto"/>
            <w:vAlign w:val="center"/>
          </w:tcPr>
          <w:p w14:paraId="5D2AD24B" w14:textId="093CC8C8"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0.0432</w:t>
            </w:r>
          </w:p>
        </w:tc>
        <w:tc>
          <w:tcPr>
            <w:tcW w:w="692" w:type="pct"/>
            <w:tcBorders>
              <w:top w:val="nil"/>
              <w:left w:val="nil"/>
              <w:bottom w:val="single" w:sz="8" w:space="0" w:color="auto"/>
              <w:right w:val="single" w:sz="8" w:space="0" w:color="auto"/>
            </w:tcBorders>
            <w:shd w:val="clear" w:color="auto" w:fill="auto"/>
            <w:vAlign w:val="center"/>
          </w:tcPr>
          <w:p w14:paraId="4ED26488" w14:textId="2989765C"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w:t>
            </w:r>
          </w:p>
        </w:tc>
        <w:tc>
          <w:tcPr>
            <w:tcW w:w="689" w:type="pct"/>
            <w:tcBorders>
              <w:top w:val="nil"/>
              <w:left w:val="nil"/>
              <w:bottom w:val="single" w:sz="8" w:space="0" w:color="auto"/>
              <w:right w:val="single" w:sz="8" w:space="0" w:color="auto"/>
            </w:tcBorders>
            <w:shd w:val="clear" w:color="auto" w:fill="auto"/>
            <w:vAlign w:val="center"/>
          </w:tcPr>
          <w:p w14:paraId="786794B6" w14:textId="072AA53F"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0.175</w:t>
            </w:r>
          </w:p>
        </w:tc>
      </w:tr>
      <w:tr w:rsidR="007A1ED2" w14:paraId="186EAA11" w14:textId="77777777" w:rsidTr="007A1ED2">
        <w:trPr>
          <w:trHeight w:val="270"/>
          <w:jc w:val="center"/>
        </w:trPr>
        <w:tc>
          <w:tcPr>
            <w:tcW w:w="710" w:type="pct"/>
            <w:vMerge/>
            <w:shd w:val="clear" w:color="auto" w:fill="auto"/>
            <w:noWrap/>
            <w:vAlign w:val="center"/>
          </w:tcPr>
          <w:p w14:paraId="60FABA6E"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0DCEFE82"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9066DF5" w14:textId="7137F48F"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0.00733</w:t>
            </w:r>
          </w:p>
        </w:tc>
        <w:tc>
          <w:tcPr>
            <w:tcW w:w="691" w:type="pct"/>
            <w:tcBorders>
              <w:top w:val="nil"/>
              <w:left w:val="nil"/>
              <w:bottom w:val="single" w:sz="8" w:space="0" w:color="auto"/>
              <w:right w:val="single" w:sz="8" w:space="0" w:color="auto"/>
            </w:tcBorders>
            <w:shd w:val="clear" w:color="auto" w:fill="auto"/>
            <w:noWrap/>
            <w:vAlign w:val="center"/>
          </w:tcPr>
          <w:p w14:paraId="66B53AB3" w14:textId="5323721A"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0.0119</w:t>
            </w:r>
          </w:p>
        </w:tc>
        <w:tc>
          <w:tcPr>
            <w:tcW w:w="691" w:type="pct"/>
            <w:tcBorders>
              <w:top w:val="nil"/>
              <w:left w:val="nil"/>
              <w:bottom w:val="single" w:sz="8" w:space="0" w:color="auto"/>
              <w:right w:val="single" w:sz="8" w:space="0" w:color="auto"/>
            </w:tcBorders>
            <w:shd w:val="clear" w:color="auto" w:fill="auto"/>
            <w:vAlign w:val="center"/>
          </w:tcPr>
          <w:p w14:paraId="5199D80B" w14:textId="7059DB17"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0.0421</w:t>
            </w:r>
          </w:p>
        </w:tc>
        <w:tc>
          <w:tcPr>
            <w:tcW w:w="692" w:type="pct"/>
            <w:tcBorders>
              <w:top w:val="nil"/>
              <w:left w:val="nil"/>
              <w:bottom w:val="single" w:sz="8" w:space="0" w:color="auto"/>
              <w:right w:val="single" w:sz="8" w:space="0" w:color="auto"/>
            </w:tcBorders>
            <w:shd w:val="clear" w:color="auto" w:fill="auto"/>
            <w:vAlign w:val="center"/>
          </w:tcPr>
          <w:p w14:paraId="1601F0DF" w14:textId="4F91E752"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0.0845</w:t>
            </w:r>
          </w:p>
        </w:tc>
        <w:tc>
          <w:tcPr>
            <w:tcW w:w="689" w:type="pct"/>
            <w:tcBorders>
              <w:top w:val="nil"/>
              <w:left w:val="nil"/>
              <w:bottom w:val="single" w:sz="8" w:space="0" w:color="auto"/>
              <w:right w:val="single" w:sz="8" w:space="0" w:color="auto"/>
            </w:tcBorders>
            <w:shd w:val="clear" w:color="auto" w:fill="auto"/>
            <w:vAlign w:val="center"/>
          </w:tcPr>
          <w:p w14:paraId="63824A71" w14:textId="36CEBC77"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0.163</w:t>
            </w:r>
          </w:p>
        </w:tc>
      </w:tr>
      <w:tr w:rsidR="007A1ED2" w14:paraId="2BBB9569" w14:textId="77777777" w:rsidTr="007A1ED2">
        <w:trPr>
          <w:trHeight w:val="270"/>
          <w:jc w:val="center"/>
        </w:trPr>
        <w:tc>
          <w:tcPr>
            <w:tcW w:w="710" w:type="pct"/>
            <w:vMerge/>
            <w:shd w:val="clear" w:color="auto" w:fill="auto"/>
            <w:noWrap/>
            <w:vAlign w:val="center"/>
          </w:tcPr>
          <w:p w14:paraId="687F1FEC"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6FF88117"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B7D3FD3" w14:textId="6F751CE8"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0.00679</w:t>
            </w:r>
          </w:p>
        </w:tc>
        <w:tc>
          <w:tcPr>
            <w:tcW w:w="691" w:type="pct"/>
            <w:tcBorders>
              <w:top w:val="nil"/>
              <w:left w:val="nil"/>
              <w:bottom w:val="single" w:sz="8" w:space="0" w:color="auto"/>
              <w:right w:val="single" w:sz="8" w:space="0" w:color="auto"/>
            </w:tcBorders>
            <w:shd w:val="clear" w:color="auto" w:fill="auto"/>
            <w:noWrap/>
            <w:vAlign w:val="center"/>
          </w:tcPr>
          <w:p w14:paraId="7F064DDA" w14:textId="6F72B3E4"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0.0128</w:t>
            </w:r>
          </w:p>
        </w:tc>
        <w:tc>
          <w:tcPr>
            <w:tcW w:w="691" w:type="pct"/>
            <w:tcBorders>
              <w:top w:val="nil"/>
              <w:left w:val="nil"/>
              <w:bottom w:val="single" w:sz="8" w:space="0" w:color="auto"/>
              <w:right w:val="single" w:sz="8" w:space="0" w:color="auto"/>
            </w:tcBorders>
            <w:shd w:val="clear" w:color="auto" w:fill="auto"/>
            <w:vAlign w:val="center"/>
          </w:tcPr>
          <w:p w14:paraId="2FE599FC" w14:textId="371BB66A"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0.0432</w:t>
            </w:r>
          </w:p>
        </w:tc>
        <w:tc>
          <w:tcPr>
            <w:tcW w:w="692" w:type="pct"/>
            <w:tcBorders>
              <w:top w:val="nil"/>
              <w:left w:val="nil"/>
              <w:bottom w:val="single" w:sz="8" w:space="0" w:color="auto"/>
              <w:right w:val="single" w:sz="8" w:space="0" w:color="auto"/>
            </w:tcBorders>
            <w:shd w:val="clear" w:color="auto" w:fill="auto"/>
            <w:vAlign w:val="center"/>
          </w:tcPr>
          <w:p w14:paraId="165120B5" w14:textId="3A5C137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0.0834</w:t>
            </w:r>
          </w:p>
        </w:tc>
        <w:tc>
          <w:tcPr>
            <w:tcW w:w="689" w:type="pct"/>
            <w:tcBorders>
              <w:top w:val="nil"/>
              <w:left w:val="nil"/>
              <w:bottom w:val="single" w:sz="8" w:space="0" w:color="auto"/>
              <w:right w:val="single" w:sz="8" w:space="0" w:color="auto"/>
            </w:tcBorders>
            <w:shd w:val="clear" w:color="auto" w:fill="auto"/>
            <w:vAlign w:val="center"/>
          </w:tcPr>
          <w:p w14:paraId="41607028" w14:textId="145D4F65"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0.162</w:t>
            </w:r>
          </w:p>
        </w:tc>
      </w:tr>
      <w:tr w:rsidR="007A1ED2" w14:paraId="2336E0FF" w14:textId="77777777" w:rsidTr="007A1ED2">
        <w:trPr>
          <w:trHeight w:val="270"/>
          <w:jc w:val="center"/>
        </w:trPr>
        <w:tc>
          <w:tcPr>
            <w:tcW w:w="710" w:type="pct"/>
            <w:vMerge/>
            <w:shd w:val="clear" w:color="auto" w:fill="auto"/>
            <w:noWrap/>
            <w:vAlign w:val="center"/>
          </w:tcPr>
          <w:p w14:paraId="565F9FAE"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2D7DBB71"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B8CA0BD" w14:textId="6BABD8B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0.00663</w:t>
            </w:r>
          </w:p>
        </w:tc>
        <w:tc>
          <w:tcPr>
            <w:tcW w:w="691" w:type="pct"/>
            <w:tcBorders>
              <w:top w:val="nil"/>
              <w:left w:val="nil"/>
              <w:bottom w:val="single" w:sz="8" w:space="0" w:color="auto"/>
              <w:right w:val="single" w:sz="8" w:space="0" w:color="auto"/>
            </w:tcBorders>
            <w:shd w:val="clear" w:color="auto" w:fill="auto"/>
            <w:noWrap/>
            <w:vAlign w:val="center"/>
          </w:tcPr>
          <w:p w14:paraId="6CFF3F76" w14:textId="6F24CC21"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0.0116</w:t>
            </w:r>
          </w:p>
        </w:tc>
        <w:tc>
          <w:tcPr>
            <w:tcW w:w="691" w:type="pct"/>
            <w:tcBorders>
              <w:top w:val="nil"/>
              <w:left w:val="nil"/>
              <w:bottom w:val="single" w:sz="8" w:space="0" w:color="auto"/>
              <w:right w:val="single" w:sz="8" w:space="0" w:color="auto"/>
            </w:tcBorders>
            <w:shd w:val="clear" w:color="auto" w:fill="auto"/>
            <w:vAlign w:val="center"/>
          </w:tcPr>
          <w:p w14:paraId="173272AD" w14:textId="3D361D46"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0.042</w:t>
            </w:r>
          </w:p>
        </w:tc>
        <w:tc>
          <w:tcPr>
            <w:tcW w:w="692" w:type="pct"/>
            <w:tcBorders>
              <w:top w:val="nil"/>
              <w:left w:val="nil"/>
              <w:bottom w:val="single" w:sz="8" w:space="0" w:color="auto"/>
              <w:right w:val="single" w:sz="8" w:space="0" w:color="auto"/>
            </w:tcBorders>
            <w:shd w:val="clear" w:color="auto" w:fill="auto"/>
            <w:vAlign w:val="center"/>
          </w:tcPr>
          <w:p w14:paraId="05662467" w14:textId="1052FDE1"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w:t>
            </w:r>
          </w:p>
        </w:tc>
        <w:tc>
          <w:tcPr>
            <w:tcW w:w="689" w:type="pct"/>
            <w:tcBorders>
              <w:top w:val="nil"/>
              <w:left w:val="nil"/>
              <w:bottom w:val="single" w:sz="8" w:space="0" w:color="auto"/>
              <w:right w:val="single" w:sz="8" w:space="0" w:color="auto"/>
            </w:tcBorders>
            <w:shd w:val="clear" w:color="auto" w:fill="auto"/>
            <w:vAlign w:val="center"/>
          </w:tcPr>
          <w:p w14:paraId="3A8F36D2" w14:textId="3791D5F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0.174</w:t>
            </w:r>
          </w:p>
        </w:tc>
      </w:tr>
      <w:tr w:rsidR="007A1ED2" w14:paraId="2F5F4E05" w14:textId="77777777" w:rsidTr="007A1ED2">
        <w:trPr>
          <w:trHeight w:val="270"/>
          <w:jc w:val="center"/>
        </w:trPr>
        <w:tc>
          <w:tcPr>
            <w:tcW w:w="710" w:type="pct"/>
            <w:vMerge/>
            <w:shd w:val="clear" w:color="auto" w:fill="auto"/>
            <w:noWrap/>
            <w:vAlign w:val="center"/>
          </w:tcPr>
          <w:p w14:paraId="0B624DCA"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554EE5DE"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ED56B49" w14:textId="305B3507"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0.00708</w:t>
            </w:r>
          </w:p>
        </w:tc>
        <w:tc>
          <w:tcPr>
            <w:tcW w:w="691" w:type="pct"/>
            <w:tcBorders>
              <w:top w:val="nil"/>
              <w:left w:val="nil"/>
              <w:bottom w:val="single" w:sz="8" w:space="0" w:color="auto"/>
              <w:right w:val="single" w:sz="8" w:space="0" w:color="auto"/>
            </w:tcBorders>
            <w:shd w:val="clear" w:color="auto" w:fill="auto"/>
            <w:noWrap/>
            <w:vAlign w:val="center"/>
          </w:tcPr>
          <w:p w14:paraId="6C81B01A" w14:textId="53F35B59"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0.0126</w:t>
            </w:r>
          </w:p>
        </w:tc>
        <w:tc>
          <w:tcPr>
            <w:tcW w:w="691" w:type="pct"/>
            <w:tcBorders>
              <w:top w:val="nil"/>
              <w:left w:val="nil"/>
              <w:bottom w:val="single" w:sz="8" w:space="0" w:color="auto"/>
              <w:right w:val="single" w:sz="8" w:space="0" w:color="auto"/>
            </w:tcBorders>
            <w:shd w:val="clear" w:color="auto" w:fill="auto"/>
            <w:vAlign w:val="center"/>
          </w:tcPr>
          <w:p w14:paraId="464DB474" w14:textId="507C86B5"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0.0419</w:t>
            </w:r>
          </w:p>
        </w:tc>
        <w:tc>
          <w:tcPr>
            <w:tcW w:w="692" w:type="pct"/>
            <w:tcBorders>
              <w:top w:val="nil"/>
              <w:left w:val="nil"/>
              <w:bottom w:val="single" w:sz="8" w:space="0" w:color="auto"/>
              <w:right w:val="single" w:sz="8" w:space="0" w:color="auto"/>
            </w:tcBorders>
            <w:shd w:val="clear" w:color="auto" w:fill="auto"/>
            <w:vAlign w:val="center"/>
          </w:tcPr>
          <w:p w14:paraId="2E10AC45" w14:textId="029740CA"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0.0842</w:t>
            </w:r>
          </w:p>
        </w:tc>
        <w:tc>
          <w:tcPr>
            <w:tcW w:w="689" w:type="pct"/>
            <w:tcBorders>
              <w:top w:val="nil"/>
              <w:left w:val="nil"/>
              <w:bottom w:val="single" w:sz="8" w:space="0" w:color="auto"/>
              <w:right w:val="single" w:sz="8" w:space="0" w:color="auto"/>
            </w:tcBorders>
            <w:shd w:val="clear" w:color="auto" w:fill="auto"/>
            <w:vAlign w:val="center"/>
          </w:tcPr>
          <w:p w14:paraId="50AD9CA5" w14:textId="4FF6C670"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0.168</w:t>
            </w:r>
          </w:p>
        </w:tc>
      </w:tr>
      <w:tr w:rsidR="007A1ED2" w14:paraId="58A371B3" w14:textId="77777777" w:rsidTr="007A1ED2">
        <w:trPr>
          <w:trHeight w:val="270"/>
          <w:jc w:val="center"/>
        </w:trPr>
        <w:tc>
          <w:tcPr>
            <w:tcW w:w="710" w:type="pct"/>
            <w:vMerge/>
            <w:shd w:val="clear" w:color="auto" w:fill="auto"/>
            <w:noWrap/>
            <w:vAlign w:val="center"/>
          </w:tcPr>
          <w:p w14:paraId="7640D4C1"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302EE022"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1159411C" w14:textId="0E0E5AA6"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0.00654</w:t>
            </w:r>
          </w:p>
        </w:tc>
        <w:tc>
          <w:tcPr>
            <w:tcW w:w="691" w:type="pct"/>
            <w:tcBorders>
              <w:top w:val="nil"/>
              <w:left w:val="nil"/>
              <w:bottom w:val="single" w:sz="8" w:space="0" w:color="auto"/>
              <w:right w:val="single" w:sz="8" w:space="0" w:color="auto"/>
            </w:tcBorders>
            <w:shd w:val="clear" w:color="auto" w:fill="auto"/>
            <w:noWrap/>
            <w:vAlign w:val="center"/>
          </w:tcPr>
          <w:p w14:paraId="282390F6" w14:textId="54E6897B"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0.0121</w:t>
            </w:r>
          </w:p>
        </w:tc>
        <w:tc>
          <w:tcPr>
            <w:tcW w:w="691" w:type="pct"/>
            <w:tcBorders>
              <w:top w:val="nil"/>
              <w:left w:val="nil"/>
              <w:bottom w:val="single" w:sz="8" w:space="0" w:color="auto"/>
              <w:right w:val="single" w:sz="8" w:space="0" w:color="auto"/>
            </w:tcBorders>
            <w:shd w:val="clear" w:color="auto" w:fill="auto"/>
            <w:vAlign w:val="center"/>
          </w:tcPr>
          <w:p w14:paraId="777CF346" w14:textId="2E46147D"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0.0433</w:t>
            </w:r>
          </w:p>
        </w:tc>
        <w:tc>
          <w:tcPr>
            <w:tcW w:w="692" w:type="pct"/>
            <w:tcBorders>
              <w:top w:val="nil"/>
              <w:left w:val="nil"/>
              <w:bottom w:val="single" w:sz="8" w:space="0" w:color="auto"/>
              <w:right w:val="single" w:sz="8" w:space="0" w:color="auto"/>
            </w:tcBorders>
            <w:shd w:val="clear" w:color="auto" w:fill="auto"/>
            <w:vAlign w:val="center"/>
          </w:tcPr>
          <w:p w14:paraId="0F8DB054" w14:textId="23438040"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0.0867</w:t>
            </w:r>
          </w:p>
        </w:tc>
        <w:tc>
          <w:tcPr>
            <w:tcW w:w="689" w:type="pct"/>
            <w:tcBorders>
              <w:top w:val="nil"/>
              <w:left w:val="nil"/>
              <w:bottom w:val="single" w:sz="8" w:space="0" w:color="auto"/>
              <w:right w:val="single" w:sz="8" w:space="0" w:color="auto"/>
            </w:tcBorders>
            <w:shd w:val="clear" w:color="auto" w:fill="auto"/>
            <w:vAlign w:val="center"/>
          </w:tcPr>
          <w:p w14:paraId="49B24F92" w14:textId="4C09D63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0.167</w:t>
            </w:r>
          </w:p>
        </w:tc>
      </w:tr>
      <w:tr w:rsidR="007A1ED2" w14:paraId="64E455FC" w14:textId="77777777" w:rsidTr="007A1ED2">
        <w:trPr>
          <w:trHeight w:val="270"/>
          <w:jc w:val="center"/>
        </w:trPr>
        <w:tc>
          <w:tcPr>
            <w:tcW w:w="710" w:type="pct"/>
            <w:vMerge/>
            <w:shd w:val="clear" w:color="auto" w:fill="auto"/>
            <w:noWrap/>
            <w:vAlign w:val="center"/>
          </w:tcPr>
          <w:p w14:paraId="114DBBD1"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6E2B07F5"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3DD2357" w14:textId="1EA120AF"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0.00676</w:t>
            </w:r>
          </w:p>
        </w:tc>
        <w:tc>
          <w:tcPr>
            <w:tcW w:w="691" w:type="pct"/>
            <w:tcBorders>
              <w:top w:val="nil"/>
              <w:left w:val="nil"/>
              <w:bottom w:val="single" w:sz="8" w:space="0" w:color="auto"/>
              <w:right w:val="single" w:sz="8" w:space="0" w:color="auto"/>
            </w:tcBorders>
            <w:shd w:val="clear" w:color="auto" w:fill="auto"/>
            <w:noWrap/>
            <w:vAlign w:val="center"/>
          </w:tcPr>
          <w:p w14:paraId="55A17248" w14:textId="2107377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0.0115</w:t>
            </w:r>
          </w:p>
        </w:tc>
        <w:tc>
          <w:tcPr>
            <w:tcW w:w="691" w:type="pct"/>
            <w:tcBorders>
              <w:top w:val="nil"/>
              <w:left w:val="nil"/>
              <w:bottom w:val="single" w:sz="8" w:space="0" w:color="auto"/>
              <w:right w:val="single" w:sz="8" w:space="0" w:color="auto"/>
            </w:tcBorders>
            <w:shd w:val="clear" w:color="auto" w:fill="auto"/>
            <w:vAlign w:val="center"/>
          </w:tcPr>
          <w:p w14:paraId="2DAA1E68" w14:textId="31FA8E2F"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0.0416</w:t>
            </w:r>
          </w:p>
        </w:tc>
        <w:tc>
          <w:tcPr>
            <w:tcW w:w="692" w:type="pct"/>
            <w:tcBorders>
              <w:top w:val="nil"/>
              <w:left w:val="nil"/>
              <w:bottom w:val="single" w:sz="8" w:space="0" w:color="auto"/>
              <w:right w:val="single" w:sz="8" w:space="0" w:color="auto"/>
            </w:tcBorders>
            <w:shd w:val="clear" w:color="auto" w:fill="auto"/>
            <w:vAlign w:val="center"/>
          </w:tcPr>
          <w:p w14:paraId="725D44FC" w14:textId="0C6D1BBD"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0.0839</w:t>
            </w:r>
          </w:p>
        </w:tc>
        <w:tc>
          <w:tcPr>
            <w:tcW w:w="689" w:type="pct"/>
            <w:tcBorders>
              <w:top w:val="nil"/>
              <w:left w:val="nil"/>
              <w:bottom w:val="single" w:sz="8" w:space="0" w:color="auto"/>
              <w:right w:val="single" w:sz="8" w:space="0" w:color="auto"/>
            </w:tcBorders>
            <w:shd w:val="clear" w:color="auto" w:fill="auto"/>
            <w:vAlign w:val="center"/>
          </w:tcPr>
          <w:p w14:paraId="7F2C6324" w14:textId="05EED4F0"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0.173</w:t>
            </w:r>
          </w:p>
        </w:tc>
      </w:tr>
      <w:tr w:rsidR="007A1ED2" w14:paraId="2921D39D" w14:textId="77777777" w:rsidTr="007A1ED2">
        <w:trPr>
          <w:trHeight w:val="270"/>
          <w:jc w:val="center"/>
        </w:trPr>
        <w:tc>
          <w:tcPr>
            <w:tcW w:w="710" w:type="pct"/>
            <w:vMerge/>
            <w:shd w:val="clear" w:color="auto" w:fill="auto"/>
            <w:noWrap/>
            <w:vAlign w:val="center"/>
          </w:tcPr>
          <w:p w14:paraId="26C392C5"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37E24A76"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F4F61DC" w14:textId="5E23A9E4"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0.00693</w:t>
            </w:r>
          </w:p>
        </w:tc>
        <w:tc>
          <w:tcPr>
            <w:tcW w:w="691" w:type="pct"/>
            <w:tcBorders>
              <w:top w:val="nil"/>
              <w:left w:val="nil"/>
              <w:bottom w:val="single" w:sz="8" w:space="0" w:color="auto"/>
              <w:right w:val="single" w:sz="8" w:space="0" w:color="auto"/>
            </w:tcBorders>
            <w:shd w:val="clear" w:color="auto" w:fill="auto"/>
            <w:noWrap/>
            <w:vAlign w:val="center"/>
          </w:tcPr>
          <w:p w14:paraId="236A42B0" w14:textId="4D1B79D3"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0.0123</w:t>
            </w:r>
          </w:p>
        </w:tc>
        <w:tc>
          <w:tcPr>
            <w:tcW w:w="691" w:type="pct"/>
            <w:tcBorders>
              <w:top w:val="nil"/>
              <w:left w:val="nil"/>
              <w:bottom w:val="single" w:sz="8" w:space="0" w:color="auto"/>
              <w:right w:val="single" w:sz="8" w:space="0" w:color="auto"/>
            </w:tcBorders>
            <w:shd w:val="clear" w:color="auto" w:fill="auto"/>
            <w:vAlign w:val="center"/>
          </w:tcPr>
          <w:p w14:paraId="3E8D26E4" w14:textId="0F869B82"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0.043</w:t>
            </w:r>
            <w:r w:rsidR="0044630F">
              <w:rPr>
                <w:rFonts w:eastAsiaTheme="minorEastAsia"/>
                <w:kern w:val="0"/>
                <w:sz w:val="18"/>
                <w:szCs w:val="18"/>
              </w:rPr>
              <w:t>0</w:t>
            </w:r>
          </w:p>
        </w:tc>
        <w:tc>
          <w:tcPr>
            <w:tcW w:w="692" w:type="pct"/>
            <w:tcBorders>
              <w:top w:val="nil"/>
              <w:left w:val="nil"/>
              <w:bottom w:val="single" w:sz="8" w:space="0" w:color="auto"/>
              <w:right w:val="single" w:sz="8" w:space="0" w:color="auto"/>
            </w:tcBorders>
            <w:shd w:val="clear" w:color="auto" w:fill="auto"/>
            <w:vAlign w:val="center"/>
          </w:tcPr>
          <w:p w14:paraId="4819C135" w14:textId="77D0E75A" w:rsidR="007A1ED2" w:rsidRDefault="007A1ED2" w:rsidP="007A1ED2">
            <w:pPr>
              <w:widowControl/>
              <w:jc w:val="center"/>
              <w:rPr>
                <w:rFonts w:eastAsiaTheme="minorEastAsia"/>
                <w:kern w:val="0"/>
                <w:sz w:val="18"/>
                <w:szCs w:val="18"/>
              </w:rPr>
            </w:pPr>
            <w:r w:rsidRPr="007A1ED2">
              <w:rPr>
                <w:rFonts w:eastAsiaTheme="minorEastAsia"/>
                <w:kern w:val="0"/>
                <w:sz w:val="18"/>
                <w:szCs w:val="18"/>
              </w:rPr>
              <w:t>0.0842</w:t>
            </w:r>
          </w:p>
        </w:tc>
        <w:tc>
          <w:tcPr>
            <w:tcW w:w="689" w:type="pct"/>
            <w:tcBorders>
              <w:top w:val="nil"/>
              <w:left w:val="nil"/>
              <w:bottom w:val="single" w:sz="8" w:space="0" w:color="auto"/>
              <w:right w:val="single" w:sz="8" w:space="0" w:color="auto"/>
            </w:tcBorders>
            <w:shd w:val="clear" w:color="auto" w:fill="auto"/>
            <w:vAlign w:val="center"/>
          </w:tcPr>
          <w:p w14:paraId="1F15F9EE" w14:textId="0978EC49" w:rsidR="007A1ED2" w:rsidRDefault="007A1ED2" w:rsidP="007A1ED2">
            <w:pPr>
              <w:widowControl/>
              <w:jc w:val="center"/>
              <w:rPr>
                <w:rFonts w:eastAsiaTheme="minorEastAsia"/>
                <w:kern w:val="0"/>
                <w:sz w:val="18"/>
                <w:szCs w:val="18"/>
              </w:rPr>
            </w:pPr>
            <w:r w:rsidRPr="007A1ED2">
              <w:rPr>
                <w:rFonts w:eastAsiaTheme="minorEastAsia"/>
                <w:kern w:val="0"/>
                <w:sz w:val="18"/>
                <w:szCs w:val="18"/>
              </w:rPr>
              <w:t>0.169</w:t>
            </w:r>
          </w:p>
        </w:tc>
      </w:tr>
      <w:tr w:rsidR="007A1ED2" w14:paraId="16FF018C" w14:textId="77777777" w:rsidTr="007A1ED2">
        <w:trPr>
          <w:trHeight w:val="270"/>
          <w:jc w:val="center"/>
        </w:trPr>
        <w:tc>
          <w:tcPr>
            <w:tcW w:w="710" w:type="pct"/>
            <w:vMerge w:val="restart"/>
            <w:shd w:val="clear" w:color="auto" w:fill="auto"/>
            <w:noWrap/>
            <w:vAlign w:val="center"/>
          </w:tcPr>
          <w:p w14:paraId="11BFF1B3" w14:textId="77777777" w:rsidR="007A1ED2" w:rsidRDefault="007A1ED2" w:rsidP="007A1ED2">
            <w:pPr>
              <w:widowControl/>
              <w:jc w:val="left"/>
              <w:rPr>
                <w:rFonts w:eastAsiaTheme="minorEastAsia"/>
                <w:kern w:val="0"/>
                <w:sz w:val="18"/>
                <w:szCs w:val="18"/>
              </w:rPr>
            </w:pPr>
            <w:proofErr w:type="gramStart"/>
            <w:r>
              <w:rPr>
                <w:rFonts w:eastAsiaTheme="minorEastAsia"/>
                <w:kern w:val="0"/>
                <w:sz w:val="18"/>
                <w:szCs w:val="18"/>
              </w:rPr>
              <w:t>虔</w:t>
            </w:r>
            <w:proofErr w:type="gramEnd"/>
            <w:r>
              <w:rPr>
                <w:rFonts w:eastAsiaTheme="minorEastAsia"/>
                <w:kern w:val="0"/>
                <w:sz w:val="18"/>
                <w:szCs w:val="18"/>
              </w:rPr>
              <w:t>东稀土</w:t>
            </w:r>
            <w:r>
              <w:rPr>
                <w:rFonts w:eastAsiaTheme="minorEastAsia"/>
                <w:kern w:val="0"/>
                <w:sz w:val="18"/>
                <w:szCs w:val="18"/>
              </w:rPr>
              <w:t xml:space="preserve"> 2</w:t>
            </w:r>
          </w:p>
        </w:tc>
        <w:tc>
          <w:tcPr>
            <w:tcW w:w="836" w:type="pct"/>
            <w:shd w:val="clear" w:color="auto" w:fill="auto"/>
            <w:noWrap/>
            <w:vAlign w:val="center"/>
          </w:tcPr>
          <w:p w14:paraId="0BA81455" w14:textId="736ABA05"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A20AC1D" w14:textId="2501775E" w:rsidR="007A1ED2" w:rsidRPr="007A1ED2" w:rsidRDefault="007A1ED2" w:rsidP="007A1ED2">
            <w:pPr>
              <w:widowControl/>
              <w:jc w:val="center"/>
              <w:rPr>
                <w:rFonts w:eastAsiaTheme="minorEastAsia"/>
                <w:kern w:val="0"/>
                <w:sz w:val="18"/>
                <w:szCs w:val="18"/>
              </w:rPr>
            </w:pPr>
            <w:r w:rsidRPr="007A1ED2">
              <w:rPr>
                <w:color w:val="000000"/>
                <w:sz w:val="18"/>
                <w:szCs w:val="18"/>
              </w:rPr>
              <w:t>0.00697</w:t>
            </w:r>
          </w:p>
        </w:tc>
        <w:tc>
          <w:tcPr>
            <w:tcW w:w="691" w:type="pct"/>
            <w:tcBorders>
              <w:top w:val="nil"/>
              <w:left w:val="nil"/>
              <w:bottom w:val="single" w:sz="8" w:space="0" w:color="auto"/>
              <w:right w:val="single" w:sz="8" w:space="0" w:color="auto"/>
            </w:tcBorders>
            <w:shd w:val="clear" w:color="auto" w:fill="auto"/>
            <w:noWrap/>
            <w:vAlign w:val="center"/>
          </w:tcPr>
          <w:p w14:paraId="6277A6F4" w14:textId="5AA01552" w:rsidR="007A1ED2" w:rsidRPr="007A1ED2" w:rsidRDefault="007A1ED2" w:rsidP="007A1ED2">
            <w:pPr>
              <w:widowControl/>
              <w:jc w:val="center"/>
              <w:rPr>
                <w:rFonts w:eastAsiaTheme="minorEastAsia"/>
                <w:kern w:val="0"/>
                <w:sz w:val="18"/>
                <w:szCs w:val="18"/>
              </w:rPr>
            </w:pPr>
            <w:r w:rsidRPr="007A1ED2">
              <w:rPr>
                <w:color w:val="000000"/>
                <w:sz w:val="18"/>
                <w:szCs w:val="18"/>
              </w:rPr>
              <w:t>0.0117</w:t>
            </w:r>
          </w:p>
        </w:tc>
        <w:tc>
          <w:tcPr>
            <w:tcW w:w="691" w:type="pct"/>
            <w:tcBorders>
              <w:top w:val="nil"/>
              <w:left w:val="nil"/>
              <w:bottom w:val="single" w:sz="8" w:space="0" w:color="auto"/>
              <w:right w:val="single" w:sz="8" w:space="0" w:color="auto"/>
            </w:tcBorders>
            <w:shd w:val="clear" w:color="auto" w:fill="auto"/>
            <w:vAlign w:val="center"/>
          </w:tcPr>
          <w:p w14:paraId="234CD75A" w14:textId="3A0895FB" w:rsidR="007A1ED2" w:rsidRPr="007A1ED2" w:rsidRDefault="007A1ED2" w:rsidP="007A1ED2">
            <w:pPr>
              <w:widowControl/>
              <w:jc w:val="center"/>
              <w:rPr>
                <w:rFonts w:eastAsiaTheme="minorEastAsia"/>
                <w:kern w:val="0"/>
                <w:sz w:val="18"/>
                <w:szCs w:val="18"/>
              </w:rPr>
            </w:pPr>
            <w:r w:rsidRPr="007A1ED2">
              <w:rPr>
                <w:color w:val="000000"/>
                <w:sz w:val="18"/>
                <w:szCs w:val="18"/>
              </w:rPr>
              <w:t>0.046</w:t>
            </w:r>
            <w:r w:rsidR="0044630F">
              <w:rPr>
                <w:color w:val="000000"/>
                <w:sz w:val="18"/>
                <w:szCs w:val="18"/>
              </w:rPr>
              <w:t>0</w:t>
            </w:r>
          </w:p>
        </w:tc>
        <w:tc>
          <w:tcPr>
            <w:tcW w:w="692" w:type="pct"/>
            <w:tcBorders>
              <w:top w:val="nil"/>
              <w:left w:val="nil"/>
              <w:bottom w:val="single" w:sz="8" w:space="0" w:color="auto"/>
              <w:right w:val="single" w:sz="8" w:space="0" w:color="auto"/>
            </w:tcBorders>
            <w:shd w:val="clear" w:color="auto" w:fill="auto"/>
            <w:vAlign w:val="center"/>
          </w:tcPr>
          <w:p w14:paraId="55EE6312" w14:textId="5529E88D" w:rsidR="007A1ED2" w:rsidRPr="007A1ED2" w:rsidRDefault="007A1ED2" w:rsidP="007A1ED2">
            <w:pPr>
              <w:widowControl/>
              <w:jc w:val="center"/>
              <w:rPr>
                <w:rFonts w:eastAsiaTheme="minorEastAsia"/>
                <w:kern w:val="0"/>
                <w:sz w:val="18"/>
                <w:szCs w:val="18"/>
              </w:rPr>
            </w:pPr>
            <w:r w:rsidRPr="007A1ED2">
              <w:rPr>
                <w:color w:val="000000"/>
                <w:sz w:val="18"/>
                <w:szCs w:val="18"/>
              </w:rPr>
              <w:t>0.0846</w:t>
            </w:r>
          </w:p>
        </w:tc>
        <w:tc>
          <w:tcPr>
            <w:tcW w:w="689" w:type="pct"/>
            <w:tcBorders>
              <w:top w:val="nil"/>
              <w:left w:val="nil"/>
              <w:bottom w:val="single" w:sz="8" w:space="0" w:color="auto"/>
              <w:right w:val="single" w:sz="8" w:space="0" w:color="auto"/>
            </w:tcBorders>
            <w:shd w:val="clear" w:color="auto" w:fill="auto"/>
            <w:vAlign w:val="center"/>
          </w:tcPr>
          <w:p w14:paraId="355B9F67" w14:textId="68A4A54D" w:rsidR="007A1ED2" w:rsidRPr="007A1ED2" w:rsidRDefault="007A1ED2" w:rsidP="007A1ED2">
            <w:pPr>
              <w:widowControl/>
              <w:jc w:val="center"/>
              <w:rPr>
                <w:rFonts w:eastAsiaTheme="minorEastAsia"/>
                <w:kern w:val="0"/>
                <w:sz w:val="18"/>
                <w:szCs w:val="18"/>
              </w:rPr>
            </w:pPr>
            <w:r w:rsidRPr="007A1ED2">
              <w:rPr>
                <w:color w:val="000000"/>
                <w:sz w:val="18"/>
                <w:szCs w:val="18"/>
              </w:rPr>
              <w:t>0.165</w:t>
            </w:r>
          </w:p>
        </w:tc>
      </w:tr>
      <w:tr w:rsidR="007A1ED2" w14:paraId="3BD6CCD8" w14:textId="77777777" w:rsidTr="007A1ED2">
        <w:trPr>
          <w:trHeight w:val="270"/>
          <w:jc w:val="center"/>
        </w:trPr>
        <w:tc>
          <w:tcPr>
            <w:tcW w:w="710" w:type="pct"/>
            <w:vMerge/>
            <w:shd w:val="clear" w:color="auto" w:fill="auto"/>
            <w:noWrap/>
            <w:vAlign w:val="center"/>
          </w:tcPr>
          <w:p w14:paraId="4FEB0424"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060AC055"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5813BE4" w14:textId="65E4494F" w:rsidR="007A1ED2" w:rsidRPr="007A1ED2" w:rsidRDefault="007A1ED2" w:rsidP="007A1ED2">
            <w:pPr>
              <w:widowControl/>
              <w:jc w:val="center"/>
              <w:rPr>
                <w:rFonts w:eastAsiaTheme="minorEastAsia"/>
                <w:kern w:val="0"/>
                <w:sz w:val="18"/>
                <w:szCs w:val="18"/>
              </w:rPr>
            </w:pPr>
            <w:r w:rsidRPr="007A1ED2">
              <w:rPr>
                <w:color w:val="000000"/>
                <w:sz w:val="18"/>
                <w:szCs w:val="18"/>
              </w:rPr>
              <w:t>0.00691</w:t>
            </w:r>
          </w:p>
        </w:tc>
        <w:tc>
          <w:tcPr>
            <w:tcW w:w="691" w:type="pct"/>
            <w:tcBorders>
              <w:top w:val="nil"/>
              <w:left w:val="nil"/>
              <w:bottom w:val="single" w:sz="8" w:space="0" w:color="auto"/>
              <w:right w:val="single" w:sz="8" w:space="0" w:color="auto"/>
            </w:tcBorders>
            <w:shd w:val="clear" w:color="auto" w:fill="auto"/>
            <w:noWrap/>
            <w:vAlign w:val="center"/>
          </w:tcPr>
          <w:p w14:paraId="29E390D1" w14:textId="1F05592D" w:rsidR="007A1ED2" w:rsidRPr="007A1ED2" w:rsidRDefault="007A1ED2" w:rsidP="007A1ED2">
            <w:pPr>
              <w:widowControl/>
              <w:jc w:val="center"/>
              <w:rPr>
                <w:rFonts w:eastAsiaTheme="minorEastAsia"/>
                <w:kern w:val="0"/>
                <w:sz w:val="18"/>
                <w:szCs w:val="18"/>
              </w:rPr>
            </w:pPr>
            <w:r w:rsidRPr="007A1ED2">
              <w:rPr>
                <w:color w:val="000000"/>
                <w:sz w:val="18"/>
                <w:szCs w:val="18"/>
              </w:rPr>
              <w:t>0.0113</w:t>
            </w:r>
          </w:p>
        </w:tc>
        <w:tc>
          <w:tcPr>
            <w:tcW w:w="691" w:type="pct"/>
            <w:tcBorders>
              <w:top w:val="nil"/>
              <w:left w:val="nil"/>
              <w:bottom w:val="single" w:sz="8" w:space="0" w:color="auto"/>
              <w:right w:val="single" w:sz="8" w:space="0" w:color="auto"/>
            </w:tcBorders>
            <w:shd w:val="clear" w:color="auto" w:fill="auto"/>
            <w:vAlign w:val="center"/>
          </w:tcPr>
          <w:p w14:paraId="1A37667D" w14:textId="0CA7AA44" w:rsidR="007A1ED2" w:rsidRPr="007A1ED2" w:rsidRDefault="007A1ED2" w:rsidP="007A1ED2">
            <w:pPr>
              <w:widowControl/>
              <w:jc w:val="center"/>
              <w:rPr>
                <w:rFonts w:eastAsiaTheme="minorEastAsia"/>
                <w:kern w:val="0"/>
                <w:sz w:val="18"/>
                <w:szCs w:val="18"/>
              </w:rPr>
            </w:pPr>
            <w:r w:rsidRPr="007A1ED2">
              <w:rPr>
                <w:color w:val="000000"/>
                <w:sz w:val="18"/>
                <w:szCs w:val="18"/>
              </w:rPr>
              <w:t>0.0444</w:t>
            </w:r>
          </w:p>
        </w:tc>
        <w:tc>
          <w:tcPr>
            <w:tcW w:w="692" w:type="pct"/>
            <w:tcBorders>
              <w:top w:val="nil"/>
              <w:left w:val="nil"/>
              <w:bottom w:val="single" w:sz="8" w:space="0" w:color="auto"/>
              <w:right w:val="single" w:sz="8" w:space="0" w:color="auto"/>
            </w:tcBorders>
            <w:shd w:val="clear" w:color="auto" w:fill="auto"/>
            <w:vAlign w:val="center"/>
          </w:tcPr>
          <w:p w14:paraId="5A63849A" w14:textId="664645AD" w:rsidR="007A1ED2" w:rsidRPr="007A1ED2" w:rsidRDefault="007A1ED2" w:rsidP="007A1ED2">
            <w:pPr>
              <w:widowControl/>
              <w:jc w:val="center"/>
              <w:rPr>
                <w:rFonts w:eastAsiaTheme="minorEastAsia"/>
                <w:kern w:val="0"/>
                <w:sz w:val="18"/>
                <w:szCs w:val="18"/>
              </w:rPr>
            </w:pPr>
            <w:r w:rsidRPr="007A1ED2">
              <w:rPr>
                <w:color w:val="000000"/>
                <w:sz w:val="18"/>
                <w:szCs w:val="18"/>
              </w:rPr>
              <w:t>0.0814</w:t>
            </w:r>
          </w:p>
        </w:tc>
        <w:tc>
          <w:tcPr>
            <w:tcW w:w="689" w:type="pct"/>
            <w:tcBorders>
              <w:top w:val="nil"/>
              <w:left w:val="nil"/>
              <w:bottom w:val="single" w:sz="8" w:space="0" w:color="auto"/>
              <w:right w:val="single" w:sz="8" w:space="0" w:color="auto"/>
            </w:tcBorders>
            <w:shd w:val="clear" w:color="auto" w:fill="auto"/>
            <w:vAlign w:val="center"/>
          </w:tcPr>
          <w:p w14:paraId="36E2F4D1" w14:textId="631A4878" w:rsidR="007A1ED2" w:rsidRPr="007A1ED2" w:rsidRDefault="007A1ED2" w:rsidP="007A1ED2">
            <w:pPr>
              <w:widowControl/>
              <w:jc w:val="center"/>
              <w:rPr>
                <w:rFonts w:eastAsiaTheme="minorEastAsia"/>
                <w:kern w:val="0"/>
                <w:sz w:val="18"/>
                <w:szCs w:val="18"/>
              </w:rPr>
            </w:pPr>
            <w:r w:rsidRPr="007A1ED2">
              <w:rPr>
                <w:color w:val="000000"/>
                <w:sz w:val="18"/>
                <w:szCs w:val="18"/>
              </w:rPr>
              <w:t>0.162</w:t>
            </w:r>
          </w:p>
        </w:tc>
      </w:tr>
      <w:tr w:rsidR="007A1ED2" w14:paraId="171183D1" w14:textId="77777777" w:rsidTr="007A1ED2">
        <w:trPr>
          <w:trHeight w:val="270"/>
          <w:jc w:val="center"/>
        </w:trPr>
        <w:tc>
          <w:tcPr>
            <w:tcW w:w="710" w:type="pct"/>
            <w:vMerge/>
            <w:shd w:val="clear" w:color="auto" w:fill="auto"/>
            <w:noWrap/>
            <w:vAlign w:val="center"/>
          </w:tcPr>
          <w:p w14:paraId="3A7D48EB"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73634007" w14:textId="29866D38"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19C3285" w14:textId="7AE3F886" w:rsidR="007A1ED2" w:rsidRPr="007A1ED2" w:rsidRDefault="007A1ED2" w:rsidP="007A1ED2">
            <w:pPr>
              <w:widowControl/>
              <w:jc w:val="center"/>
              <w:rPr>
                <w:rFonts w:eastAsiaTheme="minorEastAsia"/>
                <w:kern w:val="0"/>
                <w:sz w:val="18"/>
                <w:szCs w:val="18"/>
              </w:rPr>
            </w:pPr>
            <w:r w:rsidRPr="007A1ED2">
              <w:rPr>
                <w:color w:val="000000"/>
                <w:sz w:val="18"/>
                <w:szCs w:val="18"/>
              </w:rPr>
              <w:t>0.00697</w:t>
            </w:r>
          </w:p>
        </w:tc>
        <w:tc>
          <w:tcPr>
            <w:tcW w:w="691" w:type="pct"/>
            <w:tcBorders>
              <w:top w:val="nil"/>
              <w:left w:val="nil"/>
              <w:bottom w:val="single" w:sz="8" w:space="0" w:color="auto"/>
              <w:right w:val="single" w:sz="8" w:space="0" w:color="auto"/>
            </w:tcBorders>
            <w:shd w:val="clear" w:color="auto" w:fill="auto"/>
            <w:noWrap/>
            <w:vAlign w:val="center"/>
          </w:tcPr>
          <w:p w14:paraId="204AFA66" w14:textId="308056F4" w:rsidR="007A1ED2" w:rsidRPr="007A1ED2" w:rsidRDefault="007A1ED2" w:rsidP="007A1ED2">
            <w:pPr>
              <w:widowControl/>
              <w:jc w:val="center"/>
              <w:rPr>
                <w:rFonts w:eastAsiaTheme="minorEastAsia"/>
                <w:kern w:val="0"/>
                <w:sz w:val="18"/>
                <w:szCs w:val="18"/>
              </w:rPr>
            </w:pPr>
            <w:r w:rsidRPr="007A1ED2">
              <w:rPr>
                <w:color w:val="000000"/>
                <w:sz w:val="18"/>
                <w:szCs w:val="18"/>
              </w:rPr>
              <w:t>0.011</w:t>
            </w:r>
          </w:p>
        </w:tc>
        <w:tc>
          <w:tcPr>
            <w:tcW w:w="691" w:type="pct"/>
            <w:tcBorders>
              <w:top w:val="nil"/>
              <w:left w:val="nil"/>
              <w:bottom w:val="single" w:sz="8" w:space="0" w:color="auto"/>
              <w:right w:val="single" w:sz="8" w:space="0" w:color="auto"/>
            </w:tcBorders>
            <w:shd w:val="clear" w:color="auto" w:fill="auto"/>
            <w:vAlign w:val="center"/>
          </w:tcPr>
          <w:p w14:paraId="7774EBF9" w14:textId="4D3EC8D1" w:rsidR="007A1ED2" w:rsidRPr="007A1ED2" w:rsidRDefault="007A1ED2" w:rsidP="007A1ED2">
            <w:pPr>
              <w:widowControl/>
              <w:jc w:val="center"/>
              <w:rPr>
                <w:rFonts w:eastAsiaTheme="minorEastAsia"/>
                <w:kern w:val="0"/>
                <w:sz w:val="18"/>
                <w:szCs w:val="18"/>
              </w:rPr>
            </w:pPr>
            <w:r w:rsidRPr="007A1ED2">
              <w:rPr>
                <w:color w:val="000000"/>
                <w:sz w:val="18"/>
                <w:szCs w:val="18"/>
              </w:rPr>
              <w:t>0.0458</w:t>
            </w:r>
          </w:p>
        </w:tc>
        <w:tc>
          <w:tcPr>
            <w:tcW w:w="692" w:type="pct"/>
            <w:tcBorders>
              <w:top w:val="nil"/>
              <w:left w:val="nil"/>
              <w:bottom w:val="single" w:sz="8" w:space="0" w:color="auto"/>
              <w:right w:val="single" w:sz="8" w:space="0" w:color="auto"/>
            </w:tcBorders>
            <w:shd w:val="clear" w:color="auto" w:fill="auto"/>
            <w:vAlign w:val="center"/>
          </w:tcPr>
          <w:p w14:paraId="5B8DB640" w14:textId="4042FB1C" w:rsidR="007A1ED2" w:rsidRPr="007A1ED2" w:rsidRDefault="007A1ED2" w:rsidP="007A1ED2">
            <w:pPr>
              <w:widowControl/>
              <w:jc w:val="center"/>
              <w:rPr>
                <w:rFonts w:eastAsiaTheme="minorEastAsia"/>
                <w:kern w:val="0"/>
                <w:sz w:val="18"/>
                <w:szCs w:val="18"/>
              </w:rPr>
            </w:pPr>
            <w:r w:rsidRPr="007A1ED2">
              <w:rPr>
                <w:color w:val="000000"/>
                <w:sz w:val="18"/>
                <w:szCs w:val="18"/>
              </w:rPr>
              <w:t>0.0818</w:t>
            </w:r>
          </w:p>
        </w:tc>
        <w:tc>
          <w:tcPr>
            <w:tcW w:w="689" w:type="pct"/>
            <w:tcBorders>
              <w:top w:val="nil"/>
              <w:left w:val="nil"/>
              <w:bottom w:val="single" w:sz="8" w:space="0" w:color="auto"/>
              <w:right w:val="single" w:sz="8" w:space="0" w:color="auto"/>
            </w:tcBorders>
            <w:shd w:val="clear" w:color="auto" w:fill="auto"/>
            <w:vAlign w:val="center"/>
          </w:tcPr>
          <w:p w14:paraId="6695ACC2" w14:textId="230F893B" w:rsidR="007A1ED2" w:rsidRPr="007A1ED2" w:rsidRDefault="007A1ED2" w:rsidP="007A1ED2">
            <w:pPr>
              <w:widowControl/>
              <w:jc w:val="center"/>
              <w:rPr>
                <w:rFonts w:eastAsiaTheme="minorEastAsia"/>
                <w:kern w:val="0"/>
                <w:sz w:val="18"/>
                <w:szCs w:val="18"/>
              </w:rPr>
            </w:pPr>
            <w:r w:rsidRPr="007A1ED2">
              <w:rPr>
                <w:color w:val="000000"/>
                <w:sz w:val="18"/>
                <w:szCs w:val="18"/>
              </w:rPr>
              <w:t>0.16</w:t>
            </w:r>
          </w:p>
        </w:tc>
      </w:tr>
      <w:tr w:rsidR="007A1ED2" w14:paraId="2058272C" w14:textId="77777777" w:rsidTr="007A1ED2">
        <w:trPr>
          <w:trHeight w:val="270"/>
          <w:jc w:val="center"/>
        </w:trPr>
        <w:tc>
          <w:tcPr>
            <w:tcW w:w="710" w:type="pct"/>
            <w:vMerge/>
            <w:shd w:val="clear" w:color="auto" w:fill="auto"/>
            <w:noWrap/>
            <w:vAlign w:val="center"/>
          </w:tcPr>
          <w:p w14:paraId="15FAADA3"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4CE40F58" w14:textId="42BC7200"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42D8798" w14:textId="5F8DB8FF" w:rsidR="007A1ED2" w:rsidRPr="007A1ED2" w:rsidRDefault="007A1ED2" w:rsidP="007A1ED2">
            <w:pPr>
              <w:widowControl/>
              <w:jc w:val="center"/>
              <w:rPr>
                <w:rFonts w:eastAsiaTheme="minorEastAsia"/>
                <w:kern w:val="0"/>
                <w:sz w:val="18"/>
                <w:szCs w:val="18"/>
              </w:rPr>
            </w:pPr>
            <w:r w:rsidRPr="007A1ED2">
              <w:rPr>
                <w:color w:val="000000"/>
                <w:sz w:val="18"/>
                <w:szCs w:val="18"/>
              </w:rPr>
              <w:t>0.00691</w:t>
            </w:r>
          </w:p>
        </w:tc>
        <w:tc>
          <w:tcPr>
            <w:tcW w:w="691" w:type="pct"/>
            <w:tcBorders>
              <w:top w:val="nil"/>
              <w:left w:val="nil"/>
              <w:bottom w:val="single" w:sz="8" w:space="0" w:color="auto"/>
              <w:right w:val="single" w:sz="8" w:space="0" w:color="auto"/>
            </w:tcBorders>
            <w:shd w:val="clear" w:color="auto" w:fill="auto"/>
            <w:noWrap/>
            <w:vAlign w:val="center"/>
          </w:tcPr>
          <w:p w14:paraId="41B7D040" w14:textId="052B6851"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vAlign w:val="center"/>
          </w:tcPr>
          <w:p w14:paraId="43BCEEA8" w14:textId="5648D06A" w:rsidR="007A1ED2" w:rsidRPr="007A1ED2" w:rsidRDefault="007A1ED2" w:rsidP="007A1ED2">
            <w:pPr>
              <w:widowControl/>
              <w:jc w:val="center"/>
              <w:rPr>
                <w:rFonts w:eastAsiaTheme="minorEastAsia"/>
                <w:kern w:val="0"/>
                <w:sz w:val="18"/>
                <w:szCs w:val="18"/>
              </w:rPr>
            </w:pPr>
            <w:r w:rsidRPr="007A1ED2">
              <w:rPr>
                <w:color w:val="000000"/>
                <w:sz w:val="18"/>
                <w:szCs w:val="18"/>
              </w:rPr>
              <w:t>0.0448</w:t>
            </w:r>
          </w:p>
        </w:tc>
        <w:tc>
          <w:tcPr>
            <w:tcW w:w="692" w:type="pct"/>
            <w:tcBorders>
              <w:top w:val="nil"/>
              <w:left w:val="nil"/>
              <w:bottom w:val="single" w:sz="8" w:space="0" w:color="auto"/>
              <w:right w:val="single" w:sz="8" w:space="0" w:color="auto"/>
            </w:tcBorders>
            <w:shd w:val="clear" w:color="auto" w:fill="auto"/>
            <w:vAlign w:val="center"/>
          </w:tcPr>
          <w:p w14:paraId="421C80D7" w14:textId="6D2D15F6" w:rsidR="007A1ED2" w:rsidRPr="007A1ED2" w:rsidRDefault="007A1ED2" w:rsidP="007A1ED2">
            <w:pPr>
              <w:widowControl/>
              <w:jc w:val="center"/>
              <w:rPr>
                <w:rFonts w:eastAsiaTheme="minorEastAsia"/>
                <w:kern w:val="0"/>
                <w:sz w:val="18"/>
                <w:szCs w:val="18"/>
              </w:rPr>
            </w:pPr>
            <w:r w:rsidRPr="007A1ED2">
              <w:rPr>
                <w:color w:val="000000"/>
                <w:sz w:val="18"/>
                <w:szCs w:val="18"/>
              </w:rPr>
              <w:t>0.0836</w:t>
            </w:r>
          </w:p>
        </w:tc>
        <w:tc>
          <w:tcPr>
            <w:tcW w:w="689" w:type="pct"/>
            <w:tcBorders>
              <w:top w:val="nil"/>
              <w:left w:val="nil"/>
              <w:bottom w:val="single" w:sz="8" w:space="0" w:color="auto"/>
              <w:right w:val="single" w:sz="8" w:space="0" w:color="auto"/>
            </w:tcBorders>
            <w:shd w:val="clear" w:color="auto" w:fill="auto"/>
            <w:vAlign w:val="center"/>
          </w:tcPr>
          <w:p w14:paraId="5A87A1D4" w14:textId="0D7EC99A" w:rsidR="007A1ED2" w:rsidRPr="007A1ED2" w:rsidRDefault="007A1ED2" w:rsidP="007A1ED2">
            <w:pPr>
              <w:widowControl/>
              <w:jc w:val="center"/>
              <w:rPr>
                <w:rFonts w:eastAsiaTheme="minorEastAsia"/>
                <w:kern w:val="0"/>
                <w:sz w:val="18"/>
                <w:szCs w:val="18"/>
              </w:rPr>
            </w:pPr>
            <w:r w:rsidRPr="007A1ED2">
              <w:rPr>
                <w:color w:val="000000"/>
                <w:sz w:val="18"/>
                <w:szCs w:val="18"/>
              </w:rPr>
              <w:t>0.162</w:t>
            </w:r>
          </w:p>
        </w:tc>
      </w:tr>
      <w:tr w:rsidR="007A1ED2" w14:paraId="367C3D09" w14:textId="77777777" w:rsidTr="007A1ED2">
        <w:trPr>
          <w:trHeight w:val="270"/>
          <w:jc w:val="center"/>
        </w:trPr>
        <w:tc>
          <w:tcPr>
            <w:tcW w:w="710" w:type="pct"/>
            <w:vMerge/>
            <w:shd w:val="clear" w:color="auto" w:fill="auto"/>
            <w:noWrap/>
            <w:vAlign w:val="center"/>
          </w:tcPr>
          <w:p w14:paraId="70E37EB3"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62809050" w14:textId="69FF8E5B"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92D2D7E" w14:textId="716053DA" w:rsidR="007A1ED2" w:rsidRPr="007A1ED2" w:rsidRDefault="007A1ED2" w:rsidP="007A1ED2">
            <w:pPr>
              <w:widowControl/>
              <w:jc w:val="center"/>
              <w:rPr>
                <w:rFonts w:eastAsiaTheme="minorEastAsia"/>
                <w:kern w:val="0"/>
                <w:sz w:val="18"/>
                <w:szCs w:val="18"/>
              </w:rPr>
            </w:pPr>
            <w:r w:rsidRPr="007A1ED2">
              <w:rPr>
                <w:color w:val="000000"/>
                <w:sz w:val="18"/>
                <w:szCs w:val="18"/>
              </w:rPr>
              <w:t>0.00667</w:t>
            </w:r>
          </w:p>
        </w:tc>
        <w:tc>
          <w:tcPr>
            <w:tcW w:w="691" w:type="pct"/>
            <w:tcBorders>
              <w:top w:val="nil"/>
              <w:left w:val="nil"/>
              <w:bottom w:val="single" w:sz="8" w:space="0" w:color="auto"/>
              <w:right w:val="single" w:sz="8" w:space="0" w:color="auto"/>
            </w:tcBorders>
            <w:shd w:val="clear" w:color="auto" w:fill="auto"/>
            <w:noWrap/>
            <w:vAlign w:val="center"/>
          </w:tcPr>
          <w:p w14:paraId="55373235" w14:textId="4DEF87FA"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vAlign w:val="center"/>
          </w:tcPr>
          <w:p w14:paraId="418E09C6" w14:textId="37453A55" w:rsidR="007A1ED2" w:rsidRPr="007A1ED2" w:rsidRDefault="007A1ED2" w:rsidP="007A1ED2">
            <w:pPr>
              <w:widowControl/>
              <w:jc w:val="center"/>
              <w:rPr>
                <w:rFonts w:eastAsiaTheme="minorEastAsia"/>
                <w:kern w:val="0"/>
                <w:sz w:val="18"/>
                <w:szCs w:val="18"/>
              </w:rPr>
            </w:pPr>
            <w:r w:rsidRPr="007A1ED2">
              <w:rPr>
                <w:color w:val="000000"/>
                <w:sz w:val="18"/>
                <w:szCs w:val="18"/>
              </w:rPr>
              <w:t>0.0442</w:t>
            </w:r>
          </w:p>
        </w:tc>
        <w:tc>
          <w:tcPr>
            <w:tcW w:w="692" w:type="pct"/>
            <w:tcBorders>
              <w:top w:val="nil"/>
              <w:left w:val="nil"/>
              <w:bottom w:val="single" w:sz="8" w:space="0" w:color="auto"/>
              <w:right w:val="single" w:sz="8" w:space="0" w:color="auto"/>
            </w:tcBorders>
            <w:shd w:val="clear" w:color="auto" w:fill="auto"/>
            <w:vAlign w:val="center"/>
          </w:tcPr>
          <w:p w14:paraId="0119C7B3" w14:textId="04AB4620" w:rsidR="007A1ED2" w:rsidRPr="007A1ED2" w:rsidRDefault="007A1ED2" w:rsidP="007A1ED2">
            <w:pPr>
              <w:widowControl/>
              <w:jc w:val="center"/>
              <w:rPr>
                <w:rFonts w:eastAsiaTheme="minorEastAsia"/>
                <w:kern w:val="0"/>
                <w:sz w:val="18"/>
                <w:szCs w:val="18"/>
              </w:rPr>
            </w:pPr>
            <w:r w:rsidRPr="007A1ED2">
              <w:rPr>
                <w:color w:val="000000"/>
                <w:sz w:val="18"/>
                <w:szCs w:val="18"/>
              </w:rPr>
              <w:t>0.0845</w:t>
            </w:r>
          </w:p>
        </w:tc>
        <w:tc>
          <w:tcPr>
            <w:tcW w:w="689" w:type="pct"/>
            <w:tcBorders>
              <w:top w:val="nil"/>
              <w:left w:val="nil"/>
              <w:bottom w:val="single" w:sz="8" w:space="0" w:color="auto"/>
              <w:right w:val="single" w:sz="8" w:space="0" w:color="auto"/>
            </w:tcBorders>
            <w:shd w:val="clear" w:color="auto" w:fill="auto"/>
            <w:vAlign w:val="center"/>
          </w:tcPr>
          <w:p w14:paraId="550EDE8A" w14:textId="61E93F0B" w:rsidR="007A1ED2" w:rsidRPr="007A1ED2" w:rsidRDefault="007A1ED2" w:rsidP="007A1ED2">
            <w:pPr>
              <w:widowControl/>
              <w:jc w:val="center"/>
              <w:rPr>
                <w:rFonts w:eastAsiaTheme="minorEastAsia"/>
                <w:kern w:val="0"/>
                <w:sz w:val="18"/>
                <w:szCs w:val="18"/>
              </w:rPr>
            </w:pPr>
            <w:r w:rsidRPr="007A1ED2">
              <w:rPr>
                <w:color w:val="000000"/>
                <w:sz w:val="18"/>
                <w:szCs w:val="18"/>
              </w:rPr>
              <w:t>0.165</w:t>
            </w:r>
          </w:p>
        </w:tc>
      </w:tr>
      <w:tr w:rsidR="007A1ED2" w14:paraId="1C19DCD3" w14:textId="77777777" w:rsidTr="007A1ED2">
        <w:trPr>
          <w:trHeight w:val="270"/>
          <w:jc w:val="center"/>
        </w:trPr>
        <w:tc>
          <w:tcPr>
            <w:tcW w:w="710" w:type="pct"/>
            <w:vMerge/>
            <w:shd w:val="clear" w:color="auto" w:fill="auto"/>
            <w:noWrap/>
            <w:vAlign w:val="center"/>
          </w:tcPr>
          <w:p w14:paraId="573E4C99"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0C0D6A9E" w14:textId="3B3CA182"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9BFEB7D" w14:textId="2F9687E0" w:rsidR="007A1ED2" w:rsidRPr="007A1ED2" w:rsidRDefault="007A1ED2" w:rsidP="007A1ED2">
            <w:pPr>
              <w:widowControl/>
              <w:jc w:val="center"/>
              <w:rPr>
                <w:rFonts w:eastAsiaTheme="minorEastAsia"/>
                <w:kern w:val="0"/>
                <w:sz w:val="18"/>
                <w:szCs w:val="18"/>
              </w:rPr>
            </w:pPr>
            <w:r w:rsidRPr="007A1ED2">
              <w:rPr>
                <w:color w:val="000000"/>
                <w:sz w:val="18"/>
                <w:szCs w:val="18"/>
              </w:rPr>
              <w:t>0.00705</w:t>
            </w:r>
          </w:p>
        </w:tc>
        <w:tc>
          <w:tcPr>
            <w:tcW w:w="691" w:type="pct"/>
            <w:tcBorders>
              <w:top w:val="nil"/>
              <w:left w:val="nil"/>
              <w:bottom w:val="single" w:sz="8" w:space="0" w:color="auto"/>
              <w:right w:val="single" w:sz="8" w:space="0" w:color="auto"/>
            </w:tcBorders>
            <w:shd w:val="clear" w:color="auto" w:fill="auto"/>
            <w:noWrap/>
            <w:vAlign w:val="center"/>
          </w:tcPr>
          <w:p w14:paraId="52BA0E2C" w14:textId="13E60DBA"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vAlign w:val="center"/>
          </w:tcPr>
          <w:p w14:paraId="46BEA040" w14:textId="2C74D064"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vAlign w:val="center"/>
          </w:tcPr>
          <w:p w14:paraId="1A16912B" w14:textId="67C5F920" w:rsidR="007A1ED2" w:rsidRPr="007A1ED2" w:rsidRDefault="007A1ED2" w:rsidP="007A1ED2">
            <w:pPr>
              <w:widowControl/>
              <w:jc w:val="center"/>
              <w:rPr>
                <w:rFonts w:eastAsiaTheme="minorEastAsia"/>
                <w:kern w:val="0"/>
                <w:sz w:val="18"/>
                <w:szCs w:val="18"/>
              </w:rPr>
            </w:pPr>
            <w:r w:rsidRPr="007A1ED2">
              <w:rPr>
                <w:color w:val="000000"/>
                <w:sz w:val="18"/>
                <w:szCs w:val="18"/>
              </w:rPr>
              <w:t>0.0848</w:t>
            </w:r>
          </w:p>
        </w:tc>
        <w:tc>
          <w:tcPr>
            <w:tcW w:w="689" w:type="pct"/>
            <w:tcBorders>
              <w:top w:val="nil"/>
              <w:left w:val="nil"/>
              <w:bottom w:val="single" w:sz="8" w:space="0" w:color="auto"/>
              <w:right w:val="single" w:sz="8" w:space="0" w:color="auto"/>
            </w:tcBorders>
            <w:shd w:val="clear" w:color="auto" w:fill="auto"/>
            <w:vAlign w:val="center"/>
          </w:tcPr>
          <w:p w14:paraId="6ECBD0E5" w14:textId="79B853FC" w:rsidR="007A1ED2" w:rsidRPr="007A1ED2" w:rsidRDefault="007A1ED2" w:rsidP="007A1ED2">
            <w:pPr>
              <w:widowControl/>
              <w:jc w:val="center"/>
              <w:rPr>
                <w:rFonts w:eastAsiaTheme="minorEastAsia"/>
                <w:kern w:val="0"/>
                <w:sz w:val="18"/>
                <w:szCs w:val="18"/>
              </w:rPr>
            </w:pPr>
            <w:r w:rsidRPr="007A1ED2">
              <w:rPr>
                <w:color w:val="000000"/>
                <w:sz w:val="18"/>
                <w:szCs w:val="18"/>
              </w:rPr>
              <w:t>0.168</w:t>
            </w:r>
          </w:p>
        </w:tc>
      </w:tr>
      <w:tr w:rsidR="007A1ED2" w14:paraId="4F98551F" w14:textId="77777777" w:rsidTr="007A1ED2">
        <w:trPr>
          <w:trHeight w:val="270"/>
          <w:jc w:val="center"/>
        </w:trPr>
        <w:tc>
          <w:tcPr>
            <w:tcW w:w="710" w:type="pct"/>
            <w:vMerge/>
            <w:shd w:val="clear" w:color="auto" w:fill="auto"/>
            <w:noWrap/>
            <w:vAlign w:val="center"/>
          </w:tcPr>
          <w:p w14:paraId="27395967"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5E279A96"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306241FD" w14:textId="19029FB5" w:rsidR="007A1ED2" w:rsidRPr="007A1ED2" w:rsidRDefault="007A1ED2" w:rsidP="007A1ED2">
            <w:pPr>
              <w:widowControl/>
              <w:jc w:val="center"/>
              <w:rPr>
                <w:rFonts w:eastAsiaTheme="minorEastAsia"/>
                <w:kern w:val="0"/>
                <w:sz w:val="18"/>
                <w:szCs w:val="18"/>
              </w:rPr>
            </w:pPr>
            <w:r w:rsidRPr="007A1ED2">
              <w:rPr>
                <w:color w:val="000000"/>
                <w:sz w:val="18"/>
                <w:szCs w:val="18"/>
              </w:rPr>
              <w:t>0.00688</w:t>
            </w:r>
          </w:p>
        </w:tc>
        <w:tc>
          <w:tcPr>
            <w:tcW w:w="691" w:type="pct"/>
            <w:tcBorders>
              <w:top w:val="nil"/>
              <w:left w:val="nil"/>
              <w:bottom w:val="single" w:sz="8" w:space="0" w:color="auto"/>
              <w:right w:val="single" w:sz="8" w:space="0" w:color="auto"/>
            </w:tcBorders>
            <w:shd w:val="clear" w:color="auto" w:fill="auto"/>
            <w:noWrap/>
            <w:vAlign w:val="center"/>
          </w:tcPr>
          <w:p w14:paraId="448A440D" w14:textId="17313183" w:rsidR="007A1ED2" w:rsidRPr="007A1ED2" w:rsidRDefault="007A1ED2" w:rsidP="007A1ED2">
            <w:pPr>
              <w:widowControl/>
              <w:jc w:val="center"/>
              <w:rPr>
                <w:rFonts w:eastAsiaTheme="minorEastAsia"/>
                <w:kern w:val="0"/>
                <w:sz w:val="18"/>
                <w:szCs w:val="18"/>
              </w:rPr>
            </w:pPr>
            <w:r w:rsidRPr="007A1ED2">
              <w:rPr>
                <w:color w:val="000000"/>
                <w:sz w:val="18"/>
                <w:szCs w:val="18"/>
              </w:rPr>
              <w:t>0.0118</w:t>
            </w:r>
          </w:p>
        </w:tc>
        <w:tc>
          <w:tcPr>
            <w:tcW w:w="691" w:type="pct"/>
            <w:tcBorders>
              <w:top w:val="nil"/>
              <w:left w:val="nil"/>
              <w:bottom w:val="single" w:sz="8" w:space="0" w:color="auto"/>
              <w:right w:val="single" w:sz="8" w:space="0" w:color="auto"/>
            </w:tcBorders>
            <w:shd w:val="clear" w:color="auto" w:fill="auto"/>
            <w:vAlign w:val="center"/>
          </w:tcPr>
          <w:p w14:paraId="076188F5" w14:textId="5880949D" w:rsidR="007A1ED2" w:rsidRPr="007A1ED2" w:rsidRDefault="007A1ED2" w:rsidP="007A1ED2">
            <w:pPr>
              <w:widowControl/>
              <w:jc w:val="center"/>
              <w:rPr>
                <w:rFonts w:eastAsiaTheme="minorEastAsia"/>
                <w:kern w:val="0"/>
                <w:sz w:val="18"/>
                <w:szCs w:val="18"/>
              </w:rPr>
            </w:pPr>
            <w:r w:rsidRPr="007A1ED2">
              <w:rPr>
                <w:color w:val="000000"/>
                <w:sz w:val="18"/>
                <w:szCs w:val="18"/>
              </w:rPr>
              <w:t>0.0444</w:t>
            </w:r>
          </w:p>
        </w:tc>
        <w:tc>
          <w:tcPr>
            <w:tcW w:w="692" w:type="pct"/>
            <w:tcBorders>
              <w:top w:val="nil"/>
              <w:left w:val="nil"/>
              <w:bottom w:val="single" w:sz="8" w:space="0" w:color="auto"/>
              <w:right w:val="single" w:sz="8" w:space="0" w:color="auto"/>
            </w:tcBorders>
            <w:shd w:val="clear" w:color="auto" w:fill="auto"/>
            <w:vAlign w:val="center"/>
          </w:tcPr>
          <w:p w14:paraId="43CFD780" w14:textId="359B0301" w:rsidR="007A1ED2" w:rsidRPr="007A1ED2" w:rsidRDefault="007A1ED2" w:rsidP="007A1ED2">
            <w:pPr>
              <w:widowControl/>
              <w:jc w:val="center"/>
              <w:rPr>
                <w:rFonts w:eastAsiaTheme="minorEastAsia"/>
                <w:kern w:val="0"/>
                <w:sz w:val="18"/>
                <w:szCs w:val="18"/>
              </w:rPr>
            </w:pPr>
            <w:r w:rsidRPr="007A1ED2">
              <w:rPr>
                <w:color w:val="000000"/>
                <w:sz w:val="18"/>
                <w:szCs w:val="18"/>
              </w:rPr>
              <w:t>0.0836</w:t>
            </w:r>
          </w:p>
        </w:tc>
        <w:tc>
          <w:tcPr>
            <w:tcW w:w="689" w:type="pct"/>
            <w:tcBorders>
              <w:top w:val="nil"/>
              <w:left w:val="nil"/>
              <w:bottom w:val="single" w:sz="8" w:space="0" w:color="auto"/>
              <w:right w:val="single" w:sz="8" w:space="0" w:color="auto"/>
            </w:tcBorders>
            <w:shd w:val="clear" w:color="auto" w:fill="auto"/>
            <w:vAlign w:val="center"/>
          </w:tcPr>
          <w:p w14:paraId="178B21B2" w14:textId="1DEB8368"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08D9CC57" w14:textId="77777777" w:rsidTr="007A1ED2">
        <w:trPr>
          <w:trHeight w:val="270"/>
          <w:jc w:val="center"/>
        </w:trPr>
        <w:tc>
          <w:tcPr>
            <w:tcW w:w="710" w:type="pct"/>
            <w:vMerge/>
            <w:shd w:val="clear" w:color="auto" w:fill="auto"/>
            <w:noWrap/>
            <w:vAlign w:val="center"/>
          </w:tcPr>
          <w:p w14:paraId="22066D97"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6BA6FFD6" w14:textId="287335E0"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0B1A79D" w14:textId="44271AE1" w:rsidR="007A1ED2" w:rsidRPr="007A1ED2" w:rsidRDefault="007A1ED2" w:rsidP="007A1ED2">
            <w:pPr>
              <w:widowControl/>
              <w:jc w:val="center"/>
              <w:rPr>
                <w:rFonts w:eastAsiaTheme="minorEastAsia"/>
                <w:kern w:val="0"/>
                <w:sz w:val="18"/>
                <w:szCs w:val="18"/>
              </w:rPr>
            </w:pPr>
            <w:r w:rsidRPr="007A1ED2">
              <w:rPr>
                <w:color w:val="000000"/>
                <w:sz w:val="18"/>
                <w:szCs w:val="18"/>
              </w:rPr>
              <w:t>0.00682</w:t>
            </w:r>
          </w:p>
        </w:tc>
        <w:tc>
          <w:tcPr>
            <w:tcW w:w="691" w:type="pct"/>
            <w:tcBorders>
              <w:top w:val="nil"/>
              <w:left w:val="nil"/>
              <w:bottom w:val="single" w:sz="8" w:space="0" w:color="auto"/>
              <w:right w:val="single" w:sz="8" w:space="0" w:color="auto"/>
            </w:tcBorders>
            <w:shd w:val="clear" w:color="auto" w:fill="auto"/>
            <w:noWrap/>
            <w:vAlign w:val="center"/>
          </w:tcPr>
          <w:p w14:paraId="3A77D0AE" w14:textId="2A0EE6BC" w:rsidR="007A1ED2" w:rsidRPr="007A1ED2" w:rsidRDefault="007A1ED2" w:rsidP="007A1ED2">
            <w:pPr>
              <w:widowControl/>
              <w:jc w:val="center"/>
              <w:rPr>
                <w:rFonts w:eastAsiaTheme="minorEastAsia"/>
                <w:kern w:val="0"/>
                <w:sz w:val="18"/>
                <w:szCs w:val="18"/>
              </w:rPr>
            </w:pPr>
            <w:r w:rsidRPr="007A1ED2">
              <w:rPr>
                <w:color w:val="000000"/>
                <w:sz w:val="18"/>
                <w:szCs w:val="18"/>
              </w:rPr>
              <w:t>0.0126</w:t>
            </w:r>
          </w:p>
        </w:tc>
        <w:tc>
          <w:tcPr>
            <w:tcW w:w="691" w:type="pct"/>
            <w:tcBorders>
              <w:top w:val="nil"/>
              <w:left w:val="nil"/>
              <w:bottom w:val="single" w:sz="8" w:space="0" w:color="auto"/>
              <w:right w:val="single" w:sz="8" w:space="0" w:color="auto"/>
            </w:tcBorders>
            <w:shd w:val="clear" w:color="auto" w:fill="auto"/>
            <w:vAlign w:val="center"/>
          </w:tcPr>
          <w:p w14:paraId="218D8838" w14:textId="2CA073F2"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vAlign w:val="center"/>
          </w:tcPr>
          <w:p w14:paraId="4DAF8597" w14:textId="0D9606D0" w:rsidR="007A1ED2" w:rsidRPr="007A1ED2" w:rsidRDefault="007A1ED2" w:rsidP="007A1ED2">
            <w:pPr>
              <w:widowControl/>
              <w:jc w:val="center"/>
              <w:rPr>
                <w:rFonts w:eastAsiaTheme="minorEastAsia"/>
                <w:kern w:val="0"/>
                <w:sz w:val="18"/>
                <w:szCs w:val="18"/>
              </w:rPr>
            </w:pPr>
            <w:r w:rsidRPr="007A1ED2">
              <w:rPr>
                <w:color w:val="000000"/>
                <w:sz w:val="18"/>
                <w:szCs w:val="18"/>
              </w:rPr>
              <w:t>0.0838</w:t>
            </w:r>
          </w:p>
        </w:tc>
        <w:tc>
          <w:tcPr>
            <w:tcW w:w="689" w:type="pct"/>
            <w:tcBorders>
              <w:top w:val="nil"/>
              <w:left w:val="nil"/>
              <w:bottom w:val="single" w:sz="8" w:space="0" w:color="auto"/>
              <w:right w:val="single" w:sz="8" w:space="0" w:color="auto"/>
            </w:tcBorders>
            <w:shd w:val="clear" w:color="auto" w:fill="auto"/>
            <w:vAlign w:val="center"/>
          </w:tcPr>
          <w:p w14:paraId="61A4C300" w14:textId="647F083C"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1D14DEF2" w14:textId="77777777" w:rsidTr="007A1ED2">
        <w:trPr>
          <w:trHeight w:val="270"/>
          <w:jc w:val="center"/>
        </w:trPr>
        <w:tc>
          <w:tcPr>
            <w:tcW w:w="710" w:type="pct"/>
            <w:vMerge/>
            <w:shd w:val="clear" w:color="auto" w:fill="auto"/>
            <w:noWrap/>
            <w:vAlign w:val="center"/>
          </w:tcPr>
          <w:p w14:paraId="2680EA51"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AA9EE8E" w14:textId="34FD2A1E"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431A237" w14:textId="5A30500A" w:rsidR="007A1ED2" w:rsidRPr="007A1ED2" w:rsidRDefault="007A1ED2" w:rsidP="007A1ED2">
            <w:pPr>
              <w:widowControl/>
              <w:jc w:val="center"/>
              <w:rPr>
                <w:rFonts w:eastAsiaTheme="minorEastAsia"/>
                <w:kern w:val="0"/>
                <w:sz w:val="18"/>
                <w:szCs w:val="18"/>
              </w:rPr>
            </w:pPr>
            <w:r w:rsidRPr="007A1ED2">
              <w:rPr>
                <w:color w:val="000000"/>
                <w:sz w:val="18"/>
                <w:szCs w:val="18"/>
              </w:rPr>
              <w:t>0.00693</w:t>
            </w:r>
          </w:p>
        </w:tc>
        <w:tc>
          <w:tcPr>
            <w:tcW w:w="691" w:type="pct"/>
            <w:tcBorders>
              <w:top w:val="nil"/>
              <w:left w:val="nil"/>
              <w:bottom w:val="single" w:sz="8" w:space="0" w:color="auto"/>
              <w:right w:val="single" w:sz="8" w:space="0" w:color="auto"/>
            </w:tcBorders>
            <w:shd w:val="clear" w:color="auto" w:fill="auto"/>
            <w:noWrap/>
            <w:vAlign w:val="center"/>
          </w:tcPr>
          <w:p w14:paraId="1F28EFA6" w14:textId="3C7B8DC4" w:rsidR="007A1ED2" w:rsidRPr="007A1ED2" w:rsidRDefault="007A1ED2" w:rsidP="007A1ED2">
            <w:pPr>
              <w:widowControl/>
              <w:jc w:val="center"/>
              <w:rPr>
                <w:rFonts w:eastAsiaTheme="minorEastAsia"/>
                <w:kern w:val="0"/>
                <w:sz w:val="18"/>
                <w:szCs w:val="18"/>
              </w:rPr>
            </w:pPr>
            <w:r w:rsidRPr="007A1ED2">
              <w:rPr>
                <w:color w:val="000000"/>
                <w:sz w:val="18"/>
                <w:szCs w:val="18"/>
              </w:rPr>
              <w:t>0.0122</w:t>
            </w:r>
          </w:p>
        </w:tc>
        <w:tc>
          <w:tcPr>
            <w:tcW w:w="691" w:type="pct"/>
            <w:tcBorders>
              <w:top w:val="nil"/>
              <w:left w:val="nil"/>
              <w:bottom w:val="single" w:sz="8" w:space="0" w:color="auto"/>
              <w:right w:val="single" w:sz="8" w:space="0" w:color="auto"/>
            </w:tcBorders>
            <w:shd w:val="clear" w:color="auto" w:fill="auto"/>
            <w:vAlign w:val="center"/>
          </w:tcPr>
          <w:p w14:paraId="007E7AB7" w14:textId="766E8A28" w:rsidR="007A1ED2" w:rsidRPr="007A1ED2" w:rsidRDefault="007A1ED2" w:rsidP="007A1ED2">
            <w:pPr>
              <w:widowControl/>
              <w:jc w:val="center"/>
              <w:rPr>
                <w:rFonts w:eastAsiaTheme="minorEastAsia"/>
                <w:kern w:val="0"/>
                <w:sz w:val="18"/>
                <w:szCs w:val="18"/>
              </w:rPr>
            </w:pPr>
            <w:r w:rsidRPr="007A1ED2">
              <w:rPr>
                <w:color w:val="000000"/>
                <w:sz w:val="18"/>
                <w:szCs w:val="18"/>
              </w:rPr>
              <w:t>0.044</w:t>
            </w:r>
            <w:r w:rsidR="0044630F">
              <w:rPr>
                <w:color w:val="000000"/>
                <w:sz w:val="18"/>
                <w:szCs w:val="18"/>
              </w:rPr>
              <w:t>0</w:t>
            </w:r>
          </w:p>
        </w:tc>
        <w:tc>
          <w:tcPr>
            <w:tcW w:w="692" w:type="pct"/>
            <w:tcBorders>
              <w:top w:val="nil"/>
              <w:left w:val="nil"/>
              <w:bottom w:val="single" w:sz="8" w:space="0" w:color="auto"/>
              <w:right w:val="single" w:sz="8" w:space="0" w:color="auto"/>
            </w:tcBorders>
            <w:shd w:val="clear" w:color="auto" w:fill="auto"/>
            <w:vAlign w:val="center"/>
          </w:tcPr>
          <w:p w14:paraId="0F3675EE" w14:textId="5DDD6A2A" w:rsidR="007A1ED2" w:rsidRPr="007A1ED2" w:rsidRDefault="007A1ED2" w:rsidP="007A1ED2">
            <w:pPr>
              <w:widowControl/>
              <w:jc w:val="center"/>
              <w:rPr>
                <w:rFonts w:eastAsiaTheme="minorEastAsia"/>
                <w:kern w:val="0"/>
                <w:sz w:val="18"/>
                <w:szCs w:val="18"/>
              </w:rPr>
            </w:pPr>
            <w:r w:rsidRPr="007A1ED2">
              <w:rPr>
                <w:color w:val="000000"/>
                <w:sz w:val="18"/>
                <w:szCs w:val="18"/>
              </w:rPr>
              <w:t>0.0844</w:t>
            </w:r>
          </w:p>
        </w:tc>
        <w:tc>
          <w:tcPr>
            <w:tcW w:w="689" w:type="pct"/>
            <w:tcBorders>
              <w:top w:val="nil"/>
              <w:left w:val="nil"/>
              <w:bottom w:val="single" w:sz="8" w:space="0" w:color="auto"/>
              <w:right w:val="single" w:sz="8" w:space="0" w:color="auto"/>
            </w:tcBorders>
            <w:shd w:val="clear" w:color="auto" w:fill="auto"/>
            <w:vAlign w:val="center"/>
          </w:tcPr>
          <w:p w14:paraId="3756EED3" w14:textId="0A40E8E0" w:rsidR="007A1ED2" w:rsidRPr="007A1ED2" w:rsidRDefault="007A1ED2" w:rsidP="007A1ED2">
            <w:pPr>
              <w:widowControl/>
              <w:jc w:val="center"/>
              <w:rPr>
                <w:rFonts w:eastAsiaTheme="minorEastAsia"/>
                <w:kern w:val="0"/>
                <w:sz w:val="18"/>
                <w:szCs w:val="18"/>
              </w:rPr>
            </w:pPr>
            <w:r w:rsidRPr="007A1ED2">
              <w:rPr>
                <w:color w:val="000000"/>
                <w:sz w:val="18"/>
                <w:szCs w:val="18"/>
              </w:rPr>
              <w:t>0.162</w:t>
            </w:r>
          </w:p>
        </w:tc>
      </w:tr>
      <w:tr w:rsidR="007A1ED2" w14:paraId="6868F84E" w14:textId="77777777" w:rsidTr="007A1ED2">
        <w:trPr>
          <w:trHeight w:val="270"/>
          <w:jc w:val="center"/>
        </w:trPr>
        <w:tc>
          <w:tcPr>
            <w:tcW w:w="710" w:type="pct"/>
            <w:vMerge/>
            <w:shd w:val="clear" w:color="auto" w:fill="auto"/>
            <w:noWrap/>
            <w:vAlign w:val="center"/>
          </w:tcPr>
          <w:p w14:paraId="44B9B43E"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23448F8F" w14:textId="5B933EBD"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18441D0B" w14:textId="6B12C4B1" w:rsidR="007A1ED2" w:rsidRPr="007A1ED2" w:rsidRDefault="007A1ED2" w:rsidP="007A1ED2">
            <w:pPr>
              <w:widowControl/>
              <w:jc w:val="center"/>
              <w:rPr>
                <w:rFonts w:eastAsiaTheme="minorEastAsia"/>
                <w:kern w:val="0"/>
                <w:sz w:val="18"/>
                <w:szCs w:val="18"/>
              </w:rPr>
            </w:pPr>
            <w:r w:rsidRPr="007A1ED2">
              <w:rPr>
                <w:color w:val="000000"/>
                <w:sz w:val="18"/>
                <w:szCs w:val="18"/>
              </w:rPr>
              <w:t>0.00696</w:t>
            </w:r>
          </w:p>
        </w:tc>
        <w:tc>
          <w:tcPr>
            <w:tcW w:w="691" w:type="pct"/>
            <w:tcBorders>
              <w:top w:val="nil"/>
              <w:left w:val="nil"/>
              <w:bottom w:val="single" w:sz="8" w:space="0" w:color="auto"/>
              <w:right w:val="single" w:sz="8" w:space="0" w:color="auto"/>
            </w:tcBorders>
            <w:shd w:val="clear" w:color="auto" w:fill="auto"/>
            <w:noWrap/>
            <w:vAlign w:val="center"/>
          </w:tcPr>
          <w:p w14:paraId="081AFC67" w14:textId="7A68EB4D"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vAlign w:val="center"/>
          </w:tcPr>
          <w:p w14:paraId="0E51A0E3" w14:textId="7FF442AC" w:rsidR="007A1ED2" w:rsidRPr="007A1ED2" w:rsidRDefault="007A1ED2" w:rsidP="007A1ED2">
            <w:pPr>
              <w:widowControl/>
              <w:jc w:val="center"/>
              <w:rPr>
                <w:rFonts w:eastAsiaTheme="minorEastAsia"/>
                <w:kern w:val="0"/>
                <w:sz w:val="18"/>
                <w:szCs w:val="18"/>
              </w:rPr>
            </w:pPr>
            <w:r w:rsidRPr="007A1ED2">
              <w:rPr>
                <w:color w:val="000000"/>
                <w:sz w:val="18"/>
                <w:szCs w:val="18"/>
              </w:rPr>
              <w:t>0.0455</w:t>
            </w:r>
          </w:p>
        </w:tc>
        <w:tc>
          <w:tcPr>
            <w:tcW w:w="692" w:type="pct"/>
            <w:tcBorders>
              <w:top w:val="nil"/>
              <w:left w:val="nil"/>
              <w:bottom w:val="single" w:sz="8" w:space="0" w:color="auto"/>
              <w:right w:val="single" w:sz="8" w:space="0" w:color="auto"/>
            </w:tcBorders>
            <w:shd w:val="clear" w:color="auto" w:fill="auto"/>
            <w:vAlign w:val="center"/>
          </w:tcPr>
          <w:p w14:paraId="6C95D10B" w14:textId="43149268" w:rsidR="007A1ED2" w:rsidRPr="007A1ED2" w:rsidRDefault="007A1ED2" w:rsidP="007A1ED2">
            <w:pPr>
              <w:widowControl/>
              <w:jc w:val="center"/>
              <w:rPr>
                <w:rFonts w:eastAsiaTheme="minorEastAsia"/>
                <w:kern w:val="0"/>
                <w:sz w:val="18"/>
                <w:szCs w:val="18"/>
              </w:rPr>
            </w:pPr>
            <w:r w:rsidRPr="007A1ED2">
              <w:rPr>
                <w:color w:val="000000"/>
                <w:sz w:val="18"/>
                <w:szCs w:val="18"/>
              </w:rPr>
              <w:t>0.0835</w:t>
            </w:r>
          </w:p>
        </w:tc>
        <w:tc>
          <w:tcPr>
            <w:tcW w:w="689" w:type="pct"/>
            <w:tcBorders>
              <w:top w:val="nil"/>
              <w:left w:val="nil"/>
              <w:bottom w:val="single" w:sz="8" w:space="0" w:color="auto"/>
              <w:right w:val="single" w:sz="8" w:space="0" w:color="auto"/>
            </w:tcBorders>
            <w:shd w:val="clear" w:color="auto" w:fill="auto"/>
            <w:vAlign w:val="center"/>
          </w:tcPr>
          <w:p w14:paraId="4A81961F" w14:textId="753FC1CD"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3A706EB7" w14:textId="77777777" w:rsidTr="007A1ED2">
        <w:trPr>
          <w:trHeight w:val="270"/>
          <w:jc w:val="center"/>
        </w:trPr>
        <w:tc>
          <w:tcPr>
            <w:tcW w:w="710" w:type="pct"/>
            <w:vMerge/>
            <w:shd w:val="clear" w:color="auto" w:fill="auto"/>
            <w:noWrap/>
            <w:vAlign w:val="center"/>
          </w:tcPr>
          <w:p w14:paraId="1E0AA865"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19EAFF4A"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7507021" w14:textId="1787F827" w:rsidR="007A1ED2" w:rsidRPr="007A1ED2" w:rsidRDefault="007A1ED2" w:rsidP="007A1ED2">
            <w:pPr>
              <w:widowControl/>
              <w:jc w:val="center"/>
              <w:rPr>
                <w:rFonts w:eastAsiaTheme="minorEastAsia"/>
                <w:kern w:val="0"/>
                <w:sz w:val="18"/>
                <w:szCs w:val="18"/>
              </w:rPr>
            </w:pPr>
            <w:r w:rsidRPr="007A1ED2">
              <w:rPr>
                <w:color w:val="000000"/>
                <w:sz w:val="18"/>
                <w:szCs w:val="18"/>
              </w:rPr>
              <w:t>0.00688</w:t>
            </w:r>
          </w:p>
        </w:tc>
        <w:tc>
          <w:tcPr>
            <w:tcW w:w="691" w:type="pct"/>
            <w:tcBorders>
              <w:top w:val="nil"/>
              <w:left w:val="nil"/>
              <w:bottom w:val="single" w:sz="8" w:space="0" w:color="auto"/>
              <w:right w:val="single" w:sz="8" w:space="0" w:color="auto"/>
            </w:tcBorders>
            <w:shd w:val="clear" w:color="auto" w:fill="auto"/>
            <w:noWrap/>
            <w:vAlign w:val="center"/>
          </w:tcPr>
          <w:p w14:paraId="13EA8F50" w14:textId="14976B8A"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vAlign w:val="center"/>
          </w:tcPr>
          <w:p w14:paraId="2888A411" w14:textId="36D9B7D5" w:rsidR="007A1ED2" w:rsidRPr="007A1ED2" w:rsidRDefault="007A1ED2" w:rsidP="007A1ED2">
            <w:pPr>
              <w:widowControl/>
              <w:jc w:val="center"/>
              <w:rPr>
                <w:rFonts w:eastAsiaTheme="minorEastAsia"/>
                <w:kern w:val="0"/>
                <w:sz w:val="18"/>
                <w:szCs w:val="18"/>
              </w:rPr>
            </w:pPr>
            <w:r w:rsidRPr="007A1ED2">
              <w:rPr>
                <w:color w:val="000000"/>
                <w:sz w:val="18"/>
                <w:szCs w:val="18"/>
              </w:rPr>
              <w:t>0.0452</w:t>
            </w:r>
          </w:p>
        </w:tc>
        <w:tc>
          <w:tcPr>
            <w:tcW w:w="692" w:type="pct"/>
            <w:tcBorders>
              <w:top w:val="nil"/>
              <w:left w:val="nil"/>
              <w:bottom w:val="single" w:sz="8" w:space="0" w:color="auto"/>
              <w:right w:val="single" w:sz="8" w:space="0" w:color="auto"/>
            </w:tcBorders>
            <w:shd w:val="clear" w:color="auto" w:fill="auto"/>
            <w:vAlign w:val="center"/>
          </w:tcPr>
          <w:p w14:paraId="1D0AD5E7" w14:textId="75719836" w:rsidR="007A1ED2" w:rsidRPr="007A1ED2" w:rsidRDefault="007A1ED2" w:rsidP="007A1ED2">
            <w:pPr>
              <w:widowControl/>
              <w:jc w:val="center"/>
              <w:rPr>
                <w:rFonts w:eastAsiaTheme="minorEastAsia"/>
                <w:kern w:val="0"/>
                <w:sz w:val="18"/>
                <w:szCs w:val="18"/>
              </w:rPr>
            </w:pPr>
            <w:r w:rsidRPr="007A1ED2">
              <w:rPr>
                <w:color w:val="000000"/>
                <w:sz w:val="18"/>
                <w:szCs w:val="18"/>
              </w:rPr>
              <w:t>0.0848</w:t>
            </w:r>
          </w:p>
        </w:tc>
        <w:tc>
          <w:tcPr>
            <w:tcW w:w="689" w:type="pct"/>
            <w:tcBorders>
              <w:top w:val="nil"/>
              <w:left w:val="nil"/>
              <w:bottom w:val="single" w:sz="8" w:space="0" w:color="auto"/>
              <w:right w:val="single" w:sz="8" w:space="0" w:color="auto"/>
            </w:tcBorders>
            <w:shd w:val="clear" w:color="auto" w:fill="auto"/>
            <w:vAlign w:val="center"/>
          </w:tcPr>
          <w:p w14:paraId="43BCBB76" w14:textId="0D96E940" w:rsidR="007A1ED2" w:rsidRPr="007A1ED2" w:rsidRDefault="007A1ED2" w:rsidP="007A1ED2">
            <w:pPr>
              <w:widowControl/>
              <w:jc w:val="center"/>
              <w:rPr>
                <w:rFonts w:eastAsiaTheme="minorEastAsia"/>
                <w:kern w:val="0"/>
                <w:sz w:val="18"/>
                <w:szCs w:val="18"/>
              </w:rPr>
            </w:pPr>
            <w:r w:rsidRPr="007A1ED2">
              <w:rPr>
                <w:color w:val="000000"/>
                <w:sz w:val="18"/>
                <w:szCs w:val="18"/>
              </w:rPr>
              <w:t>0.165</w:t>
            </w:r>
          </w:p>
        </w:tc>
      </w:tr>
      <w:tr w:rsidR="007A1ED2" w14:paraId="347A1D89" w14:textId="77777777" w:rsidTr="007A1ED2">
        <w:trPr>
          <w:trHeight w:val="270"/>
          <w:jc w:val="center"/>
        </w:trPr>
        <w:tc>
          <w:tcPr>
            <w:tcW w:w="710" w:type="pct"/>
            <w:vMerge w:val="restart"/>
            <w:shd w:val="clear" w:color="auto" w:fill="auto"/>
            <w:noWrap/>
            <w:vAlign w:val="center"/>
          </w:tcPr>
          <w:p w14:paraId="06543BF3" w14:textId="77777777" w:rsidR="007A1ED2" w:rsidRDefault="007A1ED2" w:rsidP="007A1ED2">
            <w:pPr>
              <w:widowControl/>
              <w:jc w:val="left"/>
              <w:rPr>
                <w:rFonts w:eastAsiaTheme="minorEastAsia"/>
                <w:kern w:val="0"/>
                <w:sz w:val="18"/>
                <w:szCs w:val="18"/>
              </w:rPr>
            </w:pPr>
            <w:proofErr w:type="gramStart"/>
            <w:r>
              <w:rPr>
                <w:rFonts w:eastAsiaTheme="minorEastAsia"/>
                <w:kern w:val="0"/>
                <w:sz w:val="18"/>
                <w:szCs w:val="18"/>
              </w:rPr>
              <w:t>四川锐丰</w:t>
            </w:r>
            <w:proofErr w:type="gramEnd"/>
            <w:r>
              <w:rPr>
                <w:rFonts w:eastAsiaTheme="minorEastAsia"/>
                <w:kern w:val="0"/>
                <w:sz w:val="18"/>
                <w:szCs w:val="18"/>
              </w:rPr>
              <w:t xml:space="preserve"> 3</w:t>
            </w:r>
          </w:p>
        </w:tc>
        <w:tc>
          <w:tcPr>
            <w:tcW w:w="836" w:type="pct"/>
            <w:shd w:val="clear" w:color="000000" w:fill="FFFFFF"/>
            <w:noWrap/>
            <w:vAlign w:val="center"/>
          </w:tcPr>
          <w:p w14:paraId="688C881B"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24E61CD" w14:textId="2EDC1771" w:rsidR="007A1ED2" w:rsidRPr="007A1ED2" w:rsidRDefault="007A1ED2" w:rsidP="007A1ED2">
            <w:pPr>
              <w:widowControl/>
              <w:jc w:val="center"/>
              <w:rPr>
                <w:rFonts w:eastAsiaTheme="minorEastAsia"/>
                <w:kern w:val="0"/>
                <w:sz w:val="18"/>
                <w:szCs w:val="18"/>
              </w:rPr>
            </w:pPr>
            <w:r w:rsidRPr="007A1ED2">
              <w:rPr>
                <w:color w:val="000000"/>
                <w:sz w:val="18"/>
                <w:szCs w:val="18"/>
              </w:rPr>
              <w:t>0.00637</w:t>
            </w:r>
          </w:p>
        </w:tc>
        <w:tc>
          <w:tcPr>
            <w:tcW w:w="691" w:type="pct"/>
            <w:tcBorders>
              <w:top w:val="nil"/>
              <w:left w:val="nil"/>
              <w:bottom w:val="single" w:sz="8" w:space="0" w:color="auto"/>
              <w:right w:val="single" w:sz="8" w:space="0" w:color="auto"/>
            </w:tcBorders>
            <w:shd w:val="clear" w:color="auto" w:fill="auto"/>
            <w:noWrap/>
            <w:vAlign w:val="center"/>
          </w:tcPr>
          <w:p w14:paraId="440AE830" w14:textId="4DC51E2D" w:rsidR="007A1ED2" w:rsidRPr="007A1ED2" w:rsidRDefault="007A1ED2" w:rsidP="007A1ED2">
            <w:pPr>
              <w:widowControl/>
              <w:jc w:val="center"/>
              <w:rPr>
                <w:rFonts w:eastAsiaTheme="minorEastAsia"/>
                <w:kern w:val="0"/>
                <w:sz w:val="18"/>
                <w:szCs w:val="18"/>
              </w:rPr>
            </w:pPr>
            <w:r w:rsidRPr="007A1ED2">
              <w:rPr>
                <w:color w:val="000000"/>
                <w:sz w:val="18"/>
                <w:szCs w:val="18"/>
              </w:rPr>
              <w:t>0.0103</w:t>
            </w:r>
          </w:p>
        </w:tc>
        <w:tc>
          <w:tcPr>
            <w:tcW w:w="691" w:type="pct"/>
            <w:tcBorders>
              <w:top w:val="nil"/>
              <w:left w:val="nil"/>
              <w:bottom w:val="single" w:sz="8" w:space="0" w:color="auto"/>
              <w:right w:val="single" w:sz="8" w:space="0" w:color="auto"/>
            </w:tcBorders>
            <w:shd w:val="clear" w:color="auto" w:fill="auto"/>
            <w:vAlign w:val="center"/>
          </w:tcPr>
          <w:p w14:paraId="717A56DF" w14:textId="5530AC24" w:rsidR="007A1ED2" w:rsidRPr="007A1ED2" w:rsidRDefault="007A1ED2" w:rsidP="007A1ED2">
            <w:pPr>
              <w:widowControl/>
              <w:jc w:val="center"/>
              <w:rPr>
                <w:rFonts w:eastAsiaTheme="minorEastAsia"/>
                <w:kern w:val="0"/>
                <w:sz w:val="18"/>
                <w:szCs w:val="18"/>
              </w:rPr>
            </w:pPr>
            <w:r w:rsidRPr="007A1ED2">
              <w:rPr>
                <w:color w:val="000000"/>
                <w:sz w:val="18"/>
                <w:szCs w:val="18"/>
              </w:rPr>
              <w:t>0.0399</w:t>
            </w:r>
          </w:p>
        </w:tc>
        <w:tc>
          <w:tcPr>
            <w:tcW w:w="692" w:type="pct"/>
            <w:tcBorders>
              <w:top w:val="nil"/>
              <w:left w:val="nil"/>
              <w:bottom w:val="single" w:sz="8" w:space="0" w:color="auto"/>
              <w:right w:val="single" w:sz="8" w:space="0" w:color="auto"/>
            </w:tcBorders>
            <w:shd w:val="clear" w:color="auto" w:fill="auto"/>
            <w:vAlign w:val="center"/>
          </w:tcPr>
          <w:p w14:paraId="7D639641" w14:textId="4BCA5FF5" w:rsidR="007A1ED2" w:rsidRPr="007A1ED2" w:rsidRDefault="007A1ED2" w:rsidP="007A1ED2">
            <w:pPr>
              <w:widowControl/>
              <w:jc w:val="center"/>
              <w:rPr>
                <w:rFonts w:eastAsiaTheme="minorEastAsia"/>
                <w:kern w:val="0"/>
                <w:sz w:val="18"/>
                <w:szCs w:val="18"/>
              </w:rPr>
            </w:pPr>
            <w:r w:rsidRPr="007A1ED2">
              <w:rPr>
                <w:color w:val="000000"/>
                <w:sz w:val="18"/>
                <w:szCs w:val="18"/>
              </w:rPr>
              <w:t>0.0779</w:t>
            </w:r>
          </w:p>
        </w:tc>
        <w:tc>
          <w:tcPr>
            <w:tcW w:w="689" w:type="pct"/>
            <w:tcBorders>
              <w:top w:val="nil"/>
              <w:left w:val="nil"/>
              <w:bottom w:val="single" w:sz="8" w:space="0" w:color="auto"/>
              <w:right w:val="single" w:sz="8" w:space="0" w:color="auto"/>
            </w:tcBorders>
            <w:shd w:val="clear" w:color="auto" w:fill="auto"/>
            <w:vAlign w:val="center"/>
          </w:tcPr>
          <w:p w14:paraId="70883585" w14:textId="22FD927D" w:rsidR="007A1ED2" w:rsidRPr="007A1ED2" w:rsidRDefault="007A1ED2" w:rsidP="007A1ED2">
            <w:pPr>
              <w:widowControl/>
              <w:jc w:val="center"/>
              <w:rPr>
                <w:rFonts w:eastAsiaTheme="minorEastAsia"/>
                <w:kern w:val="0"/>
                <w:sz w:val="18"/>
                <w:szCs w:val="18"/>
              </w:rPr>
            </w:pPr>
            <w:r w:rsidRPr="007A1ED2">
              <w:rPr>
                <w:color w:val="000000"/>
                <w:sz w:val="18"/>
                <w:szCs w:val="18"/>
              </w:rPr>
              <w:t>0.163</w:t>
            </w:r>
          </w:p>
        </w:tc>
      </w:tr>
      <w:tr w:rsidR="007A1ED2" w14:paraId="1B301C84" w14:textId="77777777" w:rsidTr="007A1ED2">
        <w:trPr>
          <w:trHeight w:val="270"/>
          <w:jc w:val="center"/>
        </w:trPr>
        <w:tc>
          <w:tcPr>
            <w:tcW w:w="710" w:type="pct"/>
            <w:vMerge/>
            <w:shd w:val="clear" w:color="auto" w:fill="auto"/>
            <w:noWrap/>
            <w:vAlign w:val="center"/>
          </w:tcPr>
          <w:p w14:paraId="4BCBF21A"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6A13A76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F0A4A6E" w14:textId="3C81A61E" w:rsidR="007A1ED2" w:rsidRPr="007A1ED2" w:rsidRDefault="007A1ED2" w:rsidP="007A1ED2">
            <w:pPr>
              <w:widowControl/>
              <w:jc w:val="center"/>
              <w:rPr>
                <w:rFonts w:eastAsiaTheme="minorEastAsia"/>
                <w:kern w:val="0"/>
                <w:sz w:val="18"/>
                <w:szCs w:val="18"/>
              </w:rPr>
            </w:pPr>
            <w:r w:rsidRPr="007A1ED2">
              <w:rPr>
                <w:color w:val="000000"/>
                <w:sz w:val="18"/>
                <w:szCs w:val="18"/>
              </w:rPr>
              <w:t>0.00667</w:t>
            </w:r>
          </w:p>
        </w:tc>
        <w:tc>
          <w:tcPr>
            <w:tcW w:w="691" w:type="pct"/>
            <w:tcBorders>
              <w:top w:val="nil"/>
              <w:left w:val="nil"/>
              <w:bottom w:val="single" w:sz="8" w:space="0" w:color="auto"/>
              <w:right w:val="single" w:sz="8" w:space="0" w:color="auto"/>
            </w:tcBorders>
            <w:shd w:val="clear" w:color="auto" w:fill="auto"/>
            <w:noWrap/>
            <w:vAlign w:val="center"/>
          </w:tcPr>
          <w:p w14:paraId="18D604ED" w14:textId="18C25C9C" w:rsidR="007A1ED2" w:rsidRPr="007A1ED2" w:rsidRDefault="007A1ED2" w:rsidP="007A1ED2">
            <w:pPr>
              <w:widowControl/>
              <w:jc w:val="center"/>
              <w:rPr>
                <w:rFonts w:eastAsiaTheme="minorEastAsia"/>
                <w:kern w:val="0"/>
                <w:sz w:val="18"/>
                <w:szCs w:val="18"/>
              </w:rPr>
            </w:pPr>
            <w:r w:rsidRPr="007A1ED2">
              <w:rPr>
                <w:color w:val="000000"/>
                <w:sz w:val="18"/>
                <w:szCs w:val="18"/>
              </w:rPr>
              <w:t>0.0101</w:t>
            </w:r>
          </w:p>
        </w:tc>
        <w:tc>
          <w:tcPr>
            <w:tcW w:w="691" w:type="pct"/>
            <w:tcBorders>
              <w:top w:val="nil"/>
              <w:left w:val="nil"/>
              <w:bottom w:val="single" w:sz="8" w:space="0" w:color="auto"/>
              <w:right w:val="single" w:sz="8" w:space="0" w:color="auto"/>
            </w:tcBorders>
            <w:shd w:val="clear" w:color="auto" w:fill="auto"/>
            <w:vAlign w:val="center"/>
          </w:tcPr>
          <w:p w14:paraId="6587BCF4" w14:textId="6455C75B" w:rsidR="007A1ED2" w:rsidRPr="007A1ED2" w:rsidRDefault="007A1ED2" w:rsidP="007A1ED2">
            <w:pPr>
              <w:widowControl/>
              <w:jc w:val="center"/>
              <w:rPr>
                <w:rFonts w:eastAsiaTheme="minorEastAsia"/>
                <w:kern w:val="0"/>
                <w:sz w:val="18"/>
                <w:szCs w:val="18"/>
              </w:rPr>
            </w:pPr>
            <w:r w:rsidRPr="007A1ED2">
              <w:rPr>
                <w:color w:val="000000"/>
                <w:sz w:val="18"/>
                <w:szCs w:val="18"/>
              </w:rPr>
              <w:t>0.0386</w:t>
            </w:r>
          </w:p>
        </w:tc>
        <w:tc>
          <w:tcPr>
            <w:tcW w:w="692" w:type="pct"/>
            <w:tcBorders>
              <w:top w:val="nil"/>
              <w:left w:val="nil"/>
              <w:bottom w:val="single" w:sz="8" w:space="0" w:color="auto"/>
              <w:right w:val="single" w:sz="8" w:space="0" w:color="auto"/>
            </w:tcBorders>
            <w:shd w:val="clear" w:color="auto" w:fill="auto"/>
            <w:vAlign w:val="center"/>
          </w:tcPr>
          <w:p w14:paraId="2368DA13" w14:textId="77B10642" w:rsidR="007A1ED2" w:rsidRPr="007A1ED2" w:rsidRDefault="007A1ED2" w:rsidP="007A1ED2">
            <w:pPr>
              <w:widowControl/>
              <w:jc w:val="center"/>
              <w:rPr>
                <w:rFonts w:eastAsiaTheme="minorEastAsia"/>
                <w:kern w:val="0"/>
                <w:sz w:val="18"/>
                <w:szCs w:val="18"/>
              </w:rPr>
            </w:pPr>
            <w:r w:rsidRPr="007A1ED2">
              <w:rPr>
                <w:color w:val="000000"/>
                <w:sz w:val="18"/>
                <w:szCs w:val="18"/>
              </w:rPr>
              <w:t>0.0807</w:t>
            </w:r>
          </w:p>
        </w:tc>
        <w:tc>
          <w:tcPr>
            <w:tcW w:w="689" w:type="pct"/>
            <w:tcBorders>
              <w:top w:val="nil"/>
              <w:left w:val="nil"/>
              <w:bottom w:val="single" w:sz="8" w:space="0" w:color="auto"/>
              <w:right w:val="single" w:sz="8" w:space="0" w:color="auto"/>
            </w:tcBorders>
            <w:shd w:val="clear" w:color="auto" w:fill="auto"/>
            <w:vAlign w:val="center"/>
          </w:tcPr>
          <w:p w14:paraId="0882C0EE" w14:textId="7A21A910" w:rsidR="007A1ED2" w:rsidRPr="007A1ED2" w:rsidRDefault="007A1ED2" w:rsidP="007A1ED2">
            <w:pPr>
              <w:widowControl/>
              <w:jc w:val="center"/>
              <w:rPr>
                <w:rFonts w:eastAsiaTheme="minorEastAsia"/>
                <w:kern w:val="0"/>
                <w:sz w:val="18"/>
                <w:szCs w:val="18"/>
              </w:rPr>
            </w:pPr>
            <w:r w:rsidRPr="007A1ED2">
              <w:rPr>
                <w:color w:val="000000"/>
                <w:sz w:val="18"/>
                <w:szCs w:val="18"/>
              </w:rPr>
              <w:t>0.161</w:t>
            </w:r>
          </w:p>
        </w:tc>
      </w:tr>
      <w:tr w:rsidR="007A1ED2" w14:paraId="4A1B0A34" w14:textId="77777777" w:rsidTr="007A1ED2">
        <w:trPr>
          <w:trHeight w:val="270"/>
          <w:jc w:val="center"/>
        </w:trPr>
        <w:tc>
          <w:tcPr>
            <w:tcW w:w="710" w:type="pct"/>
            <w:vMerge/>
            <w:shd w:val="clear" w:color="auto" w:fill="auto"/>
            <w:noWrap/>
            <w:vAlign w:val="center"/>
          </w:tcPr>
          <w:p w14:paraId="1FC2B452"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0B8C6264"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3A75D70" w14:textId="0D6990B9" w:rsidR="007A1ED2" w:rsidRPr="007A1ED2" w:rsidRDefault="007A1ED2" w:rsidP="007A1ED2">
            <w:pPr>
              <w:widowControl/>
              <w:jc w:val="center"/>
              <w:rPr>
                <w:rFonts w:eastAsiaTheme="minorEastAsia"/>
                <w:kern w:val="0"/>
                <w:sz w:val="18"/>
                <w:szCs w:val="18"/>
              </w:rPr>
            </w:pPr>
            <w:r w:rsidRPr="007A1ED2">
              <w:rPr>
                <w:color w:val="000000"/>
                <w:sz w:val="18"/>
                <w:szCs w:val="18"/>
              </w:rPr>
              <w:t>0.00657</w:t>
            </w:r>
          </w:p>
        </w:tc>
        <w:tc>
          <w:tcPr>
            <w:tcW w:w="691" w:type="pct"/>
            <w:tcBorders>
              <w:top w:val="nil"/>
              <w:left w:val="nil"/>
              <w:bottom w:val="single" w:sz="8" w:space="0" w:color="auto"/>
              <w:right w:val="single" w:sz="8" w:space="0" w:color="auto"/>
            </w:tcBorders>
            <w:shd w:val="clear" w:color="auto" w:fill="auto"/>
            <w:noWrap/>
            <w:vAlign w:val="center"/>
          </w:tcPr>
          <w:p w14:paraId="66B8539F" w14:textId="62C23835" w:rsidR="007A1ED2" w:rsidRPr="007A1ED2" w:rsidRDefault="007A1ED2" w:rsidP="007A1ED2">
            <w:pPr>
              <w:widowControl/>
              <w:jc w:val="center"/>
              <w:rPr>
                <w:rFonts w:eastAsiaTheme="minorEastAsia"/>
                <w:kern w:val="0"/>
                <w:sz w:val="18"/>
                <w:szCs w:val="18"/>
              </w:rPr>
            </w:pPr>
            <w:r w:rsidRPr="007A1ED2">
              <w:rPr>
                <w:color w:val="000000"/>
                <w:sz w:val="18"/>
                <w:szCs w:val="18"/>
              </w:rPr>
              <w:t>0.0106</w:t>
            </w:r>
          </w:p>
        </w:tc>
        <w:tc>
          <w:tcPr>
            <w:tcW w:w="691" w:type="pct"/>
            <w:tcBorders>
              <w:top w:val="nil"/>
              <w:left w:val="nil"/>
              <w:bottom w:val="single" w:sz="8" w:space="0" w:color="auto"/>
              <w:right w:val="single" w:sz="8" w:space="0" w:color="auto"/>
            </w:tcBorders>
            <w:shd w:val="clear" w:color="auto" w:fill="auto"/>
            <w:vAlign w:val="center"/>
          </w:tcPr>
          <w:p w14:paraId="486CF4F8" w14:textId="3EC6D3AF" w:rsidR="007A1ED2" w:rsidRPr="007A1ED2" w:rsidRDefault="007A1ED2" w:rsidP="007A1ED2">
            <w:pPr>
              <w:widowControl/>
              <w:jc w:val="center"/>
              <w:rPr>
                <w:rFonts w:eastAsiaTheme="minorEastAsia"/>
                <w:kern w:val="0"/>
                <w:sz w:val="18"/>
                <w:szCs w:val="18"/>
              </w:rPr>
            </w:pPr>
            <w:r w:rsidRPr="007A1ED2">
              <w:rPr>
                <w:color w:val="000000"/>
                <w:sz w:val="18"/>
                <w:szCs w:val="18"/>
              </w:rPr>
              <w:t>0.0393</w:t>
            </w:r>
          </w:p>
        </w:tc>
        <w:tc>
          <w:tcPr>
            <w:tcW w:w="692" w:type="pct"/>
            <w:tcBorders>
              <w:top w:val="nil"/>
              <w:left w:val="nil"/>
              <w:bottom w:val="single" w:sz="8" w:space="0" w:color="auto"/>
              <w:right w:val="single" w:sz="8" w:space="0" w:color="auto"/>
            </w:tcBorders>
            <w:shd w:val="clear" w:color="auto" w:fill="auto"/>
            <w:vAlign w:val="center"/>
          </w:tcPr>
          <w:p w14:paraId="16FEB1C0" w14:textId="43B8E090" w:rsidR="007A1ED2" w:rsidRPr="007A1ED2" w:rsidRDefault="007A1ED2" w:rsidP="007A1ED2">
            <w:pPr>
              <w:widowControl/>
              <w:jc w:val="center"/>
              <w:rPr>
                <w:rFonts w:eastAsiaTheme="minorEastAsia"/>
                <w:kern w:val="0"/>
                <w:sz w:val="18"/>
                <w:szCs w:val="18"/>
              </w:rPr>
            </w:pPr>
            <w:r w:rsidRPr="007A1ED2">
              <w:rPr>
                <w:color w:val="000000"/>
                <w:sz w:val="18"/>
                <w:szCs w:val="18"/>
              </w:rPr>
              <w:t>0.083</w:t>
            </w:r>
          </w:p>
        </w:tc>
        <w:tc>
          <w:tcPr>
            <w:tcW w:w="689" w:type="pct"/>
            <w:tcBorders>
              <w:top w:val="nil"/>
              <w:left w:val="nil"/>
              <w:bottom w:val="single" w:sz="8" w:space="0" w:color="auto"/>
              <w:right w:val="single" w:sz="8" w:space="0" w:color="auto"/>
            </w:tcBorders>
            <w:shd w:val="clear" w:color="auto" w:fill="auto"/>
            <w:vAlign w:val="center"/>
          </w:tcPr>
          <w:p w14:paraId="43F5DC8E" w14:textId="5BE6860C"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2621ECD7" w14:textId="77777777" w:rsidTr="007A1ED2">
        <w:trPr>
          <w:trHeight w:val="270"/>
          <w:jc w:val="center"/>
        </w:trPr>
        <w:tc>
          <w:tcPr>
            <w:tcW w:w="710" w:type="pct"/>
            <w:vMerge/>
            <w:shd w:val="clear" w:color="auto" w:fill="auto"/>
            <w:noWrap/>
            <w:vAlign w:val="center"/>
          </w:tcPr>
          <w:p w14:paraId="0A6345D6"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1D7AC72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A372E04" w14:textId="6FCCB0A0" w:rsidR="007A1ED2" w:rsidRPr="007A1ED2" w:rsidRDefault="007A1ED2" w:rsidP="007A1ED2">
            <w:pPr>
              <w:widowControl/>
              <w:jc w:val="center"/>
              <w:rPr>
                <w:rFonts w:eastAsiaTheme="minorEastAsia"/>
                <w:kern w:val="0"/>
                <w:sz w:val="18"/>
                <w:szCs w:val="18"/>
              </w:rPr>
            </w:pPr>
            <w:r w:rsidRPr="007A1ED2">
              <w:rPr>
                <w:color w:val="000000"/>
                <w:sz w:val="18"/>
                <w:szCs w:val="18"/>
              </w:rPr>
              <w:t>0.00608</w:t>
            </w:r>
          </w:p>
        </w:tc>
        <w:tc>
          <w:tcPr>
            <w:tcW w:w="691" w:type="pct"/>
            <w:tcBorders>
              <w:top w:val="nil"/>
              <w:left w:val="nil"/>
              <w:bottom w:val="single" w:sz="8" w:space="0" w:color="auto"/>
              <w:right w:val="single" w:sz="8" w:space="0" w:color="auto"/>
            </w:tcBorders>
            <w:shd w:val="clear" w:color="auto" w:fill="auto"/>
            <w:noWrap/>
            <w:vAlign w:val="center"/>
          </w:tcPr>
          <w:p w14:paraId="01ECF2D3" w14:textId="2A83E7AD" w:rsidR="007A1ED2" w:rsidRPr="007A1ED2" w:rsidRDefault="007A1ED2" w:rsidP="007A1ED2">
            <w:pPr>
              <w:widowControl/>
              <w:jc w:val="center"/>
              <w:rPr>
                <w:rFonts w:eastAsiaTheme="minorEastAsia"/>
                <w:kern w:val="0"/>
                <w:sz w:val="18"/>
                <w:szCs w:val="18"/>
              </w:rPr>
            </w:pPr>
            <w:r w:rsidRPr="007A1ED2">
              <w:rPr>
                <w:color w:val="000000"/>
                <w:sz w:val="18"/>
                <w:szCs w:val="18"/>
              </w:rPr>
              <w:t>0.0096</w:t>
            </w:r>
          </w:p>
        </w:tc>
        <w:tc>
          <w:tcPr>
            <w:tcW w:w="691" w:type="pct"/>
            <w:tcBorders>
              <w:top w:val="nil"/>
              <w:left w:val="nil"/>
              <w:bottom w:val="single" w:sz="8" w:space="0" w:color="auto"/>
              <w:right w:val="single" w:sz="8" w:space="0" w:color="auto"/>
            </w:tcBorders>
            <w:shd w:val="clear" w:color="auto" w:fill="auto"/>
            <w:vAlign w:val="center"/>
          </w:tcPr>
          <w:p w14:paraId="7A2C31EF" w14:textId="55DC1D30" w:rsidR="007A1ED2" w:rsidRPr="007A1ED2" w:rsidRDefault="007A1ED2" w:rsidP="007A1ED2">
            <w:pPr>
              <w:widowControl/>
              <w:jc w:val="center"/>
              <w:rPr>
                <w:rFonts w:eastAsiaTheme="minorEastAsia"/>
                <w:kern w:val="0"/>
                <w:sz w:val="18"/>
                <w:szCs w:val="18"/>
              </w:rPr>
            </w:pPr>
            <w:r w:rsidRPr="007A1ED2">
              <w:rPr>
                <w:color w:val="000000"/>
                <w:sz w:val="18"/>
                <w:szCs w:val="18"/>
              </w:rPr>
              <w:t>0.0405</w:t>
            </w:r>
          </w:p>
        </w:tc>
        <w:tc>
          <w:tcPr>
            <w:tcW w:w="692" w:type="pct"/>
            <w:tcBorders>
              <w:top w:val="nil"/>
              <w:left w:val="nil"/>
              <w:bottom w:val="single" w:sz="8" w:space="0" w:color="auto"/>
              <w:right w:val="single" w:sz="8" w:space="0" w:color="auto"/>
            </w:tcBorders>
            <w:shd w:val="clear" w:color="auto" w:fill="auto"/>
            <w:vAlign w:val="center"/>
          </w:tcPr>
          <w:p w14:paraId="0C84A141" w14:textId="7820A644" w:rsidR="007A1ED2" w:rsidRPr="007A1ED2" w:rsidRDefault="007A1ED2" w:rsidP="007A1ED2">
            <w:pPr>
              <w:widowControl/>
              <w:jc w:val="center"/>
              <w:rPr>
                <w:rFonts w:eastAsiaTheme="minorEastAsia"/>
                <w:kern w:val="0"/>
                <w:sz w:val="18"/>
                <w:szCs w:val="18"/>
              </w:rPr>
            </w:pPr>
            <w:r w:rsidRPr="007A1ED2">
              <w:rPr>
                <w:color w:val="000000"/>
                <w:sz w:val="18"/>
                <w:szCs w:val="18"/>
              </w:rPr>
              <w:t>0.0822</w:t>
            </w:r>
          </w:p>
        </w:tc>
        <w:tc>
          <w:tcPr>
            <w:tcW w:w="689" w:type="pct"/>
            <w:tcBorders>
              <w:top w:val="nil"/>
              <w:left w:val="nil"/>
              <w:bottom w:val="single" w:sz="8" w:space="0" w:color="auto"/>
              <w:right w:val="single" w:sz="8" w:space="0" w:color="auto"/>
            </w:tcBorders>
            <w:shd w:val="clear" w:color="auto" w:fill="auto"/>
            <w:vAlign w:val="center"/>
          </w:tcPr>
          <w:p w14:paraId="572AF5BB" w14:textId="27C474DC"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010F3C37" w14:textId="77777777" w:rsidTr="007A1ED2">
        <w:trPr>
          <w:trHeight w:val="270"/>
          <w:jc w:val="center"/>
        </w:trPr>
        <w:tc>
          <w:tcPr>
            <w:tcW w:w="710" w:type="pct"/>
            <w:vMerge/>
            <w:shd w:val="clear" w:color="auto" w:fill="auto"/>
            <w:noWrap/>
            <w:vAlign w:val="center"/>
          </w:tcPr>
          <w:p w14:paraId="7E87A8C7"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3562CEBC"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AA1C044" w14:textId="158A3918" w:rsidR="007A1ED2" w:rsidRPr="007A1ED2" w:rsidRDefault="007A1ED2" w:rsidP="007A1ED2">
            <w:pPr>
              <w:widowControl/>
              <w:jc w:val="center"/>
              <w:rPr>
                <w:rFonts w:eastAsiaTheme="minorEastAsia"/>
                <w:kern w:val="0"/>
                <w:sz w:val="18"/>
                <w:szCs w:val="18"/>
              </w:rPr>
            </w:pPr>
            <w:r w:rsidRPr="007A1ED2">
              <w:rPr>
                <w:color w:val="000000"/>
                <w:sz w:val="18"/>
                <w:szCs w:val="18"/>
              </w:rPr>
              <w:t>0.00588</w:t>
            </w:r>
          </w:p>
        </w:tc>
        <w:tc>
          <w:tcPr>
            <w:tcW w:w="691" w:type="pct"/>
            <w:tcBorders>
              <w:top w:val="nil"/>
              <w:left w:val="nil"/>
              <w:bottom w:val="single" w:sz="8" w:space="0" w:color="auto"/>
              <w:right w:val="single" w:sz="8" w:space="0" w:color="auto"/>
            </w:tcBorders>
            <w:shd w:val="clear" w:color="auto" w:fill="auto"/>
            <w:noWrap/>
            <w:vAlign w:val="center"/>
          </w:tcPr>
          <w:p w14:paraId="1A59AC80" w14:textId="596D7B1E" w:rsidR="007A1ED2" w:rsidRPr="007A1ED2" w:rsidRDefault="007A1ED2" w:rsidP="007A1ED2">
            <w:pPr>
              <w:widowControl/>
              <w:jc w:val="center"/>
              <w:rPr>
                <w:rFonts w:eastAsiaTheme="minorEastAsia"/>
                <w:kern w:val="0"/>
                <w:sz w:val="18"/>
                <w:szCs w:val="18"/>
              </w:rPr>
            </w:pPr>
            <w:r w:rsidRPr="007A1ED2">
              <w:rPr>
                <w:color w:val="000000"/>
                <w:sz w:val="18"/>
                <w:szCs w:val="18"/>
              </w:rPr>
              <w:t>0.0103</w:t>
            </w:r>
          </w:p>
        </w:tc>
        <w:tc>
          <w:tcPr>
            <w:tcW w:w="691" w:type="pct"/>
            <w:tcBorders>
              <w:top w:val="nil"/>
              <w:left w:val="nil"/>
              <w:bottom w:val="single" w:sz="8" w:space="0" w:color="auto"/>
              <w:right w:val="single" w:sz="8" w:space="0" w:color="auto"/>
            </w:tcBorders>
            <w:shd w:val="clear" w:color="auto" w:fill="auto"/>
            <w:vAlign w:val="center"/>
          </w:tcPr>
          <w:p w14:paraId="7D3B5C06" w14:textId="527DD1E3" w:rsidR="007A1ED2" w:rsidRPr="007A1ED2" w:rsidRDefault="007A1ED2" w:rsidP="007A1ED2">
            <w:pPr>
              <w:widowControl/>
              <w:jc w:val="center"/>
              <w:rPr>
                <w:rFonts w:eastAsiaTheme="minorEastAsia"/>
                <w:kern w:val="0"/>
                <w:sz w:val="18"/>
                <w:szCs w:val="18"/>
              </w:rPr>
            </w:pPr>
            <w:r w:rsidRPr="007A1ED2">
              <w:rPr>
                <w:color w:val="000000"/>
                <w:sz w:val="18"/>
                <w:szCs w:val="18"/>
              </w:rPr>
              <w:t>0.04</w:t>
            </w:r>
            <w:r w:rsidR="0044630F">
              <w:rPr>
                <w:color w:val="000000"/>
                <w:sz w:val="18"/>
                <w:szCs w:val="18"/>
              </w:rPr>
              <w:t>00</w:t>
            </w:r>
          </w:p>
        </w:tc>
        <w:tc>
          <w:tcPr>
            <w:tcW w:w="692" w:type="pct"/>
            <w:tcBorders>
              <w:top w:val="nil"/>
              <w:left w:val="nil"/>
              <w:bottom w:val="single" w:sz="8" w:space="0" w:color="auto"/>
              <w:right w:val="single" w:sz="8" w:space="0" w:color="auto"/>
            </w:tcBorders>
            <w:shd w:val="clear" w:color="auto" w:fill="auto"/>
            <w:vAlign w:val="center"/>
          </w:tcPr>
          <w:p w14:paraId="694654DA" w14:textId="2738E6AE" w:rsidR="007A1ED2" w:rsidRPr="007A1ED2" w:rsidRDefault="007A1ED2" w:rsidP="007A1ED2">
            <w:pPr>
              <w:widowControl/>
              <w:jc w:val="center"/>
              <w:rPr>
                <w:rFonts w:eastAsiaTheme="minorEastAsia"/>
                <w:kern w:val="0"/>
                <w:sz w:val="18"/>
                <w:szCs w:val="18"/>
              </w:rPr>
            </w:pPr>
            <w:r w:rsidRPr="007A1ED2">
              <w:rPr>
                <w:color w:val="000000"/>
                <w:sz w:val="18"/>
                <w:szCs w:val="18"/>
              </w:rPr>
              <w:t>0.0803</w:t>
            </w:r>
          </w:p>
        </w:tc>
        <w:tc>
          <w:tcPr>
            <w:tcW w:w="689" w:type="pct"/>
            <w:tcBorders>
              <w:top w:val="nil"/>
              <w:left w:val="nil"/>
              <w:bottom w:val="single" w:sz="8" w:space="0" w:color="auto"/>
              <w:right w:val="single" w:sz="8" w:space="0" w:color="auto"/>
            </w:tcBorders>
            <w:shd w:val="clear" w:color="auto" w:fill="auto"/>
            <w:vAlign w:val="center"/>
          </w:tcPr>
          <w:p w14:paraId="4A322701" w14:textId="259981E2" w:rsidR="007A1ED2" w:rsidRPr="007A1ED2" w:rsidRDefault="007A1ED2" w:rsidP="007A1ED2">
            <w:pPr>
              <w:widowControl/>
              <w:jc w:val="center"/>
              <w:rPr>
                <w:rFonts w:eastAsiaTheme="minorEastAsia"/>
                <w:kern w:val="0"/>
                <w:sz w:val="18"/>
                <w:szCs w:val="18"/>
              </w:rPr>
            </w:pPr>
            <w:r w:rsidRPr="007A1ED2">
              <w:rPr>
                <w:color w:val="000000"/>
                <w:sz w:val="18"/>
                <w:szCs w:val="18"/>
              </w:rPr>
              <w:t>0.162</w:t>
            </w:r>
          </w:p>
        </w:tc>
      </w:tr>
      <w:tr w:rsidR="007A1ED2" w14:paraId="159A90EC" w14:textId="77777777" w:rsidTr="007A1ED2">
        <w:trPr>
          <w:trHeight w:val="270"/>
          <w:jc w:val="center"/>
        </w:trPr>
        <w:tc>
          <w:tcPr>
            <w:tcW w:w="710" w:type="pct"/>
            <w:vMerge/>
            <w:shd w:val="clear" w:color="auto" w:fill="auto"/>
            <w:noWrap/>
            <w:vAlign w:val="center"/>
          </w:tcPr>
          <w:p w14:paraId="4085BE35"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65DEC1E2"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DC0DD1C" w14:textId="7D73B424" w:rsidR="007A1ED2" w:rsidRPr="007A1ED2" w:rsidRDefault="007A1ED2" w:rsidP="007A1ED2">
            <w:pPr>
              <w:widowControl/>
              <w:jc w:val="center"/>
              <w:rPr>
                <w:rFonts w:eastAsiaTheme="minorEastAsia"/>
                <w:kern w:val="0"/>
                <w:sz w:val="18"/>
                <w:szCs w:val="18"/>
              </w:rPr>
            </w:pPr>
            <w:r w:rsidRPr="007A1ED2">
              <w:rPr>
                <w:color w:val="000000"/>
                <w:sz w:val="18"/>
                <w:szCs w:val="18"/>
              </w:rPr>
              <w:t>0.00637</w:t>
            </w:r>
          </w:p>
        </w:tc>
        <w:tc>
          <w:tcPr>
            <w:tcW w:w="691" w:type="pct"/>
            <w:tcBorders>
              <w:top w:val="nil"/>
              <w:left w:val="nil"/>
              <w:bottom w:val="single" w:sz="8" w:space="0" w:color="auto"/>
              <w:right w:val="single" w:sz="8" w:space="0" w:color="auto"/>
            </w:tcBorders>
            <w:shd w:val="clear" w:color="auto" w:fill="auto"/>
            <w:noWrap/>
            <w:vAlign w:val="center"/>
          </w:tcPr>
          <w:p w14:paraId="5AEF4520" w14:textId="63022697" w:rsidR="007A1ED2" w:rsidRPr="007A1ED2" w:rsidRDefault="007A1ED2" w:rsidP="007A1ED2">
            <w:pPr>
              <w:widowControl/>
              <w:jc w:val="center"/>
              <w:rPr>
                <w:rFonts w:eastAsiaTheme="minorEastAsia"/>
                <w:kern w:val="0"/>
                <w:sz w:val="18"/>
                <w:szCs w:val="18"/>
              </w:rPr>
            </w:pPr>
            <w:r w:rsidRPr="007A1ED2">
              <w:rPr>
                <w:color w:val="000000"/>
                <w:sz w:val="18"/>
                <w:szCs w:val="18"/>
              </w:rPr>
              <w:t>0.0111</w:t>
            </w:r>
          </w:p>
        </w:tc>
        <w:tc>
          <w:tcPr>
            <w:tcW w:w="691" w:type="pct"/>
            <w:tcBorders>
              <w:top w:val="nil"/>
              <w:left w:val="nil"/>
              <w:bottom w:val="single" w:sz="8" w:space="0" w:color="auto"/>
              <w:right w:val="single" w:sz="8" w:space="0" w:color="auto"/>
            </w:tcBorders>
            <w:shd w:val="clear" w:color="auto" w:fill="auto"/>
            <w:vAlign w:val="center"/>
          </w:tcPr>
          <w:p w14:paraId="283BC12E" w14:textId="6D0C0AF9" w:rsidR="007A1ED2" w:rsidRPr="007A1ED2" w:rsidRDefault="007A1ED2" w:rsidP="007A1ED2">
            <w:pPr>
              <w:widowControl/>
              <w:jc w:val="center"/>
              <w:rPr>
                <w:rFonts w:eastAsiaTheme="minorEastAsia"/>
                <w:kern w:val="0"/>
                <w:sz w:val="18"/>
                <w:szCs w:val="18"/>
              </w:rPr>
            </w:pPr>
            <w:r w:rsidRPr="007A1ED2">
              <w:rPr>
                <w:color w:val="000000"/>
                <w:sz w:val="18"/>
                <w:szCs w:val="18"/>
              </w:rPr>
              <w:t>0.0406</w:t>
            </w:r>
          </w:p>
        </w:tc>
        <w:tc>
          <w:tcPr>
            <w:tcW w:w="692" w:type="pct"/>
            <w:tcBorders>
              <w:top w:val="nil"/>
              <w:left w:val="nil"/>
              <w:bottom w:val="single" w:sz="8" w:space="0" w:color="auto"/>
              <w:right w:val="single" w:sz="8" w:space="0" w:color="auto"/>
            </w:tcBorders>
            <w:shd w:val="clear" w:color="auto" w:fill="auto"/>
            <w:vAlign w:val="center"/>
          </w:tcPr>
          <w:p w14:paraId="176ED269" w14:textId="6A4E8425" w:rsidR="007A1ED2" w:rsidRPr="007A1ED2" w:rsidRDefault="007A1ED2" w:rsidP="007A1ED2">
            <w:pPr>
              <w:widowControl/>
              <w:jc w:val="center"/>
              <w:rPr>
                <w:rFonts w:eastAsiaTheme="minorEastAsia"/>
                <w:kern w:val="0"/>
                <w:sz w:val="18"/>
                <w:szCs w:val="18"/>
              </w:rPr>
            </w:pPr>
            <w:r w:rsidRPr="007A1ED2">
              <w:rPr>
                <w:color w:val="000000"/>
                <w:sz w:val="18"/>
                <w:szCs w:val="18"/>
              </w:rPr>
              <w:t>0.0791</w:t>
            </w:r>
          </w:p>
        </w:tc>
        <w:tc>
          <w:tcPr>
            <w:tcW w:w="689" w:type="pct"/>
            <w:tcBorders>
              <w:top w:val="nil"/>
              <w:left w:val="nil"/>
              <w:bottom w:val="single" w:sz="8" w:space="0" w:color="auto"/>
              <w:right w:val="single" w:sz="8" w:space="0" w:color="auto"/>
            </w:tcBorders>
            <w:shd w:val="clear" w:color="auto" w:fill="auto"/>
            <w:vAlign w:val="center"/>
          </w:tcPr>
          <w:p w14:paraId="118AD1AD" w14:textId="19BB06DB"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2F0E1433" w14:textId="77777777" w:rsidTr="007A1ED2">
        <w:trPr>
          <w:trHeight w:val="270"/>
          <w:jc w:val="center"/>
        </w:trPr>
        <w:tc>
          <w:tcPr>
            <w:tcW w:w="710" w:type="pct"/>
            <w:vMerge/>
            <w:shd w:val="clear" w:color="auto" w:fill="auto"/>
            <w:noWrap/>
            <w:vAlign w:val="center"/>
          </w:tcPr>
          <w:p w14:paraId="65B6749D"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23A4A4CC"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E52DFF3" w14:textId="7FAC1A24" w:rsidR="007A1ED2" w:rsidRPr="007A1ED2" w:rsidRDefault="007A1ED2" w:rsidP="007A1ED2">
            <w:pPr>
              <w:widowControl/>
              <w:jc w:val="center"/>
              <w:rPr>
                <w:rFonts w:eastAsiaTheme="minorEastAsia"/>
                <w:kern w:val="0"/>
                <w:sz w:val="18"/>
                <w:szCs w:val="18"/>
              </w:rPr>
            </w:pPr>
            <w:r w:rsidRPr="007A1ED2">
              <w:rPr>
                <w:color w:val="000000"/>
                <w:sz w:val="18"/>
                <w:szCs w:val="18"/>
              </w:rPr>
              <w:t>0.00687</w:t>
            </w:r>
          </w:p>
        </w:tc>
        <w:tc>
          <w:tcPr>
            <w:tcW w:w="691" w:type="pct"/>
            <w:tcBorders>
              <w:top w:val="nil"/>
              <w:left w:val="nil"/>
              <w:bottom w:val="single" w:sz="8" w:space="0" w:color="auto"/>
              <w:right w:val="single" w:sz="8" w:space="0" w:color="auto"/>
            </w:tcBorders>
            <w:shd w:val="clear" w:color="auto" w:fill="auto"/>
            <w:noWrap/>
            <w:vAlign w:val="center"/>
          </w:tcPr>
          <w:p w14:paraId="4C66762C" w14:textId="605E6829" w:rsidR="007A1ED2" w:rsidRPr="007A1ED2" w:rsidRDefault="007A1ED2" w:rsidP="007A1ED2">
            <w:pPr>
              <w:widowControl/>
              <w:jc w:val="center"/>
              <w:rPr>
                <w:rFonts w:eastAsiaTheme="minorEastAsia"/>
                <w:kern w:val="0"/>
                <w:sz w:val="18"/>
                <w:szCs w:val="18"/>
              </w:rPr>
            </w:pPr>
            <w:r w:rsidRPr="007A1ED2">
              <w:rPr>
                <w:color w:val="000000"/>
                <w:sz w:val="18"/>
                <w:szCs w:val="18"/>
              </w:rPr>
              <w:t>0.0107</w:t>
            </w:r>
          </w:p>
        </w:tc>
        <w:tc>
          <w:tcPr>
            <w:tcW w:w="691" w:type="pct"/>
            <w:tcBorders>
              <w:top w:val="nil"/>
              <w:left w:val="nil"/>
              <w:bottom w:val="single" w:sz="8" w:space="0" w:color="auto"/>
              <w:right w:val="single" w:sz="8" w:space="0" w:color="auto"/>
            </w:tcBorders>
            <w:shd w:val="clear" w:color="auto" w:fill="auto"/>
            <w:vAlign w:val="center"/>
          </w:tcPr>
          <w:p w14:paraId="11D04A6F" w14:textId="373AD103" w:rsidR="007A1ED2" w:rsidRPr="007A1ED2" w:rsidRDefault="007A1ED2" w:rsidP="007A1ED2">
            <w:pPr>
              <w:widowControl/>
              <w:jc w:val="center"/>
              <w:rPr>
                <w:rFonts w:eastAsiaTheme="minorEastAsia"/>
                <w:kern w:val="0"/>
                <w:sz w:val="18"/>
                <w:szCs w:val="18"/>
              </w:rPr>
            </w:pPr>
            <w:r w:rsidRPr="007A1ED2">
              <w:rPr>
                <w:color w:val="000000"/>
                <w:sz w:val="18"/>
                <w:szCs w:val="18"/>
              </w:rPr>
              <w:t>0.0415</w:t>
            </w:r>
          </w:p>
        </w:tc>
        <w:tc>
          <w:tcPr>
            <w:tcW w:w="692" w:type="pct"/>
            <w:tcBorders>
              <w:top w:val="nil"/>
              <w:left w:val="nil"/>
              <w:bottom w:val="single" w:sz="8" w:space="0" w:color="auto"/>
              <w:right w:val="single" w:sz="8" w:space="0" w:color="auto"/>
            </w:tcBorders>
            <w:shd w:val="clear" w:color="auto" w:fill="auto"/>
            <w:vAlign w:val="center"/>
          </w:tcPr>
          <w:p w14:paraId="7EC42CA2" w14:textId="21CDC55E" w:rsidR="007A1ED2" w:rsidRPr="007A1ED2" w:rsidRDefault="007A1ED2" w:rsidP="007A1ED2">
            <w:pPr>
              <w:widowControl/>
              <w:jc w:val="center"/>
              <w:rPr>
                <w:rFonts w:eastAsiaTheme="minorEastAsia"/>
                <w:kern w:val="0"/>
                <w:sz w:val="18"/>
                <w:szCs w:val="18"/>
              </w:rPr>
            </w:pPr>
            <w:r w:rsidRPr="007A1ED2">
              <w:rPr>
                <w:color w:val="000000"/>
                <w:sz w:val="18"/>
                <w:szCs w:val="18"/>
              </w:rPr>
              <w:t>0.0826</w:t>
            </w:r>
          </w:p>
        </w:tc>
        <w:tc>
          <w:tcPr>
            <w:tcW w:w="689" w:type="pct"/>
            <w:tcBorders>
              <w:top w:val="nil"/>
              <w:left w:val="nil"/>
              <w:bottom w:val="single" w:sz="8" w:space="0" w:color="auto"/>
              <w:right w:val="single" w:sz="8" w:space="0" w:color="auto"/>
            </w:tcBorders>
            <w:shd w:val="clear" w:color="auto" w:fill="auto"/>
            <w:vAlign w:val="center"/>
          </w:tcPr>
          <w:p w14:paraId="46F1386A" w14:textId="5EEFCFB3"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1047DCCE" w14:textId="77777777" w:rsidTr="007A1ED2">
        <w:trPr>
          <w:trHeight w:val="270"/>
          <w:jc w:val="center"/>
        </w:trPr>
        <w:tc>
          <w:tcPr>
            <w:tcW w:w="710" w:type="pct"/>
            <w:vMerge/>
            <w:shd w:val="clear" w:color="auto" w:fill="auto"/>
            <w:noWrap/>
            <w:vAlign w:val="center"/>
          </w:tcPr>
          <w:p w14:paraId="4A29AC43"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3BC267F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C1B88EF" w14:textId="64DA06B2" w:rsidR="007A1ED2" w:rsidRPr="007A1ED2" w:rsidRDefault="007A1ED2" w:rsidP="007A1ED2">
            <w:pPr>
              <w:widowControl/>
              <w:jc w:val="center"/>
              <w:rPr>
                <w:rFonts w:eastAsiaTheme="minorEastAsia"/>
                <w:kern w:val="0"/>
                <w:sz w:val="18"/>
                <w:szCs w:val="18"/>
              </w:rPr>
            </w:pPr>
            <w:r w:rsidRPr="007A1ED2">
              <w:rPr>
                <w:color w:val="000000"/>
                <w:sz w:val="18"/>
                <w:szCs w:val="18"/>
              </w:rPr>
              <w:t>0.00618</w:t>
            </w:r>
          </w:p>
        </w:tc>
        <w:tc>
          <w:tcPr>
            <w:tcW w:w="691" w:type="pct"/>
            <w:tcBorders>
              <w:top w:val="nil"/>
              <w:left w:val="nil"/>
              <w:bottom w:val="single" w:sz="8" w:space="0" w:color="auto"/>
              <w:right w:val="single" w:sz="8" w:space="0" w:color="auto"/>
            </w:tcBorders>
            <w:shd w:val="clear" w:color="auto" w:fill="auto"/>
            <w:noWrap/>
            <w:vAlign w:val="center"/>
          </w:tcPr>
          <w:p w14:paraId="37610B9F" w14:textId="78F92822" w:rsidR="007A1ED2" w:rsidRPr="007A1ED2" w:rsidRDefault="007A1ED2" w:rsidP="007A1ED2">
            <w:pPr>
              <w:widowControl/>
              <w:jc w:val="center"/>
              <w:rPr>
                <w:rFonts w:eastAsiaTheme="minorEastAsia"/>
                <w:kern w:val="0"/>
                <w:sz w:val="18"/>
                <w:szCs w:val="18"/>
              </w:rPr>
            </w:pPr>
            <w:r w:rsidRPr="007A1ED2">
              <w:rPr>
                <w:color w:val="000000"/>
                <w:sz w:val="18"/>
                <w:szCs w:val="18"/>
              </w:rPr>
              <w:t>0.0108</w:t>
            </w:r>
          </w:p>
        </w:tc>
        <w:tc>
          <w:tcPr>
            <w:tcW w:w="691" w:type="pct"/>
            <w:tcBorders>
              <w:top w:val="nil"/>
              <w:left w:val="nil"/>
              <w:bottom w:val="single" w:sz="8" w:space="0" w:color="auto"/>
              <w:right w:val="single" w:sz="8" w:space="0" w:color="auto"/>
            </w:tcBorders>
            <w:shd w:val="clear" w:color="auto" w:fill="auto"/>
            <w:vAlign w:val="center"/>
          </w:tcPr>
          <w:p w14:paraId="2107A197" w14:textId="630EE021" w:rsidR="007A1ED2" w:rsidRPr="007A1ED2" w:rsidRDefault="007A1ED2" w:rsidP="007A1ED2">
            <w:pPr>
              <w:widowControl/>
              <w:jc w:val="center"/>
              <w:rPr>
                <w:rFonts w:eastAsiaTheme="minorEastAsia"/>
                <w:kern w:val="0"/>
                <w:sz w:val="18"/>
                <w:szCs w:val="18"/>
              </w:rPr>
            </w:pPr>
            <w:r w:rsidRPr="007A1ED2">
              <w:rPr>
                <w:color w:val="000000"/>
                <w:sz w:val="18"/>
                <w:szCs w:val="18"/>
              </w:rPr>
              <w:t>0.0404</w:t>
            </w:r>
          </w:p>
        </w:tc>
        <w:tc>
          <w:tcPr>
            <w:tcW w:w="692" w:type="pct"/>
            <w:tcBorders>
              <w:top w:val="nil"/>
              <w:left w:val="nil"/>
              <w:bottom w:val="single" w:sz="8" w:space="0" w:color="auto"/>
              <w:right w:val="single" w:sz="8" w:space="0" w:color="auto"/>
            </w:tcBorders>
            <w:shd w:val="clear" w:color="auto" w:fill="auto"/>
            <w:vAlign w:val="center"/>
          </w:tcPr>
          <w:p w14:paraId="3CCED4A1" w14:textId="791ABB6E" w:rsidR="007A1ED2" w:rsidRPr="007A1ED2" w:rsidRDefault="007A1ED2" w:rsidP="007A1ED2">
            <w:pPr>
              <w:widowControl/>
              <w:jc w:val="center"/>
              <w:rPr>
                <w:rFonts w:eastAsiaTheme="minorEastAsia"/>
                <w:kern w:val="0"/>
                <w:sz w:val="18"/>
                <w:szCs w:val="18"/>
              </w:rPr>
            </w:pPr>
            <w:r w:rsidRPr="007A1ED2">
              <w:rPr>
                <w:color w:val="000000"/>
                <w:sz w:val="18"/>
                <w:szCs w:val="18"/>
              </w:rPr>
              <w:t>0.0862</w:t>
            </w:r>
          </w:p>
        </w:tc>
        <w:tc>
          <w:tcPr>
            <w:tcW w:w="689" w:type="pct"/>
            <w:tcBorders>
              <w:top w:val="nil"/>
              <w:left w:val="nil"/>
              <w:bottom w:val="single" w:sz="8" w:space="0" w:color="auto"/>
              <w:right w:val="single" w:sz="8" w:space="0" w:color="auto"/>
            </w:tcBorders>
            <w:shd w:val="clear" w:color="auto" w:fill="auto"/>
            <w:vAlign w:val="center"/>
          </w:tcPr>
          <w:p w14:paraId="65BFF5DC" w14:textId="2D484FE7" w:rsidR="007A1ED2" w:rsidRPr="007A1ED2" w:rsidRDefault="007A1ED2" w:rsidP="007A1ED2">
            <w:pPr>
              <w:widowControl/>
              <w:jc w:val="center"/>
              <w:rPr>
                <w:rFonts w:eastAsiaTheme="minorEastAsia"/>
                <w:kern w:val="0"/>
                <w:sz w:val="18"/>
                <w:szCs w:val="18"/>
              </w:rPr>
            </w:pPr>
            <w:r w:rsidRPr="007A1ED2">
              <w:rPr>
                <w:color w:val="000000"/>
                <w:sz w:val="18"/>
                <w:szCs w:val="18"/>
              </w:rPr>
              <w:t>0.159</w:t>
            </w:r>
          </w:p>
        </w:tc>
      </w:tr>
      <w:tr w:rsidR="007A1ED2" w14:paraId="75B7D0B5" w14:textId="77777777" w:rsidTr="007A1ED2">
        <w:trPr>
          <w:trHeight w:val="270"/>
          <w:jc w:val="center"/>
        </w:trPr>
        <w:tc>
          <w:tcPr>
            <w:tcW w:w="710" w:type="pct"/>
            <w:vMerge/>
            <w:shd w:val="clear" w:color="auto" w:fill="auto"/>
            <w:noWrap/>
            <w:vAlign w:val="center"/>
          </w:tcPr>
          <w:p w14:paraId="2FEE832F"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6C2B6C53"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8E7AC94" w14:textId="68284647" w:rsidR="007A1ED2" w:rsidRPr="007A1ED2" w:rsidRDefault="007A1ED2" w:rsidP="007A1ED2">
            <w:pPr>
              <w:widowControl/>
              <w:jc w:val="center"/>
              <w:rPr>
                <w:rFonts w:eastAsiaTheme="minorEastAsia"/>
                <w:kern w:val="0"/>
                <w:sz w:val="18"/>
                <w:szCs w:val="18"/>
              </w:rPr>
            </w:pPr>
            <w:r w:rsidRPr="007A1ED2">
              <w:rPr>
                <w:color w:val="000000"/>
                <w:sz w:val="18"/>
                <w:szCs w:val="18"/>
              </w:rPr>
              <w:t>0.00628</w:t>
            </w:r>
          </w:p>
        </w:tc>
        <w:tc>
          <w:tcPr>
            <w:tcW w:w="691" w:type="pct"/>
            <w:tcBorders>
              <w:top w:val="nil"/>
              <w:left w:val="nil"/>
              <w:bottom w:val="single" w:sz="8" w:space="0" w:color="auto"/>
              <w:right w:val="single" w:sz="8" w:space="0" w:color="auto"/>
            </w:tcBorders>
            <w:shd w:val="clear" w:color="auto" w:fill="auto"/>
            <w:noWrap/>
            <w:vAlign w:val="center"/>
          </w:tcPr>
          <w:p w14:paraId="4AD4907E" w14:textId="2D155130" w:rsidR="007A1ED2" w:rsidRPr="007A1ED2" w:rsidRDefault="007A1ED2" w:rsidP="007A1ED2">
            <w:pPr>
              <w:widowControl/>
              <w:jc w:val="center"/>
              <w:rPr>
                <w:rFonts w:eastAsiaTheme="minorEastAsia"/>
                <w:kern w:val="0"/>
                <w:sz w:val="18"/>
                <w:szCs w:val="18"/>
              </w:rPr>
            </w:pPr>
            <w:r w:rsidRPr="007A1ED2">
              <w:rPr>
                <w:color w:val="000000"/>
                <w:sz w:val="18"/>
                <w:szCs w:val="18"/>
              </w:rPr>
              <w:t>0.0098</w:t>
            </w:r>
          </w:p>
        </w:tc>
        <w:tc>
          <w:tcPr>
            <w:tcW w:w="691" w:type="pct"/>
            <w:tcBorders>
              <w:top w:val="nil"/>
              <w:left w:val="nil"/>
              <w:bottom w:val="single" w:sz="8" w:space="0" w:color="auto"/>
              <w:right w:val="single" w:sz="8" w:space="0" w:color="auto"/>
            </w:tcBorders>
            <w:shd w:val="clear" w:color="auto" w:fill="auto"/>
            <w:vAlign w:val="center"/>
          </w:tcPr>
          <w:p w14:paraId="57B80CBC" w14:textId="7AF89F91" w:rsidR="007A1ED2" w:rsidRPr="007A1ED2" w:rsidRDefault="007A1ED2" w:rsidP="007A1ED2">
            <w:pPr>
              <w:widowControl/>
              <w:jc w:val="center"/>
              <w:rPr>
                <w:rFonts w:eastAsiaTheme="minorEastAsia"/>
                <w:kern w:val="0"/>
                <w:sz w:val="18"/>
                <w:szCs w:val="18"/>
              </w:rPr>
            </w:pPr>
            <w:r w:rsidRPr="007A1ED2">
              <w:rPr>
                <w:color w:val="000000"/>
                <w:sz w:val="18"/>
                <w:szCs w:val="18"/>
              </w:rPr>
              <w:t>0.0395</w:t>
            </w:r>
          </w:p>
        </w:tc>
        <w:tc>
          <w:tcPr>
            <w:tcW w:w="692" w:type="pct"/>
            <w:tcBorders>
              <w:top w:val="nil"/>
              <w:left w:val="nil"/>
              <w:bottom w:val="single" w:sz="8" w:space="0" w:color="auto"/>
              <w:right w:val="single" w:sz="8" w:space="0" w:color="auto"/>
            </w:tcBorders>
            <w:shd w:val="clear" w:color="auto" w:fill="auto"/>
            <w:vAlign w:val="center"/>
          </w:tcPr>
          <w:p w14:paraId="4ACD75C4" w14:textId="5A2830AC" w:rsidR="007A1ED2" w:rsidRPr="007A1ED2" w:rsidRDefault="007A1ED2" w:rsidP="007A1ED2">
            <w:pPr>
              <w:widowControl/>
              <w:jc w:val="center"/>
              <w:rPr>
                <w:rFonts w:eastAsiaTheme="minorEastAsia"/>
                <w:kern w:val="0"/>
                <w:sz w:val="18"/>
                <w:szCs w:val="18"/>
              </w:rPr>
            </w:pPr>
            <w:r w:rsidRPr="007A1ED2">
              <w:rPr>
                <w:color w:val="000000"/>
                <w:sz w:val="18"/>
                <w:szCs w:val="18"/>
              </w:rPr>
              <w:t>0.0775</w:t>
            </w:r>
          </w:p>
        </w:tc>
        <w:tc>
          <w:tcPr>
            <w:tcW w:w="689" w:type="pct"/>
            <w:tcBorders>
              <w:top w:val="nil"/>
              <w:left w:val="nil"/>
              <w:bottom w:val="single" w:sz="8" w:space="0" w:color="auto"/>
              <w:right w:val="single" w:sz="8" w:space="0" w:color="auto"/>
            </w:tcBorders>
            <w:shd w:val="clear" w:color="auto" w:fill="auto"/>
            <w:vAlign w:val="center"/>
          </w:tcPr>
          <w:p w14:paraId="472BC881" w14:textId="7CB345B8" w:rsidR="007A1ED2" w:rsidRPr="007A1ED2" w:rsidRDefault="007A1ED2" w:rsidP="007A1ED2">
            <w:pPr>
              <w:widowControl/>
              <w:jc w:val="center"/>
              <w:rPr>
                <w:rFonts w:eastAsiaTheme="minorEastAsia"/>
                <w:kern w:val="0"/>
                <w:sz w:val="18"/>
                <w:szCs w:val="18"/>
              </w:rPr>
            </w:pPr>
            <w:r w:rsidRPr="007A1ED2">
              <w:rPr>
                <w:color w:val="000000"/>
                <w:sz w:val="18"/>
                <w:szCs w:val="18"/>
              </w:rPr>
              <w:t>0.158</w:t>
            </w:r>
          </w:p>
        </w:tc>
      </w:tr>
      <w:tr w:rsidR="007A1ED2" w14:paraId="5D865C1C" w14:textId="77777777" w:rsidTr="007A1ED2">
        <w:trPr>
          <w:trHeight w:val="270"/>
          <w:jc w:val="center"/>
        </w:trPr>
        <w:tc>
          <w:tcPr>
            <w:tcW w:w="710" w:type="pct"/>
            <w:vMerge/>
            <w:shd w:val="clear" w:color="auto" w:fill="auto"/>
            <w:noWrap/>
            <w:vAlign w:val="center"/>
          </w:tcPr>
          <w:p w14:paraId="27CE9369" w14:textId="77777777" w:rsidR="007A1ED2" w:rsidRDefault="007A1ED2" w:rsidP="007A1ED2">
            <w:pPr>
              <w:jc w:val="left"/>
              <w:rPr>
                <w:rFonts w:eastAsiaTheme="minorEastAsia"/>
                <w:kern w:val="0"/>
                <w:sz w:val="18"/>
                <w:szCs w:val="18"/>
              </w:rPr>
            </w:pPr>
          </w:p>
        </w:tc>
        <w:tc>
          <w:tcPr>
            <w:tcW w:w="836" w:type="pct"/>
            <w:shd w:val="clear" w:color="000000" w:fill="FFFFFF"/>
            <w:noWrap/>
            <w:vAlign w:val="center"/>
          </w:tcPr>
          <w:p w14:paraId="3AF9ED1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109BCA3" w14:textId="3E5E3A84" w:rsidR="007A1ED2" w:rsidRPr="007A1ED2" w:rsidRDefault="007A1ED2" w:rsidP="007A1ED2">
            <w:pPr>
              <w:widowControl/>
              <w:jc w:val="center"/>
              <w:rPr>
                <w:rFonts w:eastAsiaTheme="minorEastAsia"/>
                <w:kern w:val="0"/>
                <w:sz w:val="18"/>
                <w:szCs w:val="18"/>
              </w:rPr>
            </w:pPr>
            <w:r w:rsidRPr="007A1ED2">
              <w:rPr>
                <w:color w:val="000000"/>
                <w:sz w:val="18"/>
                <w:szCs w:val="18"/>
              </w:rPr>
              <w:t>0.00667</w:t>
            </w:r>
          </w:p>
        </w:tc>
        <w:tc>
          <w:tcPr>
            <w:tcW w:w="691" w:type="pct"/>
            <w:tcBorders>
              <w:top w:val="nil"/>
              <w:left w:val="nil"/>
              <w:bottom w:val="single" w:sz="8" w:space="0" w:color="auto"/>
              <w:right w:val="single" w:sz="8" w:space="0" w:color="auto"/>
            </w:tcBorders>
            <w:shd w:val="clear" w:color="auto" w:fill="auto"/>
            <w:noWrap/>
            <w:vAlign w:val="center"/>
          </w:tcPr>
          <w:p w14:paraId="0D9689EB" w14:textId="1AF5F8BA" w:rsidR="007A1ED2" w:rsidRPr="007A1ED2" w:rsidRDefault="007A1ED2" w:rsidP="007A1ED2">
            <w:pPr>
              <w:widowControl/>
              <w:jc w:val="center"/>
              <w:rPr>
                <w:rFonts w:eastAsiaTheme="minorEastAsia"/>
                <w:kern w:val="0"/>
                <w:sz w:val="18"/>
                <w:szCs w:val="18"/>
              </w:rPr>
            </w:pPr>
            <w:r w:rsidRPr="007A1ED2">
              <w:rPr>
                <w:color w:val="000000"/>
                <w:sz w:val="18"/>
                <w:szCs w:val="18"/>
              </w:rPr>
              <w:t>0.0107</w:t>
            </w:r>
          </w:p>
        </w:tc>
        <w:tc>
          <w:tcPr>
            <w:tcW w:w="691" w:type="pct"/>
            <w:tcBorders>
              <w:top w:val="nil"/>
              <w:left w:val="nil"/>
              <w:bottom w:val="single" w:sz="8" w:space="0" w:color="auto"/>
              <w:right w:val="single" w:sz="8" w:space="0" w:color="auto"/>
            </w:tcBorders>
            <w:shd w:val="clear" w:color="auto" w:fill="auto"/>
            <w:vAlign w:val="center"/>
          </w:tcPr>
          <w:p w14:paraId="6335A189" w14:textId="48FE26BB" w:rsidR="007A1ED2" w:rsidRPr="007A1ED2" w:rsidRDefault="007A1ED2" w:rsidP="007A1ED2">
            <w:pPr>
              <w:widowControl/>
              <w:jc w:val="center"/>
              <w:rPr>
                <w:rFonts w:eastAsiaTheme="minorEastAsia"/>
                <w:kern w:val="0"/>
                <w:sz w:val="18"/>
                <w:szCs w:val="18"/>
              </w:rPr>
            </w:pPr>
            <w:r w:rsidRPr="007A1ED2">
              <w:rPr>
                <w:color w:val="000000"/>
                <w:sz w:val="18"/>
                <w:szCs w:val="18"/>
              </w:rPr>
              <w:t>0.0402</w:t>
            </w:r>
          </w:p>
        </w:tc>
        <w:tc>
          <w:tcPr>
            <w:tcW w:w="692" w:type="pct"/>
            <w:tcBorders>
              <w:top w:val="nil"/>
              <w:left w:val="nil"/>
              <w:bottom w:val="single" w:sz="8" w:space="0" w:color="auto"/>
              <w:right w:val="single" w:sz="8" w:space="0" w:color="auto"/>
            </w:tcBorders>
            <w:shd w:val="clear" w:color="auto" w:fill="auto"/>
            <w:vAlign w:val="center"/>
          </w:tcPr>
          <w:p w14:paraId="1B82E235" w14:textId="55F973A0" w:rsidR="007A1ED2" w:rsidRPr="007A1ED2" w:rsidRDefault="007A1ED2" w:rsidP="007A1ED2">
            <w:pPr>
              <w:widowControl/>
              <w:jc w:val="center"/>
              <w:rPr>
                <w:rFonts w:eastAsiaTheme="minorEastAsia"/>
                <w:kern w:val="0"/>
                <w:sz w:val="18"/>
                <w:szCs w:val="18"/>
              </w:rPr>
            </w:pPr>
            <w:r w:rsidRPr="007A1ED2">
              <w:rPr>
                <w:color w:val="000000"/>
                <w:sz w:val="18"/>
                <w:szCs w:val="18"/>
              </w:rPr>
              <w:t>0.0838</w:t>
            </w:r>
          </w:p>
        </w:tc>
        <w:tc>
          <w:tcPr>
            <w:tcW w:w="689" w:type="pct"/>
            <w:tcBorders>
              <w:top w:val="nil"/>
              <w:left w:val="nil"/>
              <w:bottom w:val="single" w:sz="8" w:space="0" w:color="auto"/>
              <w:right w:val="single" w:sz="8" w:space="0" w:color="auto"/>
            </w:tcBorders>
            <w:shd w:val="clear" w:color="auto" w:fill="auto"/>
            <w:vAlign w:val="center"/>
          </w:tcPr>
          <w:p w14:paraId="072CD224" w14:textId="69A08521"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6C2BAD51" w14:textId="77777777" w:rsidTr="007A1ED2">
        <w:trPr>
          <w:trHeight w:val="270"/>
          <w:jc w:val="center"/>
        </w:trPr>
        <w:tc>
          <w:tcPr>
            <w:tcW w:w="710" w:type="pct"/>
            <w:vMerge/>
            <w:shd w:val="clear" w:color="auto" w:fill="auto"/>
            <w:noWrap/>
            <w:vAlign w:val="center"/>
          </w:tcPr>
          <w:p w14:paraId="06887E62" w14:textId="77777777" w:rsidR="007A1ED2" w:rsidRDefault="007A1ED2" w:rsidP="007A1ED2">
            <w:pPr>
              <w:widowControl/>
              <w:jc w:val="left"/>
              <w:rPr>
                <w:rFonts w:eastAsiaTheme="minorEastAsia"/>
                <w:kern w:val="0"/>
                <w:sz w:val="18"/>
                <w:szCs w:val="18"/>
              </w:rPr>
            </w:pPr>
          </w:p>
        </w:tc>
        <w:tc>
          <w:tcPr>
            <w:tcW w:w="836" w:type="pct"/>
            <w:shd w:val="clear" w:color="000000" w:fill="FFFFFF"/>
            <w:noWrap/>
            <w:vAlign w:val="center"/>
          </w:tcPr>
          <w:p w14:paraId="3D6531C5"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E3326EF" w14:textId="43FE4028" w:rsidR="007A1ED2" w:rsidRPr="007A1ED2" w:rsidRDefault="007A1ED2" w:rsidP="007A1ED2">
            <w:pPr>
              <w:widowControl/>
              <w:jc w:val="center"/>
              <w:rPr>
                <w:rFonts w:eastAsiaTheme="minorEastAsia"/>
                <w:kern w:val="0"/>
                <w:sz w:val="18"/>
                <w:szCs w:val="18"/>
              </w:rPr>
            </w:pPr>
            <w:r w:rsidRPr="007A1ED2">
              <w:rPr>
                <w:color w:val="000000"/>
                <w:sz w:val="18"/>
                <w:szCs w:val="18"/>
              </w:rPr>
              <w:t>0.00608</w:t>
            </w:r>
          </w:p>
        </w:tc>
        <w:tc>
          <w:tcPr>
            <w:tcW w:w="691" w:type="pct"/>
            <w:tcBorders>
              <w:top w:val="nil"/>
              <w:left w:val="nil"/>
              <w:bottom w:val="single" w:sz="8" w:space="0" w:color="auto"/>
              <w:right w:val="single" w:sz="8" w:space="0" w:color="auto"/>
            </w:tcBorders>
            <w:shd w:val="clear" w:color="auto" w:fill="auto"/>
            <w:noWrap/>
            <w:vAlign w:val="center"/>
          </w:tcPr>
          <w:p w14:paraId="3B698CE5" w14:textId="16A711E2" w:rsidR="007A1ED2" w:rsidRPr="007A1ED2" w:rsidRDefault="007A1ED2" w:rsidP="007A1ED2">
            <w:pPr>
              <w:widowControl/>
              <w:jc w:val="center"/>
              <w:rPr>
                <w:rFonts w:eastAsiaTheme="minorEastAsia"/>
                <w:kern w:val="0"/>
                <w:sz w:val="18"/>
                <w:szCs w:val="18"/>
              </w:rPr>
            </w:pPr>
            <w:r w:rsidRPr="007A1ED2">
              <w:rPr>
                <w:color w:val="000000"/>
                <w:sz w:val="18"/>
                <w:szCs w:val="18"/>
              </w:rPr>
              <w:t>0.0098</w:t>
            </w:r>
          </w:p>
        </w:tc>
        <w:tc>
          <w:tcPr>
            <w:tcW w:w="691" w:type="pct"/>
            <w:tcBorders>
              <w:top w:val="nil"/>
              <w:left w:val="nil"/>
              <w:bottom w:val="single" w:sz="8" w:space="0" w:color="auto"/>
              <w:right w:val="single" w:sz="8" w:space="0" w:color="auto"/>
            </w:tcBorders>
            <w:shd w:val="clear" w:color="auto" w:fill="auto"/>
            <w:vAlign w:val="center"/>
          </w:tcPr>
          <w:p w14:paraId="5B4F0096" w14:textId="35021D4A" w:rsidR="007A1ED2" w:rsidRPr="007A1ED2" w:rsidRDefault="007A1ED2" w:rsidP="007A1ED2">
            <w:pPr>
              <w:widowControl/>
              <w:jc w:val="center"/>
              <w:rPr>
                <w:rFonts w:eastAsiaTheme="minorEastAsia"/>
                <w:kern w:val="0"/>
                <w:sz w:val="18"/>
                <w:szCs w:val="18"/>
              </w:rPr>
            </w:pPr>
            <w:r w:rsidRPr="007A1ED2">
              <w:rPr>
                <w:color w:val="000000"/>
                <w:sz w:val="18"/>
                <w:szCs w:val="18"/>
              </w:rPr>
              <w:t>0.0413</w:t>
            </w:r>
          </w:p>
        </w:tc>
        <w:tc>
          <w:tcPr>
            <w:tcW w:w="692" w:type="pct"/>
            <w:tcBorders>
              <w:top w:val="nil"/>
              <w:left w:val="nil"/>
              <w:bottom w:val="single" w:sz="8" w:space="0" w:color="auto"/>
              <w:right w:val="single" w:sz="8" w:space="0" w:color="auto"/>
            </w:tcBorders>
            <w:shd w:val="clear" w:color="auto" w:fill="auto"/>
            <w:vAlign w:val="center"/>
          </w:tcPr>
          <w:p w14:paraId="00D65AB4" w14:textId="52D15144" w:rsidR="007A1ED2" w:rsidRPr="007A1ED2" w:rsidRDefault="007A1ED2" w:rsidP="007A1ED2">
            <w:pPr>
              <w:widowControl/>
              <w:jc w:val="center"/>
              <w:rPr>
                <w:rFonts w:eastAsiaTheme="minorEastAsia"/>
                <w:kern w:val="0"/>
                <w:sz w:val="18"/>
                <w:szCs w:val="18"/>
              </w:rPr>
            </w:pPr>
            <w:r w:rsidRPr="007A1ED2">
              <w:rPr>
                <w:color w:val="000000"/>
                <w:sz w:val="18"/>
                <w:szCs w:val="18"/>
              </w:rPr>
              <w:t>0.0767</w:t>
            </w:r>
          </w:p>
        </w:tc>
        <w:tc>
          <w:tcPr>
            <w:tcW w:w="689" w:type="pct"/>
            <w:tcBorders>
              <w:top w:val="nil"/>
              <w:left w:val="nil"/>
              <w:bottom w:val="single" w:sz="8" w:space="0" w:color="auto"/>
              <w:right w:val="single" w:sz="8" w:space="0" w:color="auto"/>
            </w:tcBorders>
            <w:shd w:val="clear" w:color="auto" w:fill="auto"/>
            <w:vAlign w:val="center"/>
          </w:tcPr>
          <w:p w14:paraId="3A62678F" w14:textId="5B448B20" w:rsidR="007A1ED2" w:rsidRPr="007A1ED2" w:rsidRDefault="007A1ED2" w:rsidP="007A1ED2">
            <w:pPr>
              <w:widowControl/>
              <w:jc w:val="center"/>
              <w:rPr>
                <w:rFonts w:eastAsiaTheme="minorEastAsia"/>
                <w:kern w:val="0"/>
                <w:sz w:val="18"/>
                <w:szCs w:val="18"/>
              </w:rPr>
            </w:pPr>
            <w:r w:rsidRPr="007A1ED2">
              <w:rPr>
                <w:color w:val="000000"/>
                <w:sz w:val="18"/>
                <w:szCs w:val="18"/>
              </w:rPr>
              <w:t>0.161</w:t>
            </w:r>
          </w:p>
        </w:tc>
      </w:tr>
      <w:tr w:rsidR="007A1ED2" w14:paraId="5FE6A680" w14:textId="77777777" w:rsidTr="007A1ED2">
        <w:trPr>
          <w:trHeight w:val="270"/>
          <w:jc w:val="center"/>
        </w:trPr>
        <w:tc>
          <w:tcPr>
            <w:tcW w:w="710" w:type="pct"/>
            <w:vMerge w:val="restart"/>
            <w:shd w:val="clear" w:color="auto" w:fill="auto"/>
            <w:noWrap/>
            <w:vAlign w:val="center"/>
          </w:tcPr>
          <w:p w14:paraId="62A4F5F5" w14:textId="77777777" w:rsidR="007A1ED2" w:rsidRDefault="007A1ED2" w:rsidP="007A1ED2">
            <w:pPr>
              <w:widowControl/>
              <w:jc w:val="left"/>
              <w:rPr>
                <w:rFonts w:eastAsiaTheme="minorEastAsia"/>
                <w:kern w:val="0"/>
                <w:sz w:val="18"/>
                <w:szCs w:val="18"/>
              </w:rPr>
            </w:pPr>
            <w:r>
              <w:rPr>
                <w:rFonts w:eastAsiaTheme="minorEastAsia"/>
                <w:kern w:val="0"/>
                <w:sz w:val="18"/>
                <w:szCs w:val="18"/>
              </w:rPr>
              <w:t>北方稀土</w:t>
            </w:r>
            <w:r>
              <w:rPr>
                <w:rFonts w:eastAsiaTheme="minorEastAsia"/>
                <w:kern w:val="0"/>
                <w:sz w:val="18"/>
                <w:szCs w:val="18"/>
              </w:rPr>
              <w:t xml:space="preserve"> 4</w:t>
            </w:r>
          </w:p>
        </w:tc>
        <w:tc>
          <w:tcPr>
            <w:tcW w:w="836" w:type="pct"/>
            <w:shd w:val="clear" w:color="auto" w:fill="auto"/>
            <w:noWrap/>
            <w:vAlign w:val="center"/>
          </w:tcPr>
          <w:p w14:paraId="6D7CA9D1"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28BB3C1" w14:textId="08F409B5" w:rsidR="007A1ED2" w:rsidRPr="007A1ED2" w:rsidRDefault="007A1ED2" w:rsidP="007A1ED2">
            <w:pPr>
              <w:widowControl/>
              <w:jc w:val="center"/>
              <w:rPr>
                <w:rFonts w:eastAsiaTheme="minorEastAsia"/>
                <w:kern w:val="0"/>
                <w:sz w:val="18"/>
                <w:szCs w:val="18"/>
              </w:rPr>
            </w:pPr>
            <w:r w:rsidRPr="007A1ED2">
              <w:rPr>
                <w:color w:val="000000"/>
                <w:sz w:val="18"/>
                <w:szCs w:val="18"/>
              </w:rPr>
              <w:t>0.00735</w:t>
            </w:r>
          </w:p>
        </w:tc>
        <w:tc>
          <w:tcPr>
            <w:tcW w:w="691" w:type="pct"/>
            <w:tcBorders>
              <w:top w:val="nil"/>
              <w:left w:val="nil"/>
              <w:bottom w:val="single" w:sz="8" w:space="0" w:color="auto"/>
              <w:right w:val="single" w:sz="8" w:space="0" w:color="auto"/>
            </w:tcBorders>
            <w:shd w:val="clear" w:color="auto" w:fill="auto"/>
            <w:noWrap/>
            <w:vAlign w:val="center"/>
          </w:tcPr>
          <w:p w14:paraId="247BE4A2" w14:textId="496A74C3"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vAlign w:val="center"/>
          </w:tcPr>
          <w:p w14:paraId="3FFED572" w14:textId="02262DF0" w:rsidR="007A1ED2" w:rsidRPr="007A1ED2" w:rsidRDefault="007A1ED2" w:rsidP="007A1ED2">
            <w:pPr>
              <w:widowControl/>
              <w:jc w:val="center"/>
              <w:rPr>
                <w:rFonts w:eastAsiaTheme="minorEastAsia"/>
                <w:kern w:val="0"/>
                <w:sz w:val="18"/>
                <w:szCs w:val="18"/>
              </w:rPr>
            </w:pPr>
            <w:r w:rsidRPr="007A1ED2">
              <w:rPr>
                <w:color w:val="000000"/>
                <w:sz w:val="18"/>
                <w:szCs w:val="18"/>
              </w:rPr>
              <w:t>0.0418</w:t>
            </w:r>
          </w:p>
        </w:tc>
        <w:tc>
          <w:tcPr>
            <w:tcW w:w="692" w:type="pct"/>
            <w:tcBorders>
              <w:top w:val="nil"/>
              <w:left w:val="nil"/>
              <w:bottom w:val="single" w:sz="8" w:space="0" w:color="auto"/>
              <w:right w:val="single" w:sz="8" w:space="0" w:color="auto"/>
            </w:tcBorders>
            <w:shd w:val="clear" w:color="auto" w:fill="auto"/>
            <w:vAlign w:val="center"/>
          </w:tcPr>
          <w:p w14:paraId="2E4F51E7" w14:textId="24E0FDDA" w:rsidR="007A1ED2" w:rsidRPr="007A1ED2" w:rsidRDefault="007A1ED2" w:rsidP="007A1ED2">
            <w:pPr>
              <w:widowControl/>
              <w:jc w:val="center"/>
              <w:rPr>
                <w:rFonts w:eastAsiaTheme="minorEastAsia"/>
                <w:kern w:val="0"/>
                <w:sz w:val="18"/>
                <w:szCs w:val="18"/>
              </w:rPr>
            </w:pPr>
            <w:r w:rsidRPr="007A1ED2">
              <w:rPr>
                <w:color w:val="000000"/>
                <w:sz w:val="18"/>
                <w:szCs w:val="18"/>
              </w:rPr>
              <w:t>0.0835</w:t>
            </w:r>
          </w:p>
        </w:tc>
        <w:tc>
          <w:tcPr>
            <w:tcW w:w="689" w:type="pct"/>
            <w:tcBorders>
              <w:top w:val="nil"/>
              <w:left w:val="nil"/>
              <w:bottom w:val="single" w:sz="8" w:space="0" w:color="auto"/>
              <w:right w:val="single" w:sz="8" w:space="0" w:color="auto"/>
            </w:tcBorders>
            <w:shd w:val="clear" w:color="auto" w:fill="auto"/>
            <w:vAlign w:val="center"/>
          </w:tcPr>
          <w:p w14:paraId="3405DC71" w14:textId="0B192B3C" w:rsidR="007A1ED2" w:rsidRPr="007A1ED2" w:rsidRDefault="007A1ED2" w:rsidP="007A1ED2">
            <w:pPr>
              <w:widowControl/>
              <w:jc w:val="center"/>
              <w:rPr>
                <w:rFonts w:eastAsiaTheme="minorEastAsia"/>
                <w:kern w:val="0"/>
                <w:sz w:val="18"/>
                <w:szCs w:val="18"/>
              </w:rPr>
            </w:pPr>
            <w:r w:rsidRPr="007A1ED2">
              <w:rPr>
                <w:color w:val="000000"/>
                <w:sz w:val="18"/>
                <w:szCs w:val="18"/>
              </w:rPr>
              <w:t>0.169</w:t>
            </w:r>
          </w:p>
        </w:tc>
      </w:tr>
      <w:tr w:rsidR="007A1ED2" w14:paraId="205A8EA2" w14:textId="77777777" w:rsidTr="007A1ED2">
        <w:trPr>
          <w:trHeight w:val="270"/>
          <w:jc w:val="center"/>
        </w:trPr>
        <w:tc>
          <w:tcPr>
            <w:tcW w:w="710" w:type="pct"/>
            <w:vMerge/>
            <w:shd w:val="clear" w:color="auto" w:fill="auto"/>
            <w:noWrap/>
            <w:vAlign w:val="center"/>
          </w:tcPr>
          <w:p w14:paraId="2E8E7955"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2AD17CE2"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1B0BD1F" w14:textId="0B69F77A" w:rsidR="007A1ED2" w:rsidRPr="007A1ED2" w:rsidRDefault="007A1ED2" w:rsidP="007A1ED2">
            <w:pPr>
              <w:widowControl/>
              <w:jc w:val="center"/>
              <w:rPr>
                <w:rFonts w:eastAsiaTheme="minorEastAsia"/>
                <w:kern w:val="0"/>
                <w:sz w:val="18"/>
                <w:szCs w:val="18"/>
              </w:rPr>
            </w:pPr>
            <w:r w:rsidRPr="007A1ED2">
              <w:rPr>
                <w:color w:val="000000"/>
                <w:sz w:val="18"/>
                <w:szCs w:val="18"/>
              </w:rPr>
              <w:t>0.00707</w:t>
            </w:r>
          </w:p>
        </w:tc>
        <w:tc>
          <w:tcPr>
            <w:tcW w:w="691" w:type="pct"/>
            <w:tcBorders>
              <w:top w:val="nil"/>
              <w:left w:val="nil"/>
              <w:bottom w:val="single" w:sz="8" w:space="0" w:color="auto"/>
              <w:right w:val="single" w:sz="8" w:space="0" w:color="auto"/>
            </w:tcBorders>
            <w:shd w:val="clear" w:color="auto" w:fill="auto"/>
            <w:noWrap/>
            <w:vAlign w:val="center"/>
          </w:tcPr>
          <w:p w14:paraId="345431FE" w14:textId="0739F8EF" w:rsidR="007A1ED2" w:rsidRPr="007A1ED2" w:rsidRDefault="007A1ED2" w:rsidP="007A1ED2">
            <w:pPr>
              <w:widowControl/>
              <w:jc w:val="center"/>
              <w:rPr>
                <w:rFonts w:eastAsiaTheme="minorEastAsia"/>
                <w:kern w:val="0"/>
                <w:sz w:val="18"/>
                <w:szCs w:val="18"/>
              </w:rPr>
            </w:pPr>
            <w:r w:rsidRPr="007A1ED2">
              <w:rPr>
                <w:color w:val="000000"/>
                <w:sz w:val="18"/>
                <w:szCs w:val="18"/>
              </w:rPr>
              <w:t>0.0123</w:t>
            </w:r>
          </w:p>
        </w:tc>
        <w:tc>
          <w:tcPr>
            <w:tcW w:w="691" w:type="pct"/>
            <w:tcBorders>
              <w:top w:val="nil"/>
              <w:left w:val="nil"/>
              <w:bottom w:val="single" w:sz="8" w:space="0" w:color="auto"/>
              <w:right w:val="single" w:sz="8" w:space="0" w:color="auto"/>
            </w:tcBorders>
            <w:shd w:val="clear" w:color="auto" w:fill="auto"/>
            <w:vAlign w:val="center"/>
          </w:tcPr>
          <w:p w14:paraId="1D0EAE0C" w14:textId="312DF929" w:rsidR="007A1ED2" w:rsidRPr="007A1ED2" w:rsidRDefault="007A1ED2" w:rsidP="007A1ED2">
            <w:pPr>
              <w:widowControl/>
              <w:jc w:val="center"/>
              <w:rPr>
                <w:rFonts w:eastAsiaTheme="minorEastAsia"/>
                <w:kern w:val="0"/>
                <w:sz w:val="18"/>
                <w:szCs w:val="18"/>
              </w:rPr>
            </w:pPr>
            <w:r w:rsidRPr="007A1ED2">
              <w:rPr>
                <w:color w:val="000000"/>
                <w:sz w:val="18"/>
                <w:szCs w:val="18"/>
              </w:rPr>
              <w:t>0.0429</w:t>
            </w:r>
          </w:p>
        </w:tc>
        <w:tc>
          <w:tcPr>
            <w:tcW w:w="692" w:type="pct"/>
            <w:tcBorders>
              <w:top w:val="nil"/>
              <w:left w:val="nil"/>
              <w:bottom w:val="single" w:sz="8" w:space="0" w:color="auto"/>
              <w:right w:val="single" w:sz="8" w:space="0" w:color="auto"/>
            </w:tcBorders>
            <w:shd w:val="clear" w:color="auto" w:fill="auto"/>
            <w:vAlign w:val="center"/>
          </w:tcPr>
          <w:p w14:paraId="5737D4DB" w14:textId="177187D1" w:rsidR="007A1ED2" w:rsidRPr="007A1ED2" w:rsidRDefault="007A1ED2" w:rsidP="007A1ED2">
            <w:pPr>
              <w:widowControl/>
              <w:jc w:val="center"/>
              <w:rPr>
                <w:rFonts w:eastAsiaTheme="minorEastAsia"/>
                <w:kern w:val="0"/>
                <w:sz w:val="18"/>
                <w:szCs w:val="18"/>
              </w:rPr>
            </w:pPr>
            <w:r w:rsidRPr="007A1ED2">
              <w:rPr>
                <w:color w:val="000000"/>
                <w:sz w:val="18"/>
                <w:szCs w:val="18"/>
              </w:rPr>
              <w:t>0.0865</w:t>
            </w:r>
          </w:p>
        </w:tc>
        <w:tc>
          <w:tcPr>
            <w:tcW w:w="689" w:type="pct"/>
            <w:tcBorders>
              <w:top w:val="nil"/>
              <w:left w:val="nil"/>
              <w:bottom w:val="single" w:sz="8" w:space="0" w:color="auto"/>
              <w:right w:val="single" w:sz="8" w:space="0" w:color="auto"/>
            </w:tcBorders>
            <w:shd w:val="clear" w:color="auto" w:fill="auto"/>
            <w:vAlign w:val="center"/>
          </w:tcPr>
          <w:p w14:paraId="13EDAEE0" w14:textId="76AB79CF" w:rsidR="007A1ED2" w:rsidRPr="007A1ED2" w:rsidRDefault="007A1ED2" w:rsidP="007A1ED2">
            <w:pPr>
              <w:widowControl/>
              <w:jc w:val="center"/>
              <w:rPr>
                <w:rFonts w:eastAsiaTheme="minorEastAsia"/>
                <w:kern w:val="0"/>
                <w:sz w:val="18"/>
                <w:szCs w:val="18"/>
              </w:rPr>
            </w:pPr>
            <w:r w:rsidRPr="007A1ED2">
              <w:rPr>
                <w:color w:val="000000"/>
                <w:sz w:val="18"/>
                <w:szCs w:val="18"/>
              </w:rPr>
              <w:t>0.172</w:t>
            </w:r>
          </w:p>
        </w:tc>
      </w:tr>
      <w:tr w:rsidR="007A1ED2" w14:paraId="36BDC5EF" w14:textId="77777777" w:rsidTr="007A1ED2">
        <w:trPr>
          <w:trHeight w:val="270"/>
          <w:jc w:val="center"/>
        </w:trPr>
        <w:tc>
          <w:tcPr>
            <w:tcW w:w="710" w:type="pct"/>
            <w:vMerge/>
            <w:shd w:val="clear" w:color="auto" w:fill="auto"/>
            <w:noWrap/>
            <w:vAlign w:val="center"/>
          </w:tcPr>
          <w:p w14:paraId="4D1EACBA"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2CD5272D"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84CA764" w14:textId="0CD529EE" w:rsidR="007A1ED2" w:rsidRPr="007A1ED2" w:rsidRDefault="007A1ED2" w:rsidP="007A1ED2">
            <w:pPr>
              <w:widowControl/>
              <w:jc w:val="center"/>
              <w:rPr>
                <w:rFonts w:eastAsiaTheme="minorEastAsia"/>
                <w:kern w:val="0"/>
                <w:sz w:val="18"/>
                <w:szCs w:val="18"/>
              </w:rPr>
            </w:pPr>
            <w:r w:rsidRPr="007A1ED2">
              <w:rPr>
                <w:color w:val="000000"/>
                <w:sz w:val="18"/>
                <w:szCs w:val="18"/>
              </w:rPr>
              <w:t>0.00687</w:t>
            </w:r>
          </w:p>
        </w:tc>
        <w:tc>
          <w:tcPr>
            <w:tcW w:w="691" w:type="pct"/>
            <w:tcBorders>
              <w:top w:val="nil"/>
              <w:left w:val="nil"/>
              <w:bottom w:val="single" w:sz="8" w:space="0" w:color="auto"/>
              <w:right w:val="single" w:sz="8" w:space="0" w:color="auto"/>
            </w:tcBorders>
            <w:shd w:val="clear" w:color="auto" w:fill="auto"/>
            <w:noWrap/>
            <w:vAlign w:val="center"/>
          </w:tcPr>
          <w:p w14:paraId="7FBE6A16" w14:textId="33A2DDD1" w:rsidR="007A1ED2" w:rsidRPr="007A1ED2" w:rsidRDefault="007A1ED2" w:rsidP="007A1ED2">
            <w:pPr>
              <w:widowControl/>
              <w:jc w:val="center"/>
              <w:rPr>
                <w:rFonts w:eastAsiaTheme="minorEastAsia"/>
                <w:kern w:val="0"/>
                <w:sz w:val="18"/>
                <w:szCs w:val="18"/>
              </w:rPr>
            </w:pPr>
            <w:r w:rsidRPr="007A1ED2">
              <w:rPr>
                <w:color w:val="000000"/>
                <w:sz w:val="18"/>
                <w:szCs w:val="18"/>
              </w:rPr>
              <w:t>0.0116</w:t>
            </w:r>
          </w:p>
        </w:tc>
        <w:tc>
          <w:tcPr>
            <w:tcW w:w="691" w:type="pct"/>
            <w:tcBorders>
              <w:top w:val="nil"/>
              <w:left w:val="nil"/>
              <w:bottom w:val="single" w:sz="8" w:space="0" w:color="auto"/>
              <w:right w:val="single" w:sz="8" w:space="0" w:color="auto"/>
            </w:tcBorders>
            <w:shd w:val="clear" w:color="auto" w:fill="auto"/>
            <w:vAlign w:val="center"/>
          </w:tcPr>
          <w:p w14:paraId="46F8C820" w14:textId="32784232" w:rsidR="007A1ED2" w:rsidRPr="007A1ED2" w:rsidRDefault="007A1ED2" w:rsidP="007A1ED2">
            <w:pPr>
              <w:widowControl/>
              <w:jc w:val="center"/>
              <w:rPr>
                <w:rFonts w:eastAsiaTheme="minorEastAsia"/>
                <w:kern w:val="0"/>
                <w:sz w:val="18"/>
                <w:szCs w:val="18"/>
              </w:rPr>
            </w:pPr>
            <w:r w:rsidRPr="007A1ED2">
              <w:rPr>
                <w:color w:val="000000"/>
                <w:sz w:val="18"/>
                <w:szCs w:val="18"/>
              </w:rPr>
              <w:t>0.0422</w:t>
            </w:r>
          </w:p>
        </w:tc>
        <w:tc>
          <w:tcPr>
            <w:tcW w:w="692" w:type="pct"/>
            <w:tcBorders>
              <w:top w:val="nil"/>
              <w:left w:val="nil"/>
              <w:bottom w:val="single" w:sz="8" w:space="0" w:color="auto"/>
              <w:right w:val="single" w:sz="8" w:space="0" w:color="auto"/>
            </w:tcBorders>
            <w:shd w:val="clear" w:color="auto" w:fill="auto"/>
            <w:vAlign w:val="center"/>
          </w:tcPr>
          <w:p w14:paraId="51225076" w14:textId="1DF45E8C" w:rsidR="007A1ED2" w:rsidRPr="007A1ED2" w:rsidRDefault="007A1ED2" w:rsidP="007A1ED2">
            <w:pPr>
              <w:widowControl/>
              <w:jc w:val="center"/>
              <w:rPr>
                <w:rFonts w:eastAsiaTheme="minorEastAsia"/>
                <w:kern w:val="0"/>
                <w:sz w:val="18"/>
                <w:szCs w:val="18"/>
              </w:rPr>
            </w:pPr>
            <w:r w:rsidRPr="007A1ED2">
              <w:rPr>
                <w:color w:val="000000"/>
                <w:sz w:val="18"/>
                <w:szCs w:val="18"/>
              </w:rPr>
              <w:t>0.0846</w:t>
            </w:r>
          </w:p>
        </w:tc>
        <w:tc>
          <w:tcPr>
            <w:tcW w:w="689" w:type="pct"/>
            <w:tcBorders>
              <w:top w:val="nil"/>
              <w:left w:val="nil"/>
              <w:bottom w:val="single" w:sz="8" w:space="0" w:color="auto"/>
              <w:right w:val="single" w:sz="8" w:space="0" w:color="auto"/>
            </w:tcBorders>
            <w:shd w:val="clear" w:color="auto" w:fill="auto"/>
            <w:vAlign w:val="center"/>
          </w:tcPr>
          <w:p w14:paraId="2C759ABB" w14:textId="06EF1319" w:rsidR="007A1ED2" w:rsidRPr="007A1ED2" w:rsidRDefault="007A1ED2" w:rsidP="007A1ED2">
            <w:pPr>
              <w:widowControl/>
              <w:jc w:val="center"/>
              <w:rPr>
                <w:rFonts w:eastAsiaTheme="minorEastAsia"/>
                <w:kern w:val="0"/>
                <w:sz w:val="18"/>
                <w:szCs w:val="18"/>
              </w:rPr>
            </w:pPr>
            <w:r w:rsidRPr="007A1ED2">
              <w:rPr>
                <w:color w:val="000000"/>
                <w:sz w:val="18"/>
                <w:szCs w:val="18"/>
              </w:rPr>
              <w:t>0.163</w:t>
            </w:r>
          </w:p>
        </w:tc>
      </w:tr>
      <w:tr w:rsidR="007A1ED2" w14:paraId="62EAEDE4" w14:textId="77777777" w:rsidTr="007A1ED2">
        <w:trPr>
          <w:trHeight w:val="270"/>
          <w:jc w:val="center"/>
        </w:trPr>
        <w:tc>
          <w:tcPr>
            <w:tcW w:w="710" w:type="pct"/>
            <w:vMerge/>
            <w:shd w:val="clear" w:color="auto" w:fill="auto"/>
            <w:noWrap/>
            <w:vAlign w:val="center"/>
          </w:tcPr>
          <w:p w14:paraId="295F3F09"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4602149C"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8DD846E" w14:textId="01A7AA69" w:rsidR="007A1ED2" w:rsidRPr="007A1ED2" w:rsidRDefault="007A1ED2" w:rsidP="007A1ED2">
            <w:pPr>
              <w:widowControl/>
              <w:jc w:val="center"/>
              <w:rPr>
                <w:rFonts w:eastAsiaTheme="minorEastAsia"/>
                <w:kern w:val="0"/>
                <w:sz w:val="18"/>
                <w:szCs w:val="18"/>
              </w:rPr>
            </w:pPr>
            <w:r w:rsidRPr="007A1ED2">
              <w:rPr>
                <w:color w:val="000000"/>
                <w:sz w:val="18"/>
                <w:szCs w:val="18"/>
              </w:rPr>
              <w:t>0.00653</w:t>
            </w:r>
          </w:p>
        </w:tc>
        <w:tc>
          <w:tcPr>
            <w:tcW w:w="691" w:type="pct"/>
            <w:tcBorders>
              <w:top w:val="nil"/>
              <w:left w:val="nil"/>
              <w:bottom w:val="single" w:sz="8" w:space="0" w:color="auto"/>
              <w:right w:val="single" w:sz="8" w:space="0" w:color="auto"/>
            </w:tcBorders>
            <w:shd w:val="clear" w:color="auto" w:fill="auto"/>
            <w:noWrap/>
            <w:vAlign w:val="center"/>
          </w:tcPr>
          <w:p w14:paraId="452E4F0C" w14:textId="153C736A"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vAlign w:val="center"/>
          </w:tcPr>
          <w:p w14:paraId="1C9B4618" w14:textId="50F9C426" w:rsidR="007A1ED2" w:rsidRPr="007A1ED2" w:rsidRDefault="007A1ED2" w:rsidP="007A1ED2">
            <w:pPr>
              <w:widowControl/>
              <w:jc w:val="center"/>
              <w:rPr>
                <w:rFonts w:eastAsiaTheme="minorEastAsia"/>
                <w:kern w:val="0"/>
                <w:sz w:val="18"/>
                <w:szCs w:val="18"/>
              </w:rPr>
            </w:pPr>
            <w:r w:rsidRPr="007A1ED2">
              <w:rPr>
                <w:color w:val="000000"/>
                <w:sz w:val="18"/>
                <w:szCs w:val="18"/>
              </w:rPr>
              <w:t>0.0432</w:t>
            </w:r>
          </w:p>
        </w:tc>
        <w:tc>
          <w:tcPr>
            <w:tcW w:w="692" w:type="pct"/>
            <w:tcBorders>
              <w:top w:val="nil"/>
              <w:left w:val="nil"/>
              <w:bottom w:val="single" w:sz="8" w:space="0" w:color="auto"/>
              <w:right w:val="single" w:sz="8" w:space="0" w:color="auto"/>
            </w:tcBorders>
            <w:shd w:val="clear" w:color="auto" w:fill="auto"/>
            <w:vAlign w:val="center"/>
          </w:tcPr>
          <w:p w14:paraId="0BDCCC2E" w14:textId="67A08B1F" w:rsidR="007A1ED2" w:rsidRPr="007A1ED2" w:rsidRDefault="007A1ED2" w:rsidP="007A1ED2">
            <w:pPr>
              <w:widowControl/>
              <w:jc w:val="center"/>
              <w:rPr>
                <w:rFonts w:eastAsiaTheme="minorEastAsia"/>
                <w:kern w:val="0"/>
                <w:sz w:val="18"/>
                <w:szCs w:val="18"/>
              </w:rPr>
            </w:pPr>
            <w:r w:rsidRPr="007A1ED2">
              <w:rPr>
                <w:color w:val="000000"/>
                <w:sz w:val="18"/>
                <w:szCs w:val="18"/>
              </w:rPr>
              <w:t>0.0857</w:t>
            </w:r>
          </w:p>
        </w:tc>
        <w:tc>
          <w:tcPr>
            <w:tcW w:w="689" w:type="pct"/>
            <w:tcBorders>
              <w:top w:val="nil"/>
              <w:left w:val="nil"/>
              <w:bottom w:val="single" w:sz="8" w:space="0" w:color="auto"/>
              <w:right w:val="single" w:sz="8" w:space="0" w:color="auto"/>
            </w:tcBorders>
            <w:shd w:val="clear" w:color="auto" w:fill="auto"/>
            <w:vAlign w:val="center"/>
          </w:tcPr>
          <w:p w14:paraId="3091C2CD" w14:textId="2273574D"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4ABC90D1" w14:textId="77777777" w:rsidTr="007A1ED2">
        <w:trPr>
          <w:trHeight w:val="270"/>
          <w:jc w:val="center"/>
        </w:trPr>
        <w:tc>
          <w:tcPr>
            <w:tcW w:w="710" w:type="pct"/>
            <w:vMerge/>
            <w:shd w:val="clear" w:color="auto" w:fill="auto"/>
            <w:noWrap/>
            <w:vAlign w:val="center"/>
          </w:tcPr>
          <w:p w14:paraId="69B51F3D"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647C5813"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114BC6D8" w14:textId="29A79B3C" w:rsidR="007A1ED2" w:rsidRPr="007A1ED2" w:rsidRDefault="007A1ED2" w:rsidP="007A1ED2">
            <w:pPr>
              <w:widowControl/>
              <w:jc w:val="center"/>
              <w:rPr>
                <w:rFonts w:eastAsiaTheme="minorEastAsia"/>
                <w:kern w:val="0"/>
                <w:sz w:val="18"/>
                <w:szCs w:val="18"/>
              </w:rPr>
            </w:pPr>
            <w:r w:rsidRPr="007A1ED2">
              <w:rPr>
                <w:color w:val="000000"/>
                <w:sz w:val="18"/>
                <w:szCs w:val="18"/>
              </w:rPr>
              <w:t>0.00721</w:t>
            </w:r>
          </w:p>
        </w:tc>
        <w:tc>
          <w:tcPr>
            <w:tcW w:w="691" w:type="pct"/>
            <w:tcBorders>
              <w:top w:val="nil"/>
              <w:left w:val="nil"/>
              <w:bottom w:val="single" w:sz="8" w:space="0" w:color="auto"/>
              <w:right w:val="single" w:sz="8" w:space="0" w:color="auto"/>
            </w:tcBorders>
            <w:shd w:val="clear" w:color="auto" w:fill="auto"/>
            <w:noWrap/>
            <w:vAlign w:val="center"/>
          </w:tcPr>
          <w:p w14:paraId="2317FC33" w14:textId="44290DDD" w:rsidR="007A1ED2" w:rsidRPr="007A1ED2" w:rsidRDefault="007A1ED2" w:rsidP="007A1ED2">
            <w:pPr>
              <w:widowControl/>
              <w:jc w:val="center"/>
              <w:rPr>
                <w:rFonts w:eastAsiaTheme="minorEastAsia"/>
                <w:kern w:val="0"/>
                <w:sz w:val="18"/>
                <w:szCs w:val="18"/>
              </w:rPr>
            </w:pPr>
            <w:r w:rsidRPr="007A1ED2">
              <w:rPr>
                <w:color w:val="000000"/>
                <w:sz w:val="18"/>
                <w:szCs w:val="18"/>
              </w:rPr>
              <w:t>0.0122</w:t>
            </w:r>
          </w:p>
        </w:tc>
        <w:tc>
          <w:tcPr>
            <w:tcW w:w="691" w:type="pct"/>
            <w:tcBorders>
              <w:top w:val="nil"/>
              <w:left w:val="nil"/>
              <w:bottom w:val="single" w:sz="8" w:space="0" w:color="auto"/>
              <w:right w:val="single" w:sz="8" w:space="0" w:color="auto"/>
            </w:tcBorders>
            <w:shd w:val="clear" w:color="auto" w:fill="auto"/>
            <w:vAlign w:val="center"/>
          </w:tcPr>
          <w:p w14:paraId="6A32FF0D" w14:textId="55997114" w:rsidR="007A1ED2" w:rsidRPr="007A1ED2" w:rsidRDefault="007A1ED2" w:rsidP="007A1ED2">
            <w:pPr>
              <w:widowControl/>
              <w:jc w:val="center"/>
              <w:rPr>
                <w:rFonts w:eastAsiaTheme="minorEastAsia"/>
                <w:kern w:val="0"/>
                <w:sz w:val="18"/>
                <w:szCs w:val="18"/>
              </w:rPr>
            </w:pPr>
            <w:r w:rsidRPr="007A1ED2">
              <w:rPr>
                <w:color w:val="000000"/>
                <w:sz w:val="18"/>
                <w:szCs w:val="18"/>
              </w:rPr>
              <w:t>0.0427</w:t>
            </w:r>
          </w:p>
        </w:tc>
        <w:tc>
          <w:tcPr>
            <w:tcW w:w="692" w:type="pct"/>
            <w:tcBorders>
              <w:top w:val="nil"/>
              <w:left w:val="nil"/>
              <w:bottom w:val="single" w:sz="8" w:space="0" w:color="auto"/>
              <w:right w:val="single" w:sz="8" w:space="0" w:color="auto"/>
            </w:tcBorders>
            <w:shd w:val="clear" w:color="auto" w:fill="auto"/>
            <w:vAlign w:val="center"/>
          </w:tcPr>
          <w:p w14:paraId="416F7D59" w14:textId="172EA8A3" w:rsidR="007A1ED2" w:rsidRPr="007A1ED2" w:rsidRDefault="007A1ED2" w:rsidP="007A1ED2">
            <w:pPr>
              <w:widowControl/>
              <w:jc w:val="center"/>
              <w:rPr>
                <w:rFonts w:eastAsiaTheme="minorEastAsia"/>
                <w:kern w:val="0"/>
                <w:sz w:val="18"/>
                <w:szCs w:val="18"/>
              </w:rPr>
            </w:pPr>
            <w:r w:rsidRPr="007A1ED2">
              <w:rPr>
                <w:color w:val="000000"/>
                <w:sz w:val="18"/>
                <w:szCs w:val="18"/>
              </w:rPr>
              <w:t>0.0841</w:t>
            </w:r>
          </w:p>
        </w:tc>
        <w:tc>
          <w:tcPr>
            <w:tcW w:w="689" w:type="pct"/>
            <w:tcBorders>
              <w:top w:val="nil"/>
              <w:left w:val="nil"/>
              <w:bottom w:val="single" w:sz="8" w:space="0" w:color="auto"/>
              <w:right w:val="single" w:sz="8" w:space="0" w:color="auto"/>
            </w:tcBorders>
            <w:shd w:val="clear" w:color="auto" w:fill="auto"/>
            <w:vAlign w:val="center"/>
          </w:tcPr>
          <w:p w14:paraId="6D28A130" w14:textId="7BA5B696" w:rsidR="007A1ED2" w:rsidRPr="007A1ED2" w:rsidRDefault="007A1ED2" w:rsidP="007A1ED2">
            <w:pPr>
              <w:widowControl/>
              <w:jc w:val="center"/>
              <w:rPr>
                <w:rFonts w:eastAsiaTheme="minorEastAsia"/>
                <w:kern w:val="0"/>
                <w:sz w:val="18"/>
                <w:szCs w:val="18"/>
              </w:rPr>
            </w:pPr>
            <w:r w:rsidRPr="007A1ED2">
              <w:rPr>
                <w:color w:val="000000"/>
                <w:sz w:val="18"/>
                <w:szCs w:val="18"/>
              </w:rPr>
              <w:t>0.167</w:t>
            </w:r>
          </w:p>
        </w:tc>
      </w:tr>
      <w:tr w:rsidR="007A1ED2" w14:paraId="1FB562F4" w14:textId="77777777" w:rsidTr="007A1ED2">
        <w:trPr>
          <w:trHeight w:val="270"/>
          <w:jc w:val="center"/>
        </w:trPr>
        <w:tc>
          <w:tcPr>
            <w:tcW w:w="710" w:type="pct"/>
            <w:vMerge/>
            <w:shd w:val="clear" w:color="auto" w:fill="auto"/>
            <w:noWrap/>
            <w:vAlign w:val="center"/>
          </w:tcPr>
          <w:p w14:paraId="3F0C8ECC"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5FCEFF06"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31A7DFF" w14:textId="6F6D4FC2" w:rsidR="007A1ED2" w:rsidRPr="007A1ED2" w:rsidRDefault="007A1ED2" w:rsidP="007A1ED2">
            <w:pPr>
              <w:widowControl/>
              <w:jc w:val="center"/>
              <w:rPr>
                <w:rFonts w:eastAsiaTheme="minorEastAsia"/>
                <w:kern w:val="0"/>
                <w:sz w:val="18"/>
                <w:szCs w:val="18"/>
              </w:rPr>
            </w:pPr>
            <w:r w:rsidRPr="007A1ED2">
              <w:rPr>
                <w:color w:val="000000"/>
                <w:sz w:val="18"/>
                <w:szCs w:val="18"/>
              </w:rPr>
              <w:t>0.00665</w:t>
            </w:r>
          </w:p>
        </w:tc>
        <w:tc>
          <w:tcPr>
            <w:tcW w:w="691" w:type="pct"/>
            <w:tcBorders>
              <w:top w:val="nil"/>
              <w:left w:val="nil"/>
              <w:bottom w:val="single" w:sz="8" w:space="0" w:color="auto"/>
              <w:right w:val="single" w:sz="8" w:space="0" w:color="auto"/>
            </w:tcBorders>
            <w:shd w:val="clear" w:color="auto" w:fill="auto"/>
            <w:noWrap/>
            <w:vAlign w:val="center"/>
          </w:tcPr>
          <w:p w14:paraId="4A6059EE" w14:textId="54CC4960" w:rsidR="007A1ED2" w:rsidRPr="007A1ED2" w:rsidRDefault="007A1ED2" w:rsidP="007A1ED2">
            <w:pPr>
              <w:widowControl/>
              <w:jc w:val="center"/>
              <w:rPr>
                <w:rFonts w:eastAsiaTheme="minorEastAsia"/>
                <w:kern w:val="0"/>
                <w:sz w:val="18"/>
                <w:szCs w:val="18"/>
              </w:rPr>
            </w:pPr>
            <w:r w:rsidRPr="007A1ED2">
              <w:rPr>
                <w:color w:val="000000"/>
                <w:sz w:val="18"/>
                <w:szCs w:val="18"/>
              </w:rPr>
              <w:t>0.0114</w:t>
            </w:r>
          </w:p>
        </w:tc>
        <w:tc>
          <w:tcPr>
            <w:tcW w:w="691" w:type="pct"/>
            <w:tcBorders>
              <w:top w:val="nil"/>
              <w:left w:val="nil"/>
              <w:bottom w:val="single" w:sz="8" w:space="0" w:color="auto"/>
              <w:right w:val="single" w:sz="8" w:space="0" w:color="auto"/>
            </w:tcBorders>
            <w:shd w:val="clear" w:color="auto" w:fill="auto"/>
            <w:vAlign w:val="center"/>
          </w:tcPr>
          <w:p w14:paraId="6D66E570" w14:textId="5C3C7B48" w:rsidR="007A1ED2" w:rsidRPr="007A1ED2" w:rsidRDefault="007A1ED2" w:rsidP="007A1ED2">
            <w:pPr>
              <w:widowControl/>
              <w:jc w:val="center"/>
              <w:rPr>
                <w:rFonts w:eastAsiaTheme="minorEastAsia"/>
                <w:kern w:val="0"/>
                <w:sz w:val="18"/>
                <w:szCs w:val="18"/>
              </w:rPr>
            </w:pPr>
            <w:r w:rsidRPr="007A1ED2">
              <w:rPr>
                <w:color w:val="000000"/>
                <w:sz w:val="18"/>
                <w:szCs w:val="18"/>
              </w:rPr>
              <w:t>0.0433</w:t>
            </w:r>
          </w:p>
        </w:tc>
        <w:tc>
          <w:tcPr>
            <w:tcW w:w="692" w:type="pct"/>
            <w:tcBorders>
              <w:top w:val="nil"/>
              <w:left w:val="nil"/>
              <w:bottom w:val="single" w:sz="8" w:space="0" w:color="auto"/>
              <w:right w:val="single" w:sz="8" w:space="0" w:color="auto"/>
            </w:tcBorders>
            <w:shd w:val="clear" w:color="auto" w:fill="auto"/>
            <w:vAlign w:val="center"/>
          </w:tcPr>
          <w:p w14:paraId="1F7CDBB2" w14:textId="4CD3ABF9" w:rsidR="007A1ED2" w:rsidRPr="007A1ED2" w:rsidRDefault="007A1ED2" w:rsidP="007A1ED2">
            <w:pPr>
              <w:widowControl/>
              <w:jc w:val="center"/>
              <w:rPr>
                <w:rFonts w:eastAsiaTheme="minorEastAsia"/>
                <w:kern w:val="0"/>
                <w:sz w:val="18"/>
                <w:szCs w:val="18"/>
              </w:rPr>
            </w:pPr>
            <w:r w:rsidRPr="007A1ED2">
              <w:rPr>
                <w:color w:val="000000"/>
                <w:sz w:val="18"/>
                <w:szCs w:val="18"/>
              </w:rPr>
              <w:t>0.0842</w:t>
            </w:r>
          </w:p>
        </w:tc>
        <w:tc>
          <w:tcPr>
            <w:tcW w:w="689" w:type="pct"/>
            <w:tcBorders>
              <w:top w:val="nil"/>
              <w:left w:val="nil"/>
              <w:bottom w:val="single" w:sz="8" w:space="0" w:color="auto"/>
              <w:right w:val="single" w:sz="8" w:space="0" w:color="auto"/>
            </w:tcBorders>
            <w:shd w:val="clear" w:color="auto" w:fill="auto"/>
            <w:vAlign w:val="center"/>
          </w:tcPr>
          <w:p w14:paraId="1405059F" w14:textId="19686C85" w:rsidR="007A1ED2" w:rsidRPr="007A1ED2" w:rsidRDefault="007A1ED2" w:rsidP="007A1ED2">
            <w:pPr>
              <w:widowControl/>
              <w:jc w:val="center"/>
              <w:rPr>
                <w:rFonts w:eastAsiaTheme="minorEastAsia"/>
                <w:kern w:val="0"/>
                <w:sz w:val="18"/>
                <w:szCs w:val="18"/>
              </w:rPr>
            </w:pPr>
            <w:r w:rsidRPr="007A1ED2">
              <w:rPr>
                <w:color w:val="000000"/>
                <w:sz w:val="18"/>
                <w:szCs w:val="18"/>
              </w:rPr>
              <w:t>0.172</w:t>
            </w:r>
          </w:p>
        </w:tc>
      </w:tr>
      <w:tr w:rsidR="007A1ED2" w14:paraId="0DA417E1" w14:textId="77777777" w:rsidTr="007A1ED2">
        <w:trPr>
          <w:trHeight w:val="270"/>
          <w:jc w:val="center"/>
        </w:trPr>
        <w:tc>
          <w:tcPr>
            <w:tcW w:w="710" w:type="pct"/>
            <w:vMerge/>
            <w:shd w:val="clear" w:color="auto" w:fill="auto"/>
            <w:noWrap/>
            <w:vAlign w:val="center"/>
          </w:tcPr>
          <w:p w14:paraId="0CA1FB58"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D340422"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F8F69CA" w14:textId="6D6DBD5D" w:rsidR="007A1ED2" w:rsidRPr="007A1ED2" w:rsidRDefault="007A1ED2" w:rsidP="007A1ED2">
            <w:pPr>
              <w:widowControl/>
              <w:jc w:val="center"/>
              <w:rPr>
                <w:rFonts w:eastAsiaTheme="minorEastAsia"/>
                <w:kern w:val="0"/>
                <w:sz w:val="18"/>
                <w:szCs w:val="18"/>
              </w:rPr>
            </w:pPr>
            <w:r w:rsidRPr="007A1ED2">
              <w:rPr>
                <w:color w:val="000000"/>
                <w:sz w:val="18"/>
                <w:szCs w:val="18"/>
              </w:rPr>
              <w:t>0.00703</w:t>
            </w:r>
          </w:p>
        </w:tc>
        <w:tc>
          <w:tcPr>
            <w:tcW w:w="691" w:type="pct"/>
            <w:tcBorders>
              <w:top w:val="nil"/>
              <w:left w:val="nil"/>
              <w:bottom w:val="single" w:sz="8" w:space="0" w:color="auto"/>
              <w:right w:val="single" w:sz="8" w:space="0" w:color="auto"/>
            </w:tcBorders>
            <w:shd w:val="clear" w:color="auto" w:fill="auto"/>
            <w:noWrap/>
            <w:vAlign w:val="center"/>
          </w:tcPr>
          <w:p w14:paraId="0BDA3145" w14:textId="631A16D5" w:rsidR="007A1ED2" w:rsidRPr="007A1ED2" w:rsidRDefault="007A1ED2" w:rsidP="007A1ED2">
            <w:pPr>
              <w:widowControl/>
              <w:jc w:val="center"/>
              <w:rPr>
                <w:rFonts w:eastAsiaTheme="minorEastAsia"/>
                <w:kern w:val="0"/>
                <w:sz w:val="18"/>
                <w:szCs w:val="18"/>
              </w:rPr>
            </w:pPr>
            <w:r w:rsidRPr="007A1ED2">
              <w:rPr>
                <w:color w:val="000000"/>
                <w:sz w:val="18"/>
                <w:szCs w:val="18"/>
              </w:rPr>
              <w:t>0.0118</w:t>
            </w:r>
          </w:p>
        </w:tc>
        <w:tc>
          <w:tcPr>
            <w:tcW w:w="691" w:type="pct"/>
            <w:tcBorders>
              <w:top w:val="nil"/>
              <w:left w:val="nil"/>
              <w:bottom w:val="single" w:sz="8" w:space="0" w:color="auto"/>
              <w:right w:val="single" w:sz="8" w:space="0" w:color="auto"/>
            </w:tcBorders>
            <w:shd w:val="clear" w:color="auto" w:fill="auto"/>
            <w:vAlign w:val="center"/>
          </w:tcPr>
          <w:p w14:paraId="4CA0D119" w14:textId="1D8C1348" w:rsidR="007A1ED2" w:rsidRPr="007A1ED2" w:rsidRDefault="007A1ED2" w:rsidP="007A1ED2">
            <w:pPr>
              <w:widowControl/>
              <w:jc w:val="center"/>
              <w:rPr>
                <w:rFonts w:eastAsiaTheme="minorEastAsia"/>
                <w:kern w:val="0"/>
                <w:sz w:val="18"/>
                <w:szCs w:val="18"/>
              </w:rPr>
            </w:pPr>
            <w:r w:rsidRPr="007A1ED2">
              <w:rPr>
                <w:color w:val="000000"/>
                <w:sz w:val="18"/>
                <w:szCs w:val="18"/>
              </w:rPr>
              <w:t>0.0441</w:t>
            </w:r>
          </w:p>
        </w:tc>
        <w:tc>
          <w:tcPr>
            <w:tcW w:w="692" w:type="pct"/>
            <w:tcBorders>
              <w:top w:val="nil"/>
              <w:left w:val="nil"/>
              <w:bottom w:val="single" w:sz="8" w:space="0" w:color="auto"/>
              <w:right w:val="single" w:sz="8" w:space="0" w:color="auto"/>
            </w:tcBorders>
            <w:shd w:val="clear" w:color="auto" w:fill="auto"/>
            <w:vAlign w:val="center"/>
          </w:tcPr>
          <w:p w14:paraId="50828C4A" w14:textId="3CC403EA" w:rsidR="007A1ED2" w:rsidRPr="007A1ED2" w:rsidRDefault="007A1ED2" w:rsidP="007A1ED2">
            <w:pPr>
              <w:widowControl/>
              <w:jc w:val="center"/>
              <w:rPr>
                <w:rFonts w:eastAsiaTheme="minorEastAsia"/>
                <w:kern w:val="0"/>
                <w:sz w:val="18"/>
                <w:szCs w:val="18"/>
              </w:rPr>
            </w:pPr>
            <w:r w:rsidRPr="007A1ED2">
              <w:rPr>
                <w:color w:val="000000"/>
                <w:sz w:val="18"/>
                <w:szCs w:val="18"/>
              </w:rPr>
              <w:t>0.0863</w:t>
            </w:r>
          </w:p>
        </w:tc>
        <w:tc>
          <w:tcPr>
            <w:tcW w:w="689" w:type="pct"/>
            <w:tcBorders>
              <w:top w:val="nil"/>
              <w:left w:val="nil"/>
              <w:bottom w:val="single" w:sz="8" w:space="0" w:color="auto"/>
              <w:right w:val="single" w:sz="8" w:space="0" w:color="auto"/>
            </w:tcBorders>
            <w:shd w:val="clear" w:color="auto" w:fill="auto"/>
            <w:vAlign w:val="center"/>
          </w:tcPr>
          <w:p w14:paraId="3B4CD56A" w14:textId="42EA226F" w:rsidR="007A1ED2" w:rsidRPr="007A1ED2" w:rsidRDefault="007A1ED2" w:rsidP="007A1ED2">
            <w:pPr>
              <w:widowControl/>
              <w:jc w:val="center"/>
              <w:rPr>
                <w:rFonts w:eastAsiaTheme="minorEastAsia"/>
                <w:kern w:val="0"/>
                <w:sz w:val="18"/>
                <w:szCs w:val="18"/>
              </w:rPr>
            </w:pPr>
            <w:r w:rsidRPr="007A1ED2">
              <w:rPr>
                <w:color w:val="000000"/>
                <w:sz w:val="18"/>
                <w:szCs w:val="18"/>
              </w:rPr>
              <w:t>0.178</w:t>
            </w:r>
          </w:p>
        </w:tc>
      </w:tr>
      <w:tr w:rsidR="007A1ED2" w14:paraId="0377CA3C" w14:textId="77777777" w:rsidTr="007A1ED2">
        <w:trPr>
          <w:trHeight w:val="270"/>
          <w:jc w:val="center"/>
        </w:trPr>
        <w:tc>
          <w:tcPr>
            <w:tcW w:w="710" w:type="pct"/>
            <w:vMerge/>
            <w:shd w:val="clear" w:color="auto" w:fill="auto"/>
            <w:noWrap/>
            <w:vAlign w:val="center"/>
          </w:tcPr>
          <w:p w14:paraId="6B34DA71"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65AD1ABB"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3CE77789" w14:textId="1706279B" w:rsidR="007A1ED2" w:rsidRPr="007A1ED2" w:rsidRDefault="007A1ED2" w:rsidP="007A1ED2">
            <w:pPr>
              <w:widowControl/>
              <w:jc w:val="center"/>
              <w:rPr>
                <w:rFonts w:eastAsiaTheme="minorEastAsia"/>
                <w:kern w:val="0"/>
                <w:sz w:val="18"/>
                <w:szCs w:val="18"/>
              </w:rPr>
            </w:pPr>
            <w:r w:rsidRPr="007A1ED2">
              <w:rPr>
                <w:color w:val="000000"/>
                <w:sz w:val="18"/>
                <w:szCs w:val="18"/>
              </w:rPr>
              <w:t>0.00735</w:t>
            </w:r>
          </w:p>
        </w:tc>
        <w:tc>
          <w:tcPr>
            <w:tcW w:w="691" w:type="pct"/>
            <w:tcBorders>
              <w:top w:val="nil"/>
              <w:left w:val="nil"/>
              <w:bottom w:val="single" w:sz="8" w:space="0" w:color="auto"/>
              <w:right w:val="single" w:sz="8" w:space="0" w:color="auto"/>
            </w:tcBorders>
            <w:shd w:val="clear" w:color="auto" w:fill="auto"/>
            <w:noWrap/>
            <w:vAlign w:val="center"/>
          </w:tcPr>
          <w:p w14:paraId="16E1A96D" w14:textId="06FC868E" w:rsidR="007A1ED2" w:rsidRPr="007A1ED2" w:rsidRDefault="007A1ED2" w:rsidP="007A1ED2">
            <w:pPr>
              <w:widowControl/>
              <w:jc w:val="center"/>
              <w:rPr>
                <w:rFonts w:eastAsiaTheme="minorEastAsia"/>
                <w:kern w:val="0"/>
                <w:sz w:val="18"/>
                <w:szCs w:val="18"/>
              </w:rPr>
            </w:pPr>
            <w:r w:rsidRPr="007A1ED2">
              <w:rPr>
                <w:color w:val="000000"/>
                <w:sz w:val="18"/>
                <w:szCs w:val="18"/>
              </w:rPr>
              <w:t>0.0127</w:t>
            </w:r>
          </w:p>
        </w:tc>
        <w:tc>
          <w:tcPr>
            <w:tcW w:w="691" w:type="pct"/>
            <w:tcBorders>
              <w:top w:val="nil"/>
              <w:left w:val="nil"/>
              <w:bottom w:val="single" w:sz="8" w:space="0" w:color="auto"/>
              <w:right w:val="single" w:sz="8" w:space="0" w:color="auto"/>
            </w:tcBorders>
            <w:shd w:val="clear" w:color="auto" w:fill="auto"/>
            <w:vAlign w:val="center"/>
          </w:tcPr>
          <w:p w14:paraId="6A2D683A" w14:textId="64BA750E" w:rsidR="007A1ED2" w:rsidRPr="007A1ED2" w:rsidRDefault="007A1ED2" w:rsidP="007A1ED2">
            <w:pPr>
              <w:widowControl/>
              <w:jc w:val="center"/>
              <w:rPr>
                <w:rFonts w:eastAsiaTheme="minorEastAsia"/>
                <w:kern w:val="0"/>
                <w:sz w:val="18"/>
                <w:szCs w:val="18"/>
              </w:rPr>
            </w:pPr>
            <w:r w:rsidRPr="007A1ED2">
              <w:rPr>
                <w:color w:val="000000"/>
                <w:sz w:val="18"/>
                <w:szCs w:val="18"/>
              </w:rPr>
              <w:t>0.0437</w:t>
            </w:r>
          </w:p>
        </w:tc>
        <w:tc>
          <w:tcPr>
            <w:tcW w:w="692" w:type="pct"/>
            <w:tcBorders>
              <w:top w:val="nil"/>
              <w:left w:val="nil"/>
              <w:bottom w:val="single" w:sz="8" w:space="0" w:color="auto"/>
              <w:right w:val="single" w:sz="8" w:space="0" w:color="auto"/>
            </w:tcBorders>
            <w:shd w:val="clear" w:color="auto" w:fill="auto"/>
            <w:vAlign w:val="center"/>
          </w:tcPr>
          <w:p w14:paraId="6B046AA9" w14:textId="339B8263" w:rsidR="007A1ED2" w:rsidRPr="007A1ED2" w:rsidRDefault="007A1ED2" w:rsidP="007A1ED2">
            <w:pPr>
              <w:widowControl/>
              <w:jc w:val="center"/>
              <w:rPr>
                <w:rFonts w:eastAsiaTheme="minorEastAsia"/>
                <w:kern w:val="0"/>
                <w:sz w:val="18"/>
                <w:szCs w:val="18"/>
              </w:rPr>
            </w:pPr>
            <w:r w:rsidRPr="007A1ED2">
              <w:rPr>
                <w:color w:val="000000"/>
                <w:sz w:val="18"/>
                <w:szCs w:val="18"/>
              </w:rPr>
              <w:t>0.0861</w:t>
            </w:r>
          </w:p>
        </w:tc>
        <w:tc>
          <w:tcPr>
            <w:tcW w:w="689" w:type="pct"/>
            <w:tcBorders>
              <w:top w:val="nil"/>
              <w:left w:val="nil"/>
              <w:bottom w:val="single" w:sz="8" w:space="0" w:color="auto"/>
              <w:right w:val="single" w:sz="8" w:space="0" w:color="auto"/>
            </w:tcBorders>
            <w:shd w:val="clear" w:color="auto" w:fill="auto"/>
            <w:vAlign w:val="center"/>
          </w:tcPr>
          <w:p w14:paraId="237CBD52" w14:textId="62B49097" w:rsidR="007A1ED2" w:rsidRPr="007A1ED2" w:rsidRDefault="007A1ED2" w:rsidP="007A1ED2">
            <w:pPr>
              <w:widowControl/>
              <w:jc w:val="center"/>
              <w:rPr>
                <w:rFonts w:eastAsiaTheme="minorEastAsia"/>
                <w:kern w:val="0"/>
                <w:sz w:val="18"/>
                <w:szCs w:val="18"/>
              </w:rPr>
            </w:pPr>
            <w:r w:rsidRPr="007A1ED2">
              <w:rPr>
                <w:color w:val="000000"/>
                <w:sz w:val="18"/>
                <w:szCs w:val="18"/>
              </w:rPr>
              <w:t>0.168</w:t>
            </w:r>
          </w:p>
        </w:tc>
      </w:tr>
      <w:tr w:rsidR="007A1ED2" w14:paraId="48697405" w14:textId="77777777" w:rsidTr="007A1ED2">
        <w:trPr>
          <w:trHeight w:val="270"/>
          <w:jc w:val="center"/>
        </w:trPr>
        <w:tc>
          <w:tcPr>
            <w:tcW w:w="710" w:type="pct"/>
            <w:vMerge/>
            <w:shd w:val="clear" w:color="auto" w:fill="auto"/>
            <w:noWrap/>
            <w:vAlign w:val="center"/>
          </w:tcPr>
          <w:p w14:paraId="2596124D"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0948D7C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A8AFC41" w14:textId="7E71A453" w:rsidR="007A1ED2" w:rsidRPr="007A1ED2" w:rsidRDefault="007A1ED2" w:rsidP="007A1ED2">
            <w:pPr>
              <w:widowControl/>
              <w:jc w:val="center"/>
              <w:rPr>
                <w:rFonts w:eastAsiaTheme="minorEastAsia"/>
                <w:kern w:val="0"/>
                <w:sz w:val="18"/>
                <w:szCs w:val="18"/>
              </w:rPr>
            </w:pPr>
            <w:r w:rsidRPr="007A1ED2">
              <w:rPr>
                <w:color w:val="000000"/>
                <w:sz w:val="18"/>
                <w:szCs w:val="18"/>
              </w:rPr>
              <w:t>0.0065</w:t>
            </w:r>
          </w:p>
        </w:tc>
        <w:tc>
          <w:tcPr>
            <w:tcW w:w="691" w:type="pct"/>
            <w:tcBorders>
              <w:top w:val="nil"/>
              <w:left w:val="nil"/>
              <w:bottom w:val="single" w:sz="8" w:space="0" w:color="auto"/>
              <w:right w:val="single" w:sz="8" w:space="0" w:color="auto"/>
            </w:tcBorders>
            <w:shd w:val="clear" w:color="auto" w:fill="auto"/>
            <w:noWrap/>
            <w:vAlign w:val="center"/>
          </w:tcPr>
          <w:p w14:paraId="50FC3955" w14:textId="441A9F3C" w:rsidR="007A1ED2" w:rsidRPr="007A1ED2" w:rsidRDefault="007A1ED2" w:rsidP="007A1ED2">
            <w:pPr>
              <w:widowControl/>
              <w:jc w:val="center"/>
              <w:rPr>
                <w:rFonts w:eastAsiaTheme="minorEastAsia"/>
                <w:kern w:val="0"/>
                <w:sz w:val="18"/>
                <w:szCs w:val="18"/>
              </w:rPr>
            </w:pPr>
            <w:r w:rsidRPr="007A1ED2">
              <w:rPr>
                <w:color w:val="000000"/>
                <w:sz w:val="18"/>
                <w:szCs w:val="18"/>
              </w:rPr>
              <w:t>0.0117</w:t>
            </w:r>
          </w:p>
        </w:tc>
        <w:tc>
          <w:tcPr>
            <w:tcW w:w="691" w:type="pct"/>
            <w:tcBorders>
              <w:top w:val="nil"/>
              <w:left w:val="nil"/>
              <w:bottom w:val="single" w:sz="8" w:space="0" w:color="auto"/>
              <w:right w:val="single" w:sz="8" w:space="0" w:color="auto"/>
            </w:tcBorders>
            <w:shd w:val="clear" w:color="auto" w:fill="auto"/>
            <w:vAlign w:val="center"/>
          </w:tcPr>
          <w:p w14:paraId="7730450C" w14:textId="728D0245" w:rsidR="007A1ED2" w:rsidRPr="007A1ED2" w:rsidRDefault="007A1ED2" w:rsidP="007A1ED2">
            <w:pPr>
              <w:widowControl/>
              <w:jc w:val="center"/>
              <w:rPr>
                <w:rFonts w:eastAsiaTheme="minorEastAsia"/>
                <w:kern w:val="0"/>
                <w:sz w:val="18"/>
                <w:szCs w:val="18"/>
              </w:rPr>
            </w:pPr>
            <w:r w:rsidRPr="007A1ED2">
              <w:rPr>
                <w:color w:val="000000"/>
                <w:sz w:val="18"/>
                <w:szCs w:val="18"/>
              </w:rPr>
              <w:t>0.0437</w:t>
            </w:r>
          </w:p>
        </w:tc>
        <w:tc>
          <w:tcPr>
            <w:tcW w:w="692" w:type="pct"/>
            <w:tcBorders>
              <w:top w:val="nil"/>
              <w:left w:val="nil"/>
              <w:bottom w:val="single" w:sz="8" w:space="0" w:color="auto"/>
              <w:right w:val="single" w:sz="8" w:space="0" w:color="auto"/>
            </w:tcBorders>
            <w:shd w:val="clear" w:color="auto" w:fill="auto"/>
            <w:vAlign w:val="center"/>
          </w:tcPr>
          <w:p w14:paraId="11D5CF07" w14:textId="71CEFFD8" w:rsidR="007A1ED2" w:rsidRPr="007A1ED2" w:rsidRDefault="007A1ED2" w:rsidP="007A1ED2">
            <w:pPr>
              <w:widowControl/>
              <w:jc w:val="center"/>
              <w:rPr>
                <w:rFonts w:eastAsiaTheme="minorEastAsia"/>
                <w:kern w:val="0"/>
                <w:sz w:val="18"/>
                <w:szCs w:val="18"/>
              </w:rPr>
            </w:pPr>
            <w:r w:rsidRPr="007A1ED2">
              <w:rPr>
                <w:color w:val="000000"/>
                <w:sz w:val="18"/>
                <w:szCs w:val="18"/>
              </w:rPr>
              <w:t>0.0852</w:t>
            </w:r>
          </w:p>
        </w:tc>
        <w:tc>
          <w:tcPr>
            <w:tcW w:w="689" w:type="pct"/>
            <w:tcBorders>
              <w:top w:val="nil"/>
              <w:left w:val="nil"/>
              <w:bottom w:val="single" w:sz="8" w:space="0" w:color="auto"/>
              <w:right w:val="single" w:sz="8" w:space="0" w:color="auto"/>
            </w:tcBorders>
            <w:shd w:val="clear" w:color="auto" w:fill="auto"/>
            <w:vAlign w:val="center"/>
          </w:tcPr>
          <w:p w14:paraId="52740826" w14:textId="23342E45" w:rsidR="007A1ED2" w:rsidRPr="007A1ED2" w:rsidRDefault="007A1ED2" w:rsidP="007A1ED2">
            <w:pPr>
              <w:widowControl/>
              <w:jc w:val="center"/>
              <w:rPr>
                <w:rFonts w:eastAsiaTheme="minorEastAsia"/>
                <w:kern w:val="0"/>
                <w:sz w:val="18"/>
                <w:szCs w:val="18"/>
              </w:rPr>
            </w:pPr>
            <w:r w:rsidRPr="007A1ED2">
              <w:rPr>
                <w:color w:val="000000"/>
                <w:sz w:val="18"/>
                <w:szCs w:val="18"/>
              </w:rPr>
              <w:t>0.163</w:t>
            </w:r>
          </w:p>
        </w:tc>
      </w:tr>
      <w:tr w:rsidR="007A1ED2" w14:paraId="1B1D342F" w14:textId="77777777" w:rsidTr="007A1ED2">
        <w:trPr>
          <w:trHeight w:val="270"/>
          <w:jc w:val="center"/>
        </w:trPr>
        <w:tc>
          <w:tcPr>
            <w:tcW w:w="710" w:type="pct"/>
            <w:vMerge/>
            <w:shd w:val="clear" w:color="auto" w:fill="auto"/>
            <w:noWrap/>
            <w:vAlign w:val="center"/>
          </w:tcPr>
          <w:p w14:paraId="1094B1F8"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37C3BE1"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011F6D6" w14:textId="5A66009B" w:rsidR="007A1ED2" w:rsidRPr="007A1ED2" w:rsidRDefault="007A1ED2" w:rsidP="007A1ED2">
            <w:pPr>
              <w:widowControl/>
              <w:jc w:val="center"/>
              <w:rPr>
                <w:rFonts w:eastAsiaTheme="minorEastAsia"/>
                <w:kern w:val="0"/>
                <w:sz w:val="18"/>
                <w:szCs w:val="18"/>
              </w:rPr>
            </w:pPr>
            <w:r w:rsidRPr="007A1ED2">
              <w:rPr>
                <w:color w:val="000000"/>
                <w:sz w:val="18"/>
                <w:szCs w:val="18"/>
              </w:rPr>
              <w:t>0.00682</w:t>
            </w:r>
          </w:p>
        </w:tc>
        <w:tc>
          <w:tcPr>
            <w:tcW w:w="691" w:type="pct"/>
            <w:tcBorders>
              <w:top w:val="nil"/>
              <w:left w:val="nil"/>
              <w:bottom w:val="single" w:sz="8" w:space="0" w:color="auto"/>
              <w:right w:val="single" w:sz="8" w:space="0" w:color="auto"/>
            </w:tcBorders>
            <w:shd w:val="clear" w:color="auto" w:fill="auto"/>
            <w:noWrap/>
            <w:vAlign w:val="center"/>
          </w:tcPr>
          <w:p w14:paraId="0C375041" w14:textId="1C5B0F09" w:rsidR="007A1ED2" w:rsidRPr="007A1ED2" w:rsidRDefault="007A1ED2" w:rsidP="007A1ED2">
            <w:pPr>
              <w:widowControl/>
              <w:jc w:val="center"/>
              <w:rPr>
                <w:rFonts w:eastAsiaTheme="minorEastAsia"/>
                <w:kern w:val="0"/>
                <w:sz w:val="18"/>
                <w:szCs w:val="18"/>
              </w:rPr>
            </w:pPr>
            <w:r w:rsidRPr="007A1ED2">
              <w:rPr>
                <w:color w:val="000000"/>
                <w:sz w:val="18"/>
                <w:szCs w:val="18"/>
              </w:rPr>
              <w:t>0.0115</w:t>
            </w:r>
          </w:p>
        </w:tc>
        <w:tc>
          <w:tcPr>
            <w:tcW w:w="691" w:type="pct"/>
            <w:tcBorders>
              <w:top w:val="nil"/>
              <w:left w:val="nil"/>
              <w:bottom w:val="single" w:sz="8" w:space="0" w:color="auto"/>
              <w:right w:val="single" w:sz="8" w:space="0" w:color="auto"/>
            </w:tcBorders>
            <w:shd w:val="clear" w:color="auto" w:fill="auto"/>
            <w:vAlign w:val="center"/>
          </w:tcPr>
          <w:p w14:paraId="410E7F4A" w14:textId="3FE9CE14" w:rsidR="007A1ED2" w:rsidRPr="007A1ED2" w:rsidRDefault="007A1ED2" w:rsidP="007A1ED2">
            <w:pPr>
              <w:widowControl/>
              <w:jc w:val="center"/>
              <w:rPr>
                <w:rFonts w:eastAsiaTheme="minorEastAsia"/>
                <w:kern w:val="0"/>
                <w:sz w:val="18"/>
                <w:szCs w:val="18"/>
              </w:rPr>
            </w:pPr>
            <w:r w:rsidRPr="007A1ED2">
              <w:rPr>
                <w:color w:val="000000"/>
                <w:sz w:val="18"/>
                <w:szCs w:val="18"/>
              </w:rPr>
              <w:t>0.043</w:t>
            </w:r>
            <w:r w:rsidR="0044630F">
              <w:rPr>
                <w:color w:val="000000"/>
                <w:sz w:val="18"/>
                <w:szCs w:val="18"/>
              </w:rPr>
              <w:t>0</w:t>
            </w:r>
          </w:p>
        </w:tc>
        <w:tc>
          <w:tcPr>
            <w:tcW w:w="692" w:type="pct"/>
            <w:tcBorders>
              <w:top w:val="nil"/>
              <w:left w:val="nil"/>
              <w:bottom w:val="single" w:sz="8" w:space="0" w:color="auto"/>
              <w:right w:val="single" w:sz="8" w:space="0" w:color="auto"/>
            </w:tcBorders>
            <w:shd w:val="clear" w:color="auto" w:fill="auto"/>
            <w:vAlign w:val="center"/>
          </w:tcPr>
          <w:p w14:paraId="64362421" w14:textId="7BDAC95E" w:rsidR="007A1ED2" w:rsidRPr="007A1ED2" w:rsidRDefault="007A1ED2" w:rsidP="007A1ED2">
            <w:pPr>
              <w:widowControl/>
              <w:jc w:val="center"/>
              <w:rPr>
                <w:rFonts w:eastAsiaTheme="minorEastAsia"/>
                <w:kern w:val="0"/>
                <w:sz w:val="18"/>
                <w:szCs w:val="18"/>
              </w:rPr>
            </w:pPr>
            <w:r w:rsidRPr="007A1ED2">
              <w:rPr>
                <w:color w:val="000000"/>
                <w:sz w:val="18"/>
                <w:szCs w:val="18"/>
              </w:rPr>
              <w:t>0.0835</w:t>
            </w:r>
          </w:p>
        </w:tc>
        <w:tc>
          <w:tcPr>
            <w:tcW w:w="689" w:type="pct"/>
            <w:tcBorders>
              <w:top w:val="nil"/>
              <w:left w:val="nil"/>
              <w:bottom w:val="single" w:sz="8" w:space="0" w:color="auto"/>
              <w:right w:val="single" w:sz="8" w:space="0" w:color="auto"/>
            </w:tcBorders>
            <w:shd w:val="clear" w:color="auto" w:fill="auto"/>
            <w:vAlign w:val="center"/>
          </w:tcPr>
          <w:p w14:paraId="0C14F58F" w14:textId="37228945" w:rsidR="007A1ED2" w:rsidRPr="007A1ED2" w:rsidRDefault="007A1ED2" w:rsidP="007A1ED2">
            <w:pPr>
              <w:widowControl/>
              <w:jc w:val="center"/>
              <w:rPr>
                <w:rFonts w:eastAsiaTheme="minorEastAsia"/>
                <w:kern w:val="0"/>
                <w:sz w:val="18"/>
                <w:szCs w:val="18"/>
              </w:rPr>
            </w:pPr>
            <w:r w:rsidRPr="007A1ED2">
              <w:rPr>
                <w:color w:val="000000"/>
                <w:sz w:val="18"/>
                <w:szCs w:val="18"/>
              </w:rPr>
              <w:t>0.16</w:t>
            </w:r>
          </w:p>
        </w:tc>
      </w:tr>
      <w:tr w:rsidR="007A1ED2" w14:paraId="4954E0CD" w14:textId="77777777" w:rsidTr="007A1ED2">
        <w:trPr>
          <w:trHeight w:val="330"/>
          <w:jc w:val="center"/>
        </w:trPr>
        <w:tc>
          <w:tcPr>
            <w:tcW w:w="710" w:type="pct"/>
            <w:vMerge/>
            <w:shd w:val="clear" w:color="auto" w:fill="auto"/>
            <w:noWrap/>
            <w:vAlign w:val="center"/>
          </w:tcPr>
          <w:p w14:paraId="4A67C29E"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09A2158C"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2A214FC9" w14:textId="609D5DE1" w:rsidR="007A1ED2" w:rsidRPr="007A1ED2" w:rsidRDefault="007A1ED2" w:rsidP="007A1ED2">
            <w:pPr>
              <w:widowControl/>
              <w:jc w:val="center"/>
              <w:rPr>
                <w:rFonts w:eastAsiaTheme="minorEastAsia"/>
                <w:kern w:val="0"/>
                <w:sz w:val="18"/>
                <w:szCs w:val="18"/>
              </w:rPr>
            </w:pPr>
            <w:r w:rsidRPr="007A1ED2">
              <w:rPr>
                <w:color w:val="000000"/>
                <w:sz w:val="18"/>
                <w:szCs w:val="18"/>
              </w:rPr>
              <w:t>0.00693</w:t>
            </w:r>
          </w:p>
        </w:tc>
        <w:tc>
          <w:tcPr>
            <w:tcW w:w="691" w:type="pct"/>
            <w:tcBorders>
              <w:top w:val="nil"/>
              <w:left w:val="nil"/>
              <w:bottom w:val="single" w:sz="8" w:space="0" w:color="auto"/>
              <w:right w:val="single" w:sz="8" w:space="0" w:color="auto"/>
            </w:tcBorders>
            <w:shd w:val="clear" w:color="auto" w:fill="auto"/>
            <w:noWrap/>
            <w:vAlign w:val="center"/>
          </w:tcPr>
          <w:p w14:paraId="5AFEA723" w14:textId="52A4FC19" w:rsidR="007A1ED2" w:rsidRPr="007A1ED2" w:rsidRDefault="007A1ED2" w:rsidP="007A1ED2">
            <w:pPr>
              <w:widowControl/>
              <w:jc w:val="center"/>
              <w:rPr>
                <w:rFonts w:eastAsiaTheme="minorEastAsia"/>
                <w:kern w:val="0"/>
                <w:sz w:val="18"/>
                <w:szCs w:val="18"/>
              </w:rPr>
            </w:pPr>
            <w:r w:rsidRPr="007A1ED2">
              <w:rPr>
                <w:color w:val="000000"/>
                <w:sz w:val="18"/>
                <w:szCs w:val="18"/>
              </w:rPr>
              <w:t>0.0115</w:t>
            </w:r>
          </w:p>
        </w:tc>
        <w:tc>
          <w:tcPr>
            <w:tcW w:w="691" w:type="pct"/>
            <w:tcBorders>
              <w:top w:val="nil"/>
              <w:left w:val="nil"/>
              <w:bottom w:val="single" w:sz="8" w:space="0" w:color="auto"/>
              <w:right w:val="single" w:sz="8" w:space="0" w:color="auto"/>
            </w:tcBorders>
            <w:shd w:val="clear" w:color="auto" w:fill="auto"/>
            <w:vAlign w:val="center"/>
          </w:tcPr>
          <w:p w14:paraId="765ED0BD" w14:textId="1DE151F3" w:rsidR="007A1ED2" w:rsidRPr="007A1ED2" w:rsidRDefault="007A1ED2" w:rsidP="007A1ED2">
            <w:pPr>
              <w:widowControl/>
              <w:jc w:val="center"/>
              <w:rPr>
                <w:rFonts w:eastAsiaTheme="minorEastAsia"/>
                <w:kern w:val="0"/>
                <w:sz w:val="18"/>
                <w:szCs w:val="18"/>
              </w:rPr>
            </w:pPr>
            <w:r w:rsidRPr="007A1ED2">
              <w:rPr>
                <w:color w:val="000000"/>
                <w:sz w:val="18"/>
                <w:szCs w:val="18"/>
              </w:rPr>
              <w:t>0.0439</w:t>
            </w:r>
          </w:p>
        </w:tc>
        <w:tc>
          <w:tcPr>
            <w:tcW w:w="692" w:type="pct"/>
            <w:tcBorders>
              <w:top w:val="nil"/>
              <w:left w:val="nil"/>
              <w:bottom w:val="single" w:sz="8" w:space="0" w:color="auto"/>
              <w:right w:val="single" w:sz="8" w:space="0" w:color="auto"/>
            </w:tcBorders>
            <w:shd w:val="clear" w:color="auto" w:fill="auto"/>
            <w:vAlign w:val="center"/>
          </w:tcPr>
          <w:p w14:paraId="2E7AD97F" w14:textId="06D09F96" w:rsidR="007A1ED2" w:rsidRPr="007A1ED2" w:rsidRDefault="007A1ED2" w:rsidP="007A1ED2">
            <w:pPr>
              <w:widowControl/>
              <w:jc w:val="center"/>
              <w:rPr>
                <w:rFonts w:eastAsiaTheme="minorEastAsia"/>
                <w:kern w:val="0"/>
                <w:sz w:val="18"/>
                <w:szCs w:val="18"/>
              </w:rPr>
            </w:pPr>
            <w:r w:rsidRPr="007A1ED2">
              <w:rPr>
                <w:color w:val="000000"/>
                <w:sz w:val="18"/>
                <w:szCs w:val="18"/>
              </w:rPr>
              <w:t>0.0832</w:t>
            </w:r>
          </w:p>
        </w:tc>
        <w:tc>
          <w:tcPr>
            <w:tcW w:w="689" w:type="pct"/>
            <w:tcBorders>
              <w:top w:val="nil"/>
              <w:left w:val="nil"/>
              <w:bottom w:val="single" w:sz="8" w:space="0" w:color="auto"/>
              <w:right w:val="single" w:sz="8" w:space="0" w:color="auto"/>
            </w:tcBorders>
            <w:shd w:val="clear" w:color="auto" w:fill="auto"/>
            <w:vAlign w:val="center"/>
          </w:tcPr>
          <w:p w14:paraId="39F6BA46" w14:textId="3138BBDC" w:rsidR="007A1ED2" w:rsidRPr="007A1ED2" w:rsidRDefault="007A1ED2" w:rsidP="007A1ED2">
            <w:pPr>
              <w:widowControl/>
              <w:jc w:val="center"/>
              <w:rPr>
                <w:rFonts w:eastAsiaTheme="minorEastAsia"/>
                <w:kern w:val="0"/>
                <w:sz w:val="18"/>
                <w:szCs w:val="18"/>
              </w:rPr>
            </w:pPr>
            <w:r w:rsidRPr="007A1ED2">
              <w:rPr>
                <w:color w:val="000000"/>
                <w:sz w:val="18"/>
                <w:szCs w:val="18"/>
              </w:rPr>
              <w:t>0.165</w:t>
            </w:r>
          </w:p>
        </w:tc>
      </w:tr>
      <w:tr w:rsidR="007A1ED2" w14:paraId="5285AB8E" w14:textId="77777777" w:rsidTr="007A1ED2">
        <w:trPr>
          <w:trHeight w:val="270"/>
          <w:jc w:val="center"/>
        </w:trPr>
        <w:tc>
          <w:tcPr>
            <w:tcW w:w="710" w:type="pct"/>
            <w:vMerge w:val="restart"/>
            <w:shd w:val="clear" w:color="auto" w:fill="auto"/>
            <w:noWrap/>
            <w:vAlign w:val="center"/>
          </w:tcPr>
          <w:p w14:paraId="5840FC5A" w14:textId="77777777" w:rsidR="007A1ED2" w:rsidRDefault="007A1ED2" w:rsidP="007A1ED2">
            <w:pPr>
              <w:widowControl/>
              <w:jc w:val="left"/>
              <w:rPr>
                <w:rFonts w:eastAsiaTheme="minorEastAsia"/>
                <w:kern w:val="0"/>
                <w:sz w:val="18"/>
                <w:szCs w:val="18"/>
              </w:rPr>
            </w:pPr>
            <w:r>
              <w:rPr>
                <w:rFonts w:eastAsiaTheme="minorEastAsia"/>
                <w:sz w:val="18"/>
                <w:szCs w:val="18"/>
              </w:rPr>
              <w:t>桂林地勘院</w:t>
            </w:r>
            <w:r>
              <w:rPr>
                <w:rFonts w:eastAsiaTheme="minorEastAsia"/>
                <w:sz w:val="18"/>
                <w:szCs w:val="18"/>
              </w:rPr>
              <w:t xml:space="preserve"> 5</w:t>
            </w:r>
          </w:p>
        </w:tc>
        <w:tc>
          <w:tcPr>
            <w:tcW w:w="836" w:type="pct"/>
            <w:shd w:val="clear" w:color="auto" w:fill="auto"/>
            <w:noWrap/>
            <w:vAlign w:val="center"/>
          </w:tcPr>
          <w:p w14:paraId="501DE767"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26434B09" w14:textId="53243962" w:rsidR="007A1ED2" w:rsidRPr="007A1ED2" w:rsidRDefault="007A1ED2" w:rsidP="007A1ED2">
            <w:pPr>
              <w:widowControl/>
              <w:jc w:val="center"/>
              <w:rPr>
                <w:rFonts w:eastAsiaTheme="minorEastAsia"/>
                <w:kern w:val="0"/>
                <w:sz w:val="18"/>
                <w:szCs w:val="18"/>
              </w:rPr>
            </w:pPr>
            <w:r w:rsidRPr="007A1ED2">
              <w:rPr>
                <w:color w:val="000000"/>
                <w:sz w:val="18"/>
                <w:szCs w:val="18"/>
              </w:rPr>
              <w:t>0.00622</w:t>
            </w:r>
          </w:p>
        </w:tc>
        <w:tc>
          <w:tcPr>
            <w:tcW w:w="691" w:type="pct"/>
            <w:tcBorders>
              <w:top w:val="nil"/>
              <w:left w:val="nil"/>
              <w:bottom w:val="single" w:sz="8" w:space="0" w:color="auto"/>
              <w:right w:val="single" w:sz="8" w:space="0" w:color="auto"/>
            </w:tcBorders>
            <w:shd w:val="clear" w:color="auto" w:fill="auto"/>
            <w:noWrap/>
          </w:tcPr>
          <w:p w14:paraId="7EA27254" w14:textId="18F15018"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tcPr>
          <w:p w14:paraId="39090D75" w14:textId="49E68F4B" w:rsidR="007A1ED2" w:rsidRPr="007A1ED2" w:rsidRDefault="007A1ED2" w:rsidP="007A1ED2">
            <w:pPr>
              <w:widowControl/>
              <w:jc w:val="center"/>
              <w:rPr>
                <w:rFonts w:eastAsiaTheme="minorEastAsia"/>
                <w:kern w:val="0"/>
                <w:sz w:val="18"/>
                <w:szCs w:val="18"/>
              </w:rPr>
            </w:pPr>
            <w:r w:rsidRPr="007A1ED2">
              <w:rPr>
                <w:color w:val="000000"/>
                <w:sz w:val="18"/>
                <w:szCs w:val="18"/>
              </w:rPr>
              <w:t>0.0423</w:t>
            </w:r>
          </w:p>
        </w:tc>
        <w:tc>
          <w:tcPr>
            <w:tcW w:w="692" w:type="pct"/>
            <w:tcBorders>
              <w:top w:val="nil"/>
              <w:left w:val="nil"/>
              <w:bottom w:val="single" w:sz="8" w:space="0" w:color="auto"/>
              <w:right w:val="single" w:sz="8" w:space="0" w:color="auto"/>
            </w:tcBorders>
            <w:shd w:val="clear" w:color="auto" w:fill="auto"/>
          </w:tcPr>
          <w:p w14:paraId="2B560E9B" w14:textId="07939C3A" w:rsidR="007A1ED2" w:rsidRPr="007A1ED2" w:rsidRDefault="007A1ED2" w:rsidP="007A1ED2">
            <w:pPr>
              <w:widowControl/>
              <w:jc w:val="center"/>
              <w:rPr>
                <w:rFonts w:eastAsiaTheme="minorEastAsia"/>
                <w:kern w:val="0"/>
                <w:sz w:val="18"/>
                <w:szCs w:val="18"/>
              </w:rPr>
            </w:pPr>
            <w:r w:rsidRPr="007A1ED2">
              <w:rPr>
                <w:color w:val="000000"/>
                <w:sz w:val="18"/>
                <w:szCs w:val="18"/>
              </w:rPr>
              <w:t>0.085</w:t>
            </w:r>
            <w:r w:rsidR="0044630F">
              <w:rPr>
                <w:color w:val="000000"/>
                <w:sz w:val="18"/>
                <w:szCs w:val="18"/>
              </w:rPr>
              <w:t>0</w:t>
            </w:r>
          </w:p>
        </w:tc>
        <w:tc>
          <w:tcPr>
            <w:tcW w:w="689" w:type="pct"/>
            <w:tcBorders>
              <w:top w:val="nil"/>
              <w:left w:val="nil"/>
              <w:bottom w:val="single" w:sz="8" w:space="0" w:color="auto"/>
              <w:right w:val="single" w:sz="8" w:space="0" w:color="auto"/>
            </w:tcBorders>
            <w:shd w:val="clear" w:color="auto" w:fill="auto"/>
          </w:tcPr>
          <w:p w14:paraId="1F7B26A1" w14:textId="61FFB17F"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31BC9BAF" w14:textId="77777777" w:rsidTr="007A1ED2">
        <w:trPr>
          <w:trHeight w:val="270"/>
          <w:jc w:val="center"/>
        </w:trPr>
        <w:tc>
          <w:tcPr>
            <w:tcW w:w="710" w:type="pct"/>
            <w:vMerge/>
            <w:shd w:val="clear" w:color="auto" w:fill="auto"/>
            <w:noWrap/>
            <w:vAlign w:val="center"/>
          </w:tcPr>
          <w:p w14:paraId="6D1341D9"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16D204D1"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120F7775" w14:textId="77AA5DD8" w:rsidR="007A1ED2" w:rsidRPr="007A1ED2" w:rsidRDefault="007A1ED2" w:rsidP="007A1ED2">
            <w:pPr>
              <w:widowControl/>
              <w:jc w:val="center"/>
              <w:rPr>
                <w:rFonts w:eastAsiaTheme="minorEastAsia"/>
                <w:kern w:val="0"/>
                <w:sz w:val="18"/>
                <w:szCs w:val="18"/>
              </w:rPr>
            </w:pPr>
            <w:r w:rsidRPr="007A1ED2">
              <w:rPr>
                <w:color w:val="000000"/>
                <w:sz w:val="18"/>
                <w:szCs w:val="18"/>
              </w:rPr>
              <w:t>0.00683</w:t>
            </w:r>
          </w:p>
        </w:tc>
        <w:tc>
          <w:tcPr>
            <w:tcW w:w="691" w:type="pct"/>
            <w:tcBorders>
              <w:top w:val="nil"/>
              <w:left w:val="nil"/>
              <w:bottom w:val="single" w:sz="8" w:space="0" w:color="auto"/>
              <w:right w:val="single" w:sz="8" w:space="0" w:color="auto"/>
            </w:tcBorders>
            <w:shd w:val="clear" w:color="auto" w:fill="auto"/>
            <w:noWrap/>
          </w:tcPr>
          <w:p w14:paraId="76667973" w14:textId="51DA07A5"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tcPr>
          <w:p w14:paraId="544E2896" w14:textId="03142CC4" w:rsidR="007A1ED2" w:rsidRPr="007A1ED2" w:rsidRDefault="007A1ED2" w:rsidP="007A1ED2">
            <w:pPr>
              <w:widowControl/>
              <w:jc w:val="center"/>
              <w:rPr>
                <w:rFonts w:eastAsiaTheme="minorEastAsia"/>
                <w:kern w:val="0"/>
                <w:sz w:val="18"/>
                <w:szCs w:val="18"/>
              </w:rPr>
            </w:pPr>
            <w:r w:rsidRPr="007A1ED2">
              <w:rPr>
                <w:color w:val="000000"/>
                <w:sz w:val="18"/>
                <w:szCs w:val="18"/>
              </w:rPr>
              <w:t>0.044</w:t>
            </w:r>
          </w:p>
        </w:tc>
        <w:tc>
          <w:tcPr>
            <w:tcW w:w="692" w:type="pct"/>
            <w:tcBorders>
              <w:top w:val="nil"/>
              <w:left w:val="nil"/>
              <w:bottom w:val="single" w:sz="8" w:space="0" w:color="auto"/>
              <w:right w:val="single" w:sz="8" w:space="0" w:color="auto"/>
            </w:tcBorders>
            <w:shd w:val="clear" w:color="auto" w:fill="auto"/>
          </w:tcPr>
          <w:p w14:paraId="5577ED6A" w14:textId="5E003D45" w:rsidR="007A1ED2" w:rsidRPr="007A1ED2" w:rsidRDefault="007A1ED2" w:rsidP="007A1ED2">
            <w:pPr>
              <w:widowControl/>
              <w:jc w:val="center"/>
              <w:rPr>
                <w:rFonts w:eastAsiaTheme="minorEastAsia"/>
                <w:kern w:val="0"/>
                <w:sz w:val="18"/>
                <w:szCs w:val="18"/>
              </w:rPr>
            </w:pPr>
            <w:r w:rsidRPr="007A1ED2">
              <w:rPr>
                <w:color w:val="000000"/>
                <w:sz w:val="18"/>
                <w:szCs w:val="18"/>
              </w:rPr>
              <w:t>0.0855</w:t>
            </w:r>
          </w:p>
        </w:tc>
        <w:tc>
          <w:tcPr>
            <w:tcW w:w="689" w:type="pct"/>
            <w:tcBorders>
              <w:top w:val="nil"/>
              <w:left w:val="nil"/>
              <w:bottom w:val="single" w:sz="8" w:space="0" w:color="auto"/>
              <w:right w:val="single" w:sz="8" w:space="0" w:color="auto"/>
            </w:tcBorders>
            <w:shd w:val="clear" w:color="auto" w:fill="auto"/>
          </w:tcPr>
          <w:p w14:paraId="74DBDD10" w14:textId="61E3ABBA" w:rsidR="007A1ED2" w:rsidRPr="007A1ED2" w:rsidRDefault="007A1ED2" w:rsidP="007A1ED2">
            <w:pPr>
              <w:widowControl/>
              <w:jc w:val="center"/>
              <w:rPr>
                <w:rFonts w:eastAsiaTheme="minorEastAsia"/>
                <w:kern w:val="0"/>
                <w:sz w:val="18"/>
                <w:szCs w:val="18"/>
              </w:rPr>
            </w:pPr>
            <w:r w:rsidRPr="007A1ED2">
              <w:rPr>
                <w:color w:val="000000"/>
                <w:sz w:val="18"/>
                <w:szCs w:val="18"/>
              </w:rPr>
              <w:t>0.168</w:t>
            </w:r>
          </w:p>
        </w:tc>
      </w:tr>
      <w:tr w:rsidR="007A1ED2" w14:paraId="7B346206" w14:textId="77777777" w:rsidTr="007A1ED2">
        <w:trPr>
          <w:trHeight w:val="270"/>
          <w:jc w:val="center"/>
        </w:trPr>
        <w:tc>
          <w:tcPr>
            <w:tcW w:w="710" w:type="pct"/>
            <w:vMerge/>
            <w:shd w:val="clear" w:color="auto" w:fill="auto"/>
            <w:noWrap/>
            <w:vAlign w:val="center"/>
          </w:tcPr>
          <w:p w14:paraId="2BAD5F91"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5381318"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43415C41" w14:textId="0E015BEB" w:rsidR="007A1ED2" w:rsidRPr="007A1ED2" w:rsidRDefault="007A1ED2" w:rsidP="007A1ED2">
            <w:pPr>
              <w:widowControl/>
              <w:jc w:val="center"/>
              <w:rPr>
                <w:rFonts w:eastAsiaTheme="minorEastAsia"/>
                <w:kern w:val="0"/>
                <w:sz w:val="18"/>
                <w:szCs w:val="18"/>
              </w:rPr>
            </w:pPr>
            <w:r w:rsidRPr="007A1ED2">
              <w:rPr>
                <w:color w:val="000000"/>
                <w:sz w:val="18"/>
                <w:szCs w:val="18"/>
              </w:rPr>
              <w:t>0.00717</w:t>
            </w:r>
          </w:p>
        </w:tc>
        <w:tc>
          <w:tcPr>
            <w:tcW w:w="691" w:type="pct"/>
            <w:tcBorders>
              <w:top w:val="nil"/>
              <w:left w:val="nil"/>
              <w:bottom w:val="single" w:sz="8" w:space="0" w:color="auto"/>
              <w:right w:val="single" w:sz="8" w:space="0" w:color="auto"/>
            </w:tcBorders>
            <w:shd w:val="clear" w:color="auto" w:fill="auto"/>
            <w:noWrap/>
          </w:tcPr>
          <w:p w14:paraId="3D7D0FF7" w14:textId="7DA4BF16" w:rsidR="007A1ED2" w:rsidRPr="007A1ED2" w:rsidRDefault="007A1ED2" w:rsidP="007A1ED2">
            <w:pPr>
              <w:widowControl/>
              <w:jc w:val="center"/>
              <w:rPr>
                <w:rFonts w:eastAsiaTheme="minorEastAsia"/>
                <w:kern w:val="0"/>
                <w:sz w:val="18"/>
                <w:szCs w:val="18"/>
              </w:rPr>
            </w:pPr>
            <w:r w:rsidRPr="007A1ED2">
              <w:rPr>
                <w:color w:val="000000"/>
                <w:sz w:val="18"/>
                <w:szCs w:val="18"/>
              </w:rPr>
              <w:t>0.0126</w:t>
            </w:r>
          </w:p>
        </w:tc>
        <w:tc>
          <w:tcPr>
            <w:tcW w:w="691" w:type="pct"/>
            <w:tcBorders>
              <w:top w:val="nil"/>
              <w:left w:val="nil"/>
              <w:bottom w:val="single" w:sz="8" w:space="0" w:color="auto"/>
              <w:right w:val="single" w:sz="8" w:space="0" w:color="auto"/>
            </w:tcBorders>
            <w:shd w:val="clear" w:color="auto" w:fill="auto"/>
          </w:tcPr>
          <w:p w14:paraId="01DA5538" w14:textId="21C7B862"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3003FAB2" w14:textId="455F1FCF" w:rsidR="007A1ED2" w:rsidRPr="007A1ED2" w:rsidRDefault="007A1ED2" w:rsidP="007A1ED2">
            <w:pPr>
              <w:widowControl/>
              <w:jc w:val="center"/>
              <w:rPr>
                <w:rFonts w:eastAsiaTheme="minorEastAsia"/>
                <w:kern w:val="0"/>
                <w:sz w:val="18"/>
                <w:szCs w:val="18"/>
              </w:rPr>
            </w:pPr>
            <w:r w:rsidRPr="007A1ED2">
              <w:rPr>
                <w:color w:val="000000"/>
                <w:sz w:val="18"/>
                <w:szCs w:val="18"/>
              </w:rPr>
              <w:t>0.0836</w:t>
            </w:r>
          </w:p>
        </w:tc>
        <w:tc>
          <w:tcPr>
            <w:tcW w:w="689" w:type="pct"/>
            <w:tcBorders>
              <w:top w:val="nil"/>
              <w:left w:val="nil"/>
              <w:bottom w:val="single" w:sz="8" w:space="0" w:color="auto"/>
              <w:right w:val="single" w:sz="8" w:space="0" w:color="auto"/>
            </w:tcBorders>
            <w:shd w:val="clear" w:color="auto" w:fill="auto"/>
          </w:tcPr>
          <w:p w14:paraId="23B53EBB" w14:textId="4EFB5331" w:rsidR="007A1ED2" w:rsidRPr="007A1ED2" w:rsidRDefault="007A1ED2" w:rsidP="007A1ED2">
            <w:pPr>
              <w:widowControl/>
              <w:jc w:val="center"/>
              <w:rPr>
                <w:rFonts w:eastAsiaTheme="minorEastAsia"/>
                <w:kern w:val="0"/>
                <w:sz w:val="18"/>
                <w:szCs w:val="18"/>
              </w:rPr>
            </w:pPr>
            <w:r w:rsidRPr="007A1ED2">
              <w:rPr>
                <w:color w:val="000000"/>
                <w:sz w:val="18"/>
                <w:szCs w:val="18"/>
              </w:rPr>
              <w:t>0.167</w:t>
            </w:r>
          </w:p>
        </w:tc>
      </w:tr>
      <w:tr w:rsidR="007A1ED2" w14:paraId="398EF40F" w14:textId="77777777" w:rsidTr="007A1ED2">
        <w:trPr>
          <w:trHeight w:val="270"/>
          <w:jc w:val="center"/>
        </w:trPr>
        <w:tc>
          <w:tcPr>
            <w:tcW w:w="710" w:type="pct"/>
            <w:vMerge/>
            <w:shd w:val="clear" w:color="auto" w:fill="auto"/>
            <w:noWrap/>
            <w:vAlign w:val="center"/>
          </w:tcPr>
          <w:p w14:paraId="23A17512"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0414F4CE"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33003E55" w14:textId="707B794B" w:rsidR="007A1ED2" w:rsidRPr="007A1ED2" w:rsidRDefault="007A1ED2" w:rsidP="007A1ED2">
            <w:pPr>
              <w:widowControl/>
              <w:jc w:val="center"/>
              <w:rPr>
                <w:rFonts w:eastAsiaTheme="minorEastAsia"/>
                <w:kern w:val="0"/>
                <w:sz w:val="18"/>
                <w:szCs w:val="18"/>
              </w:rPr>
            </w:pPr>
            <w:r w:rsidRPr="007A1ED2">
              <w:rPr>
                <w:color w:val="000000"/>
                <w:sz w:val="18"/>
                <w:szCs w:val="18"/>
              </w:rPr>
              <w:t>0.00667</w:t>
            </w:r>
          </w:p>
        </w:tc>
        <w:tc>
          <w:tcPr>
            <w:tcW w:w="691" w:type="pct"/>
            <w:tcBorders>
              <w:top w:val="nil"/>
              <w:left w:val="nil"/>
              <w:bottom w:val="single" w:sz="8" w:space="0" w:color="auto"/>
              <w:right w:val="single" w:sz="8" w:space="0" w:color="auto"/>
            </w:tcBorders>
            <w:shd w:val="clear" w:color="auto" w:fill="auto"/>
            <w:noWrap/>
          </w:tcPr>
          <w:p w14:paraId="2B63FEE6" w14:textId="4CF92F3F"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363683FD" w14:textId="3B4886B7" w:rsidR="007A1ED2" w:rsidRPr="007A1ED2" w:rsidRDefault="007A1ED2" w:rsidP="007A1ED2">
            <w:pPr>
              <w:widowControl/>
              <w:jc w:val="center"/>
              <w:rPr>
                <w:rFonts w:eastAsiaTheme="minorEastAsia"/>
                <w:kern w:val="0"/>
                <w:sz w:val="18"/>
                <w:szCs w:val="18"/>
              </w:rPr>
            </w:pPr>
            <w:r w:rsidRPr="007A1ED2">
              <w:rPr>
                <w:color w:val="000000"/>
                <w:sz w:val="18"/>
                <w:szCs w:val="18"/>
              </w:rPr>
              <w:t>0.0421</w:t>
            </w:r>
          </w:p>
        </w:tc>
        <w:tc>
          <w:tcPr>
            <w:tcW w:w="692" w:type="pct"/>
            <w:tcBorders>
              <w:top w:val="nil"/>
              <w:left w:val="nil"/>
              <w:bottom w:val="single" w:sz="8" w:space="0" w:color="auto"/>
              <w:right w:val="single" w:sz="8" w:space="0" w:color="auto"/>
            </w:tcBorders>
            <w:shd w:val="clear" w:color="auto" w:fill="auto"/>
          </w:tcPr>
          <w:p w14:paraId="647250DB" w14:textId="6FE4BBA0" w:rsidR="007A1ED2" w:rsidRPr="007A1ED2" w:rsidRDefault="007A1ED2" w:rsidP="007A1ED2">
            <w:pPr>
              <w:widowControl/>
              <w:jc w:val="center"/>
              <w:rPr>
                <w:rFonts w:eastAsiaTheme="minorEastAsia"/>
                <w:kern w:val="0"/>
                <w:sz w:val="18"/>
                <w:szCs w:val="18"/>
              </w:rPr>
            </w:pPr>
            <w:r w:rsidRPr="007A1ED2">
              <w:rPr>
                <w:color w:val="000000"/>
                <w:sz w:val="18"/>
                <w:szCs w:val="18"/>
              </w:rPr>
              <w:t>0.083</w:t>
            </w:r>
            <w:r w:rsidR="0044630F">
              <w:rPr>
                <w:color w:val="000000"/>
                <w:sz w:val="18"/>
                <w:szCs w:val="18"/>
              </w:rPr>
              <w:t>0</w:t>
            </w:r>
          </w:p>
        </w:tc>
        <w:tc>
          <w:tcPr>
            <w:tcW w:w="689" w:type="pct"/>
            <w:tcBorders>
              <w:top w:val="nil"/>
              <w:left w:val="nil"/>
              <w:bottom w:val="single" w:sz="8" w:space="0" w:color="auto"/>
              <w:right w:val="single" w:sz="8" w:space="0" w:color="auto"/>
            </w:tcBorders>
            <w:shd w:val="clear" w:color="auto" w:fill="auto"/>
          </w:tcPr>
          <w:p w14:paraId="1094DA7F" w14:textId="6E22C913"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17C2DDB8" w14:textId="77777777" w:rsidTr="007A1ED2">
        <w:trPr>
          <w:trHeight w:val="270"/>
          <w:jc w:val="center"/>
        </w:trPr>
        <w:tc>
          <w:tcPr>
            <w:tcW w:w="710" w:type="pct"/>
            <w:vMerge/>
            <w:shd w:val="clear" w:color="auto" w:fill="auto"/>
            <w:noWrap/>
            <w:vAlign w:val="center"/>
          </w:tcPr>
          <w:p w14:paraId="3C35A696"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714498BD"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6FA4791A" w14:textId="63E3BB6C" w:rsidR="007A1ED2" w:rsidRPr="007A1ED2" w:rsidRDefault="007A1ED2" w:rsidP="007A1ED2">
            <w:pPr>
              <w:widowControl/>
              <w:jc w:val="center"/>
              <w:rPr>
                <w:rFonts w:eastAsiaTheme="minorEastAsia"/>
                <w:kern w:val="0"/>
                <w:sz w:val="18"/>
                <w:szCs w:val="18"/>
              </w:rPr>
            </w:pPr>
            <w:r w:rsidRPr="007A1ED2">
              <w:rPr>
                <w:color w:val="000000"/>
                <w:sz w:val="18"/>
                <w:szCs w:val="18"/>
              </w:rPr>
              <w:t>0.00695</w:t>
            </w:r>
          </w:p>
        </w:tc>
        <w:tc>
          <w:tcPr>
            <w:tcW w:w="691" w:type="pct"/>
            <w:tcBorders>
              <w:top w:val="nil"/>
              <w:left w:val="nil"/>
              <w:bottom w:val="single" w:sz="8" w:space="0" w:color="auto"/>
              <w:right w:val="single" w:sz="8" w:space="0" w:color="auto"/>
            </w:tcBorders>
            <w:shd w:val="clear" w:color="auto" w:fill="auto"/>
            <w:noWrap/>
          </w:tcPr>
          <w:p w14:paraId="13C6D0C3" w14:textId="5B1EBC6C"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tcPr>
          <w:p w14:paraId="4D43751F" w14:textId="459757CA"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2FF10D84" w14:textId="44DD1112" w:rsidR="007A1ED2" w:rsidRPr="007A1ED2" w:rsidRDefault="007A1ED2" w:rsidP="007A1ED2">
            <w:pPr>
              <w:widowControl/>
              <w:jc w:val="center"/>
              <w:rPr>
                <w:rFonts w:eastAsiaTheme="minorEastAsia"/>
                <w:kern w:val="0"/>
                <w:sz w:val="18"/>
                <w:szCs w:val="18"/>
              </w:rPr>
            </w:pPr>
            <w:r w:rsidRPr="007A1ED2">
              <w:rPr>
                <w:color w:val="000000"/>
                <w:sz w:val="18"/>
                <w:szCs w:val="18"/>
              </w:rPr>
              <w:t>0.083</w:t>
            </w:r>
            <w:r w:rsidR="0044630F">
              <w:rPr>
                <w:color w:val="000000"/>
                <w:sz w:val="18"/>
                <w:szCs w:val="18"/>
              </w:rPr>
              <w:t>0</w:t>
            </w:r>
          </w:p>
        </w:tc>
        <w:tc>
          <w:tcPr>
            <w:tcW w:w="689" w:type="pct"/>
            <w:tcBorders>
              <w:top w:val="nil"/>
              <w:left w:val="nil"/>
              <w:bottom w:val="single" w:sz="8" w:space="0" w:color="auto"/>
              <w:right w:val="single" w:sz="8" w:space="0" w:color="auto"/>
            </w:tcBorders>
            <w:shd w:val="clear" w:color="auto" w:fill="auto"/>
          </w:tcPr>
          <w:p w14:paraId="4DA03FF8" w14:textId="17AFA848" w:rsidR="007A1ED2" w:rsidRPr="007A1ED2" w:rsidRDefault="007A1ED2" w:rsidP="007A1ED2">
            <w:pPr>
              <w:widowControl/>
              <w:jc w:val="center"/>
              <w:rPr>
                <w:rFonts w:eastAsiaTheme="minorEastAsia"/>
                <w:kern w:val="0"/>
                <w:sz w:val="18"/>
                <w:szCs w:val="18"/>
              </w:rPr>
            </w:pPr>
            <w:r w:rsidRPr="007A1ED2">
              <w:rPr>
                <w:color w:val="000000"/>
                <w:sz w:val="18"/>
                <w:szCs w:val="18"/>
              </w:rPr>
              <w:t>0.171</w:t>
            </w:r>
          </w:p>
        </w:tc>
      </w:tr>
      <w:tr w:rsidR="007A1ED2" w14:paraId="4632A97E" w14:textId="77777777" w:rsidTr="007A1ED2">
        <w:trPr>
          <w:trHeight w:val="270"/>
          <w:jc w:val="center"/>
        </w:trPr>
        <w:tc>
          <w:tcPr>
            <w:tcW w:w="710" w:type="pct"/>
            <w:vMerge/>
            <w:shd w:val="clear" w:color="auto" w:fill="auto"/>
            <w:noWrap/>
            <w:vAlign w:val="center"/>
          </w:tcPr>
          <w:p w14:paraId="29C0A068"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5DD670F9"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06B8ED55" w14:textId="12F15E34" w:rsidR="007A1ED2" w:rsidRPr="007A1ED2" w:rsidRDefault="007A1ED2" w:rsidP="007A1ED2">
            <w:pPr>
              <w:widowControl/>
              <w:jc w:val="center"/>
              <w:rPr>
                <w:rFonts w:eastAsiaTheme="minorEastAsia"/>
                <w:kern w:val="0"/>
                <w:sz w:val="18"/>
                <w:szCs w:val="18"/>
              </w:rPr>
            </w:pPr>
            <w:r w:rsidRPr="007A1ED2">
              <w:rPr>
                <w:color w:val="000000"/>
                <w:sz w:val="18"/>
                <w:szCs w:val="18"/>
              </w:rPr>
              <w:t>0.00684</w:t>
            </w:r>
          </w:p>
        </w:tc>
        <w:tc>
          <w:tcPr>
            <w:tcW w:w="691" w:type="pct"/>
            <w:tcBorders>
              <w:top w:val="nil"/>
              <w:left w:val="nil"/>
              <w:bottom w:val="single" w:sz="8" w:space="0" w:color="auto"/>
              <w:right w:val="single" w:sz="8" w:space="0" w:color="auto"/>
            </w:tcBorders>
            <w:shd w:val="clear" w:color="auto" w:fill="auto"/>
            <w:noWrap/>
          </w:tcPr>
          <w:p w14:paraId="7F75866E" w14:textId="302C5BB1"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5AB31EC6" w14:textId="46F331A4" w:rsidR="007A1ED2" w:rsidRPr="007A1ED2" w:rsidRDefault="007A1ED2" w:rsidP="007A1ED2">
            <w:pPr>
              <w:widowControl/>
              <w:jc w:val="center"/>
              <w:rPr>
                <w:rFonts w:eastAsiaTheme="minorEastAsia"/>
                <w:kern w:val="0"/>
                <w:sz w:val="18"/>
                <w:szCs w:val="18"/>
              </w:rPr>
            </w:pPr>
            <w:r w:rsidRPr="007A1ED2">
              <w:rPr>
                <w:color w:val="000000"/>
                <w:sz w:val="18"/>
                <w:szCs w:val="18"/>
              </w:rPr>
              <w:t>0.0435</w:t>
            </w:r>
          </w:p>
        </w:tc>
        <w:tc>
          <w:tcPr>
            <w:tcW w:w="692" w:type="pct"/>
            <w:tcBorders>
              <w:top w:val="nil"/>
              <w:left w:val="nil"/>
              <w:bottom w:val="single" w:sz="8" w:space="0" w:color="auto"/>
              <w:right w:val="single" w:sz="8" w:space="0" w:color="auto"/>
            </w:tcBorders>
            <w:shd w:val="clear" w:color="auto" w:fill="auto"/>
          </w:tcPr>
          <w:p w14:paraId="24B072AA" w14:textId="525E6AEF" w:rsidR="007A1ED2" w:rsidRPr="007A1ED2" w:rsidRDefault="007A1ED2" w:rsidP="007A1ED2">
            <w:pPr>
              <w:widowControl/>
              <w:jc w:val="center"/>
              <w:rPr>
                <w:rFonts w:eastAsiaTheme="minorEastAsia"/>
                <w:kern w:val="0"/>
                <w:sz w:val="18"/>
                <w:szCs w:val="18"/>
              </w:rPr>
            </w:pPr>
            <w:r w:rsidRPr="007A1ED2">
              <w:rPr>
                <w:color w:val="000000"/>
                <w:sz w:val="18"/>
                <w:szCs w:val="18"/>
              </w:rPr>
              <w:t>0.0837</w:t>
            </w:r>
          </w:p>
        </w:tc>
        <w:tc>
          <w:tcPr>
            <w:tcW w:w="689" w:type="pct"/>
            <w:tcBorders>
              <w:top w:val="nil"/>
              <w:left w:val="nil"/>
              <w:bottom w:val="single" w:sz="8" w:space="0" w:color="auto"/>
              <w:right w:val="single" w:sz="8" w:space="0" w:color="auto"/>
            </w:tcBorders>
            <w:shd w:val="clear" w:color="auto" w:fill="auto"/>
          </w:tcPr>
          <w:p w14:paraId="202BAA58" w14:textId="2CCC37E9" w:rsidR="007A1ED2" w:rsidRPr="007A1ED2" w:rsidRDefault="007A1ED2" w:rsidP="007A1ED2">
            <w:pPr>
              <w:widowControl/>
              <w:jc w:val="center"/>
              <w:rPr>
                <w:rFonts w:eastAsiaTheme="minorEastAsia"/>
                <w:kern w:val="0"/>
                <w:sz w:val="18"/>
                <w:szCs w:val="18"/>
              </w:rPr>
            </w:pPr>
            <w:r w:rsidRPr="007A1ED2">
              <w:rPr>
                <w:color w:val="000000"/>
                <w:sz w:val="18"/>
                <w:szCs w:val="18"/>
              </w:rPr>
              <w:t>0.168</w:t>
            </w:r>
          </w:p>
        </w:tc>
      </w:tr>
      <w:tr w:rsidR="007A1ED2" w14:paraId="45B77A5A" w14:textId="77777777" w:rsidTr="007A1ED2">
        <w:trPr>
          <w:trHeight w:val="270"/>
          <w:jc w:val="center"/>
        </w:trPr>
        <w:tc>
          <w:tcPr>
            <w:tcW w:w="710" w:type="pct"/>
            <w:vMerge/>
            <w:shd w:val="clear" w:color="auto" w:fill="auto"/>
            <w:noWrap/>
            <w:vAlign w:val="center"/>
          </w:tcPr>
          <w:p w14:paraId="209D111B"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44A5F37A"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2D7A71C7" w14:textId="0D138341" w:rsidR="007A1ED2" w:rsidRPr="007A1ED2" w:rsidRDefault="007A1ED2" w:rsidP="007A1ED2">
            <w:pPr>
              <w:widowControl/>
              <w:jc w:val="center"/>
              <w:rPr>
                <w:rFonts w:eastAsiaTheme="minorEastAsia"/>
                <w:kern w:val="0"/>
                <w:sz w:val="18"/>
                <w:szCs w:val="18"/>
              </w:rPr>
            </w:pPr>
            <w:r w:rsidRPr="007A1ED2">
              <w:rPr>
                <w:color w:val="000000"/>
                <w:sz w:val="18"/>
                <w:szCs w:val="18"/>
              </w:rPr>
              <w:t>0.00696</w:t>
            </w:r>
          </w:p>
        </w:tc>
        <w:tc>
          <w:tcPr>
            <w:tcW w:w="691" w:type="pct"/>
            <w:tcBorders>
              <w:top w:val="nil"/>
              <w:left w:val="nil"/>
              <w:bottom w:val="single" w:sz="8" w:space="0" w:color="auto"/>
              <w:right w:val="single" w:sz="8" w:space="0" w:color="auto"/>
            </w:tcBorders>
            <w:shd w:val="clear" w:color="auto" w:fill="auto"/>
            <w:noWrap/>
          </w:tcPr>
          <w:p w14:paraId="4D6BACB2" w14:textId="33928329" w:rsidR="007A1ED2" w:rsidRPr="007A1ED2" w:rsidRDefault="007A1ED2" w:rsidP="007A1ED2">
            <w:pPr>
              <w:widowControl/>
              <w:jc w:val="center"/>
              <w:rPr>
                <w:rFonts w:eastAsiaTheme="minorEastAsia"/>
                <w:kern w:val="0"/>
                <w:sz w:val="18"/>
                <w:szCs w:val="18"/>
              </w:rPr>
            </w:pPr>
            <w:r w:rsidRPr="007A1ED2">
              <w:rPr>
                <w:color w:val="000000"/>
                <w:sz w:val="18"/>
                <w:szCs w:val="18"/>
              </w:rPr>
              <w:t>0.0122</w:t>
            </w:r>
          </w:p>
        </w:tc>
        <w:tc>
          <w:tcPr>
            <w:tcW w:w="691" w:type="pct"/>
            <w:tcBorders>
              <w:top w:val="nil"/>
              <w:left w:val="nil"/>
              <w:bottom w:val="single" w:sz="8" w:space="0" w:color="auto"/>
              <w:right w:val="single" w:sz="8" w:space="0" w:color="auto"/>
            </w:tcBorders>
            <w:shd w:val="clear" w:color="auto" w:fill="auto"/>
          </w:tcPr>
          <w:p w14:paraId="36CCF47E" w14:textId="28C25C20" w:rsidR="007A1ED2" w:rsidRPr="007A1ED2" w:rsidRDefault="007A1ED2" w:rsidP="007A1ED2">
            <w:pPr>
              <w:widowControl/>
              <w:jc w:val="center"/>
              <w:rPr>
                <w:rFonts w:eastAsiaTheme="minorEastAsia"/>
                <w:kern w:val="0"/>
                <w:sz w:val="18"/>
                <w:szCs w:val="18"/>
              </w:rPr>
            </w:pPr>
            <w:r w:rsidRPr="007A1ED2">
              <w:rPr>
                <w:color w:val="000000"/>
                <w:sz w:val="18"/>
                <w:szCs w:val="18"/>
              </w:rPr>
              <w:t>0.0435</w:t>
            </w:r>
          </w:p>
        </w:tc>
        <w:tc>
          <w:tcPr>
            <w:tcW w:w="692" w:type="pct"/>
            <w:tcBorders>
              <w:top w:val="nil"/>
              <w:left w:val="nil"/>
              <w:bottom w:val="single" w:sz="8" w:space="0" w:color="auto"/>
              <w:right w:val="single" w:sz="8" w:space="0" w:color="auto"/>
            </w:tcBorders>
            <w:shd w:val="clear" w:color="auto" w:fill="auto"/>
          </w:tcPr>
          <w:p w14:paraId="6FCC58B7" w14:textId="2F63ECBC" w:rsidR="007A1ED2" w:rsidRPr="007A1ED2" w:rsidRDefault="007A1ED2" w:rsidP="007A1ED2">
            <w:pPr>
              <w:widowControl/>
              <w:jc w:val="center"/>
              <w:rPr>
                <w:rFonts w:eastAsiaTheme="minorEastAsia"/>
                <w:kern w:val="0"/>
                <w:sz w:val="18"/>
                <w:szCs w:val="18"/>
              </w:rPr>
            </w:pPr>
            <w:r w:rsidRPr="007A1ED2">
              <w:rPr>
                <w:color w:val="000000"/>
                <w:sz w:val="18"/>
                <w:szCs w:val="18"/>
              </w:rPr>
              <w:t>0.0841</w:t>
            </w:r>
          </w:p>
        </w:tc>
        <w:tc>
          <w:tcPr>
            <w:tcW w:w="689" w:type="pct"/>
            <w:tcBorders>
              <w:top w:val="nil"/>
              <w:left w:val="nil"/>
              <w:bottom w:val="single" w:sz="8" w:space="0" w:color="auto"/>
              <w:right w:val="single" w:sz="8" w:space="0" w:color="auto"/>
            </w:tcBorders>
            <w:shd w:val="clear" w:color="auto" w:fill="auto"/>
          </w:tcPr>
          <w:p w14:paraId="0D74679C" w14:textId="1C5463FF" w:rsidR="007A1ED2" w:rsidRPr="007A1ED2" w:rsidRDefault="007A1ED2" w:rsidP="007A1ED2">
            <w:pPr>
              <w:widowControl/>
              <w:jc w:val="center"/>
              <w:rPr>
                <w:rFonts w:eastAsiaTheme="minorEastAsia"/>
                <w:kern w:val="0"/>
                <w:sz w:val="18"/>
                <w:szCs w:val="18"/>
              </w:rPr>
            </w:pPr>
            <w:r w:rsidRPr="007A1ED2">
              <w:rPr>
                <w:color w:val="000000"/>
                <w:sz w:val="18"/>
                <w:szCs w:val="18"/>
              </w:rPr>
              <w:t>0.174</w:t>
            </w:r>
          </w:p>
        </w:tc>
      </w:tr>
      <w:tr w:rsidR="007A1ED2" w14:paraId="50B65843" w14:textId="77777777" w:rsidTr="007A1ED2">
        <w:trPr>
          <w:trHeight w:val="270"/>
          <w:jc w:val="center"/>
        </w:trPr>
        <w:tc>
          <w:tcPr>
            <w:tcW w:w="710" w:type="pct"/>
            <w:vMerge/>
            <w:shd w:val="clear" w:color="auto" w:fill="auto"/>
            <w:noWrap/>
            <w:vAlign w:val="center"/>
          </w:tcPr>
          <w:p w14:paraId="2ADDAEC1"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1585F6B6"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4F565A5D" w14:textId="75205622" w:rsidR="007A1ED2" w:rsidRPr="007A1ED2" w:rsidRDefault="007A1ED2" w:rsidP="007A1ED2">
            <w:pPr>
              <w:widowControl/>
              <w:jc w:val="center"/>
              <w:rPr>
                <w:rFonts w:eastAsiaTheme="minorEastAsia"/>
                <w:kern w:val="0"/>
                <w:sz w:val="18"/>
                <w:szCs w:val="18"/>
              </w:rPr>
            </w:pPr>
            <w:r w:rsidRPr="007A1ED2">
              <w:rPr>
                <w:color w:val="000000"/>
                <w:sz w:val="18"/>
                <w:szCs w:val="18"/>
              </w:rPr>
              <w:t>0.00713</w:t>
            </w:r>
          </w:p>
        </w:tc>
        <w:tc>
          <w:tcPr>
            <w:tcW w:w="691" w:type="pct"/>
            <w:tcBorders>
              <w:top w:val="nil"/>
              <w:left w:val="nil"/>
              <w:bottom w:val="single" w:sz="8" w:space="0" w:color="auto"/>
              <w:right w:val="single" w:sz="8" w:space="0" w:color="auto"/>
            </w:tcBorders>
            <w:shd w:val="clear" w:color="auto" w:fill="auto"/>
            <w:noWrap/>
          </w:tcPr>
          <w:p w14:paraId="3ED58F1B" w14:textId="1F1263C0"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tcPr>
          <w:p w14:paraId="21DFD92D" w14:textId="796C12AB" w:rsidR="007A1ED2" w:rsidRPr="007A1ED2" w:rsidRDefault="007A1ED2" w:rsidP="007A1ED2">
            <w:pPr>
              <w:widowControl/>
              <w:jc w:val="center"/>
              <w:rPr>
                <w:rFonts w:eastAsiaTheme="minorEastAsia"/>
                <w:kern w:val="0"/>
                <w:sz w:val="18"/>
                <w:szCs w:val="18"/>
              </w:rPr>
            </w:pPr>
            <w:r w:rsidRPr="007A1ED2">
              <w:rPr>
                <w:color w:val="000000"/>
                <w:sz w:val="18"/>
                <w:szCs w:val="18"/>
              </w:rPr>
              <w:t>0.0429</w:t>
            </w:r>
          </w:p>
        </w:tc>
        <w:tc>
          <w:tcPr>
            <w:tcW w:w="692" w:type="pct"/>
            <w:tcBorders>
              <w:top w:val="nil"/>
              <w:left w:val="nil"/>
              <w:bottom w:val="single" w:sz="8" w:space="0" w:color="auto"/>
              <w:right w:val="single" w:sz="8" w:space="0" w:color="auto"/>
            </w:tcBorders>
            <w:shd w:val="clear" w:color="auto" w:fill="auto"/>
          </w:tcPr>
          <w:p w14:paraId="239B4913" w14:textId="3D456F18" w:rsidR="007A1ED2" w:rsidRPr="007A1ED2" w:rsidRDefault="007A1ED2" w:rsidP="007A1ED2">
            <w:pPr>
              <w:widowControl/>
              <w:jc w:val="center"/>
              <w:rPr>
                <w:rFonts w:eastAsiaTheme="minorEastAsia"/>
                <w:kern w:val="0"/>
                <w:sz w:val="18"/>
                <w:szCs w:val="18"/>
              </w:rPr>
            </w:pPr>
            <w:r w:rsidRPr="007A1ED2">
              <w:rPr>
                <w:color w:val="000000"/>
                <w:sz w:val="18"/>
                <w:szCs w:val="18"/>
              </w:rPr>
              <w:t>0.0835</w:t>
            </w:r>
          </w:p>
        </w:tc>
        <w:tc>
          <w:tcPr>
            <w:tcW w:w="689" w:type="pct"/>
            <w:tcBorders>
              <w:top w:val="nil"/>
              <w:left w:val="nil"/>
              <w:bottom w:val="single" w:sz="8" w:space="0" w:color="auto"/>
              <w:right w:val="single" w:sz="8" w:space="0" w:color="auto"/>
            </w:tcBorders>
            <w:shd w:val="clear" w:color="auto" w:fill="auto"/>
          </w:tcPr>
          <w:p w14:paraId="174F1A72" w14:textId="10C6AD64" w:rsidR="007A1ED2" w:rsidRPr="007A1ED2" w:rsidRDefault="007A1ED2" w:rsidP="007A1ED2">
            <w:pPr>
              <w:widowControl/>
              <w:jc w:val="center"/>
              <w:rPr>
                <w:rFonts w:eastAsiaTheme="minorEastAsia"/>
                <w:kern w:val="0"/>
                <w:sz w:val="18"/>
                <w:szCs w:val="18"/>
              </w:rPr>
            </w:pPr>
            <w:r w:rsidRPr="007A1ED2">
              <w:rPr>
                <w:color w:val="000000"/>
                <w:sz w:val="18"/>
                <w:szCs w:val="18"/>
              </w:rPr>
              <w:t>0.163</w:t>
            </w:r>
          </w:p>
        </w:tc>
      </w:tr>
      <w:tr w:rsidR="007A1ED2" w14:paraId="24E128D7" w14:textId="77777777" w:rsidTr="007A1ED2">
        <w:trPr>
          <w:trHeight w:val="270"/>
          <w:jc w:val="center"/>
        </w:trPr>
        <w:tc>
          <w:tcPr>
            <w:tcW w:w="710" w:type="pct"/>
            <w:vMerge/>
            <w:shd w:val="clear" w:color="auto" w:fill="auto"/>
            <w:noWrap/>
            <w:vAlign w:val="center"/>
          </w:tcPr>
          <w:p w14:paraId="7E64DBCD"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7E514307"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0E85519E" w14:textId="7EA8A475" w:rsidR="007A1ED2" w:rsidRPr="007A1ED2" w:rsidRDefault="007A1ED2" w:rsidP="007A1ED2">
            <w:pPr>
              <w:widowControl/>
              <w:jc w:val="center"/>
              <w:rPr>
                <w:rFonts w:eastAsiaTheme="minorEastAsia"/>
                <w:kern w:val="0"/>
                <w:sz w:val="18"/>
                <w:szCs w:val="18"/>
              </w:rPr>
            </w:pPr>
            <w:r w:rsidRPr="007A1ED2">
              <w:rPr>
                <w:color w:val="000000"/>
                <w:sz w:val="18"/>
                <w:szCs w:val="18"/>
              </w:rPr>
              <w:t>0.00682</w:t>
            </w:r>
          </w:p>
        </w:tc>
        <w:tc>
          <w:tcPr>
            <w:tcW w:w="691" w:type="pct"/>
            <w:tcBorders>
              <w:top w:val="nil"/>
              <w:left w:val="nil"/>
              <w:bottom w:val="single" w:sz="8" w:space="0" w:color="auto"/>
              <w:right w:val="single" w:sz="8" w:space="0" w:color="auto"/>
            </w:tcBorders>
            <w:shd w:val="clear" w:color="auto" w:fill="auto"/>
            <w:noWrap/>
          </w:tcPr>
          <w:p w14:paraId="2B98C76F" w14:textId="4EDD670D"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tcPr>
          <w:p w14:paraId="1F27A72C" w14:textId="5DFE6636" w:rsidR="007A1ED2" w:rsidRPr="007A1ED2" w:rsidRDefault="007A1ED2" w:rsidP="007A1ED2">
            <w:pPr>
              <w:widowControl/>
              <w:jc w:val="center"/>
              <w:rPr>
                <w:rFonts w:eastAsiaTheme="minorEastAsia"/>
                <w:kern w:val="0"/>
                <w:sz w:val="18"/>
                <w:szCs w:val="18"/>
              </w:rPr>
            </w:pPr>
            <w:r w:rsidRPr="007A1ED2">
              <w:rPr>
                <w:color w:val="000000"/>
                <w:sz w:val="18"/>
                <w:szCs w:val="18"/>
              </w:rPr>
              <w:t>0.0428</w:t>
            </w:r>
          </w:p>
        </w:tc>
        <w:tc>
          <w:tcPr>
            <w:tcW w:w="692" w:type="pct"/>
            <w:tcBorders>
              <w:top w:val="nil"/>
              <w:left w:val="nil"/>
              <w:bottom w:val="single" w:sz="8" w:space="0" w:color="auto"/>
              <w:right w:val="single" w:sz="8" w:space="0" w:color="auto"/>
            </w:tcBorders>
            <w:shd w:val="clear" w:color="auto" w:fill="auto"/>
          </w:tcPr>
          <w:p w14:paraId="4F44FF27" w14:textId="49DEAB63" w:rsidR="007A1ED2" w:rsidRPr="007A1ED2" w:rsidRDefault="007A1ED2" w:rsidP="007A1ED2">
            <w:pPr>
              <w:widowControl/>
              <w:jc w:val="center"/>
              <w:rPr>
                <w:rFonts w:eastAsiaTheme="minorEastAsia"/>
                <w:kern w:val="0"/>
                <w:sz w:val="18"/>
                <w:szCs w:val="18"/>
              </w:rPr>
            </w:pPr>
            <w:r w:rsidRPr="007A1ED2">
              <w:rPr>
                <w:color w:val="000000"/>
                <w:sz w:val="18"/>
                <w:szCs w:val="18"/>
              </w:rPr>
              <w:t>0.0833</w:t>
            </w:r>
          </w:p>
        </w:tc>
        <w:tc>
          <w:tcPr>
            <w:tcW w:w="689" w:type="pct"/>
            <w:tcBorders>
              <w:top w:val="nil"/>
              <w:left w:val="nil"/>
              <w:bottom w:val="single" w:sz="8" w:space="0" w:color="auto"/>
              <w:right w:val="single" w:sz="8" w:space="0" w:color="auto"/>
            </w:tcBorders>
            <w:shd w:val="clear" w:color="auto" w:fill="auto"/>
          </w:tcPr>
          <w:p w14:paraId="24FD4F8A" w14:textId="07283EF4"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1198FAEF" w14:textId="77777777" w:rsidTr="007A1ED2">
        <w:trPr>
          <w:trHeight w:val="270"/>
          <w:jc w:val="center"/>
        </w:trPr>
        <w:tc>
          <w:tcPr>
            <w:tcW w:w="710" w:type="pct"/>
            <w:vMerge/>
            <w:shd w:val="clear" w:color="auto" w:fill="auto"/>
            <w:noWrap/>
            <w:vAlign w:val="center"/>
          </w:tcPr>
          <w:p w14:paraId="6CE8936C" w14:textId="77777777" w:rsidR="007A1ED2" w:rsidRDefault="007A1ED2" w:rsidP="007A1ED2">
            <w:pPr>
              <w:jc w:val="left"/>
              <w:rPr>
                <w:rFonts w:eastAsiaTheme="minorEastAsia"/>
                <w:kern w:val="0"/>
                <w:sz w:val="18"/>
                <w:szCs w:val="18"/>
              </w:rPr>
            </w:pPr>
          </w:p>
        </w:tc>
        <w:tc>
          <w:tcPr>
            <w:tcW w:w="836" w:type="pct"/>
            <w:shd w:val="clear" w:color="auto" w:fill="auto"/>
            <w:noWrap/>
            <w:vAlign w:val="center"/>
          </w:tcPr>
          <w:p w14:paraId="316C95D7"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2DBD1978" w14:textId="641CDF2B" w:rsidR="007A1ED2" w:rsidRPr="007A1ED2" w:rsidRDefault="007A1ED2" w:rsidP="007A1ED2">
            <w:pPr>
              <w:widowControl/>
              <w:jc w:val="center"/>
              <w:rPr>
                <w:rFonts w:eastAsiaTheme="minorEastAsia"/>
                <w:kern w:val="0"/>
                <w:sz w:val="18"/>
                <w:szCs w:val="18"/>
              </w:rPr>
            </w:pPr>
            <w:r w:rsidRPr="007A1ED2">
              <w:rPr>
                <w:color w:val="000000"/>
                <w:sz w:val="18"/>
                <w:szCs w:val="18"/>
              </w:rPr>
              <w:t>0.00683</w:t>
            </w:r>
          </w:p>
        </w:tc>
        <w:tc>
          <w:tcPr>
            <w:tcW w:w="691" w:type="pct"/>
            <w:tcBorders>
              <w:top w:val="nil"/>
              <w:left w:val="nil"/>
              <w:bottom w:val="single" w:sz="8" w:space="0" w:color="auto"/>
              <w:right w:val="single" w:sz="8" w:space="0" w:color="auto"/>
            </w:tcBorders>
            <w:shd w:val="clear" w:color="auto" w:fill="auto"/>
            <w:noWrap/>
          </w:tcPr>
          <w:p w14:paraId="4A86EB8E" w14:textId="1F989C9A"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3507940F" w14:textId="299B4EBF" w:rsidR="007A1ED2" w:rsidRPr="007A1ED2" w:rsidRDefault="007A1ED2" w:rsidP="007A1ED2">
            <w:pPr>
              <w:widowControl/>
              <w:jc w:val="center"/>
              <w:rPr>
                <w:rFonts w:eastAsiaTheme="minorEastAsia"/>
                <w:kern w:val="0"/>
                <w:sz w:val="18"/>
                <w:szCs w:val="18"/>
              </w:rPr>
            </w:pPr>
            <w:r w:rsidRPr="007A1ED2">
              <w:rPr>
                <w:color w:val="000000"/>
                <w:sz w:val="18"/>
                <w:szCs w:val="18"/>
              </w:rPr>
              <w:t>0.0434</w:t>
            </w:r>
          </w:p>
        </w:tc>
        <w:tc>
          <w:tcPr>
            <w:tcW w:w="692" w:type="pct"/>
            <w:tcBorders>
              <w:top w:val="nil"/>
              <w:left w:val="nil"/>
              <w:bottom w:val="single" w:sz="8" w:space="0" w:color="auto"/>
              <w:right w:val="single" w:sz="8" w:space="0" w:color="auto"/>
            </w:tcBorders>
            <w:shd w:val="clear" w:color="auto" w:fill="auto"/>
          </w:tcPr>
          <w:p w14:paraId="7EC7C562" w14:textId="34FECC08" w:rsidR="007A1ED2" w:rsidRPr="007A1ED2" w:rsidRDefault="007A1ED2" w:rsidP="007A1ED2">
            <w:pPr>
              <w:widowControl/>
              <w:jc w:val="center"/>
              <w:rPr>
                <w:rFonts w:eastAsiaTheme="minorEastAsia"/>
                <w:kern w:val="0"/>
                <w:sz w:val="18"/>
                <w:szCs w:val="18"/>
              </w:rPr>
            </w:pPr>
            <w:r w:rsidRPr="007A1ED2">
              <w:rPr>
                <w:color w:val="000000"/>
                <w:sz w:val="18"/>
                <w:szCs w:val="18"/>
              </w:rPr>
              <w:t>0.084</w:t>
            </w:r>
            <w:r w:rsidR="0044630F">
              <w:rPr>
                <w:color w:val="000000"/>
                <w:sz w:val="18"/>
                <w:szCs w:val="18"/>
              </w:rPr>
              <w:t>0</w:t>
            </w:r>
          </w:p>
        </w:tc>
        <w:tc>
          <w:tcPr>
            <w:tcW w:w="689" w:type="pct"/>
            <w:tcBorders>
              <w:top w:val="nil"/>
              <w:left w:val="nil"/>
              <w:bottom w:val="single" w:sz="8" w:space="0" w:color="auto"/>
              <w:right w:val="single" w:sz="8" w:space="0" w:color="auto"/>
            </w:tcBorders>
            <w:shd w:val="clear" w:color="auto" w:fill="auto"/>
          </w:tcPr>
          <w:p w14:paraId="50EC3ACF" w14:textId="5C8DA4A2"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3C33C735" w14:textId="77777777" w:rsidTr="007A1ED2">
        <w:trPr>
          <w:trHeight w:val="270"/>
          <w:jc w:val="center"/>
        </w:trPr>
        <w:tc>
          <w:tcPr>
            <w:tcW w:w="710" w:type="pct"/>
            <w:vMerge/>
            <w:shd w:val="clear" w:color="auto" w:fill="auto"/>
            <w:noWrap/>
            <w:vAlign w:val="center"/>
          </w:tcPr>
          <w:p w14:paraId="34DF4D3C"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75A2C94A"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tcPr>
          <w:p w14:paraId="01111B91" w14:textId="18148948" w:rsidR="007A1ED2" w:rsidRPr="007A1ED2" w:rsidRDefault="007A1ED2" w:rsidP="007A1ED2">
            <w:pPr>
              <w:widowControl/>
              <w:jc w:val="center"/>
              <w:rPr>
                <w:rFonts w:eastAsiaTheme="minorEastAsia"/>
                <w:kern w:val="0"/>
                <w:sz w:val="18"/>
                <w:szCs w:val="18"/>
              </w:rPr>
            </w:pPr>
            <w:r w:rsidRPr="007A1ED2">
              <w:rPr>
                <w:color w:val="000000"/>
                <w:sz w:val="18"/>
                <w:szCs w:val="18"/>
              </w:rPr>
              <w:t>0.00689</w:t>
            </w:r>
          </w:p>
        </w:tc>
        <w:tc>
          <w:tcPr>
            <w:tcW w:w="691" w:type="pct"/>
            <w:tcBorders>
              <w:top w:val="nil"/>
              <w:left w:val="nil"/>
              <w:bottom w:val="single" w:sz="8" w:space="0" w:color="auto"/>
              <w:right w:val="single" w:sz="8" w:space="0" w:color="auto"/>
            </w:tcBorders>
            <w:shd w:val="clear" w:color="auto" w:fill="auto"/>
            <w:noWrap/>
          </w:tcPr>
          <w:p w14:paraId="085B2A93" w14:textId="36CDDA8B"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tcPr>
          <w:p w14:paraId="2C7CF2EA" w14:textId="1BB6AC32" w:rsidR="007A1ED2" w:rsidRPr="007A1ED2" w:rsidRDefault="007A1ED2" w:rsidP="007A1ED2">
            <w:pPr>
              <w:widowControl/>
              <w:jc w:val="center"/>
              <w:rPr>
                <w:rFonts w:eastAsiaTheme="minorEastAsia"/>
                <w:kern w:val="0"/>
                <w:sz w:val="18"/>
                <w:szCs w:val="18"/>
              </w:rPr>
            </w:pPr>
            <w:r w:rsidRPr="007A1ED2">
              <w:rPr>
                <w:color w:val="000000"/>
                <w:sz w:val="18"/>
                <w:szCs w:val="18"/>
              </w:rPr>
              <w:t>0.0417</w:t>
            </w:r>
          </w:p>
        </w:tc>
        <w:tc>
          <w:tcPr>
            <w:tcW w:w="692" w:type="pct"/>
            <w:tcBorders>
              <w:top w:val="nil"/>
              <w:left w:val="nil"/>
              <w:bottom w:val="single" w:sz="8" w:space="0" w:color="auto"/>
              <w:right w:val="single" w:sz="8" w:space="0" w:color="auto"/>
            </w:tcBorders>
            <w:shd w:val="clear" w:color="auto" w:fill="auto"/>
          </w:tcPr>
          <w:p w14:paraId="507FD21C" w14:textId="660768C8" w:rsidR="007A1ED2" w:rsidRPr="007A1ED2" w:rsidRDefault="007A1ED2" w:rsidP="007A1ED2">
            <w:pPr>
              <w:widowControl/>
              <w:jc w:val="center"/>
              <w:rPr>
                <w:rFonts w:eastAsiaTheme="minorEastAsia"/>
                <w:kern w:val="0"/>
                <w:sz w:val="18"/>
                <w:szCs w:val="18"/>
              </w:rPr>
            </w:pPr>
            <w:r w:rsidRPr="007A1ED2">
              <w:rPr>
                <w:color w:val="000000"/>
                <w:sz w:val="18"/>
                <w:szCs w:val="18"/>
              </w:rPr>
              <w:t>0.0848</w:t>
            </w:r>
          </w:p>
        </w:tc>
        <w:tc>
          <w:tcPr>
            <w:tcW w:w="689" w:type="pct"/>
            <w:tcBorders>
              <w:top w:val="nil"/>
              <w:left w:val="nil"/>
              <w:bottom w:val="single" w:sz="8" w:space="0" w:color="auto"/>
              <w:right w:val="single" w:sz="8" w:space="0" w:color="auto"/>
            </w:tcBorders>
            <w:shd w:val="clear" w:color="auto" w:fill="auto"/>
          </w:tcPr>
          <w:p w14:paraId="52AC6F39" w14:textId="0158C177" w:rsidR="007A1ED2" w:rsidRPr="007A1ED2" w:rsidRDefault="007A1ED2" w:rsidP="007A1ED2">
            <w:pPr>
              <w:widowControl/>
              <w:jc w:val="center"/>
              <w:rPr>
                <w:rFonts w:eastAsiaTheme="minorEastAsia"/>
                <w:kern w:val="0"/>
                <w:sz w:val="18"/>
                <w:szCs w:val="18"/>
              </w:rPr>
            </w:pPr>
            <w:r w:rsidRPr="007A1ED2">
              <w:rPr>
                <w:color w:val="000000"/>
                <w:sz w:val="18"/>
                <w:szCs w:val="18"/>
              </w:rPr>
              <w:t>0.171</w:t>
            </w:r>
          </w:p>
        </w:tc>
      </w:tr>
      <w:tr w:rsidR="007A1ED2" w14:paraId="1EE016CB" w14:textId="77777777" w:rsidTr="007A1ED2">
        <w:trPr>
          <w:trHeight w:val="270"/>
          <w:jc w:val="center"/>
        </w:trPr>
        <w:tc>
          <w:tcPr>
            <w:tcW w:w="710" w:type="pct"/>
            <w:vMerge w:val="restart"/>
            <w:shd w:val="clear" w:color="auto" w:fill="auto"/>
            <w:noWrap/>
            <w:vAlign w:val="center"/>
          </w:tcPr>
          <w:p w14:paraId="296E0C81" w14:textId="77777777" w:rsidR="007A1ED2" w:rsidRDefault="007A1ED2" w:rsidP="007A1ED2">
            <w:pPr>
              <w:widowControl/>
              <w:jc w:val="left"/>
              <w:rPr>
                <w:rFonts w:eastAsiaTheme="minorEastAsia"/>
                <w:kern w:val="0"/>
                <w:sz w:val="18"/>
                <w:szCs w:val="18"/>
              </w:rPr>
            </w:pPr>
            <w:r>
              <w:rPr>
                <w:rFonts w:eastAsiaTheme="minorEastAsia"/>
                <w:kern w:val="0"/>
                <w:sz w:val="18"/>
                <w:szCs w:val="18"/>
              </w:rPr>
              <w:t>中化地勘</w:t>
            </w:r>
            <w:r>
              <w:rPr>
                <w:rFonts w:eastAsiaTheme="minorEastAsia"/>
                <w:kern w:val="0"/>
                <w:sz w:val="18"/>
                <w:szCs w:val="18"/>
              </w:rPr>
              <w:t xml:space="preserve"> 6</w:t>
            </w:r>
          </w:p>
        </w:tc>
        <w:tc>
          <w:tcPr>
            <w:tcW w:w="836" w:type="pct"/>
            <w:shd w:val="clear" w:color="auto" w:fill="auto"/>
            <w:noWrap/>
            <w:vAlign w:val="center"/>
          </w:tcPr>
          <w:p w14:paraId="7DE278F1"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446ABB6" w14:textId="13E0884E" w:rsidR="007A1ED2" w:rsidRPr="007A1ED2" w:rsidRDefault="007A1ED2" w:rsidP="007A1ED2">
            <w:pPr>
              <w:widowControl/>
              <w:jc w:val="center"/>
              <w:rPr>
                <w:rFonts w:eastAsiaTheme="minorEastAsia"/>
                <w:kern w:val="0"/>
                <w:sz w:val="18"/>
                <w:szCs w:val="18"/>
              </w:rPr>
            </w:pPr>
            <w:r w:rsidRPr="007A1ED2">
              <w:rPr>
                <w:color w:val="000000"/>
                <w:sz w:val="18"/>
                <w:szCs w:val="18"/>
              </w:rPr>
              <w:t>0.00718</w:t>
            </w:r>
          </w:p>
        </w:tc>
        <w:tc>
          <w:tcPr>
            <w:tcW w:w="691" w:type="pct"/>
            <w:tcBorders>
              <w:top w:val="nil"/>
              <w:left w:val="nil"/>
              <w:bottom w:val="single" w:sz="8" w:space="0" w:color="auto"/>
              <w:right w:val="single" w:sz="8" w:space="0" w:color="auto"/>
            </w:tcBorders>
            <w:shd w:val="clear" w:color="auto" w:fill="auto"/>
            <w:noWrap/>
            <w:vAlign w:val="center"/>
          </w:tcPr>
          <w:p w14:paraId="56365030" w14:textId="6CCDF54E"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vAlign w:val="center"/>
          </w:tcPr>
          <w:p w14:paraId="7CAF3101" w14:textId="61D303D8" w:rsidR="007A1ED2" w:rsidRPr="007A1ED2" w:rsidRDefault="007A1ED2" w:rsidP="007A1ED2">
            <w:pPr>
              <w:widowControl/>
              <w:jc w:val="center"/>
              <w:rPr>
                <w:rFonts w:eastAsiaTheme="minorEastAsia"/>
                <w:kern w:val="0"/>
                <w:sz w:val="18"/>
                <w:szCs w:val="18"/>
              </w:rPr>
            </w:pPr>
            <w:r w:rsidRPr="007A1ED2">
              <w:rPr>
                <w:color w:val="000000"/>
                <w:sz w:val="18"/>
                <w:szCs w:val="18"/>
              </w:rPr>
              <w:t>0.0416</w:t>
            </w:r>
          </w:p>
        </w:tc>
        <w:tc>
          <w:tcPr>
            <w:tcW w:w="692" w:type="pct"/>
            <w:tcBorders>
              <w:top w:val="nil"/>
              <w:left w:val="nil"/>
              <w:bottom w:val="single" w:sz="8" w:space="0" w:color="auto"/>
              <w:right w:val="single" w:sz="8" w:space="0" w:color="auto"/>
            </w:tcBorders>
            <w:shd w:val="clear" w:color="auto" w:fill="auto"/>
            <w:vAlign w:val="center"/>
          </w:tcPr>
          <w:p w14:paraId="67F7DEF5" w14:textId="07D3E331" w:rsidR="007A1ED2" w:rsidRPr="007A1ED2" w:rsidRDefault="007A1ED2" w:rsidP="007A1ED2">
            <w:pPr>
              <w:widowControl/>
              <w:jc w:val="center"/>
              <w:rPr>
                <w:rFonts w:eastAsiaTheme="minorEastAsia"/>
                <w:kern w:val="0"/>
                <w:sz w:val="18"/>
                <w:szCs w:val="18"/>
              </w:rPr>
            </w:pPr>
            <w:r w:rsidRPr="007A1ED2">
              <w:rPr>
                <w:color w:val="000000"/>
                <w:sz w:val="18"/>
                <w:szCs w:val="18"/>
              </w:rPr>
              <w:t>0.0884</w:t>
            </w:r>
          </w:p>
        </w:tc>
        <w:tc>
          <w:tcPr>
            <w:tcW w:w="689" w:type="pct"/>
            <w:tcBorders>
              <w:top w:val="nil"/>
              <w:left w:val="nil"/>
              <w:bottom w:val="single" w:sz="8" w:space="0" w:color="auto"/>
              <w:right w:val="single" w:sz="8" w:space="0" w:color="auto"/>
            </w:tcBorders>
            <w:shd w:val="clear" w:color="auto" w:fill="auto"/>
            <w:vAlign w:val="center"/>
          </w:tcPr>
          <w:p w14:paraId="2B3156EA" w14:textId="5B65F5EE" w:rsidR="007A1ED2" w:rsidRPr="007A1ED2" w:rsidRDefault="007A1ED2" w:rsidP="007A1ED2">
            <w:pPr>
              <w:widowControl/>
              <w:jc w:val="center"/>
              <w:rPr>
                <w:rFonts w:eastAsiaTheme="minorEastAsia"/>
                <w:kern w:val="0"/>
                <w:sz w:val="18"/>
                <w:szCs w:val="18"/>
              </w:rPr>
            </w:pPr>
            <w:r w:rsidRPr="007A1ED2">
              <w:rPr>
                <w:color w:val="000000"/>
                <w:sz w:val="18"/>
                <w:szCs w:val="18"/>
              </w:rPr>
              <w:t>0.164</w:t>
            </w:r>
          </w:p>
        </w:tc>
      </w:tr>
      <w:tr w:rsidR="007A1ED2" w14:paraId="0D190EFE" w14:textId="77777777" w:rsidTr="007A1ED2">
        <w:trPr>
          <w:trHeight w:val="270"/>
          <w:jc w:val="center"/>
        </w:trPr>
        <w:tc>
          <w:tcPr>
            <w:tcW w:w="710" w:type="pct"/>
            <w:vMerge/>
            <w:shd w:val="clear" w:color="auto" w:fill="auto"/>
            <w:noWrap/>
            <w:vAlign w:val="center"/>
          </w:tcPr>
          <w:p w14:paraId="15D71DAD"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789A249A"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4C7B0EF9" w14:textId="054F94DA" w:rsidR="007A1ED2" w:rsidRPr="007A1ED2" w:rsidRDefault="007A1ED2" w:rsidP="007A1ED2">
            <w:pPr>
              <w:widowControl/>
              <w:jc w:val="center"/>
              <w:rPr>
                <w:rFonts w:eastAsiaTheme="minorEastAsia"/>
                <w:kern w:val="0"/>
                <w:sz w:val="18"/>
                <w:szCs w:val="18"/>
              </w:rPr>
            </w:pPr>
            <w:r w:rsidRPr="007A1ED2">
              <w:rPr>
                <w:color w:val="000000"/>
                <w:sz w:val="18"/>
                <w:szCs w:val="18"/>
              </w:rPr>
              <w:t>0.00709</w:t>
            </w:r>
          </w:p>
        </w:tc>
        <w:tc>
          <w:tcPr>
            <w:tcW w:w="691" w:type="pct"/>
            <w:tcBorders>
              <w:top w:val="nil"/>
              <w:left w:val="nil"/>
              <w:bottom w:val="single" w:sz="8" w:space="0" w:color="auto"/>
              <w:right w:val="single" w:sz="8" w:space="0" w:color="auto"/>
            </w:tcBorders>
            <w:shd w:val="clear" w:color="auto" w:fill="auto"/>
            <w:noWrap/>
            <w:vAlign w:val="center"/>
          </w:tcPr>
          <w:p w14:paraId="27FA3702" w14:textId="0FA26328"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vAlign w:val="center"/>
          </w:tcPr>
          <w:p w14:paraId="451D0551" w14:textId="40E2A07B" w:rsidR="007A1ED2" w:rsidRPr="007A1ED2" w:rsidRDefault="007A1ED2" w:rsidP="007A1ED2">
            <w:pPr>
              <w:widowControl/>
              <w:jc w:val="center"/>
              <w:rPr>
                <w:rFonts w:eastAsiaTheme="minorEastAsia"/>
                <w:kern w:val="0"/>
                <w:sz w:val="18"/>
                <w:szCs w:val="18"/>
              </w:rPr>
            </w:pPr>
            <w:r w:rsidRPr="007A1ED2">
              <w:rPr>
                <w:color w:val="000000"/>
                <w:sz w:val="18"/>
                <w:szCs w:val="18"/>
              </w:rPr>
              <w:t>0.0443</w:t>
            </w:r>
          </w:p>
        </w:tc>
        <w:tc>
          <w:tcPr>
            <w:tcW w:w="692" w:type="pct"/>
            <w:tcBorders>
              <w:top w:val="nil"/>
              <w:left w:val="nil"/>
              <w:bottom w:val="single" w:sz="8" w:space="0" w:color="auto"/>
              <w:right w:val="single" w:sz="8" w:space="0" w:color="auto"/>
            </w:tcBorders>
            <w:shd w:val="clear" w:color="auto" w:fill="auto"/>
            <w:vAlign w:val="center"/>
          </w:tcPr>
          <w:p w14:paraId="0561DA1B" w14:textId="3C26AF63" w:rsidR="007A1ED2" w:rsidRPr="007A1ED2" w:rsidRDefault="007A1ED2" w:rsidP="007A1ED2">
            <w:pPr>
              <w:widowControl/>
              <w:jc w:val="center"/>
              <w:rPr>
                <w:rFonts w:eastAsiaTheme="minorEastAsia"/>
                <w:kern w:val="0"/>
                <w:sz w:val="18"/>
                <w:szCs w:val="18"/>
              </w:rPr>
            </w:pPr>
            <w:r w:rsidRPr="007A1ED2">
              <w:rPr>
                <w:color w:val="000000"/>
                <w:sz w:val="18"/>
                <w:szCs w:val="18"/>
              </w:rPr>
              <w:t>0.0816</w:t>
            </w:r>
          </w:p>
        </w:tc>
        <w:tc>
          <w:tcPr>
            <w:tcW w:w="689" w:type="pct"/>
            <w:tcBorders>
              <w:top w:val="nil"/>
              <w:left w:val="nil"/>
              <w:bottom w:val="single" w:sz="8" w:space="0" w:color="auto"/>
              <w:right w:val="single" w:sz="8" w:space="0" w:color="auto"/>
            </w:tcBorders>
            <w:shd w:val="clear" w:color="auto" w:fill="auto"/>
            <w:vAlign w:val="center"/>
          </w:tcPr>
          <w:p w14:paraId="15F903F2" w14:textId="69E67498" w:rsidR="007A1ED2" w:rsidRPr="007A1ED2" w:rsidRDefault="007A1ED2" w:rsidP="007A1ED2">
            <w:pPr>
              <w:widowControl/>
              <w:jc w:val="center"/>
              <w:rPr>
                <w:rFonts w:eastAsiaTheme="minorEastAsia"/>
                <w:kern w:val="0"/>
                <w:sz w:val="18"/>
                <w:szCs w:val="18"/>
              </w:rPr>
            </w:pPr>
            <w:r w:rsidRPr="007A1ED2">
              <w:rPr>
                <w:color w:val="000000"/>
                <w:sz w:val="18"/>
                <w:szCs w:val="18"/>
              </w:rPr>
              <w:t>0.177</w:t>
            </w:r>
          </w:p>
        </w:tc>
      </w:tr>
      <w:tr w:rsidR="007A1ED2" w14:paraId="0B29337B" w14:textId="77777777" w:rsidTr="007A1ED2">
        <w:trPr>
          <w:trHeight w:val="270"/>
          <w:jc w:val="center"/>
        </w:trPr>
        <w:tc>
          <w:tcPr>
            <w:tcW w:w="710" w:type="pct"/>
            <w:vMerge/>
            <w:shd w:val="clear" w:color="auto" w:fill="auto"/>
            <w:noWrap/>
            <w:vAlign w:val="center"/>
          </w:tcPr>
          <w:p w14:paraId="1560E2F8"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40EFFC84"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1B7252D" w14:textId="189809CF" w:rsidR="007A1ED2" w:rsidRPr="007A1ED2" w:rsidRDefault="007A1ED2" w:rsidP="007A1ED2">
            <w:pPr>
              <w:widowControl/>
              <w:jc w:val="center"/>
              <w:rPr>
                <w:rFonts w:eastAsiaTheme="minorEastAsia"/>
                <w:kern w:val="0"/>
                <w:sz w:val="18"/>
                <w:szCs w:val="18"/>
              </w:rPr>
            </w:pPr>
            <w:r w:rsidRPr="007A1ED2">
              <w:rPr>
                <w:color w:val="000000"/>
                <w:sz w:val="18"/>
                <w:szCs w:val="18"/>
              </w:rPr>
              <w:t>0.00689</w:t>
            </w:r>
          </w:p>
        </w:tc>
        <w:tc>
          <w:tcPr>
            <w:tcW w:w="691" w:type="pct"/>
            <w:tcBorders>
              <w:top w:val="nil"/>
              <w:left w:val="nil"/>
              <w:bottom w:val="single" w:sz="8" w:space="0" w:color="auto"/>
              <w:right w:val="single" w:sz="8" w:space="0" w:color="auto"/>
            </w:tcBorders>
            <w:shd w:val="clear" w:color="auto" w:fill="auto"/>
            <w:noWrap/>
            <w:vAlign w:val="center"/>
          </w:tcPr>
          <w:p w14:paraId="7A1A054A" w14:textId="40EBB303" w:rsidR="007A1ED2" w:rsidRPr="007A1ED2" w:rsidRDefault="007A1ED2" w:rsidP="007A1ED2">
            <w:pPr>
              <w:widowControl/>
              <w:jc w:val="center"/>
              <w:rPr>
                <w:rFonts w:eastAsiaTheme="minorEastAsia"/>
                <w:kern w:val="0"/>
                <w:sz w:val="18"/>
                <w:szCs w:val="18"/>
              </w:rPr>
            </w:pPr>
            <w:r w:rsidRPr="007A1ED2">
              <w:rPr>
                <w:color w:val="000000"/>
                <w:sz w:val="18"/>
                <w:szCs w:val="18"/>
              </w:rPr>
              <w:t>0.0116</w:t>
            </w:r>
          </w:p>
        </w:tc>
        <w:tc>
          <w:tcPr>
            <w:tcW w:w="691" w:type="pct"/>
            <w:tcBorders>
              <w:top w:val="nil"/>
              <w:left w:val="nil"/>
              <w:bottom w:val="single" w:sz="8" w:space="0" w:color="auto"/>
              <w:right w:val="single" w:sz="8" w:space="0" w:color="auto"/>
            </w:tcBorders>
            <w:shd w:val="clear" w:color="auto" w:fill="auto"/>
            <w:vAlign w:val="center"/>
          </w:tcPr>
          <w:p w14:paraId="5349CED5" w14:textId="73AB8A4D" w:rsidR="007A1ED2" w:rsidRPr="007A1ED2" w:rsidRDefault="007A1ED2" w:rsidP="007A1ED2">
            <w:pPr>
              <w:widowControl/>
              <w:jc w:val="center"/>
              <w:rPr>
                <w:rFonts w:eastAsiaTheme="minorEastAsia"/>
                <w:kern w:val="0"/>
                <w:sz w:val="18"/>
                <w:szCs w:val="18"/>
              </w:rPr>
            </w:pPr>
            <w:r w:rsidRPr="007A1ED2">
              <w:rPr>
                <w:color w:val="000000"/>
                <w:sz w:val="18"/>
                <w:szCs w:val="18"/>
              </w:rPr>
              <w:t>0.0429</w:t>
            </w:r>
          </w:p>
        </w:tc>
        <w:tc>
          <w:tcPr>
            <w:tcW w:w="692" w:type="pct"/>
            <w:tcBorders>
              <w:top w:val="nil"/>
              <w:left w:val="nil"/>
              <w:bottom w:val="single" w:sz="8" w:space="0" w:color="auto"/>
              <w:right w:val="single" w:sz="8" w:space="0" w:color="auto"/>
            </w:tcBorders>
            <w:shd w:val="clear" w:color="auto" w:fill="auto"/>
            <w:vAlign w:val="center"/>
          </w:tcPr>
          <w:p w14:paraId="5190B165" w14:textId="0061F642" w:rsidR="007A1ED2" w:rsidRPr="007A1ED2" w:rsidRDefault="007A1ED2" w:rsidP="007A1ED2">
            <w:pPr>
              <w:widowControl/>
              <w:jc w:val="center"/>
              <w:rPr>
                <w:rFonts w:eastAsiaTheme="minorEastAsia"/>
                <w:kern w:val="0"/>
                <w:sz w:val="18"/>
                <w:szCs w:val="18"/>
              </w:rPr>
            </w:pPr>
            <w:r w:rsidRPr="007A1ED2">
              <w:rPr>
                <w:color w:val="000000"/>
                <w:sz w:val="18"/>
                <w:szCs w:val="18"/>
              </w:rPr>
              <w:t>0.0827</w:t>
            </w:r>
          </w:p>
        </w:tc>
        <w:tc>
          <w:tcPr>
            <w:tcW w:w="689" w:type="pct"/>
            <w:tcBorders>
              <w:top w:val="nil"/>
              <w:left w:val="nil"/>
              <w:bottom w:val="single" w:sz="8" w:space="0" w:color="auto"/>
              <w:right w:val="single" w:sz="8" w:space="0" w:color="auto"/>
            </w:tcBorders>
            <w:shd w:val="clear" w:color="auto" w:fill="auto"/>
            <w:vAlign w:val="center"/>
          </w:tcPr>
          <w:p w14:paraId="36F25EBC" w14:textId="775C0844" w:rsidR="007A1ED2" w:rsidRPr="007A1ED2" w:rsidRDefault="007A1ED2" w:rsidP="007A1ED2">
            <w:pPr>
              <w:widowControl/>
              <w:jc w:val="center"/>
              <w:rPr>
                <w:rFonts w:eastAsiaTheme="minorEastAsia"/>
                <w:kern w:val="0"/>
                <w:sz w:val="18"/>
                <w:szCs w:val="18"/>
              </w:rPr>
            </w:pPr>
            <w:r w:rsidRPr="007A1ED2">
              <w:rPr>
                <w:color w:val="000000"/>
                <w:sz w:val="18"/>
                <w:szCs w:val="18"/>
              </w:rPr>
              <w:t>0.173</w:t>
            </w:r>
          </w:p>
        </w:tc>
      </w:tr>
      <w:tr w:rsidR="007A1ED2" w14:paraId="382084D7" w14:textId="77777777" w:rsidTr="007A1ED2">
        <w:trPr>
          <w:trHeight w:val="270"/>
          <w:jc w:val="center"/>
        </w:trPr>
        <w:tc>
          <w:tcPr>
            <w:tcW w:w="710" w:type="pct"/>
            <w:vMerge/>
            <w:shd w:val="clear" w:color="auto" w:fill="auto"/>
            <w:noWrap/>
            <w:vAlign w:val="center"/>
          </w:tcPr>
          <w:p w14:paraId="46A8BFB6"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52CF94A3"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00862429" w14:textId="0492F1DB" w:rsidR="007A1ED2" w:rsidRPr="007A1ED2" w:rsidRDefault="007A1ED2" w:rsidP="007A1ED2">
            <w:pPr>
              <w:widowControl/>
              <w:jc w:val="center"/>
              <w:rPr>
                <w:rFonts w:eastAsiaTheme="minorEastAsia"/>
                <w:kern w:val="0"/>
                <w:sz w:val="18"/>
                <w:szCs w:val="18"/>
              </w:rPr>
            </w:pPr>
            <w:r w:rsidRPr="007A1ED2">
              <w:rPr>
                <w:color w:val="000000"/>
                <w:sz w:val="18"/>
                <w:szCs w:val="18"/>
              </w:rPr>
              <w:t>0.00686</w:t>
            </w:r>
          </w:p>
        </w:tc>
        <w:tc>
          <w:tcPr>
            <w:tcW w:w="691" w:type="pct"/>
            <w:tcBorders>
              <w:top w:val="nil"/>
              <w:left w:val="nil"/>
              <w:bottom w:val="single" w:sz="8" w:space="0" w:color="auto"/>
              <w:right w:val="single" w:sz="8" w:space="0" w:color="auto"/>
            </w:tcBorders>
            <w:shd w:val="clear" w:color="auto" w:fill="auto"/>
            <w:noWrap/>
            <w:vAlign w:val="center"/>
          </w:tcPr>
          <w:p w14:paraId="3525DE6F" w14:textId="2150B609" w:rsidR="007A1ED2" w:rsidRPr="007A1ED2" w:rsidRDefault="007A1ED2" w:rsidP="007A1ED2">
            <w:pPr>
              <w:widowControl/>
              <w:jc w:val="center"/>
              <w:rPr>
                <w:rFonts w:eastAsiaTheme="minorEastAsia"/>
                <w:kern w:val="0"/>
                <w:sz w:val="18"/>
                <w:szCs w:val="18"/>
              </w:rPr>
            </w:pPr>
            <w:r w:rsidRPr="007A1ED2">
              <w:rPr>
                <w:color w:val="000000"/>
                <w:sz w:val="18"/>
                <w:szCs w:val="18"/>
              </w:rPr>
              <w:t>0.0127</w:t>
            </w:r>
          </w:p>
        </w:tc>
        <w:tc>
          <w:tcPr>
            <w:tcW w:w="691" w:type="pct"/>
            <w:tcBorders>
              <w:top w:val="nil"/>
              <w:left w:val="nil"/>
              <w:bottom w:val="single" w:sz="8" w:space="0" w:color="auto"/>
              <w:right w:val="single" w:sz="8" w:space="0" w:color="auto"/>
            </w:tcBorders>
            <w:shd w:val="clear" w:color="auto" w:fill="auto"/>
            <w:vAlign w:val="center"/>
          </w:tcPr>
          <w:p w14:paraId="08D3223E" w14:textId="0F977E3E" w:rsidR="007A1ED2" w:rsidRPr="007A1ED2" w:rsidRDefault="007A1ED2" w:rsidP="007A1ED2">
            <w:pPr>
              <w:widowControl/>
              <w:jc w:val="center"/>
              <w:rPr>
                <w:rFonts w:eastAsiaTheme="minorEastAsia"/>
                <w:kern w:val="0"/>
                <w:sz w:val="18"/>
                <w:szCs w:val="18"/>
              </w:rPr>
            </w:pPr>
            <w:r w:rsidRPr="007A1ED2">
              <w:rPr>
                <w:color w:val="000000"/>
                <w:sz w:val="18"/>
                <w:szCs w:val="18"/>
              </w:rPr>
              <w:t>0.0417</w:t>
            </w:r>
          </w:p>
        </w:tc>
        <w:tc>
          <w:tcPr>
            <w:tcW w:w="692" w:type="pct"/>
            <w:tcBorders>
              <w:top w:val="nil"/>
              <w:left w:val="nil"/>
              <w:bottom w:val="single" w:sz="8" w:space="0" w:color="auto"/>
              <w:right w:val="single" w:sz="8" w:space="0" w:color="auto"/>
            </w:tcBorders>
            <w:shd w:val="clear" w:color="auto" w:fill="auto"/>
            <w:vAlign w:val="center"/>
          </w:tcPr>
          <w:p w14:paraId="26D5624E" w14:textId="4BF2B9FA" w:rsidR="007A1ED2" w:rsidRPr="007A1ED2" w:rsidRDefault="007A1ED2" w:rsidP="007A1ED2">
            <w:pPr>
              <w:widowControl/>
              <w:jc w:val="center"/>
              <w:rPr>
                <w:rFonts w:eastAsiaTheme="minorEastAsia"/>
                <w:kern w:val="0"/>
                <w:sz w:val="18"/>
                <w:szCs w:val="18"/>
              </w:rPr>
            </w:pPr>
            <w:r w:rsidRPr="007A1ED2">
              <w:rPr>
                <w:color w:val="000000"/>
                <w:sz w:val="18"/>
                <w:szCs w:val="18"/>
              </w:rPr>
              <w:t>0.0808</w:t>
            </w:r>
          </w:p>
        </w:tc>
        <w:tc>
          <w:tcPr>
            <w:tcW w:w="689" w:type="pct"/>
            <w:tcBorders>
              <w:top w:val="nil"/>
              <w:left w:val="nil"/>
              <w:bottom w:val="single" w:sz="8" w:space="0" w:color="auto"/>
              <w:right w:val="single" w:sz="8" w:space="0" w:color="auto"/>
            </w:tcBorders>
            <w:shd w:val="clear" w:color="auto" w:fill="auto"/>
            <w:vAlign w:val="center"/>
          </w:tcPr>
          <w:p w14:paraId="632907E3" w14:textId="4E9DDFC4" w:rsidR="007A1ED2" w:rsidRPr="007A1ED2" w:rsidRDefault="007A1ED2" w:rsidP="007A1ED2">
            <w:pPr>
              <w:widowControl/>
              <w:jc w:val="center"/>
              <w:rPr>
                <w:rFonts w:eastAsiaTheme="minorEastAsia"/>
                <w:kern w:val="0"/>
                <w:sz w:val="18"/>
                <w:szCs w:val="18"/>
              </w:rPr>
            </w:pPr>
            <w:r w:rsidRPr="007A1ED2">
              <w:rPr>
                <w:color w:val="000000"/>
                <w:sz w:val="18"/>
                <w:szCs w:val="18"/>
              </w:rPr>
              <w:t>0.165</w:t>
            </w:r>
          </w:p>
        </w:tc>
      </w:tr>
      <w:tr w:rsidR="007A1ED2" w14:paraId="004B6784" w14:textId="77777777" w:rsidTr="007A1ED2">
        <w:trPr>
          <w:trHeight w:val="270"/>
          <w:jc w:val="center"/>
        </w:trPr>
        <w:tc>
          <w:tcPr>
            <w:tcW w:w="710" w:type="pct"/>
            <w:vMerge/>
            <w:shd w:val="clear" w:color="auto" w:fill="auto"/>
            <w:noWrap/>
            <w:vAlign w:val="center"/>
          </w:tcPr>
          <w:p w14:paraId="52950784"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3A4E43DF"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78E9195" w14:textId="66B460B1" w:rsidR="007A1ED2" w:rsidRPr="007A1ED2" w:rsidRDefault="007A1ED2" w:rsidP="007A1ED2">
            <w:pPr>
              <w:widowControl/>
              <w:jc w:val="center"/>
              <w:rPr>
                <w:rFonts w:eastAsiaTheme="minorEastAsia"/>
                <w:kern w:val="0"/>
                <w:sz w:val="18"/>
                <w:szCs w:val="18"/>
              </w:rPr>
            </w:pPr>
            <w:r w:rsidRPr="007A1ED2">
              <w:rPr>
                <w:color w:val="000000"/>
                <w:sz w:val="18"/>
                <w:szCs w:val="18"/>
              </w:rPr>
              <w:t>0.00698</w:t>
            </w:r>
          </w:p>
        </w:tc>
        <w:tc>
          <w:tcPr>
            <w:tcW w:w="691" w:type="pct"/>
            <w:tcBorders>
              <w:top w:val="nil"/>
              <w:left w:val="nil"/>
              <w:bottom w:val="single" w:sz="8" w:space="0" w:color="auto"/>
              <w:right w:val="single" w:sz="8" w:space="0" w:color="auto"/>
            </w:tcBorders>
            <w:shd w:val="clear" w:color="auto" w:fill="auto"/>
            <w:noWrap/>
            <w:vAlign w:val="center"/>
          </w:tcPr>
          <w:p w14:paraId="6373FD95" w14:textId="4219347B"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vAlign w:val="center"/>
          </w:tcPr>
          <w:p w14:paraId="73D43204" w14:textId="649BA209" w:rsidR="007A1ED2" w:rsidRPr="007A1ED2" w:rsidRDefault="007A1ED2" w:rsidP="007A1ED2">
            <w:pPr>
              <w:widowControl/>
              <w:jc w:val="center"/>
              <w:rPr>
                <w:rFonts w:eastAsiaTheme="minorEastAsia"/>
                <w:kern w:val="0"/>
                <w:sz w:val="18"/>
                <w:szCs w:val="18"/>
              </w:rPr>
            </w:pPr>
            <w:r w:rsidRPr="007A1ED2">
              <w:rPr>
                <w:color w:val="000000"/>
                <w:sz w:val="18"/>
                <w:szCs w:val="18"/>
              </w:rPr>
              <w:t>0.0412</w:t>
            </w:r>
          </w:p>
        </w:tc>
        <w:tc>
          <w:tcPr>
            <w:tcW w:w="692" w:type="pct"/>
            <w:tcBorders>
              <w:top w:val="nil"/>
              <w:left w:val="nil"/>
              <w:bottom w:val="single" w:sz="8" w:space="0" w:color="auto"/>
              <w:right w:val="single" w:sz="8" w:space="0" w:color="auto"/>
            </w:tcBorders>
            <w:shd w:val="clear" w:color="auto" w:fill="auto"/>
            <w:vAlign w:val="center"/>
          </w:tcPr>
          <w:p w14:paraId="2E8FAB15" w14:textId="4F5B088A" w:rsidR="007A1ED2" w:rsidRPr="007A1ED2" w:rsidRDefault="007A1ED2" w:rsidP="007A1ED2">
            <w:pPr>
              <w:widowControl/>
              <w:jc w:val="center"/>
              <w:rPr>
                <w:rFonts w:eastAsiaTheme="minorEastAsia"/>
                <w:kern w:val="0"/>
                <w:sz w:val="18"/>
                <w:szCs w:val="18"/>
              </w:rPr>
            </w:pPr>
            <w:r w:rsidRPr="007A1ED2">
              <w:rPr>
                <w:color w:val="000000"/>
                <w:sz w:val="18"/>
                <w:szCs w:val="18"/>
              </w:rPr>
              <w:t>0.0814</w:t>
            </w:r>
          </w:p>
        </w:tc>
        <w:tc>
          <w:tcPr>
            <w:tcW w:w="689" w:type="pct"/>
            <w:tcBorders>
              <w:top w:val="nil"/>
              <w:left w:val="nil"/>
              <w:bottom w:val="single" w:sz="8" w:space="0" w:color="auto"/>
              <w:right w:val="single" w:sz="8" w:space="0" w:color="auto"/>
            </w:tcBorders>
            <w:shd w:val="clear" w:color="auto" w:fill="auto"/>
            <w:vAlign w:val="center"/>
          </w:tcPr>
          <w:p w14:paraId="58A30032" w14:textId="6C808CFB" w:rsidR="007A1ED2" w:rsidRPr="007A1ED2" w:rsidRDefault="007A1ED2" w:rsidP="007A1ED2">
            <w:pPr>
              <w:widowControl/>
              <w:jc w:val="center"/>
              <w:rPr>
                <w:rFonts w:eastAsiaTheme="minorEastAsia"/>
                <w:kern w:val="0"/>
                <w:sz w:val="18"/>
                <w:szCs w:val="18"/>
              </w:rPr>
            </w:pPr>
            <w:r w:rsidRPr="007A1ED2">
              <w:rPr>
                <w:color w:val="000000"/>
                <w:sz w:val="18"/>
                <w:szCs w:val="18"/>
              </w:rPr>
              <w:t>0.161</w:t>
            </w:r>
          </w:p>
        </w:tc>
      </w:tr>
      <w:tr w:rsidR="007A1ED2" w14:paraId="6D6F93B8" w14:textId="77777777" w:rsidTr="007A1ED2">
        <w:trPr>
          <w:trHeight w:val="270"/>
          <w:jc w:val="center"/>
        </w:trPr>
        <w:tc>
          <w:tcPr>
            <w:tcW w:w="710" w:type="pct"/>
            <w:vMerge/>
            <w:shd w:val="clear" w:color="auto" w:fill="auto"/>
            <w:noWrap/>
            <w:vAlign w:val="center"/>
          </w:tcPr>
          <w:p w14:paraId="67CEF543"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09A40208"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3EEA3FA" w14:textId="079E9030" w:rsidR="007A1ED2" w:rsidRPr="007A1ED2" w:rsidRDefault="007A1ED2" w:rsidP="007A1ED2">
            <w:pPr>
              <w:widowControl/>
              <w:jc w:val="center"/>
              <w:rPr>
                <w:rFonts w:eastAsiaTheme="minorEastAsia"/>
                <w:kern w:val="0"/>
                <w:sz w:val="18"/>
                <w:szCs w:val="18"/>
              </w:rPr>
            </w:pPr>
            <w:r w:rsidRPr="007A1ED2">
              <w:rPr>
                <w:color w:val="000000"/>
                <w:sz w:val="18"/>
                <w:szCs w:val="18"/>
              </w:rPr>
              <w:t>0.0066</w:t>
            </w:r>
          </w:p>
        </w:tc>
        <w:tc>
          <w:tcPr>
            <w:tcW w:w="691" w:type="pct"/>
            <w:tcBorders>
              <w:top w:val="nil"/>
              <w:left w:val="nil"/>
              <w:bottom w:val="single" w:sz="8" w:space="0" w:color="auto"/>
              <w:right w:val="single" w:sz="8" w:space="0" w:color="auto"/>
            </w:tcBorders>
            <w:shd w:val="clear" w:color="auto" w:fill="auto"/>
            <w:noWrap/>
            <w:vAlign w:val="center"/>
          </w:tcPr>
          <w:p w14:paraId="25159B11" w14:textId="60A0ABB9"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vAlign w:val="center"/>
          </w:tcPr>
          <w:p w14:paraId="48EAAEB8" w14:textId="1108DC44" w:rsidR="007A1ED2" w:rsidRPr="007A1ED2" w:rsidRDefault="007A1ED2" w:rsidP="007A1ED2">
            <w:pPr>
              <w:widowControl/>
              <w:jc w:val="center"/>
              <w:rPr>
                <w:rFonts w:eastAsiaTheme="minorEastAsia"/>
                <w:kern w:val="0"/>
                <w:sz w:val="18"/>
                <w:szCs w:val="18"/>
              </w:rPr>
            </w:pPr>
            <w:r w:rsidRPr="007A1ED2">
              <w:rPr>
                <w:color w:val="000000"/>
                <w:sz w:val="18"/>
                <w:szCs w:val="18"/>
              </w:rPr>
              <w:t>0.041</w:t>
            </w:r>
          </w:p>
        </w:tc>
        <w:tc>
          <w:tcPr>
            <w:tcW w:w="692" w:type="pct"/>
            <w:tcBorders>
              <w:top w:val="nil"/>
              <w:left w:val="nil"/>
              <w:bottom w:val="single" w:sz="8" w:space="0" w:color="auto"/>
              <w:right w:val="single" w:sz="8" w:space="0" w:color="auto"/>
            </w:tcBorders>
            <w:shd w:val="clear" w:color="auto" w:fill="auto"/>
            <w:vAlign w:val="center"/>
          </w:tcPr>
          <w:p w14:paraId="6E3DB6FC" w14:textId="67D69849" w:rsidR="007A1ED2" w:rsidRPr="007A1ED2" w:rsidRDefault="007A1ED2" w:rsidP="007A1ED2">
            <w:pPr>
              <w:widowControl/>
              <w:jc w:val="center"/>
              <w:rPr>
                <w:rFonts w:eastAsiaTheme="minorEastAsia"/>
                <w:kern w:val="0"/>
                <w:sz w:val="18"/>
                <w:szCs w:val="18"/>
              </w:rPr>
            </w:pPr>
            <w:r w:rsidRPr="007A1ED2">
              <w:rPr>
                <w:color w:val="000000"/>
                <w:sz w:val="18"/>
                <w:szCs w:val="18"/>
              </w:rPr>
              <w:t>0.0803</w:t>
            </w:r>
          </w:p>
        </w:tc>
        <w:tc>
          <w:tcPr>
            <w:tcW w:w="689" w:type="pct"/>
            <w:tcBorders>
              <w:top w:val="nil"/>
              <w:left w:val="nil"/>
              <w:bottom w:val="single" w:sz="8" w:space="0" w:color="auto"/>
              <w:right w:val="single" w:sz="8" w:space="0" w:color="auto"/>
            </w:tcBorders>
            <w:shd w:val="clear" w:color="auto" w:fill="auto"/>
            <w:vAlign w:val="center"/>
          </w:tcPr>
          <w:p w14:paraId="50A1E233" w14:textId="5A0B6299" w:rsidR="007A1ED2" w:rsidRPr="007A1ED2" w:rsidRDefault="007A1ED2" w:rsidP="007A1ED2">
            <w:pPr>
              <w:widowControl/>
              <w:jc w:val="center"/>
              <w:rPr>
                <w:rFonts w:eastAsiaTheme="minorEastAsia"/>
                <w:kern w:val="0"/>
                <w:sz w:val="18"/>
                <w:szCs w:val="18"/>
              </w:rPr>
            </w:pPr>
            <w:r w:rsidRPr="007A1ED2">
              <w:rPr>
                <w:color w:val="000000"/>
                <w:sz w:val="18"/>
                <w:szCs w:val="18"/>
              </w:rPr>
              <w:t>0.166</w:t>
            </w:r>
          </w:p>
        </w:tc>
      </w:tr>
      <w:tr w:rsidR="007A1ED2" w14:paraId="2D013A39" w14:textId="77777777" w:rsidTr="007A1ED2">
        <w:trPr>
          <w:trHeight w:val="270"/>
          <w:jc w:val="center"/>
        </w:trPr>
        <w:tc>
          <w:tcPr>
            <w:tcW w:w="710" w:type="pct"/>
            <w:vMerge/>
            <w:shd w:val="clear" w:color="auto" w:fill="auto"/>
            <w:noWrap/>
            <w:vAlign w:val="center"/>
          </w:tcPr>
          <w:p w14:paraId="6C82E7D6"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7504EF74"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96338F0" w14:textId="028AF466" w:rsidR="007A1ED2" w:rsidRPr="007A1ED2" w:rsidRDefault="007A1ED2" w:rsidP="007A1ED2">
            <w:pPr>
              <w:widowControl/>
              <w:jc w:val="center"/>
              <w:rPr>
                <w:rFonts w:eastAsiaTheme="minorEastAsia"/>
                <w:kern w:val="0"/>
                <w:sz w:val="18"/>
                <w:szCs w:val="18"/>
              </w:rPr>
            </w:pPr>
            <w:r w:rsidRPr="007A1ED2">
              <w:rPr>
                <w:color w:val="000000"/>
                <w:sz w:val="18"/>
                <w:szCs w:val="18"/>
              </w:rPr>
              <w:t>0.00665</w:t>
            </w:r>
          </w:p>
        </w:tc>
        <w:tc>
          <w:tcPr>
            <w:tcW w:w="691" w:type="pct"/>
            <w:tcBorders>
              <w:top w:val="nil"/>
              <w:left w:val="nil"/>
              <w:bottom w:val="single" w:sz="8" w:space="0" w:color="auto"/>
              <w:right w:val="single" w:sz="8" w:space="0" w:color="auto"/>
            </w:tcBorders>
            <w:shd w:val="clear" w:color="auto" w:fill="auto"/>
            <w:noWrap/>
            <w:vAlign w:val="center"/>
          </w:tcPr>
          <w:p w14:paraId="4E8C3C82" w14:textId="3A1A2ACC" w:rsidR="007A1ED2" w:rsidRPr="007A1ED2" w:rsidRDefault="007A1ED2" w:rsidP="007A1ED2">
            <w:pPr>
              <w:widowControl/>
              <w:jc w:val="center"/>
              <w:rPr>
                <w:rFonts w:eastAsiaTheme="minorEastAsia"/>
                <w:kern w:val="0"/>
                <w:sz w:val="18"/>
                <w:szCs w:val="18"/>
              </w:rPr>
            </w:pPr>
            <w:r w:rsidRPr="007A1ED2">
              <w:rPr>
                <w:color w:val="000000"/>
                <w:sz w:val="18"/>
                <w:szCs w:val="18"/>
              </w:rPr>
              <w:t>0.0122</w:t>
            </w:r>
          </w:p>
        </w:tc>
        <w:tc>
          <w:tcPr>
            <w:tcW w:w="691" w:type="pct"/>
            <w:tcBorders>
              <w:top w:val="nil"/>
              <w:left w:val="nil"/>
              <w:bottom w:val="single" w:sz="8" w:space="0" w:color="auto"/>
              <w:right w:val="single" w:sz="8" w:space="0" w:color="auto"/>
            </w:tcBorders>
            <w:shd w:val="clear" w:color="auto" w:fill="auto"/>
            <w:vAlign w:val="center"/>
          </w:tcPr>
          <w:p w14:paraId="74FA2196" w14:textId="2FD966CC" w:rsidR="007A1ED2" w:rsidRPr="007A1ED2" w:rsidRDefault="007A1ED2" w:rsidP="007A1ED2">
            <w:pPr>
              <w:widowControl/>
              <w:jc w:val="center"/>
              <w:rPr>
                <w:rFonts w:eastAsiaTheme="minorEastAsia"/>
                <w:kern w:val="0"/>
                <w:sz w:val="18"/>
                <w:szCs w:val="18"/>
              </w:rPr>
            </w:pPr>
            <w:r w:rsidRPr="007A1ED2">
              <w:rPr>
                <w:color w:val="000000"/>
                <w:sz w:val="18"/>
                <w:szCs w:val="18"/>
              </w:rPr>
              <w:t>0.044</w:t>
            </w:r>
          </w:p>
        </w:tc>
        <w:tc>
          <w:tcPr>
            <w:tcW w:w="692" w:type="pct"/>
            <w:tcBorders>
              <w:top w:val="nil"/>
              <w:left w:val="nil"/>
              <w:bottom w:val="single" w:sz="8" w:space="0" w:color="auto"/>
              <w:right w:val="single" w:sz="8" w:space="0" w:color="auto"/>
            </w:tcBorders>
            <w:shd w:val="clear" w:color="auto" w:fill="auto"/>
            <w:vAlign w:val="center"/>
          </w:tcPr>
          <w:p w14:paraId="3AE779F1" w14:textId="16C43D5E" w:rsidR="007A1ED2" w:rsidRPr="007A1ED2" w:rsidRDefault="007A1ED2" w:rsidP="007A1ED2">
            <w:pPr>
              <w:widowControl/>
              <w:jc w:val="center"/>
              <w:rPr>
                <w:rFonts w:eastAsiaTheme="minorEastAsia"/>
                <w:kern w:val="0"/>
                <w:sz w:val="18"/>
                <w:szCs w:val="18"/>
              </w:rPr>
            </w:pPr>
            <w:r w:rsidRPr="007A1ED2">
              <w:rPr>
                <w:color w:val="000000"/>
                <w:sz w:val="18"/>
                <w:szCs w:val="18"/>
              </w:rPr>
              <w:t>0.0873</w:t>
            </w:r>
          </w:p>
        </w:tc>
        <w:tc>
          <w:tcPr>
            <w:tcW w:w="689" w:type="pct"/>
            <w:tcBorders>
              <w:top w:val="nil"/>
              <w:left w:val="nil"/>
              <w:bottom w:val="single" w:sz="8" w:space="0" w:color="auto"/>
              <w:right w:val="single" w:sz="8" w:space="0" w:color="auto"/>
            </w:tcBorders>
            <w:shd w:val="clear" w:color="auto" w:fill="auto"/>
            <w:vAlign w:val="center"/>
          </w:tcPr>
          <w:p w14:paraId="5D3DF588" w14:textId="338D61E2" w:rsidR="007A1ED2" w:rsidRPr="007A1ED2" w:rsidRDefault="007A1ED2" w:rsidP="007A1ED2">
            <w:pPr>
              <w:widowControl/>
              <w:jc w:val="center"/>
              <w:rPr>
                <w:rFonts w:eastAsiaTheme="minorEastAsia"/>
                <w:kern w:val="0"/>
                <w:sz w:val="18"/>
                <w:szCs w:val="18"/>
              </w:rPr>
            </w:pPr>
            <w:r w:rsidRPr="007A1ED2">
              <w:rPr>
                <w:color w:val="000000"/>
                <w:sz w:val="18"/>
                <w:szCs w:val="18"/>
              </w:rPr>
              <w:t>0.162</w:t>
            </w:r>
          </w:p>
        </w:tc>
      </w:tr>
      <w:tr w:rsidR="007A1ED2" w14:paraId="47C19381" w14:textId="77777777" w:rsidTr="007A1ED2">
        <w:trPr>
          <w:trHeight w:val="270"/>
          <w:jc w:val="center"/>
        </w:trPr>
        <w:tc>
          <w:tcPr>
            <w:tcW w:w="710" w:type="pct"/>
            <w:vMerge/>
            <w:shd w:val="clear" w:color="auto" w:fill="auto"/>
            <w:noWrap/>
            <w:vAlign w:val="center"/>
          </w:tcPr>
          <w:p w14:paraId="2323720D"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21DB324B"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71252B5A" w14:textId="20C14374" w:rsidR="007A1ED2" w:rsidRPr="007A1ED2" w:rsidRDefault="007A1ED2" w:rsidP="007A1ED2">
            <w:pPr>
              <w:widowControl/>
              <w:jc w:val="center"/>
              <w:rPr>
                <w:rFonts w:eastAsiaTheme="minorEastAsia"/>
                <w:kern w:val="0"/>
                <w:sz w:val="18"/>
                <w:szCs w:val="18"/>
              </w:rPr>
            </w:pPr>
            <w:r w:rsidRPr="007A1ED2">
              <w:rPr>
                <w:color w:val="000000"/>
                <w:sz w:val="18"/>
                <w:szCs w:val="18"/>
              </w:rPr>
              <w:t>0.00722</w:t>
            </w:r>
          </w:p>
        </w:tc>
        <w:tc>
          <w:tcPr>
            <w:tcW w:w="691" w:type="pct"/>
            <w:tcBorders>
              <w:top w:val="nil"/>
              <w:left w:val="nil"/>
              <w:bottom w:val="single" w:sz="8" w:space="0" w:color="auto"/>
              <w:right w:val="single" w:sz="8" w:space="0" w:color="auto"/>
            </w:tcBorders>
            <w:shd w:val="clear" w:color="auto" w:fill="auto"/>
            <w:noWrap/>
            <w:vAlign w:val="center"/>
          </w:tcPr>
          <w:p w14:paraId="39FD202B" w14:textId="546F6101" w:rsidR="007A1ED2" w:rsidRPr="007A1ED2" w:rsidRDefault="007A1ED2" w:rsidP="007A1ED2">
            <w:pPr>
              <w:widowControl/>
              <w:jc w:val="center"/>
              <w:rPr>
                <w:rFonts w:eastAsiaTheme="minorEastAsia"/>
                <w:kern w:val="0"/>
                <w:sz w:val="18"/>
                <w:szCs w:val="18"/>
              </w:rPr>
            </w:pPr>
            <w:r w:rsidRPr="007A1ED2">
              <w:rPr>
                <w:color w:val="000000"/>
                <w:sz w:val="18"/>
                <w:szCs w:val="18"/>
              </w:rPr>
              <w:t>0.0115</w:t>
            </w:r>
          </w:p>
        </w:tc>
        <w:tc>
          <w:tcPr>
            <w:tcW w:w="691" w:type="pct"/>
            <w:tcBorders>
              <w:top w:val="nil"/>
              <w:left w:val="nil"/>
              <w:bottom w:val="single" w:sz="8" w:space="0" w:color="auto"/>
              <w:right w:val="single" w:sz="8" w:space="0" w:color="auto"/>
            </w:tcBorders>
            <w:shd w:val="clear" w:color="auto" w:fill="auto"/>
            <w:vAlign w:val="center"/>
          </w:tcPr>
          <w:p w14:paraId="3EC7F0DB" w14:textId="407675BA" w:rsidR="007A1ED2" w:rsidRPr="007A1ED2" w:rsidRDefault="007A1ED2" w:rsidP="007A1ED2">
            <w:pPr>
              <w:widowControl/>
              <w:jc w:val="center"/>
              <w:rPr>
                <w:rFonts w:eastAsiaTheme="minorEastAsia"/>
                <w:kern w:val="0"/>
                <w:sz w:val="18"/>
                <w:szCs w:val="18"/>
              </w:rPr>
            </w:pPr>
            <w:r w:rsidRPr="007A1ED2">
              <w:rPr>
                <w:color w:val="000000"/>
                <w:sz w:val="18"/>
                <w:szCs w:val="18"/>
              </w:rPr>
              <w:t>0.0409</w:t>
            </w:r>
          </w:p>
        </w:tc>
        <w:tc>
          <w:tcPr>
            <w:tcW w:w="692" w:type="pct"/>
            <w:tcBorders>
              <w:top w:val="nil"/>
              <w:left w:val="nil"/>
              <w:bottom w:val="single" w:sz="8" w:space="0" w:color="auto"/>
              <w:right w:val="single" w:sz="8" w:space="0" w:color="auto"/>
            </w:tcBorders>
            <w:shd w:val="clear" w:color="auto" w:fill="auto"/>
            <w:vAlign w:val="center"/>
          </w:tcPr>
          <w:p w14:paraId="176FD63B" w14:textId="6324E445" w:rsidR="007A1ED2" w:rsidRPr="007A1ED2" w:rsidRDefault="007A1ED2" w:rsidP="007A1ED2">
            <w:pPr>
              <w:widowControl/>
              <w:jc w:val="center"/>
              <w:rPr>
                <w:rFonts w:eastAsiaTheme="minorEastAsia"/>
                <w:kern w:val="0"/>
                <w:sz w:val="18"/>
                <w:szCs w:val="18"/>
              </w:rPr>
            </w:pPr>
            <w:r w:rsidRPr="007A1ED2">
              <w:rPr>
                <w:color w:val="000000"/>
                <w:sz w:val="18"/>
                <w:szCs w:val="18"/>
              </w:rPr>
              <w:t>0.0823</w:t>
            </w:r>
          </w:p>
        </w:tc>
        <w:tc>
          <w:tcPr>
            <w:tcW w:w="689" w:type="pct"/>
            <w:tcBorders>
              <w:top w:val="nil"/>
              <w:left w:val="nil"/>
              <w:bottom w:val="single" w:sz="8" w:space="0" w:color="auto"/>
              <w:right w:val="single" w:sz="8" w:space="0" w:color="auto"/>
            </w:tcBorders>
            <w:shd w:val="clear" w:color="auto" w:fill="auto"/>
            <w:vAlign w:val="center"/>
          </w:tcPr>
          <w:p w14:paraId="387A52A7" w14:textId="14A522D8" w:rsidR="007A1ED2" w:rsidRPr="007A1ED2" w:rsidRDefault="007A1ED2" w:rsidP="007A1ED2">
            <w:pPr>
              <w:widowControl/>
              <w:jc w:val="center"/>
              <w:rPr>
                <w:rFonts w:eastAsiaTheme="minorEastAsia"/>
                <w:kern w:val="0"/>
                <w:sz w:val="18"/>
                <w:szCs w:val="18"/>
              </w:rPr>
            </w:pPr>
            <w:r w:rsidRPr="007A1ED2">
              <w:rPr>
                <w:color w:val="000000"/>
                <w:sz w:val="18"/>
                <w:szCs w:val="18"/>
              </w:rPr>
              <w:t>0.177</w:t>
            </w:r>
          </w:p>
        </w:tc>
      </w:tr>
      <w:tr w:rsidR="007A1ED2" w14:paraId="32C58624" w14:textId="77777777" w:rsidTr="007A1ED2">
        <w:trPr>
          <w:trHeight w:val="270"/>
          <w:jc w:val="center"/>
        </w:trPr>
        <w:tc>
          <w:tcPr>
            <w:tcW w:w="710" w:type="pct"/>
            <w:vMerge/>
            <w:shd w:val="clear" w:color="auto" w:fill="auto"/>
            <w:noWrap/>
            <w:vAlign w:val="center"/>
          </w:tcPr>
          <w:p w14:paraId="68449699"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2A526A83"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36CCF1E4" w14:textId="294DCF49" w:rsidR="007A1ED2" w:rsidRPr="007A1ED2" w:rsidRDefault="007A1ED2" w:rsidP="007A1ED2">
            <w:pPr>
              <w:widowControl/>
              <w:jc w:val="center"/>
              <w:rPr>
                <w:rFonts w:eastAsiaTheme="minorEastAsia"/>
                <w:kern w:val="0"/>
                <w:sz w:val="18"/>
                <w:szCs w:val="18"/>
              </w:rPr>
            </w:pPr>
            <w:r w:rsidRPr="007A1ED2">
              <w:rPr>
                <w:color w:val="000000"/>
                <w:sz w:val="18"/>
                <w:szCs w:val="18"/>
              </w:rPr>
              <w:t>0.00716</w:t>
            </w:r>
          </w:p>
        </w:tc>
        <w:tc>
          <w:tcPr>
            <w:tcW w:w="691" w:type="pct"/>
            <w:tcBorders>
              <w:top w:val="nil"/>
              <w:left w:val="nil"/>
              <w:bottom w:val="single" w:sz="8" w:space="0" w:color="auto"/>
              <w:right w:val="single" w:sz="8" w:space="0" w:color="auto"/>
            </w:tcBorders>
            <w:shd w:val="clear" w:color="auto" w:fill="auto"/>
            <w:noWrap/>
            <w:vAlign w:val="center"/>
          </w:tcPr>
          <w:p w14:paraId="6F688A8C" w14:textId="49413FA4" w:rsidR="007A1ED2" w:rsidRPr="007A1ED2" w:rsidRDefault="007A1ED2" w:rsidP="007A1ED2">
            <w:pPr>
              <w:widowControl/>
              <w:jc w:val="center"/>
              <w:rPr>
                <w:rFonts w:eastAsiaTheme="minorEastAsia"/>
                <w:kern w:val="0"/>
                <w:sz w:val="18"/>
                <w:szCs w:val="18"/>
              </w:rPr>
            </w:pPr>
            <w:r w:rsidRPr="007A1ED2">
              <w:rPr>
                <w:color w:val="000000"/>
                <w:sz w:val="18"/>
                <w:szCs w:val="18"/>
              </w:rPr>
              <w:t>0.0116</w:t>
            </w:r>
          </w:p>
        </w:tc>
        <w:tc>
          <w:tcPr>
            <w:tcW w:w="691" w:type="pct"/>
            <w:tcBorders>
              <w:top w:val="nil"/>
              <w:left w:val="nil"/>
              <w:bottom w:val="single" w:sz="8" w:space="0" w:color="auto"/>
              <w:right w:val="single" w:sz="8" w:space="0" w:color="auto"/>
            </w:tcBorders>
            <w:shd w:val="clear" w:color="auto" w:fill="auto"/>
            <w:vAlign w:val="center"/>
          </w:tcPr>
          <w:p w14:paraId="18980B15" w14:textId="35E05335" w:rsidR="007A1ED2" w:rsidRPr="007A1ED2" w:rsidRDefault="007A1ED2" w:rsidP="007A1ED2">
            <w:pPr>
              <w:widowControl/>
              <w:jc w:val="center"/>
              <w:rPr>
                <w:rFonts w:eastAsiaTheme="minorEastAsia"/>
                <w:kern w:val="0"/>
                <w:sz w:val="18"/>
                <w:szCs w:val="18"/>
              </w:rPr>
            </w:pPr>
            <w:r w:rsidRPr="007A1ED2">
              <w:rPr>
                <w:color w:val="000000"/>
                <w:sz w:val="18"/>
                <w:szCs w:val="18"/>
              </w:rPr>
              <w:t>0.0443</w:t>
            </w:r>
          </w:p>
        </w:tc>
        <w:tc>
          <w:tcPr>
            <w:tcW w:w="692" w:type="pct"/>
            <w:tcBorders>
              <w:top w:val="nil"/>
              <w:left w:val="nil"/>
              <w:bottom w:val="single" w:sz="8" w:space="0" w:color="auto"/>
              <w:right w:val="single" w:sz="8" w:space="0" w:color="auto"/>
            </w:tcBorders>
            <w:shd w:val="clear" w:color="auto" w:fill="auto"/>
            <w:vAlign w:val="center"/>
          </w:tcPr>
          <w:p w14:paraId="1BEDDF9A" w14:textId="6039681A" w:rsidR="007A1ED2" w:rsidRPr="007A1ED2" w:rsidRDefault="007A1ED2" w:rsidP="007A1ED2">
            <w:pPr>
              <w:widowControl/>
              <w:jc w:val="center"/>
              <w:rPr>
                <w:rFonts w:eastAsiaTheme="minorEastAsia"/>
                <w:kern w:val="0"/>
                <w:sz w:val="18"/>
                <w:szCs w:val="18"/>
              </w:rPr>
            </w:pPr>
            <w:r w:rsidRPr="007A1ED2">
              <w:rPr>
                <w:color w:val="000000"/>
                <w:sz w:val="18"/>
                <w:szCs w:val="18"/>
              </w:rPr>
              <w:t>0.0839</w:t>
            </w:r>
          </w:p>
        </w:tc>
        <w:tc>
          <w:tcPr>
            <w:tcW w:w="689" w:type="pct"/>
            <w:tcBorders>
              <w:top w:val="nil"/>
              <w:left w:val="nil"/>
              <w:bottom w:val="single" w:sz="8" w:space="0" w:color="auto"/>
              <w:right w:val="single" w:sz="8" w:space="0" w:color="auto"/>
            </w:tcBorders>
            <w:shd w:val="clear" w:color="auto" w:fill="auto"/>
            <w:vAlign w:val="center"/>
          </w:tcPr>
          <w:p w14:paraId="0FA7C88D" w14:textId="77E55933" w:rsidR="007A1ED2" w:rsidRPr="007A1ED2" w:rsidRDefault="007A1ED2" w:rsidP="007A1ED2">
            <w:pPr>
              <w:widowControl/>
              <w:jc w:val="center"/>
              <w:rPr>
                <w:rFonts w:eastAsiaTheme="minorEastAsia"/>
                <w:kern w:val="0"/>
                <w:sz w:val="18"/>
                <w:szCs w:val="18"/>
              </w:rPr>
            </w:pPr>
            <w:r w:rsidRPr="007A1ED2">
              <w:rPr>
                <w:color w:val="000000"/>
                <w:sz w:val="18"/>
                <w:szCs w:val="18"/>
              </w:rPr>
              <w:t>0.171</w:t>
            </w:r>
          </w:p>
        </w:tc>
      </w:tr>
      <w:tr w:rsidR="007A1ED2" w14:paraId="02695387" w14:textId="77777777" w:rsidTr="007A1ED2">
        <w:trPr>
          <w:trHeight w:val="270"/>
          <w:jc w:val="center"/>
        </w:trPr>
        <w:tc>
          <w:tcPr>
            <w:tcW w:w="710" w:type="pct"/>
            <w:vMerge/>
            <w:shd w:val="clear" w:color="auto" w:fill="auto"/>
            <w:noWrap/>
            <w:vAlign w:val="center"/>
          </w:tcPr>
          <w:p w14:paraId="5EB7E067"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4F28BAA4"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688CFCA5" w14:textId="5DA8D99D" w:rsidR="007A1ED2" w:rsidRPr="007A1ED2" w:rsidRDefault="007A1ED2" w:rsidP="007A1ED2">
            <w:pPr>
              <w:widowControl/>
              <w:jc w:val="center"/>
              <w:rPr>
                <w:rFonts w:eastAsiaTheme="minorEastAsia"/>
                <w:kern w:val="0"/>
                <w:sz w:val="18"/>
                <w:szCs w:val="18"/>
              </w:rPr>
            </w:pPr>
            <w:r w:rsidRPr="007A1ED2">
              <w:rPr>
                <w:color w:val="000000"/>
                <w:sz w:val="18"/>
                <w:szCs w:val="18"/>
              </w:rPr>
              <w:t>0.00656</w:t>
            </w:r>
          </w:p>
        </w:tc>
        <w:tc>
          <w:tcPr>
            <w:tcW w:w="691" w:type="pct"/>
            <w:tcBorders>
              <w:top w:val="nil"/>
              <w:left w:val="nil"/>
              <w:bottom w:val="single" w:sz="8" w:space="0" w:color="auto"/>
              <w:right w:val="single" w:sz="8" w:space="0" w:color="auto"/>
            </w:tcBorders>
            <w:shd w:val="clear" w:color="auto" w:fill="auto"/>
            <w:noWrap/>
            <w:vAlign w:val="center"/>
          </w:tcPr>
          <w:p w14:paraId="03C52255" w14:textId="75EB49DD" w:rsidR="007A1ED2" w:rsidRPr="007A1ED2" w:rsidRDefault="007A1ED2" w:rsidP="007A1ED2">
            <w:pPr>
              <w:widowControl/>
              <w:jc w:val="center"/>
              <w:rPr>
                <w:rFonts w:eastAsiaTheme="minorEastAsia"/>
                <w:kern w:val="0"/>
                <w:sz w:val="18"/>
                <w:szCs w:val="18"/>
              </w:rPr>
            </w:pPr>
            <w:r w:rsidRPr="007A1ED2">
              <w:rPr>
                <w:color w:val="000000"/>
                <w:sz w:val="18"/>
                <w:szCs w:val="18"/>
              </w:rPr>
              <w:t>0.0122</w:t>
            </w:r>
          </w:p>
        </w:tc>
        <w:tc>
          <w:tcPr>
            <w:tcW w:w="691" w:type="pct"/>
            <w:tcBorders>
              <w:top w:val="nil"/>
              <w:left w:val="nil"/>
              <w:bottom w:val="single" w:sz="8" w:space="0" w:color="auto"/>
              <w:right w:val="single" w:sz="8" w:space="0" w:color="auto"/>
            </w:tcBorders>
            <w:shd w:val="clear" w:color="auto" w:fill="auto"/>
            <w:vAlign w:val="center"/>
          </w:tcPr>
          <w:p w14:paraId="3CC2C8EE" w14:textId="13F02FDB" w:rsidR="007A1ED2" w:rsidRPr="007A1ED2" w:rsidRDefault="007A1ED2" w:rsidP="007A1ED2">
            <w:pPr>
              <w:widowControl/>
              <w:jc w:val="center"/>
              <w:rPr>
                <w:rFonts w:eastAsiaTheme="minorEastAsia"/>
                <w:kern w:val="0"/>
                <w:sz w:val="18"/>
                <w:szCs w:val="18"/>
              </w:rPr>
            </w:pPr>
            <w:r w:rsidRPr="007A1ED2">
              <w:rPr>
                <w:color w:val="000000"/>
                <w:sz w:val="18"/>
                <w:szCs w:val="18"/>
              </w:rPr>
              <w:t>0.0442</w:t>
            </w:r>
          </w:p>
        </w:tc>
        <w:tc>
          <w:tcPr>
            <w:tcW w:w="692" w:type="pct"/>
            <w:tcBorders>
              <w:top w:val="nil"/>
              <w:left w:val="nil"/>
              <w:bottom w:val="single" w:sz="8" w:space="0" w:color="auto"/>
              <w:right w:val="single" w:sz="8" w:space="0" w:color="auto"/>
            </w:tcBorders>
            <w:shd w:val="clear" w:color="auto" w:fill="auto"/>
            <w:vAlign w:val="center"/>
          </w:tcPr>
          <w:p w14:paraId="17A33931" w14:textId="46419297" w:rsidR="007A1ED2" w:rsidRPr="007A1ED2" w:rsidRDefault="007A1ED2" w:rsidP="007A1ED2">
            <w:pPr>
              <w:widowControl/>
              <w:jc w:val="center"/>
              <w:rPr>
                <w:rFonts w:eastAsiaTheme="minorEastAsia"/>
                <w:kern w:val="0"/>
                <w:sz w:val="18"/>
                <w:szCs w:val="18"/>
              </w:rPr>
            </w:pPr>
            <w:r w:rsidRPr="007A1ED2">
              <w:rPr>
                <w:color w:val="000000"/>
                <w:sz w:val="18"/>
                <w:szCs w:val="18"/>
              </w:rPr>
              <w:t>0.0808</w:t>
            </w:r>
          </w:p>
        </w:tc>
        <w:tc>
          <w:tcPr>
            <w:tcW w:w="689" w:type="pct"/>
            <w:tcBorders>
              <w:top w:val="nil"/>
              <w:left w:val="nil"/>
              <w:bottom w:val="single" w:sz="8" w:space="0" w:color="auto"/>
              <w:right w:val="single" w:sz="8" w:space="0" w:color="auto"/>
            </w:tcBorders>
            <w:shd w:val="clear" w:color="auto" w:fill="auto"/>
            <w:vAlign w:val="center"/>
          </w:tcPr>
          <w:p w14:paraId="6BD5C166" w14:textId="3B5861A1" w:rsidR="007A1ED2" w:rsidRPr="007A1ED2" w:rsidRDefault="007A1ED2" w:rsidP="007A1ED2">
            <w:pPr>
              <w:widowControl/>
              <w:jc w:val="center"/>
              <w:rPr>
                <w:rFonts w:eastAsiaTheme="minorEastAsia"/>
                <w:kern w:val="0"/>
                <w:sz w:val="18"/>
                <w:szCs w:val="18"/>
              </w:rPr>
            </w:pPr>
            <w:r w:rsidRPr="007A1ED2">
              <w:rPr>
                <w:color w:val="000000"/>
                <w:sz w:val="18"/>
                <w:szCs w:val="18"/>
              </w:rPr>
              <w:t>0.169</w:t>
            </w:r>
          </w:p>
        </w:tc>
      </w:tr>
      <w:tr w:rsidR="007A1ED2" w14:paraId="4BC8F26A" w14:textId="77777777" w:rsidTr="007A1ED2">
        <w:trPr>
          <w:trHeight w:val="270"/>
          <w:jc w:val="center"/>
        </w:trPr>
        <w:tc>
          <w:tcPr>
            <w:tcW w:w="710" w:type="pct"/>
            <w:vMerge/>
            <w:shd w:val="clear" w:color="auto" w:fill="auto"/>
            <w:noWrap/>
            <w:vAlign w:val="center"/>
          </w:tcPr>
          <w:p w14:paraId="1DB6240F" w14:textId="77777777" w:rsidR="007A1ED2" w:rsidRDefault="007A1ED2" w:rsidP="007A1ED2">
            <w:pPr>
              <w:widowControl/>
              <w:jc w:val="left"/>
              <w:rPr>
                <w:rFonts w:eastAsiaTheme="minorEastAsia"/>
                <w:kern w:val="0"/>
                <w:sz w:val="18"/>
                <w:szCs w:val="18"/>
              </w:rPr>
            </w:pPr>
          </w:p>
        </w:tc>
        <w:tc>
          <w:tcPr>
            <w:tcW w:w="836" w:type="pct"/>
            <w:shd w:val="clear" w:color="auto" w:fill="auto"/>
            <w:noWrap/>
            <w:vAlign w:val="center"/>
          </w:tcPr>
          <w:p w14:paraId="6F9207E6" w14:textId="77777777" w:rsidR="007A1ED2" w:rsidRDefault="007A1ED2" w:rsidP="007A1ED2">
            <w:pPr>
              <w:widowControl/>
              <w:jc w:val="center"/>
              <w:rPr>
                <w:rFonts w:eastAsiaTheme="minorEastAsia"/>
                <w:kern w:val="0"/>
                <w:sz w:val="18"/>
                <w:szCs w:val="18"/>
              </w:rPr>
            </w:pPr>
            <w:r>
              <w:rPr>
                <w:rFonts w:eastAsiaTheme="minorEastAsia"/>
                <w:kern w:val="0"/>
                <w:sz w:val="18"/>
                <w:szCs w:val="18"/>
              </w:rPr>
              <w:t>&lt;0.0050</w:t>
            </w:r>
          </w:p>
        </w:tc>
        <w:tc>
          <w:tcPr>
            <w:tcW w:w="691" w:type="pct"/>
            <w:tcBorders>
              <w:top w:val="nil"/>
              <w:left w:val="nil"/>
              <w:bottom w:val="single" w:sz="8" w:space="0" w:color="auto"/>
              <w:right w:val="single" w:sz="8" w:space="0" w:color="auto"/>
            </w:tcBorders>
            <w:shd w:val="clear" w:color="auto" w:fill="auto"/>
            <w:noWrap/>
            <w:vAlign w:val="center"/>
          </w:tcPr>
          <w:p w14:paraId="5045F917" w14:textId="296F1CAB" w:rsidR="007A1ED2" w:rsidRPr="007A1ED2" w:rsidRDefault="007A1ED2" w:rsidP="007A1ED2">
            <w:pPr>
              <w:widowControl/>
              <w:jc w:val="center"/>
              <w:rPr>
                <w:rFonts w:eastAsiaTheme="minorEastAsia"/>
                <w:kern w:val="0"/>
                <w:sz w:val="18"/>
                <w:szCs w:val="18"/>
              </w:rPr>
            </w:pPr>
            <w:r w:rsidRPr="007A1ED2">
              <w:rPr>
                <w:color w:val="000000"/>
                <w:sz w:val="18"/>
                <w:szCs w:val="18"/>
              </w:rPr>
              <w:t>0.00683</w:t>
            </w:r>
          </w:p>
        </w:tc>
        <w:tc>
          <w:tcPr>
            <w:tcW w:w="691" w:type="pct"/>
            <w:tcBorders>
              <w:top w:val="nil"/>
              <w:left w:val="nil"/>
              <w:bottom w:val="single" w:sz="8" w:space="0" w:color="auto"/>
              <w:right w:val="single" w:sz="8" w:space="0" w:color="auto"/>
            </w:tcBorders>
            <w:shd w:val="clear" w:color="auto" w:fill="auto"/>
            <w:noWrap/>
            <w:vAlign w:val="center"/>
          </w:tcPr>
          <w:p w14:paraId="2771CEFC" w14:textId="1D28384C" w:rsidR="007A1ED2" w:rsidRPr="007A1ED2" w:rsidRDefault="007A1ED2" w:rsidP="007A1ED2">
            <w:pPr>
              <w:widowControl/>
              <w:jc w:val="center"/>
              <w:rPr>
                <w:rFonts w:eastAsiaTheme="minorEastAsia"/>
                <w:kern w:val="0"/>
                <w:sz w:val="18"/>
                <w:szCs w:val="18"/>
              </w:rPr>
            </w:pPr>
            <w:r w:rsidRPr="007A1ED2">
              <w:rPr>
                <w:color w:val="000000"/>
                <w:sz w:val="18"/>
                <w:szCs w:val="18"/>
              </w:rPr>
              <w:t>0.0117</w:t>
            </w:r>
          </w:p>
        </w:tc>
        <w:tc>
          <w:tcPr>
            <w:tcW w:w="691" w:type="pct"/>
            <w:tcBorders>
              <w:top w:val="nil"/>
              <w:left w:val="nil"/>
              <w:bottom w:val="single" w:sz="8" w:space="0" w:color="auto"/>
              <w:right w:val="single" w:sz="8" w:space="0" w:color="auto"/>
            </w:tcBorders>
            <w:shd w:val="clear" w:color="auto" w:fill="auto"/>
            <w:vAlign w:val="center"/>
          </w:tcPr>
          <w:p w14:paraId="541E550A" w14:textId="68456133" w:rsidR="007A1ED2" w:rsidRPr="007A1ED2" w:rsidRDefault="007A1ED2" w:rsidP="007A1ED2">
            <w:pPr>
              <w:widowControl/>
              <w:jc w:val="center"/>
              <w:rPr>
                <w:rFonts w:eastAsiaTheme="minorEastAsia"/>
                <w:kern w:val="0"/>
                <w:sz w:val="18"/>
                <w:szCs w:val="18"/>
              </w:rPr>
            </w:pPr>
            <w:r w:rsidRPr="007A1ED2">
              <w:rPr>
                <w:color w:val="000000"/>
                <w:sz w:val="18"/>
                <w:szCs w:val="18"/>
              </w:rPr>
              <w:t>0.0424</w:t>
            </w:r>
          </w:p>
        </w:tc>
        <w:tc>
          <w:tcPr>
            <w:tcW w:w="692" w:type="pct"/>
            <w:tcBorders>
              <w:top w:val="nil"/>
              <w:left w:val="nil"/>
              <w:bottom w:val="single" w:sz="8" w:space="0" w:color="auto"/>
              <w:right w:val="single" w:sz="8" w:space="0" w:color="auto"/>
            </w:tcBorders>
            <w:shd w:val="clear" w:color="auto" w:fill="auto"/>
            <w:vAlign w:val="center"/>
          </w:tcPr>
          <w:p w14:paraId="2AB14304" w14:textId="75959171" w:rsidR="007A1ED2" w:rsidRPr="007A1ED2" w:rsidRDefault="007A1ED2" w:rsidP="007A1ED2">
            <w:pPr>
              <w:widowControl/>
              <w:jc w:val="center"/>
              <w:rPr>
                <w:rFonts w:eastAsiaTheme="minorEastAsia"/>
                <w:kern w:val="0"/>
                <w:sz w:val="18"/>
                <w:szCs w:val="18"/>
              </w:rPr>
            </w:pPr>
            <w:r w:rsidRPr="007A1ED2">
              <w:rPr>
                <w:color w:val="000000"/>
                <w:sz w:val="18"/>
                <w:szCs w:val="18"/>
              </w:rPr>
              <w:t>0.0863</w:t>
            </w:r>
          </w:p>
        </w:tc>
        <w:tc>
          <w:tcPr>
            <w:tcW w:w="689" w:type="pct"/>
            <w:tcBorders>
              <w:top w:val="nil"/>
              <w:left w:val="nil"/>
              <w:bottom w:val="single" w:sz="8" w:space="0" w:color="auto"/>
              <w:right w:val="single" w:sz="8" w:space="0" w:color="auto"/>
            </w:tcBorders>
            <w:shd w:val="clear" w:color="auto" w:fill="auto"/>
            <w:vAlign w:val="center"/>
          </w:tcPr>
          <w:p w14:paraId="6D64B6E2" w14:textId="5398DF2F" w:rsidR="007A1ED2" w:rsidRPr="007A1ED2" w:rsidRDefault="007A1ED2" w:rsidP="007A1ED2">
            <w:pPr>
              <w:widowControl/>
              <w:jc w:val="center"/>
              <w:rPr>
                <w:rFonts w:eastAsiaTheme="minorEastAsia"/>
                <w:kern w:val="0"/>
                <w:sz w:val="18"/>
                <w:szCs w:val="18"/>
              </w:rPr>
            </w:pPr>
            <w:r w:rsidRPr="007A1ED2">
              <w:rPr>
                <w:color w:val="000000"/>
                <w:sz w:val="18"/>
                <w:szCs w:val="18"/>
              </w:rPr>
              <w:t>0.168</w:t>
            </w:r>
          </w:p>
        </w:tc>
      </w:tr>
      <w:tr w:rsidR="007A1ED2" w14:paraId="0FB040BE" w14:textId="77777777" w:rsidTr="007A1ED2">
        <w:trPr>
          <w:trHeight w:val="270"/>
          <w:jc w:val="center"/>
        </w:trPr>
        <w:tc>
          <w:tcPr>
            <w:tcW w:w="710" w:type="pct"/>
            <w:vMerge w:val="restart"/>
            <w:shd w:val="clear" w:color="auto" w:fill="auto"/>
            <w:noWrap/>
            <w:vAlign w:val="center"/>
          </w:tcPr>
          <w:p w14:paraId="77089F27" w14:textId="77777777" w:rsidR="007A1ED2" w:rsidRDefault="007A1ED2" w:rsidP="007A1ED2">
            <w:pPr>
              <w:widowControl/>
              <w:jc w:val="left"/>
              <w:rPr>
                <w:rFonts w:eastAsiaTheme="minorEastAsia"/>
                <w:kern w:val="0"/>
                <w:sz w:val="18"/>
                <w:szCs w:val="18"/>
              </w:rPr>
            </w:pPr>
            <w:r>
              <w:rPr>
                <w:rFonts w:eastAsiaTheme="minorEastAsia"/>
                <w:kern w:val="0"/>
                <w:sz w:val="18"/>
                <w:szCs w:val="18"/>
              </w:rPr>
              <w:t>定南大华</w:t>
            </w:r>
            <w:r>
              <w:rPr>
                <w:rFonts w:eastAsiaTheme="minorEastAsia"/>
                <w:kern w:val="0"/>
                <w:sz w:val="18"/>
                <w:szCs w:val="18"/>
              </w:rPr>
              <w:t xml:space="preserve"> 7</w:t>
            </w:r>
          </w:p>
        </w:tc>
        <w:tc>
          <w:tcPr>
            <w:tcW w:w="836" w:type="pct"/>
            <w:noWrap/>
          </w:tcPr>
          <w:p w14:paraId="20CE826C" w14:textId="0811DC72"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2D6E2866" w14:textId="489ACEC5" w:rsidR="007A1ED2" w:rsidRPr="007A1ED2" w:rsidRDefault="007A1ED2" w:rsidP="007A1ED2">
            <w:pPr>
              <w:widowControl/>
              <w:jc w:val="center"/>
              <w:rPr>
                <w:rFonts w:eastAsiaTheme="minorEastAsia"/>
                <w:kern w:val="0"/>
                <w:sz w:val="18"/>
                <w:szCs w:val="18"/>
              </w:rPr>
            </w:pPr>
            <w:r w:rsidRPr="007A1ED2">
              <w:rPr>
                <w:color w:val="000000"/>
                <w:sz w:val="18"/>
                <w:szCs w:val="18"/>
              </w:rPr>
              <w:t>0.0074</w:t>
            </w:r>
          </w:p>
        </w:tc>
        <w:tc>
          <w:tcPr>
            <w:tcW w:w="691" w:type="pct"/>
            <w:tcBorders>
              <w:top w:val="nil"/>
              <w:left w:val="nil"/>
              <w:bottom w:val="single" w:sz="8" w:space="0" w:color="auto"/>
              <w:right w:val="single" w:sz="8" w:space="0" w:color="auto"/>
            </w:tcBorders>
            <w:shd w:val="clear" w:color="auto" w:fill="auto"/>
            <w:noWrap/>
          </w:tcPr>
          <w:p w14:paraId="7610AF9C" w14:textId="430B73A2" w:rsidR="007A1ED2" w:rsidRPr="007A1ED2" w:rsidRDefault="007A1ED2" w:rsidP="007A1ED2">
            <w:pPr>
              <w:widowControl/>
              <w:jc w:val="center"/>
              <w:rPr>
                <w:rFonts w:eastAsiaTheme="minorEastAsia"/>
                <w:kern w:val="0"/>
                <w:sz w:val="18"/>
                <w:szCs w:val="18"/>
              </w:rPr>
            </w:pPr>
            <w:r w:rsidRPr="007A1ED2">
              <w:rPr>
                <w:color w:val="000000"/>
                <w:sz w:val="18"/>
                <w:szCs w:val="18"/>
              </w:rPr>
              <w:t>0.0118</w:t>
            </w:r>
          </w:p>
        </w:tc>
        <w:tc>
          <w:tcPr>
            <w:tcW w:w="691" w:type="pct"/>
            <w:tcBorders>
              <w:top w:val="nil"/>
              <w:left w:val="nil"/>
              <w:bottom w:val="single" w:sz="8" w:space="0" w:color="auto"/>
              <w:right w:val="single" w:sz="8" w:space="0" w:color="auto"/>
            </w:tcBorders>
            <w:shd w:val="clear" w:color="auto" w:fill="auto"/>
          </w:tcPr>
          <w:p w14:paraId="792DFCB6" w14:textId="5D87D725"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7444DADC" w14:textId="52712A6D" w:rsidR="007A1ED2" w:rsidRPr="007A1ED2" w:rsidRDefault="007A1ED2" w:rsidP="007A1ED2">
            <w:pPr>
              <w:widowControl/>
              <w:jc w:val="center"/>
              <w:rPr>
                <w:rFonts w:eastAsiaTheme="minorEastAsia"/>
                <w:kern w:val="0"/>
                <w:sz w:val="18"/>
                <w:szCs w:val="18"/>
              </w:rPr>
            </w:pPr>
            <w:r w:rsidRPr="007A1ED2">
              <w:rPr>
                <w:color w:val="000000"/>
                <w:sz w:val="18"/>
                <w:szCs w:val="18"/>
              </w:rPr>
              <w:t>0.0859</w:t>
            </w:r>
          </w:p>
        </w:tc>
        <w:tc>
          <w:tcPr>
            <w:tcW w:w="689" w:type="pct"/>
            <w:tcBorders>
              <w:top w:val="nil"/>
              <w:left w:val="nil"/>
              <w:bottom w:val="single" w:sz="8" w:space="0" w:color="auto"/>
              <w:right w:val="single" w:sz="8" w:space="0" w:color="auto"/>
            </w:tcBorders>
            <w:shd w:val="clear" w:color="auto" w:fill="auto"/>
          </w:tcPr>
          <w:p w14:paraId="108D16CC" w14:textId="6648AA76" w:rsidR="007A1ED2" w:rsidRPr="007A1ED2" w:rsidRDefault="007A1ED2" w:rsidP="007A1ED2">
            <w:pPr>
              <w:widowControl/>
              <w:jc w:val="center"/>
              <w:rPr>
                <w:rFonts w:eastAsiaTheme="minorEastAsia"/>
                <w:kern w:val="0"/>
                <w:sz w:val="18"/>
                <w:szCs w:val="18"/>
              </w:rPr>
            </w:pPr>
            <w:r w:rsidRPr="007A1ED2">
              <w:rPr>
                <w:color w:val="000000"/>
                <w:sz w:val="18"/>
                <w:szCs w:val="18"/>
              </w:rPr>
              <w:t>0.1739</w:t>
            </w:r>
          </w:p>
        </w:tc>
      </w:tr>
      <w:tr w:rsidR="007A1ED2" w14:paraId="58ADFC59" w14:textId="77777777" w:rsidTr="007A1ED2">
        <w:trPr>
          <w:trHeight w:val="270"/>
          <w:jc w:val="center"/>
        </w:trPr>
        <w:tc>
          <w:tcPr>
            <w:tcW w:w="710" w:type="pct"/>
            <w:vMerge/>
            <w:shd w:val="clear" w:color="auto" w:fill="auto"/>
            <w:noWrap/>
            <w:vAlign w:val="center"/>
          </w:tcPr>
          <w:p w14:paraId="77B06813" w14:textId="77777777" w:rsidR="007A1ED2" w:rsidRDefault="007A1ED2" w:rsidP="007A1ED2">
            <w:pPr>
              <w:widowControl/>
              <w:jc w:val="left"/>
              <w:rPr>
                <w:rFonts w:eastAsiaTheme="minorEastAsia"/>
                <w:kern w:val="0"/>
                <w:sz w:val="18"/>
                <w:szCs w:val="18"/>
              </w:rPr>
            </w:pPr>
          </w:p>
        </w:tc>
        <w:tc>
          <w:tcPr>
            <w:tcW w:w="836" w:type="pct"/>
            <w:noWrap/>
          </w:tcPr>
          <w:p w14:paraId="4595A3CD" w14:textId="3042A9E0"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18B9D5E7" w14:textId="4B406DEC" w:rsidR="007A1ED2" w:rsidRPr="007A1ED2" w:rsidRDefault="007A1ED2" w:rsidP="007A1ED2">
            <w:pPr>
              <w:widowControl/>
              <w:jc w:val="center"/>
              <w:rPr>
                <w:rFonts w:eastAsiaTheme="minorEastAsia"/>
                <w:kern w:val="0"/>
                <w:sz w:val="18"/>
                <w:szCs w:val="18"/>
              </w:rPr>
            </w:pPr>
            <w:r w:rsidRPr="007A1ED2">
              <w:rPr>
                <w:color w:val="000000"/>
                <w:sz w:val="18"/>
                <w:szCs w:val="18"/>
              </w:rPr>
              <w:t>0.0067</w:t>
            </w:r>
          </w:p>
        </w:tc>
        <w:tc>
          <w:tcPr>
            <w:tcW w:w="691" w:type="pct"/>
            <w:tcBorders>
              <w:top w:val="nil"/>
              <w:left w:val="nil"/>
              <w:bottom w:val="single" w:sz="8" w:space="0" w:color="auto"/>
              <w:right w:val="single" w:sz="8" w:space="0" w:color="auto"/>
            </w:tcBorders>
            <w:shd w:val="clear" w:color="auto" w:fill="auto"/>
            <w:noWrap/>
          </w:tcPr>
          <w:p w14:paraId="2C4FBE02" w14:textId="1BEDF3F1" w:rsidR="007A1ED2" w:rsidRPr="007A1ED2" w:rsidRDefault="007A1ED2" w:rsidP="007A1ED2">
            <w:pPr>
              <w:widowControl/>
              <w:jc w:val="center"/>
              <w:rPr>
                <w:rFonts w:eastAsiaTheme="minorEastAsia"/>
                <w:kern w:val="0"/>
                <w:sz w:val="18"/>
                <w:szCs w:val="18"/>
              </w:rPr>
            </w:pPr>
            <w:r w:rsidRPr="007A1ED2">
              <w:rPr>
                <w:color w:val="000000"/>
                <w:sz w:val="18"/>
                <w:szCs w:val="18"/>
              </w:rPr>
              <w:t>0.0119</w:t>
            </w:r>
          </w:p>
        </w:tc>
        <w:tc>
          <w:tcPr>
            <w:tcW w:w="691" w:type="pct"/>
            <w:tcBorders>
              <w:top w:val="nil"/>
              <w:left w:val="nil"/>
              <w:bottom w:val="single" w:sz="8" w:space="0" w:color="auto"/>
              <w:right w:val="single" w:sz="8" w:space="0" w:color="auto"/>
            </w:tcBorders>
            <w:shd w:val="clear" w:color="auto" w:fill="auto"/>
          </w:tcPr>
          <w:p w14:paraId="0A392A52" w14:textId="221BEC72"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4E194C3A" w14:textId="5A770963" w:rsidR="007A1ED2" w:rsidRPr="007A1ED2" w:rsidRDefault="007A1ED2" w:rsidP="007A1ED2">
            <w:pPr>
              <w:widowControl/>
              <w:jc w:val="center"/>
              <w:rPr>
                <w:rFonts w:eastAsiaTheme="minorEastAsia"/>
                <w:kern w:val="0"/>
                <w:sz w:val="18"/>
                <w:szCs w:val="18"/>
              </w:rPr>
            </w:pPr>
            <w:r w:rsidRPr="007A1ED2">
              <w:rPr>
                <w:color w:val="000000"/>
                <w:sz w:val="18"/>
                <w:szCs w:val="18"/>
              </w:rPr>
              <w:t>0.0852</w:t>
            </w:r>
          </w:p>
        </w:tc>
        <w:tc>
          <w:tcPr>
            <w:tcW w:w="689" w:type="pct"/>
            <w:tcBorders>
              <w:top w:val="nil"/>
              <w:left w:val="nil"/>
              <w:bottom w:val="single" w:sz="8" w:space="0" w:color="auto"/>
              <w:right w:val="single" w:sz="8" w:space="0" w:color="auto"/>
            </w:tcBorders>
            <w:shd w:val="clear" w:color="auto" w:fill="auto"/>
          </w:tcPr>
          <w:p w14:paraId="3B8E2F01" w14:textId="30C52F35" w:rsidR="007A1ED2" w:rsidRPr="007A1ED2" w:rsidRDefault="007A1ED2" w:rsidP="007A1ED2">
            <w:pPr>
              <w:widowControl/>
              <w:jc w:val="center"/>
              <w:rPr>
                <w:rFonts w:eastAsiaTheme="minorEastAsia"/>
                <w:kern w:val="0"/>
                <w:sz w:val="18"/>
                <w:szCs w:val="18"/>
              </w:rPr>
            </w:pPr>
            <w:r w:rsidRPr="007A1ED2">
              <w:rPr>
                <w:color w:val="000000"/>
                <w:sz w:val="18"/>
                <w:szCs w:val="18"/>
              </w:rPr>
              <w:t>0.1748</w:t>
            </w:r>
          </w:p>
        </w:tc>
      </w:tr>
      <w:tr w:rsidR="007A1ED2" w14:paraId="0CBFC72A" w14:textId="77777777" w:rsidTr="007A1ED2">
        <w:trPr>
          <w:trHeight w:val="270"/>
          <w:jc w:val="center"/>
        </w:trPr>
        <w:tc>
          <w:tcPr>
            <w:tcW w:w="710" w:type="pct"/>
            <w:vMerge/>
            <w:shd w:val="clear" w:color="auto" w:fill="auto"/>
            <w:noWrap/>
            <w:vAlign w:val="center"/>
          </w:tcPr>
          <w:p w14:paraId="25B6CB02" w14:textId="77777777" w:rsidR="007A1ED2" w:rsidRDefault="007A1ED2" w:rsidP="007A1ED2">
            <w:pPr>
              <w:widowControl/>
              <w:jc w:val="left"/>
              <w:rPr>
                <w:rFonts w:eastAsiaTheme="minorEastAsia"/>
                <w:kern w:val="0"/>
                <w:sz w:val="18"/>
                <w:szCs w:val="18"/>
              </w:rPr>
            </w:pPr>
          </w:p>
        </w:tc>
        <w:tc>
          <w:tcPr>
            <w:tcW w:w="836" w:type="pct"/>
            <w:noWrap/>
          </w:tcPr>
          <w:p w14:paraId="7096DC0C" w14:textId="087BD384"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6684ADC5" w14:textId="74E0CBEF" w:rsidR="007A1ED2" w:rsidRPr="007A1ED2" w:rsidRDefault="007A1ED2" w:rsidP="007A1ED2">
            <w:pPr>
              <w:widowControl/>
              <w:jc w:val="center"/>
              <w:rPr>
                <w:rFonts w:eastAsiaTheme="minorEastAsia"/>
                <w:kern w:val="0"/>
                <w:sz w:val="18"/>
                <w:szCs w:val="18"/>
              </w:rPr>
            </w:pPr>
            <w:r w:rsidRPr="007A1ED2">
              <w:rPr>
                <w:color w:val="000000"/>
                <w:sz w:val="18"/>
                <w:szCs w:val="18"/>
              </w:rPr>
              <w:t>0.0066</w:t>
            </w:r>
          </w:p>
        </w:tc>
        <w:tc>
          <w:tcPr>
            <w:tcW w:w="691" w:type="pct"/>
            <w:tcBorders>
              <w:top w:val="nil"/>
              <w:left w:val="nil"/>
              <w:bottom w:val="single" w:sz="8" w:space="0" w:color="auto"/>
              <w:right w:val="single" w:sz="8" w:space="0" w:color="auto"/>
            </w:tcBorders>
            <w:shd w:val="clear" w:color="auto" w:fill="auto"/>
            <w:noWrap/>
          </w:tcPr>
          <w:p w14:paraId="0B0B50B0" w14:textId="696D96E1"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tcPr>
          <w:p w14:paraId="4C23158D" w14:textId="7E706605"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78FEA31A" w14:textId="533D3D08" w:rsidR="007A1ED2" w:rsidRPr="007A1ED2" w:rsidRDefault="007A1ED2" w:rsidP="007A1ED2">
            <w:pPr>
              <w:widowControl/>
              <w:jc w:val="center"/>
              <w:rPr>
                <w:rFonts w:eastAsiaTheme="minorEastAsia"/>
                <w:kern w:val="0"/>
                <w:sz w:val="18"/>
                <w:szCs w:val="18"/>
              </w:rPr>
            </w:pPr>
            <w:r w:rsidRPr="007A1ED2">
              <w:rPr>
                <w:color w:val="000000"/>
                <w:sz w:val="18"/>
                <w:szCs w:val="18"/>
              </w:rPr>
              <w:t>0.0848</w:t>
            </w:r>
          </w:p>
        </w:tc>
        <w:tc>
          <w:tcPr>
            <w:tcW w:w="689" w:type="pct"/>
            <w:tcBorders>
              <w:top w:val="nil"/>
              <w:left w:val="nil"/>
              <w:bottom w:val="single" w:sz="8" w:space="0" w:color="auto"/>
              <w:right w:val="single" w:sz="8" w:space="0" w:color="auto"/>
            </w:tcBorders>
            <w:shd w:val="clear" w:color="auto" w:fill="auto"/>
          </w:tcPr>
          <w:p w14:paraId="5BC41754" w14:textId="192C91EF" w:rsidR="007A1ED2" w:rsidRPr="007A1ED2" w:rsidRDefault="007A1ED2" w:rsidP="007A1ED2">
            <w:pPr>
              <w:widowControl/>
              <w:jc w:val="center"/>
              <w:rPr>
                <w:rFonts w:eastAsiaTheme="minorEastAsia"/>
                <w:kern w:val="0"/>
                <w:sz w:val="18"/>
                <w:szCs w:val="18"/>
              </w:rPr>
            </w:pPr>
            <w:r w:rsidRPr="007A1ED2">
              <w:rPr>
                <w:color w:val="000000"/>
                <w:sz w:val="18"/>
                <w:szCs w:val="18"/>
              </w:rPr>
              <w:t>0.1705</w:t>
            </w:r>
          </w:p>
        </w:tc>
      </w:tr>
      <w:tr w:rsidR="007A1ED2" w14:paraId="298F3784" w14:textId="77777777" w:rsidTr="007A1ED2">
        <w:trPr>
          <w:trHeight w:val="270"/>
          <w:jc w:val="center"/>
        </w:trPr>
        <w:tc>
          <w:tcPr>
            <w:tcW w:w="710" w:type="pct"/>
            <w:vMerge/>
            <w:shd w:val="clear" w:color="auto" w:fill="auto"/>
            <w:noWrap/>
            <w:vAlign w:val="center"/>
          </w:tcPr>
          <w:p w14:paraId="34483AF9" w14:textId="77777777" w:rsidR="007A1ED2" w:rsidRDefault="007A1ED2" w:rsidP="007A1ED2">
            <w:pPr>
              <w:widowControl/>
              <w:jc w:val="left"/>
              <w:rPr>
                <w:rFonts w:eastAsiaTheme="minorEastAsia"/>
                <w:kern w:val="0"/>
                <w:sz w:val="18"/>
                <w:szCs w:val="18"/>
              </w:rPr>
            </w:pPr>
          </w:p>
        </w:tc>
        <w:tc>
          <w:tcPr>
            <w:tcW w:w="836" w:type="pct"/>
            <w:noWrap/>
          </w:tcPr>
          <w:p w14:paraId="520B3C72" w14:textId="116E19F7"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141AC107" w14:textId="054B0703" w:rsidR="007A1ED2" w:rsidRPr="007A1ED2" w:rsidRDefault="007A1ED2" w:rsidP="007A1ED2">
            <w:pPr>
              <w:widowControl/>
              <w:jc w:val="center"/>
              <w:rPr>
                <w:rFonts w:eastAsiaTheme="minorEastAsia"/>
                <w:kern w:val="0"/>
                <w:sz w:val="18"/>
                <w:szCs w:val="18"/>
              </w:rPr>
            </w:pPr>
            <w:r w:rsidRPr="007A1ED2">
              <w:rPr>
                <w:color w:val="000000"/>
                <w:sz w:val="18"/>
                <w:szCs w:val="18"/>
              </w:rPr>
              <w:t>0.007</w:t>
            </w:r>
            <w:r>
              <w:rPr>
                <w:color w:val="000000"/>
                <w:sz w:val="18"/>
                <w:szCs w:val="18"/>
              </w:rPr>
              <w:t>0</w:t>
            </w:r>
          </w:p>
        </w:tc>
        <w:tc>
          <w:tcPr>
            <w:tcW w:w="691" w:type="pct"/>
            <w:tcBorders>
              <w:top w:val="nil"/>
              <w:left w:val="nil"/>
              <w:bottom w:val="single" w:sz="8" w:space="0" w:color="auto"/>
              <w:right w:val="single" w:sz="8" w:space="0" w:color="auto"/>
            </w:tcBorders>
            <w:shd w:val="clear" w:color="auto" w:fill="auto"/>
            <w:noWrap/>
          </w:tcPr>
          <w:p w14:paraId="616BD453" w14:textId="42C98DF0"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00BD697F" w14:textId="2BF776E8" w:rsidR="007A1ED2" w:rsidRPr="007A1ED2" w:rsidRDefault="007A1ED2" w:rsidP="007A1ED2">
            <w:pPr>
              <w:widowControl/>
              <w:jc w:val="center"/>
              <w:rPr>
                <w:rFonts w:eastAsiaTheme="minorEastAsia"/>
                <w:kern w:val="0"/>
                <w:sz w:val="18"/>
                <w:szCs w:val="18"/>
              </w:rPr>
            </w:pPr>
            <w:r w:rsidRPr="007A1ED2">
              <w:rPr>
                <w:color w:val="000000"/>
                <w:sz w:val="18"/>
                <w:szCs w:val="18"/>
              </w:rPr>
              <w:t>0.0436</w:t>
            </w:r>
          </w:p>
        </w:tc>
        <w:tc>
          <w:tcPr>
            <w:tcW w:w="692" w:type="pct"/>
            <w:tcBorders>
              <w:top w:val="nil"/>
              <w:left w:val="nil"/>
              <w:bottom w:val="single" w:sz="8" w:space="0" w:color="auto"/>
              <w:right w:val="single" w:sz="8" w:space="0" w:color="auto"/>
            </w:tcBorders>
            <w:shd w:val="clear" w:color="auto" w:fill="auto"/>
          </w:tcPr>
          <w:p w14:paraId="7D84CB7B" w14:textId="2DE61FC1" w:rsidR="007A1ED2" w:rsidRPr="007A1ED2" w:rsidRDefault="007A1ED2" w:rsidP="007A1ED2">
            <w:pPr>
              <w:widowControl/>
              <w:jc w:val="center"/>
              <w:rPr>
                <w:rFonts w:eastAsiaTheme="minorEastAsia"/>
                <w:kern w:val="0"/>
                <w:sz w:val="18"/>
                <w:szCs w:val="18"/>
              </w:rPr>
            </w:pPr>
            <w:r w:rsidRPr="007A1ED2">
              <w:rPr>
                <w:color w:val="000000"/>
                <w:sz w:val="18"/>
                <w:szCs w:val="18"/>
              </w:rPr>
              <w:t>0.084</w:t>
            </w:r>
            <w:r w:rsidR="0044630F">
              <w:rPr>
                <w:color w:val="000000"/>
                <w:sz w:val="18"/>
                <w:szCs w:val="18"/>
              </w:rPr>
              <w:t>0</w:t>
            </w:r>
          </w:p>
        </w:tc>
        <w:tc>
          <w:tcPr>
            <w:tcW w:w="689" w:type="pct"/>
            <w:tcBorders>
              <w:top w:val="nil"/>
              <w:left w:val="nil"/>
              <w:bottom w:val="single" w:sz="8" w:space="0" w:color="auto"/>
              <w:right w:val="single" w:sz="8" w:space="0" w:color="auto"/>
            </w:tcBorders>
            <w:shd w:val="clear" w:color="auto" w:fill="auto"/>
          </w:tcPr>
          <w:p w14:paraId="6A7F1D2D" w14:textId="22D232C0" w:rsidR="007A1ED2" w:rsidRPr="007A1ED2" w:rsidRDefault="007A1ED2" w:rsidP="007A1ED2">
            <w:pPr>
              <w:widowControl/>
              <w:jc w:val="center"/>
              <w:rPr>
                <w:rFonts w:eastAsiaTheme="minorEastAsia"/>
                <w:kern w:val="0"/>
                <w:sz w:val="18"/>
                <w:szCs w:val="18"/>
              </w:rPr>
            </w:pPr>
            <w:r w:rsidRPr="007A1ED2">
              <w:rPr>
                <w:color w:val="000000"/>
                <w:sz w:val="18"/>
                <w:szCs w:val="18"/>
              </w:rPr>
              <w:t>0.1693</w:t>
            </w:r>
          </w:p>
        </w:tc>
      </w:tr>
      <w:tr w:rsidR="007A1ED2" w14:paraId="5348E645" w14:textId="77777777" w:rsidTr="007A1ED2">
        <w:trPr>
          <w:trHeight w:val="270"/>
          <w:jc w:val="center"/>
        </w:trPr>
        <w:tc>
          <w:tcPr>
            <w:tcW w:w="710" w:type="pct"/>
            <w:vMerge/>
            <w:shd w:val="clear" w:color="auto" w:fill="auto"/>
            <w:noWrap/>
            <w:vAlign w:val="center"/>
          </w:tcPr>
          <w:p w14:paraId="76519991" w14:textId="77777777" w:rsidR="007A1ED2" w:rsidRDefault="007A1ED2" w:rsidP="007A1ED2">
            <w:pPr>
              <w:widowControl/>
              <w:jc w:val="left"/>
              <w:rPr>
                <w:rFonts w:eastAsiaTheme="minorEastAsia"/>
                <w:kern w:val="0"/>
                <w:sz w:val="18"/>
                <w:szCs w:val="18"/>
              </w:rPr>
            </w:pPr>
          </w:p>
        </w:tc>
        <w:tc>
          <w:tcPr>
            <w:tcW w:w="836" w:type="pct"/>
            <w:noWrap/>
          </w:tcPr>
          <w:p w14:paraId="337D4EFB" w14:textId="47E6D63F"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694BBE09" w14:textId="7914CB71" w:rsidR="007A1ED2" w:rsidRPr="007A1ED2" w:rsidRDefault="007A1ED2" w:rsidP="007A1ED2">
            <w:pPr>
              <w:widowControl/>
              <w:jc w:val="center"/>
              <w:rPr>
                <w:rFonts w:eastAsiaTheme="minorEastAsia"/>
                <w:kern w:val="0"/>
                <w:sz w:val="18"/>
                <w:szCs w:val="18"/>
              </w:rPr>
            </w:pPr>
            <w:r w:rsidRPr="007A1ED2">
              <w:rPr>
                <w:color w:val="000000"/>
                <w:sz w:val="18"/>
                <w:szCs w:val="18"/>
              </w:rPr>
              <w:t>0.0073</w:t>
            </w:r>
          </w:p>
        </w:tc>
        <w:tc>
          <w:tcPr>
            <w:tcW w:w="691" w:type="pct"/>
            <w:tcBorders>
              <w:top w:val="nil"/>
              <w:left w:val="nil"/>
              <w:bottom w:val="single" w:sz="8" w:space="0" w:color="auto"/>
              <w:right w:val="single" w:sz="8" w:space="0" w:color="auto"/>
            </w:tcBorders>
            <w:shd w:val="clear" w:color="auto" w:fill="auto"/>
            <w:noWrap/>
          </w:tcPr>
          <w:p w14:paraId="19C64AB8" w14:textId="43F0E466" w:rsidR="007A1ED2" w:rsidRPr="007A1ED2" w:rsidRDefault="007A1ED2" w:rsidP="007A1ED2">
            <w:pPr>
              <w:widowControl/>
              <w:jc w:val="center"/>
              <w:rPr>
                <w:rFonts w:eastAsiaTheme="minorEastAsia"/>
                <w:kern w:val="0"/>
                <w:sz w:val="18"/>
                <w:szCs w:val="18"/>
              </w:rPr>
            </w:pPr>
            <w:r w:rsidRPr="007A1ED2">
              <w:rPr>
                <w:color w:val="000000"/>
                <w:sz w:val="18"/>
                <w:szCs w:val="18"/>
              </w:rPr>
              <w:t>0.0125</w:t>
            </w:r>
          </w:p>
        </w:tc>
        <w:tc>
          <w:tcPr>
            <w:tcW w:w="691" w:type="pct"/>
            <w:tcBorders>
              <w:top w:val="nil"/>
              <w:left w:val="nil"/>
              <w:bottom w:val="single" w:sz="8" w:space="0" w:color="auto"/>
              <w:right w:val="single" w:sz="8" w:space="0" w:color="auto"/>
            </w:tcBorders>
            <w:shd w:val="clear" w:color="auto" w:fill="auto"/>
          </w:tcPr>
          <w:p w14:paraId="672D3A73" w14:textId="6DA2A418" w:rsidR="007A1ED2" w:rsidRPr="007A1ED2" w:rsidRDefault="007A1ED2" w:rsidP="007A1ED2">
            <w:pPr>
              <w:widowControl/>
              <w:jc w:val="center"/>
              <w:rPr>
                <w:rFonts w:eastAsiaTheme="minorEastAsia"/>
                <w:kern w:val="0"/>
                <w:sz w:val="18"/>
                <w:szCs w:val="18"/>
              </w:rPr>
            </w:pPr>
            <w:r w:rsidRPr="007A1ED2">
              <w:rPr>
                <w:color w:val="000000"/>
                <w:sz w:val="18"/>
                <w:szCs w:val="18"/>
              </w:rPr>
              <w:t>0.0429</w:t>
            </w:r>
          </w:p>
        </w:tc>
        <w:tc>
          <w:tcPr>
            <w:tcW w:w="692" w:type="pct"/>
            <w:tcBorders>
              <w:top w:val="nil"/>
              <w:left w:val="nil"/>
              <w:bottom w:val="single" w:sz="8" w:space="0" w:color="auto"/>
              <w:right w:val="single" w:sz="8" w:space="0" w:color="auto"/>
            </w:tcBorders>
            <w:shd w:val="clear" w:color="auto" w:fill="auto"/>
          </w:tcPr>
          <w:p w14:paraId="4D28442A" w14:textId="68AE2100" w:rsidR="007A1ED2" w:rsidRPr="007A1ED2" w:rsidRDefault="007A1ED2" w:rsidP="007A1ED2">
            <w:pPr>
              <w:widowControl/>
              <w:jc w:val="center"/>
              <w:rPr>
                <w:rFonts w:eastAsiaTheme="minorEastAsia"/>
                <w:kern w:val="0"/>
                <w:sz w:val="18"/>
                <w:szCs w:val="18"/>
              </w:rPr>
            </w:pPr>
            <w:r w:rsidRPr="007A1ED2">
              <w:rPr>
                <w:color w:val="000000"/>
                <w:sz w:val="18"/>
                <w:szCs w:val="18"/>
              </w:rPr>
              <w:t>0.0845</w:t>
            </w:r>
          </w:p>
        </w:tc>
        <w:tc>
          <w:tcPr>
            <w:tcW w:w="689" w:type="pct"/>
            <w:tcBorders>
              <w:top w:val="nil"/>
              <w:left w:val="nil"/>
              <w:bottom w:val="single" w:sz="8" w:space="0" w:color="auto"/>
              <w:right w:val="single" w:sz="8" w:space="0" w:color="auto"/>
            </w:tcBorders>
            <w:shd w:val="clear" w:color="auto" w:fill="auto"/>
          </w:tcPr>
          <w:p w14:paraId="1CCBD8CD" w14:textId="3A782A59" w:rsidR="007A1ED2" w:rsidRPr="007A1ED2" w:rsidRDefault="007A1ED2" w:rsidP="007A1ED2">
            <w:pPr>
              <w:widowControl/>
              <w:jc w:val="center"/>
              <w:rPr>
                <w:rFonts w:eastAsiaTheme="minorEastAsia"/>
                <w:kern w:val="0"/>
                <w:sz w:val="18"/>
                <w:szCs w:val="18"/>
              </w:rPr>
            </w:pPr>
            <w:r w:rsidRPr="007A1ED2">
              <w:rPr>
                <w:color w:val="000000"/>
                <w:sz w:val="18"/>
                <w:szCs w:val="18"/>
              </w:rPr>
              <w:t>0.1694</w:t>
            </w:r>
          </w:p>
        </w:tc>
      </w:tr>
      <w:tr w:rsidR="007A1ED2" w14:paraId="5D3865DF" w14:textId="77777777" w:rsidTr="007A1ED2">
        <w:trPr>
          <w:trHeight w:val="270"/>
          <w:jc w:val="center"/>
        </w:trPr>
        <w:tc>
          <w:tcPr>
            <w:tcW w:w="710" w:type="pct"/>
            <w:vMerge/>
            <w:shd w:val="clear" w:color="auto" w:fill="auto"/>
            <w:noWrap/>
            <w:vAlign w:val="center"/>
          </w:tcPr>
          <w:p w14:paraId="2EB6CEF1" w14:textId="77777777" w:rsidR="007A1ED2" w:rsidRDefault="007A1ED2" w:rsidP="007A1ED2">
            <w:pPr>
              <w:widowControl/>
              <w:jc w:val="left"/>
              <w:rPr>
                <w:rFonts w:eastAsiaTheme="minorEastAsia"/>
                <w:kern w:val="0"/>
                <w:sz w:val="18"/>
                <w:szCs w:val="18"/>
              </w:rPr>
            </w:pPr>
          </w:p>
        </w:tc>
        <w:tc>
          <w:tcPr>
            <w:tcW w:w="836" w:type="pct"/>
            <w:noWrap/>
          </w:tcPr>
          <w:p w14:paraId="362DC047" w14:textId="7DB60D98"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14363DA3" w14:textId="4BDE15FC" w:rsidR="007A1ED2" w:rsidRPr="007A1ED2" w:rsidRDefault="007A1ED2" w:rsidP="007A1ED2">
            <w:pPr>
              <w:widowControl/>
              <w:jc w:val="center"/>
              <w:rPr>
                <w:rFonts w:eastAsiaTheme="minorEastAsia"/>
                <w:kern w:val="0"/>
                <w:sz w:val="18"/>
                <w:szCs w:val="18"/>
              </w:rPr>
            </w:pPr>
            <w:r w:rsidRPr="007A1ED2">
              <w:rPr>
                <w:color w:val="000000"/>
                <w:sz w:val="18"/>
                <w:szCs w:val="18"/>
              </w:rPr>
              <w:t>0.0073</w:t>
            </w:r>
          </w:p>
        </w:tc>
        <w:tc>
          <w:tcPr>
            <w:tcW w:w="691" w:type="pct"/>
            <w:tcBorders>
              <w:top w:val="nil"/>
              <w:left w:val="nil"/>
              <w:bottom w:val="single" w:sz="8" w:space="0" w:color="auto"/>
              <w:right w:val="single" w:sz="8" w:space="0" w:color="auto"/>
            </w:tcBorders>
            <w:shd w:val="clear" w:color="auto" w:fill="auto"/>
            <w:noWrap/>
          </w:tcPr>
          <w:p w14:paraId="7FE74185" w14:textId="313932D0" w:rsidR="007A1ED2" w:rsidRPr="007A1ED2" w:rsidRDefault="007A1ED2" w:rsidP="007A1ED2">
            <w:pPr>
              <w:widowControl/>
              <w:jc w:val="center"/>
              <w:rPr>
                <w:rFonts w:eastAsiaTheme="minorEastAsia"/>
                <w:kern w:val="0"/>
                <w:sz w:val="18"/>
                <w:szCs w:val="18"/>
              </w:rPr>
            </w:pPr>
            <w:r w:rsidRPr="007A1ED2">
              <w:rPr>
                <w:color w:val="000000"/>
                <w:sz w:val="18"/>
                <w:szCs w:val="18"/>
              </w:rPr>
              <w:t>0.0126</w:t>
            </w:r>
          </w:p>
        </w:tc>
        <w:tc>
          <w:tcPr>
            <w:tcW w:w="691" w:type="pct"/>
            <w:tcBorders>
              <w:top w:val="nil"/>
              <w:left w:val="nil"/>
              <w:bottom w:val="single" w:sz="8" w:space="0" w:color="auto"/>
              <w:right w:val="single" w:sz="8" w:space="0" w:color="auto"/>
            </w:tcBorders>
            <w:shd w:val="clear" w:color="auto" w:fill="auto"/>
          </w:tcPr>
          <w:p w14:paraId="65C98B11" w14:textId="2C8E436D" w:rsidR="007A1ED2" w:rsidRPr="007A1ED2" w:rsidRDefault="007A1ED2" w:rsidP="007A1ED2">
            <w:pPr>
              <w:widowControl/>
              <w:jc w:val="center"/>
              <w:rPr>
                <w:rFonts w:eastAsiaTheme="minorEastAsia"/>
                <w:kern w:val="0"/>
                <w:sz w:val="18"/>
                <w:szCs w:val="18"/>
              </w:rPr>
            </w:pPr>
            <w:r w:rsidRPr="007A1ED2">
              <w:rPr>
                <w:color w:val="000000"/>
                <w:sz w:val="18"/>
                <w:szCs w:val="18"/>
              </w:rPr>
              <w:t>0.0429</w:t>
            </w:r>
          </w:p>
        </w:tc>
        <w:tc>
          <w:tcPr>
            <w:tcW w:w="692" w:type="pct"/>
            <w:tcBorders>
              <w:top w:val="nil"/>
              <w:left w:val="nil"/>
              <w:bottom w:val="single" w:sz="8" w:space="0" w:color="auto"/>
              <w:right w:val="single" w:sz="8" w:space="0" w:color="auto"/>
            </w:tcBorders>
            <w:shd w:val="clear" w:color="auto" w:fill="auto"/>
          </w:tcPr>
          <w:p w14:paraId="7FE8FFD6" w14:textId="45DBF666" w:rsidR="007A1ED2" w:rsidRPr="007A1ED2" w:rsidRDefault="007A1ED2" w:rsidP="007A1ED2">
            <w:pPr>
              <w:widowControl/>
              <w:jc w:val="center"/>
              <w:rPr>
                <w:rFonts w:eastAsiaTheme="minorEastAsia"/>
                <w:kern w:val="0"/>
                <w:sz w:val="18"/>
                <w:szCs w:val="18"/>
              </w:rPr>
            </w:pPr>
            <w:r w:rsidRPr="007A1ED2">
              <w:rPr>
                <w:color w:val="000000"/>
                <w:sz w:val="18"/>
                <w:szCs w:val="18"/>
              </w:rPr>
              <w:t>0.0849</w:t>
            </w:r>
          </w:p>
        </w:tc>
        <w:tc>
          <w:tcPr>
            <w:tcW w:w="689" w:type="pct"/>
            <w:tcBorders>
              <w:top w:val="nil"/>
              <w:left w:val="nil"/>
              <w:bottom w:val="single" w:sz="8" w:space="0" w:color="auto"/>
              <w:right w:val="single" w:sz="8" w:space="0" w:color="auto"/>
            </w:tcBorders>
            <w:shd w:val="clear" w:color="auto" w:fill="auto"/>
          </w:tcPr>
          <w:p w14:paraId="28ABADD4" w14:textId="6B18D39A" w:rsidR="007A1ED2" w:rsidRPr="007A1ED2" w:rsidRDefault="007A1ED2" w:rsidP="007A1ED2">
            <w:pPr>
              <w:widowControl/>
              <w:jc w:val="center"/>
              <w:rPr>
                <w:rFonts w:eastAsiaTheme="minorEastAsia"/>
                <w:kern w:val="0"/>
                <w:sz w:val="18"/>
                <w:szCs w:val="18"/>
              </w:rPr>
            </w:pPr>
            <w:r w:rsidRPr="007A1ED2">
              <w:rPr>
                <w:color w:val="000000"/>
                <w:sz w:val="18"/>
                <w:szCs w:val="18"/>
              </w:rPr>
              <w:t>0.1699</w:t>
            </w:r>
          </w:p>
        </w:tc>
      </w:tr>
      <w:tr w:rsidR="007A1ED2" w14:paraId="0CBA7DAE" w14:textId="77777777" w:rsidTr="007A1ED2">
        <w:trPr>
          <w:trHeight w:val="270"/>
          <w:jc w:val="center"/>
        </w:trPr>
        <w:tc>
          <w:tcPr>
            <w:tcW w:w="710" w:type="pct"/>
            <w:vMerge/>
            <w:shd w:val="clear" w:color="auto" w:fill="auto"/>
            <w:noWrap/>
            <w:vAlign w:val="center"/>
          </w:tcPr>
          <w:p w14:paraId="57A8FD44" w14:textId="77777777" w:rsidR="007A1ED2" w:rsidRDefault="007A1ED2" w:rsidP="007A1ED2">
            <w:pPr>
              <w:widowControl/>
              <w:jc w:val="left"/>
              <w:rPr>
                <w:rFonts w:eastAsiaTheme="minorEastAsia"/>
                <w:kern w:val="0"/>
                <w:sz w:val="18"/>
                <w:szCs w:val="18"/>
              </w:rPr>
            </w:pPr>
          </w:p>
        </w:tc>
        <w:tc>
          <w:tcPr>
            <w:tcW w:w="836" w:type="pct"/>
            <w:noWrap/>
          </w:tcPr>
          <w:p w14:paraId="09091111" w14:textId="4C3470D6"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3BE07A37" w14:textId="2576A013" w:rsidR="007A1ED2" w:rsidRPr="007A1ED2" w:rsidRDefault="007A1ED2" w:rsidP="007A1ED2">
            <w:pPr>
              <w:widowControl/>
              <w:jc w:val="center"/>
              <w:rPr>
                <w:rFonts w:eastAsiaTheme="minorEastAsia"/>
                <w:kern w:val="0"/>
                <w:sz w:val="18"/>
                <w:szCs w:val="18"/>
              </w:rPr>
            </w:pPr>
            <w:r w:rsidRPr="007A1ED2">
              <w:rPr>
                <w:color w:val="000000"/>
                <w:sz w:val="18"/>
                <w:szCs w:val="18"/>
              </w:rPr>
              <w:t>0.0073</w:t>
            </w:r>
          </w:p>
        </w:tc>
        <w:tc>
          <w:tcPr>
            <w:tcW w:w="691" w:type="pct"/>
            <w:tcBorders>
              <w:top w:val="nil"/>
              <w:left w:val="nil"/>
              <w:bottom w:val="single" w:sz="8" w:space="0" w:color="auto"/>
              <w:right w:val="single" w:sz="8" w:space="0" w:color="auto"/>
            </w:tcBorders>
            <w:shd w:val="clear" w:color="auto" w:fill="auto"/>
            <w:noWrap/>
          </w:tcPr>
          <w:p w14:paraId="2DBD5CEF" w14:textId="2272B5DD" w:rsidR="007A1ED2" w:rsidRPr="007A1ED2" w:rsidRDefault="007A1ED2" w:rsidP="007A1ED2">
            <w:pPr>
              <w:widowControl/>
              <w:jc w:val="center"/>
              <w:rPr>
                <w:rFonts w:eastAsiaTheme="minorEastAsia"/>
                <w:kern w:val="0"/>
                <w:sz w:val="18"/>
                <w:szCs w:val="18"/>
              </w:rPr>
            </w:pPr>
            <w:r w:rsidRPr="007A1ED2">
              <w:rPr>
                <w:color w:val="000000"/>
                <w:sz w:val="18"/>
                <w:szCs w:val="18"/>
              </w:rPr>
              <w:t>0.0124</w:t>
            </w:r>
          </w:p>
        </w:tc>
        <w:tc>
          <w:tcPr>
            <w:tcW w:w="691" w:type="pct"/>
            <w:tcBorders>
              <w:top w:val="nil"/>
              <w:left w:val="nil"/>
              <w:bottom w:val="single" w:sz="8" w:space="0" w:color="auto"/>
              <w:right w:val="single" w:sz="8" w:space="0" w:color="auto"/>
            </w:tcBorders>
            <w:shd w:val="clear" w:color="auto" w:fill="auto"/>
          </w:tcPr>
          <w:p w14:paraId="54A30534" w14:textId="0E43F77D" w:rsidR="007A1ED2" w:rsidRPr="007A1ED2" w:rsidRDefault="007A1ED2" w:rsidP="007A1ED2">
            <w:pPr>
              <w:widowControl/>
              <w:jc w:val="center"/>
              <w:rPr>
                <w:rFonts w:eastAsiaTheme="minorEastAsia"/>
                <w:kern w:val="0"/>
                <w:sz w:val="18"/>
                <w:szCs w:val="18"/>
              </w:rPr>
            </w:pPr>
            <w:r w:rsidRPr="007A1ED2">
              <w:rPr>
                <w:color w:val="000000"/>
                <w:sz w:val="18"/>
                <w:szCs w:val="18"/>
              </w:rPr>
              <w:t>0.0432</w:t>
            </w:r>
          </w:p>
        </w:tc>
        <w:tc>
          <w:tcPr>
            <w:tcW w:w="692" w:type="pct"/>
            <w:tcBorders>
              <w:top w:val="nil"/>
              <w:left w:val="nil"/>
              <w:bottom w:val="single" w:sz="8" w:space="0" w:color="auto"/>
              <w:right w:val="single" w:sz="8" w:space="0" w:color="auto"/>
            </w:tcBorders>
            <w:shd w:val="clear" w:color="auto" w:fill="auto"/>
          </w:tcPr>
          <w:p w14:paraId="0D0B8791" w14:textId="4C493CBF" w:rsidR="007A1ED2" w:rsidRPr="007A1ED2" w:rsidRDefault="007A1ED2" w:rsidP="007A1ED2">
            <w:pPr>
              <w:widowControl/>
              <w:jc w:val="center"/>
              <w:rPr>
                <w:rFonts w:eastAsiaTheme="minorEastAsia"/>
                <w:kern w:val="0"/>
                <w:sz w:val="18"/>
                <w:szCs w:val="18"/>
              </w:rPr>
            </w:pPr>
            <w:r w:rsidRPr="007A1ED2">
              <w:rPr>
                <w:color w:val="000000"/>
                <w:sz w:val="18"/>
                <w:szCs w:val="18"/>
              </w:rPr>
              <w:t>0.0851</w:t>
            </w:r>
          </w:p>
        </w:tc>
        <w:tc>
          <w:tcPr>
            <w:tcW w:w="689" w:type="pct"/>
            <w:tcBorders>
              <w:top w:val="nil"/>
              <w:left w:val="nil"/>
              <w:bottom w:val="single" w:sz="8" w:space="0" w:color="auto"/>
              <w:right w:val="single" w:sz="8" w:space="0" w:color="auto"/>
            </w:tcBorders>
            <w:shd w:val="clear" w:color="auto" w:fill="auto"/>
          </w:tcPr>
          <w:p w14:paraId="0E5C79D4" w14:textId="5A7004AF" w:rsidR="007A1ED2" w:rsidRPr="007A1ED2" w:rsidRDefault="007A1ED2" w:rsidP="007A1ED2">
            <w:pPr>
              <w:widowControl/>
              <w:jc w:val="center"/>
              <w:rPr>
                <w:rFonts w:eastAsiaTheme="minorEastAsia"/>
                <w:kern w:val="0"/>
                <w:sz w:val="18"/>
                <w:szCs w:val="18"/>
              </w:rPr>
            </w:pPr>
            <w:r w:rsidRPr="007A1ED2">
              <w:rPr>
                <w:color w:val="000000"/>
                <w:sz w:val="18"/>
                <w:szCs w:val="18"/>
              </w:rPr>
              <w:t>0.1701</w:t>
            </w:r>
          </w:p>
        </w:tc>
      </w:tr>
      <w:tr w:rsidR="007A1ED2" w14:paraId="1CDBD500" w14:textId="77777777" w:rsidTr="007A1ED2">
        <w:trPr>
          <w:trHeight w:val="270"/>
          <w:jc w:val="center"/>
        </w:trPr>
        <w:tc>
          <w:tcPr>
            <w:tcW w:w="710" w:type="pct"/>
            <w:vMerge/>
            <w:shd w:val="clear" w:color="auto" w:fill="auto"/>
            <w:noWrap/>
            <w:vAlign w:val="center"/>
          </w:tcPr>
          <w:p w14:paraId="69743082" w14:textId="77777777" w:rsidR="007A1ED2" w:rsidRDefault="007A1ED2" w:rsidP="007A1ED2">
            <w:pPr>
              <w:widowControl/>
              <w:jc w:val="left"/>
              <w:rPr>
                <w:rFonts w:eastAsiaTheme="minorEastAsia"/>
                <w:kern w:val="0"/>
                <w:sz w:val="18"/>
                <w:szCs w:val="18"/>
              </w:rPr>
            </w:pPr>
          </w:p>
        </w:tc>
        <w:tc>
          <w:tcPr>
            <w:tcW w:w="836" w:type="pct"/>
            <w:noWrap/>
          </w:tcPr>
          <w:p w14:paraId="2975E330" w14:textId="12D99BE2"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2A997ADC" w14:textId="7660DB2B" w:rsidR="007A1ED2" w:rsidRPr="007A1ED2" w:rsidRDefault="007A1ED2" w:rsidP="007A1ED2">
            <w:pPr>
              <w:widowControl/>
              <w:jc w:val="center"/>
              <w:rPr>
                <w:rFonts w:eastAsiaTheme="minorEastAsia"/>
                <w:kern w:val="0"/>
                <w:sz w:val="18"/>
                <w:szCs w:val="18"/>
              </w:rPr>
            </w:pPr>
            <w:r w:rsidRPr="007A1ED2">
              <w:rPr>
                <w:color w:val="000000"/>
                <w:sz w:val="18"/>
                <w:szCs w:val="18"/>
              </w:rPr>
              <w:t>0.0074</w:t>
            </w:r>
          </w:p>
        </w:tc>
        <w:tc>
          <w:tcPr>
            <w:tcW w:w="691" w:type="pct"/>
            <w:tcBorders>
              <w:top w:val="nil"/>
              <w:left w:val="nil"/>
              <w:bottom w:val="single" w:sz="8" w:space="0" w:color="auto"/>
              <w:right w:val="single" w:sz="8" w:space="0" w:color="auto"/>
            </w:tcBorders>
            <w:shd w:val="clear" w:color="auto" w:fill="auto"/>
            <w:noWrap/>
          </w:tcPr>
          <w:p w14:paraId="5D0B1C44" w14:textId="2AC666F5" w:rsidR="007A1ED2" w:rsidRPr="007A1ED2" w:rsidRDefault="007A1ED2" w:rsidP="007A1ED2">
            <w:pPr>
              <w:widowControl/>
              <w:jc w:val="center"/>
              <w:rPr>
                <w:rFonts w:eastAsiaTheme="minorEastAsia"/>
                <w:kern w:val="0"/>
                <w:sz w:val="18"/>
                <w:szCs w:val="18"/>
              </w:rPr>
            </w:pPr>
            <w:r w:rsidRPr="007A1ED2">
              <w:rPr>
                <w:color w:val="000000"/>
                <w:sz w:val="18"/>
                <w:szCs w:val="18"/>
              </w:rPr>
              <w:t>0.0123</w:t>
            </w:r>
          </w:p>
        </w:tc>
        <w:tc>
          <w:tcPr>
            <w:tcW w:w="691" w:type="pct"/>
            <w:tcBorders>
              <w:top w:val="nil"/>
              <w:left w:val="nil"/>
              <w:bottom w:val="single" w:sz="8" w:space="0" w:color="auto"/>
              <w:right w:val="single" w:sz="8" w:space="0" w:color="auto"/>
            </w:tcBorders>
            <w:shd w:val="clear" w:color="auto" w:fill="auto"/>
          </w:tcPr>
          <w:p w14:paraId="0E484E73" w14:textId="7F6C241B" w:rsidR="007A1ED2" w:rsidRPr="007A1ED2" w:rsidRDefault="007A1ED2" w:rsidP="007A1ED2">
            <w:pPr>
              <w:widowControl/>
              <w:jc w:val="center"/>
              <w:rPr>
                <w:rFonts w:eastAsiaTheme="minorEastAsia"/>
                <w:kern w:val="0"/>
                <w:sz w:val="18"/>
                <w:szCs w:val="18"/>
              </w:rPr>
            </w:pPr>
            <w:r w:rsidRPr="007A1ED2">
              <w:rPr>
                <w:color w:val="000000"/>
                <w:sz w:val="18"/>
                <w:szCs w:val="18"/>
              </w:rPr>
              <w:t>0.0432</w:t>
            </w:r>
          </w:p>
        </w:tc>
        <w:tc>
          <w:tcPr>
            <w:tcW w:w="692" w:type="pct"/>
            <w:tcBorders>
              <w:top w:val="nil"/>
              <w:left w:val="nil"/>
              <w:bottom w:val="single" w:sz="8" w:space="0" w:color="auto"/>
              <w:right w:val="single" w:sz="8" w:space="0" w:color="auto"/>
            </w:tcBorders>
            <w:shd w:val="clear" w:color="auto" w:fill="auto"/>
          </w:tcPr>
          <w:p w14:paraId="06F63AEB" w14:textId="34273FFF" w:rsidR="007A1ED2" w:rsidRPr="007A1ED2" w:rsidRDefault="007A1ED2" w:rsidP="007A1ED2">
            <w:pPr>
              <w:widowControl/>
              <w:jc w:val="center"/>
              <w:rPr>
                <w:rFonts w:eastAsiaTheme="minorEastAsia"/>
                <w:kern w:val="0"/>
                <w:sz w:val="18"/>
                <w:szCs w:val="18"/>
              </w:rPr>
            </w:pPr>
            <w:r w:rsidRPr="007A1ED2">
              <w:rPr>
                <w:color w:val="000000"/>
                <w:sz w:val="18"/>
                <w:szCs w:val="18"/>
              </w:rPr>
              <w:t>0.0844</w:t>
            </w:r>
          </w:p>
        </w:tc>
        <w:tc>
          <w:tcPr>
            <w:tcW w:w="689" w:type="pct"/>
            <w:tcBorders>
              <w:top w:val="nil"/>
              <w:left w:val="nil"/>
              <w:bottom w:val="single" w:sz="8" w:space="0" w:color="auto"/>
              <w:right w:val="single" w:sz="8" w:space="0" w:color="auto"/>
            </w:tcBorders>
            <w:shd w:val="clear" w:color="auto" w:fill="auto"/>
          </w:tcPr>
          <w:p w14:paraId="2F3EF222" w14:textId="7CD2B2D6" w:rsidR="007A1ED2" w:rsidRPr="007A1ED2" w:rsidRDefault="007A1ED2" w:rsidP="007A1ED2">
            <w:pPr>
              <w:widowControl/>
              <w:jc w:val="center"/>
              <w:rPr>
                <w:rFonts w:eastAsiaTheme="minorEastAsia"/>
                <w:kern w:val="0"/>
                <w:sz w:val="18"/>
                <w:szCs w:val="18"/>
              </w:rPr>
            </w:pPr>
            <w:r w:rsidRPr="007A1ED2">
              <w:rPr>
                <w:color w:val="000000"/>
                <w:sz w:val="18"/>
                <w:szCs w:val="18"/>
              </w:rPr>
              <w:t>0.1705</w:t>
            </w:r>
          </w:p>
        </w:tc>
      </w:tr>
      <w:tr w:rsidR="007A1ED2" w14:paraId="6F4F4A84" w14:textId="77777777" w:rsidTr="007A1ED2">
        <w:trPr>
          <w:trHeight w:val="270"/>
          <w:jc w:val="center"/>
        </w:trPr>
        <w:tc>
          <w:tcPr>
            <w:tcW w:w="710" w:type="pct"/>
            <w:vMerge/>
            <w:shd w:val="clear" w:color="auto" w:fill="auto"/>
            <w:noWrap/>
            <w:vAlign w:val="center"/>
          </w:tcPr>
          <w:p w14:paraId="388721E4" w14:textId="77777777" w:rsidR="007A1ED2" w:rsidRDefault="007A1ED2" w:rsidP="007A1ED2">
            <w:pPr>
              <w:widowControl/>
              <w:jc w:val="left"/>
              <w:rPr>
                <w:rFonts w:eastAsiaTheme="minorEastAsia"/>
                <w:kern w:val="0"/>
                <w:sz w:val="18"/>
                <w:szCs w:val="18"/>
              </w:rPr>
            </w:pPr>
          </w:p>
        </w:tc>
        <w:tc>
          <w:tcPr>
            <w:tcW w:w="836" w:type="pct"/>
            <w:noWrap/>
          </w:tcPr>
          <w:p w14:paraId="332BE6D8" w14:textId="413DF449"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3643BD18" w14:textId="06DA1114" w:rsidR="007A1ED2" w:rsidRPr="007A1ED2" w:rsidRDefault="007A1ED2" w:rsidP="007A1ED2">
            <w:pPr>
              <w:widowControl/>
              <w:jc w:val="center"/>
              <w:rPr>
                <w:rFonts w:eastAsiaTheme="minorEastAsia"/>
                <w:kern w:val="0"/>
                <w:sz w:val="18"/>
                <w:szCs w:val="18"/>
              </w:rPr>
            </w:pPr>
            <w:r w:rsidRPr="007A1ED2">
              <w:rPr>
                <w:color w:val="000000"/>
                <w:sz w:val="18"/>
                <w:szCs w:val="18"/>
              </w:rPr>
              <w:t>0.0073</w:t>
            </w:r>
          </w:p>
        </w:tc>
        <w:tc>
          <w:tcPr>
            <w:tcW w:w="691" w:type="pct"/>
            <w:tcBorders>
              <w:top w:val="nil"/>
              <w:left w:val="nil"/>
              <w:bottom w:val="single" w:sz="8" w:space="0" w:color="auto"/>
              <w:right w:val="single" w:sz="8" w:space="0" w:color="auto"/>
            </w:tcBorders>
            <w:shd w:val="clear" w:color="auto" w:fill="auto"/>
            <w:noWrap/>
          </w:tcPr>
          <w:p w14:paraId="5FBA0647" w14:textId="55D34DC0"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7E8FB359" w14:textId="7F3D4C43" w:rsidR="007A1ED2" w:rsidRPr="007A1ED2" w:rsidRDefault="007A1ED2" w:rsidP="007A1ED2">
            <w:pPr>
              <w:widowControl/>
              <w:jc w:val="center"/>
              <w:rPr>
                <w:rFonts w:eastAsiaTheme="minorEastAsia"/>
                <w:kern w:val="0"/>
                <w:sz w:val="18"/>
                <w:szCs w:val="18"/>
              </w:rPr>
            </w:pPr>
            <w:r w:rsidRPr="007A1ED2">
              <w:rPr>
                <w:color w:val="000000"/>
                <w:sz w:val="18"/>
                <w:szCs w:val="18"/>
              </w:rPr>
              <w:t>0.0435</w:t>
            </w:r>
          </w:p>
        </w:tc>
        <w:tc>
          <w:tcPr>
            <w:tcW w:w="692" w:type="pct"/>
            <w:tcBorders>
              <w:top w:val="nil"/>
              <w:left w:val="nil"/>
              <w:bottom w:val="single" w:sz="8" w:space="0" w:color="auto"/>
              <w:right w:val="single" w:sz="8" w:space="0" w:color="auto"/>
            </w:tcBorders>
            <w:shd w:val="clear" w:color="auto" w:fill="auto"/>
          </w:tcPr>
          <w:p w14:paraId="69E04A33" w14:textId="395E7E13" w:rsidR="007A1ED2" w:rsidRPr="007A1ED2" w:rsidRDefault="007A1ED2" w:rsidP="007A1ED2">
            <w:pPr>
              <w:widowControl/>
              <w:jc w:val="center"/>
              <w:rPr>
                <w:rFonts w:eastAsiaTheme="minorEastAsia"/>
                <w:kern w:val="0"/>
                <w:sz w:val="18"/>
                <w:szCs w:val="18"/>
              </w:rPr>
            </w:pPr>
            <w:r w:rsidRPr="007A1ED2">
              <w:rPr>
                <w:color w:val="000000"/>
                <w:sz w:val="18"/>
                <w:szCs w:val="18"/>
              </w:rPr>
              <w:t>0.0841</w:t>
            </w:r>
          </w:p>
        </w:tc>
        <w:tc>
          <w:tcPr>
            <w:tcW w:w="689" w:type="pct"/>
            <w:tcBorders>
              <w:top w:val="nil"/>
              <w:left w:val="nil"/>
              <w:bottom w:val="single" w:sz="8" w:space="0" w:color="auto"/>
              <w:right w:val="single" w:sz="8" w:space="0" w:color="auto"/>
            </w:tcBorders>
            <w:shd w:val="clear" w:color="auto" w:fill="auto"/>
          </w:tcPr>
          <w:p w14:paraId="5C8B83E2" w14:textId="10AE8EAB" w:rsidR="007A1ED2" w:rsidRPr="007A1ED2" w:rsidRDefault="007A1ED2" w:rsidP="007A1ED2">
            <w:pPr>
              <w:widowControl/>
              <w:jc w:val="center"/>
              <w:rPr>
                <w:rFonts w:eastAsiaTheme="minorEastAsia"/>
                <w:kern w:val="0"/>
                <w:sz w:val="18"/>
                <w:szCs w:val="18"/>
              </w:rPr>
            </w:pPr>
            <w:r w:rsidRPr="007A1ED2">
              <w:rPr>
                <w:color w:val="000000"/>
                <w:sz w:val="18"/>
                <w:szCs w:val="18"/>
              </w:rPr>
              <w:t>0.1695</w:t>
            </w:r>
          </w:p>
        </w:tc>
      </w:tr>
      <w:tr w:rsidR="007A1ED2" w14:paraId="653D3ACF" w14:textId="77777777" w:rsidTr="007A1ED2">
        <w:trPr>
          <w:trHeight w:val="270"/>
          <w:jc w:val="center"/>
        </w:trPr>
        <w:tc>
          <w:tcPr>
            <w:tcW w:w="710" w:type="pct"/>
            <w:vMerge/>
            <w:shd w:val="clear" w:color="auto" w:fill="auto"/>
            <w:noWrap/>
            <w:vAlign w:val="center"/>
          </w:tcPr>
          <w:p w14:paraId="4FEAACDA" w14:textId="77777777" w:rsidR="007A1ED2" w:rsidRDefault="007A1ED2" w:rsidP="007A1ED2">
            <w:pPr>
              <w:widowControl/>
              <w:jc w:val="left"/>
              <w:rPr>
                <w:rFonts w:eastAsiaTheme="minorEastAsia"/>
                <w:kern w:val="0"/>
                <w:sz w:val="18"/>
                <w:szCs w:val="18"/>
              </w:rPr>
            </w:pPr>
          </w:p>
        </w:tc>
        <w:tc>
          <w:tcPr>
            <w:tcW w:w="836" w:type="pct"/>
            <w:noWrap/>
          </w:tcPr>
          <w:p w14:paraId="78F60D9E" w14:textId="00D15D6E"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12757238" w14:textId="153C421D" w:rsidR="007A1ED2" w:rsidRPr="007A1ED2" w:rsidRDefault="007A1ED2" w:rsidP="007A1ED2">
            <w:pPr>
              <w:widowControl/>
              <w:jc w:val="center"/>
              <w:rPr>
                <w:rFonts w:eastAsiaTheme="minorEastAsia"/>
                <w:kern w:val="0"/>
                <w:sz w:val="18"/>
                <w:szCs w:val="18"/>
              </w:rPr>
            </w:pPr>
            <w:r w:rsidRPr="007A1ED2">
              <w:rPr>
                <w:color w:val="000000"/>
                <w:sz w:val="18"/>
                <w:szCs w:val="18"/>
              </w:rPr>
              <w:t>0.0073</w:t>
            </w:r>
          </w:p>
        </w:tc>
        <w:tc>
          <w:tcPr>
            <w:tcW w:w="691" w:type="pct"/>
            <w:tcBorders>
              <w:top w:val="nil"/>
              <w:left w:val="nil"/>
              <w:bottom w:val="single" w:sz="8" w:space="0" w:color="auto"/>
              <w:right w:val="single" w:sz="8" w:space="0" w:color="auto"/>
            </w:tcBorders>
            <w:shd w:val="clear" w:color="auto" w:fill="auto"/>
            <w:noWrap/>
          </w:tcPr>
          <w:p w14:paraId="3EAB7FB9" w14:textId="62AE091E" w:rsidR="007A1ED2" w:rsidRPr="007A1ED2" w:rsidRDefault="007A1ED2" w:rsidP="007A1ED2">
            <w:pPr>
              <w:widowControl/>
              <w:jc w:val="center"/>
              <w:rPr>
                <w:rFonts w:eastAsiaTheme="minorEastAsia"/>
                <w:kern w:val="0"/>
                <w:sz w:val="18"/>
                <w:szCs w:val="18"/>
              </w:rPr>
            </w:pPr>
            <w:r w:rsidRPr="007A1ED2">
              <w:rPr>
                <w:color w:val="000000"/>
                <w:sz w:val="18"/>
                <w:szCs w:val="18"/>
              </w:rPr>
              <w:t>0.012</w:t>
            </w:r>
          </w:p>
        </w:tc>
        <w:tc>
          <w:tcPr>
            <w:tcW w:w="691" w:type="pct"/>
            <w:tcBorders>
              <w:top w:val="nil"/>
              <w:left w:val="nil"/>
              <w:bottom w:val="single" w:sz="8" w:space="0" w:color="auto"/>
              <w:right w:val="single" w:sz="8" w:space="0" w:color="auto"/>
            </w:tcBorders>
            <w:shd w:val="clear" w:color="auto" w:fill="auto"/>
          </w:tcPr>
          <w:p w14:paraId="544FAA95" w14:textId="341A92F3"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0F4FEFD2" w14:textId="4122E1A8" w:rsidR="007A1ED2" w:rsidRPr="007A1ED2" w:rsidRDefault="007A1ED2" w:rsidP="007A1ED2">
            <w:pPr>
              <w:widowControl/>
              <w:jc w:val="center"/>
              <w:rPr>
                <w:rFonts w:eastAsiaTheme="minorEastAsia"/>
                <w:kern w:val="0"/>
                <w:sz w:val="18"/>
                <w:szCs w:val="18"/>
              </w:rPr>
            </w:pPr>
            <w:r w:rsidRPr="007A1ED2">
              <w:rPr>
                <w:color w:val="000000"/>
                <w:sz w:val="18"/>
                <w:szCs w:val="18"/>
              </w:rPr>
              <w:t>0.0844</w:t>
            </w:r>
          </w:p>
        </w:tc>
        <w:tc>
          <w:tcPr>
            <w:tcW w:w="689" w:type="pct"/>
            <w:tcBorders>
              <w:top w:val="nil"/>
              <w:left w:val="nil"/>
              <w:bottom w:val="single" w:sz="8" w:space="0" w:color="auto"/>
              <w:right w:val="single" w:sz="8" w:space="0" w:color="auto"/>
            </w:tcBorders>
            <w:shd w:val="clear" w:color="auto" w:fill="auto"/>
          </w:tcPr>
          <w:p w14:paraId="08B00F07" w14:textId="5FD819E4" w:rsidR="007A1ED2" w:rsidRPr="007A1ED2" w:rsidRDefault="007A1ED2" w:rsidP="007A1ED2">
            <w:pPr>
              <w:widowControl/>
              <w:jc w:val="center"/>
              <w:rPr>
                <w:rFonts w:eastAsiaTheme="minorEastAsia"/>
                <w:kern w:val="0"/>
                <w:sz w:val="18"/>
                <w:szCs w:val="18"/>
              </w:rPr>
            </w:pPr>
            <w:r w:rsidRPr="007A1ED2">
              <w:rPr>
                <w:color w:val="000000"/>
                <w:sz w:val="18"/>
                <w:szCs w:val="18"/>
              </w:rPr>
              <w:t>0.1707</w:t>
            </w:r>
          </w:p>
        </w:tc>
      </w:tr>
      <w:tr w:rsidR="007A1ED2" w14:paraId="491587D1" w14:textId="77777777" w:rsidTr="007A1ED2">
        <w:trPr>
          <w:trHeight w:val="270"/>
          <w:jc w:val="center"/>
        </w:trPr>
        <w:tc>
          <w:tcPr>
            <w:tcW w:w="710" w:type="pct"/>
            <w:vMerge/>
            <w:shd w:val="clear" w:color="auto" w:fill="auto"/>
            <w:noWrap/>
            <w:vAlign w:val="center"/>
          </w:tcPr>
          <w:p w14:paraId="79060B09" w14:textId="77777777" w:rsidR="007A1ED2" w:rsidRDefault="007A1ED2" w:rsidP="007A1ED2">
            <w:pPr>
              <w:widowControl/>
              <w:jc w:val="left"/>
              <w:rPr>
                <w:rFonts w:eastAsiaTheme="minorEastAsia"/>
                <w:kern w:val="0"/>
                <w:sz w:val="18"/>
                <w:szCs w:val="18"/>
              </w:rPr>
            </w:pPr>
          </w:p>
        </w:tc>
        <w:tc>
          <w:tcPr>
            <w:tcW w:w="836" w:type="pct"/>
            <w:noWrap/>
          </w:tcPr>
          <w:p w14:paraId="77E2516D" w14:textId="7AF9EE51" w:rsidR="007A1ED2" w:rsidRPr="007A1ED2" w:rsidRDefault="007A1ED2" w:rsidP="007A1ED2">
            <w:pPr>
              <w:widowControl/>
              <w:jc w:val="center"/>
              <w:rPr>
                <w:rFonts w:eastAsiaTheme="minorEastAsia"/>
                <w:kern w:val="0"/>
                <w:sz w:val="18"/>
                <w:szCs w:val="18"/>
              </w:rPr>
            </w:pPr>
            <w:r w:rsidRPr="007A1ED2">
              <w:rPr>
                <w:rFonts w:eastAsiaTheme="minorEastAsia"/>
                <w:kern w:val="0"/>
                <w:sz w:val="18"/>
                <w:szCs w:val="18"/>
              </w:rPr>
              <w:t>&lt;0.0050</w:t>
            </w:r>
          </w:p>
        </w:tc>
        <w:tc>
          <w:tcPr>
            <w:tcW w:w="691" w:type="pct"/>
            <w:tcBorders>
              <w:top w:val="nil"/>
              <w:left w:val="single" w:sz="8" w:space="0" w:color="auto"/>
              <w:bottom w:val="single" w:sz="8" w:space="0" w:color="auto"/>
              <w:right w:val="single" w:sz="8" w:space="0" w:color="auto"/>
            </w:tcBorders>
            <w:shd w:val="clear" w:color="auto" w:fill="auto"/>
            <w:noWrap/>
          </w:tcPr>
          <w:p w14:paraId="405AB7DC" w14:textId="68CDFCF6" w:rsidR="007A1ED2" w:rsidRPr="007A1ED2" w:rsidRDefault="007A1ED2" w:rsidP="007A1ED2">
            <w:pPr>
              <w:widowControl/>
              <w:jc w:val="center"/>
              <w:rPr>
                <w:rFonts w:eastAsiaTheme="minorEastAsia"/>
                <w:kern w:val="0"/>
                <w:sz w:val="18"/>
                <w:szCs w:val="18"/>
              </w:rPr>
            </w:pPr>
            <w:r w:rsidRPr="007A1ED2">
              <w:rPr>
                <w:color w:val="000000"/>
                <w:sz w:val="18"/>
                <w:szCs w:val="18"/>
              </w:rPr>
              <w:t>0.0072</w:t>
            </w:r>
          </w:p>
        </w:tc>
        <w:tc>
          <w:tcPr>
            <w:tcW w:w="691" w:type="pct"/>
            <w:tcBorders>
              <w:top w:val="nil"/>
              <w:left w:val="nil"/>
              <w:bottom w:val="single" w:sz="8" w:space="0" w:color="auto"/>
              <w:right w:val="single" w:sz="8" w:space="0" w:color="auto"/>
            </w:tcBorders>
            <w:shd w:val="clear" w:color="auto" w:fill="auto"/>
            <w:noWrap/>
          </w:tcPr>
          <w:p w14:paraId="734C5719" w14:textId="42D231BD" w:rsidR="007A1ED2" w:rsidRPr="007A1ED2" w:rsidRDefault="007A1ED2" w:rsidP="007A1ED2">
            <w:pPr>
              <w:widowControl/>
              <w:jc w:val="center"/>
              <w:rPr>
                <w:rFonts w:eastAsiaTheme="minorEastAsia"/>
                <w:kern w:val="0"/>
                <w:sz w:val="18"/>
                <w:szCs w:val="18"/>
              </w:rPr>
            </w:pPr>
            <w:r w:rsidRPr="007A1ED2">
              <w:rPr>
                <w:color w:val="000000"/>
                <w:sz w:val="18"/>
                <w:szCs w:val="18"/>
              </w:rPr>
              <w:t>0.0121</w:t>
            </w:r>
          </w:p>
        </w:tc>
        <w:tc>
          <w:tcPr>
            <w:tcW w:w="691" w:type="pct"/>
            <w:tcBorders>
              <w:top w:val="nil"/>
              <w:left w:val="nil"/>
              <w:bottom w:val="single" w:sz="8" w:space="0" w:color="auto"/>
              <w:right w:val="single" w:sz="8" w:space="0" w:color="auto"/>
            </w:tcBorders>
            <w:shd w:val="clear" w:color="auto" w:fill="auto"/>
          </w:tcPr>
          <w:p w14:paraId="52B654AA" w14:textId="47209436" w:rsidR="007A1ED2" w:rsidRPr="007A1ED2" w:rsidRDefault="007A1ED2" w:rsidP="007A1ED2">
            <w:pPr>
              <w:widowControl/>
              <w:jc w:val="center"/>
              <w:rPr>
                <w:rFonts w:eastAsiaTheme="minorEastAsia"/>
                <w:kern w:val="0"/>
                <w:sz w:val="18"/>
                <w:szCs w:val="18"/>
              </w:rPr>
            </w:pPr>
            <w:r w:rsidRPr="007A1ED2">
              <w:rPr>
                <w:color w:val="000000"/>
                <w:sz w:val="18"/>
                <w:szCs w:val="18"/>
              </w:rPr>
              <w:t>0.0438</w:t>
            </w:r>
          </w:p>
        </w:tc>
        <w:tc>
          <w:tcPr>
            <w:tcW w:w="692" w:type="pct"/>
            <w:tcBorders>
              <w:top w:val="nil"/>
              <w:left w:val="nil"/>
              <w:bottom w:val="single" w:sz="8" w:space="0" w:color="auto"/>
              <w:right w:val="single" w:sz="8" w:space="0" w:color="auto"/>
            </w:tcBorders>
            <w:shd w:val="clear" w:color="auto" w:fill="auto"/>
          </w:tcPr>
          <w:p w14:paraId="37DADDE4" w14:textId="5E04EA6F" w:rsidR="007A1ED2" w:rsidRPr="007A1ED2" w:rsidRDefault="007A1ED2" w:rsidP="007A1ED2">
            <w:pPr>
              <w:widowControl/>
              <w:jc w:val="center"/>
              <w:rPr>
                <w:rFonts w:eastAsiaTheme="minorEastAsia"/>
                <w:kern w:val="0"/>
                <w:sz w:val="18"/>
                <w:szCs w:val="18"/>
              </w:rPr>
            </w:pPr>
            <w:r w:rsidRPr="007A1ED2">
              <w:rPr>
                <w:color w:val="000000"/>
                <w:sz w:val="18"/>
                <w:szCs w:val="18"/>
              </w:rPr>
              <w:t>0.0845</w:t>
            </w:r>
          </w:p>
        </w:tc>
        <w:tc>
          <w:tcPr>
            <w:tcW w:w="689" w:type="pct"/>
            <w:tcBorders>
              <w:top w:val="nil"/>
              <w:left w:val="nil"/>
              <w:bottom w:val="single" w:sz="8" w:space="0" w:color="auto"/>
              <w:right w:val="single" w:sz="8" w:space="0" w:color="auto"/>
            </w:tcBorders>
            <w:shd w:val="clear" w:color="auto" w:fill="auto"/>
          </w:tcPr>
          <w:p w14:paraId="627F4F64" w14:textId="61A036F5" w:rsidR="007A1ED2" w:rsidRPr="007A1ED2" w:rsidRDefault="007A1ED2" w:rsidP="007A1ED2">
            <w:pPr>
              <w:widowControl/>
              <w:jc w:val="center"/>
              <w:rPr>
                <w:rFonts w:eastAsiaTheme="minorEastAsia"/>
                <w:kern w:val="0"/>
                <w:sz w:val="18"/>
                <w:szCs w:val="18"/>
              </w:rPr>
            </w:pPr>
            <w:r w:rsidRPr="007A1ED2">
              <w:rPr>
                <w:color w:val="000000"/>
                <w:sz w:val="18"/>
                <w:szCs w:val="18"/>
              </w:rPr>
              <w:t>0.1726</w:t>
            </w:r>
          </w:p>
        </w:tc>
      </w:tr>
    </w:tbl>
    <w:p w14:paraId="5A084A9F" w14:textId="77777777" w:rsidR="00904A20" w:rsidRDefault="00904A20">
      <w:pPr>
        <w:spacing w:afterLines="50" w:after="156" w:line="300" w:lineRule="atLeast"/>
        <w:ind w:right="420"/>
        <w:jc w:val="left"/>
        <w:rPr>
          <w:b/>
          <w:szCs w:val="21"/>
        </w:rPr>
      </w:pPr>
    </w:p>
    <w:p w14:paraId="0B238C9B" w14:textId="77777777" w:rsidR="00904A20" w:rsidRDefault="00904A20">
      <w:pPr>
        <w:spacing w:afterLines="50" w:after="156" w:line="300" w:lineRule="atLeast"/>
        <w:ind w:right="420"/>
        <w:jc w:val="left"/>
        <w:rPr>
          <w:b/>
          <w:szCs w:val="21"/>
        </w:rPr>
      </w:pPr>
    </w:p>
    <w:p w14:paraId="6DD5DDCA" w14:textId="77777777" w:rsidR="00904A20" w:rsidRDefault="00904A20">
      <w:pPr>
        <w:spacing w:afterLines="50" w:after="156" w:line="300" w:lineRule="atLeast"/>
        <w:ind w:right="420"/>
        <w:jc w:val="left"/>
        <w:rPr>
          <w:b/>
          <w:szCs w:val="21"/>
        </w:rPr>
      </w:pPr>
    </w:p>
    <w:p w14:paraId="40AA7329" w14:textId="77777777" w:rsidR="00904A20" w:rsidRDefault="00904A20">
      <w:pPr>
        <w:spacing w:afterLines="50" w:after="156" w:line="300" w:lineRule="atLeast"/>
        <w:ind w:right="420"/>
        <w:jc w:val="left"/>
        <w:rPr>
          <w:b/>
          <w:szCs w:val="21"/>
        </w:rPr>
      </w:pPr>
    </w:p>
    <w:p w14:paraId="6610D192" w14:textId="77777777" w:rsidR="00904A20" w:rsidRDefault="000E5263">
      <w:pPr>
        <w:pStyle w:val="afffff2"/>
        <w:spacing w:line="312" w:lineRule="auto"/>
        <w:ind w:left="360" w:firstLineChars="0" w:firstLine="0"/>
        <w:jc w:val="center"/>
        <w:rPr>
          <w:szCs w:val="21"/>
        </w:rPr>
      </w:pPr>
      <w:r>
        <w:rPr>
          <w:rFonts w:hint="eastAsia"/>
          <w:szCs w:val="21"/>
        </w:rPr>
        <w:t>表</w:t>
      </w:r>
      <w:r>
        <w:rPr>
          <w:rFonts w:hint="eastAsia"/>
          <w:szCs w:val="21"/>
        </w:rPr>
        <w:t>A.</w:t>
      </w:r>
      <w:r>
        <w:rPr>
          <w:szCs w:val="21"/>
        </w:rPr>
        <w:t>2</w:t>
      </w:r>
      <w:r>
        <w:rPr>
          <w:rFonts w:hint="eastAsia"/>
          <w:szCs w:val="21"/>
        </w:rPr>
        <w:t xml:space="preserve"> </w:t>
      </w:r>
      <w:r>
        <w:rPr>
          <w:rFonts w:hint="eastAsia"/>
          <w:szCs w:val="21"/>
        </w:rPr>
        <w:t>各单元平均值（</w:t>
      </w:r>
      <w:r>
        <w:rPr>
          <w:rFonts w:hint="eastAsia"/>
          <w:szCs w:val="21"/>
        </w:rPr>
        <w:t>%</w:t>
      </w:r>
      <w:r>
        <w:rPr>
          <w:rFonts w:hint="eastAsia"/>
          <w:szCs w:val="21"/>
        </w:rPr>
        <w:t>）</w:t>
      </w:r>
    </w:p>
    <w:tbl>
      <w:tblPr>
        <w:tblW w:w="4992" w:type="pct"/>
        <w:tblLook w:val="04A0" w:firstRow="1" w:lastRow="0" w:firstColumn="1" w:lastColumn="0" w:noHBand="0" w:noVBand="1"/>
      </w:tblPr>
      <w:tblGrid>
        <w:gridCol w:w="1675"/>
        <w:gridCol w:w="1426"/>
        <w:gridCol w:w="1421"/>
        <w:gridCol w:w="1419"/>
        <w:gridCol w:w="1417"/>
        <w:gridCol w:w="1413"/>
        <w:gridCol w:w="1409"/>
      </w:tblGrid>
      <w:tr w:rsidR="00904A20" w14:paraId="534A5AC1" w14:textId="77777777" w:rsidTr="000E2273">
        <w:trPr>
          <w:trHeight w:val="270"/>
        </w:trPr>
        <w:tc>
          <w:tcPr>
            <w:tcW w:w="8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4BA89" w14:textId="77777777" w:rsidR="00904A20" w:rsidRDefault="000E5263">
            <w:pPr>
              <w:widowControl/>
              <w:jc w:val="left"/>
              <w:rPr>
                <w:rFonts w:eastAsiaTheme="minorEastAsia"/>
                <w:kern w:val="0"/>
                <w:sz w:val="18"/>
                <w:szCs w:val="18"/>
              </w:rPr>
            </w:pPr>
            <w:r>
              <w:rPr>
                <w:rFonts w:eastAsiaTheme="minorEastAsia"/>
                <w:kern w:val="0"/>
                <w:sz w:val="18"/>
                <w:szCs w:val="18"/>
              </w:rPr>
              <w:t>实验室及代号</w:t>
            </w:r>
          </w:p>
        </w:tc>
        <w:tc>
          <w:tcPr>
            <w:tcW w:w="700" w:type="pct"/>
            <w:tcBorders>
              <w:top w:val="single" w:sz="4" w:space="0" w:color="auto"/>
              <w:left w:val="nil"/>
              <w:bottom w:val="single" w:sz="4" w:space="0" w:color="auto"/>
              <w:right w:val="single" w:sz="4" w:space="0" w:color="auto"/>
            </w:tcBorders>
            <w:shd w:val="clear" w:color="auto" w:fill="auto"/>
            <w:noWrap/>
            <w:vAlign w:val="center"/>
          </w:tcPr>
          <w:p w14:paraId="1DB4F436" w14:textId="77777777" w:rsidR="00904A20" w:rsidRDefault="000E5263">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1</w:t>
            </w:r>
          </w:p>
        </w:tc>
        <w:tc>
          <w:tcPr>
            <w:tcW w:w="698" w:type="pct"/>
            <w:tcBorders>
              <w:top w:val="single" w:sz="4" w:space="0" w:color="auto"/>
              <w:left w:val="nil"/>
              <w:bottom w:val="single" w:sz="4" w:space="0" w:color="auto"/>
              <w:right w:val="single" w:sz="4" w:space="0" w:color="auto"/>
            </w:tcBorders>
            <w:shd w:val="clear" w:color="auto" w:fill="auto"/>
            <w:noWrap/>
            <w:vAlign w:val="center"/>
          </w:tcPr>
          <w:p w14:paraId="4209784F" w14:textId="77777777" w:rsidR="00904A20" w:rsidRDefault="000E5263">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2</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00594D7D" w14:textId="77777777" w:rsidR="00904A20" w:rsidRDefault="000E5263">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3</w:t>
            </w:r>
          </w:p>
        </w:tc>
        <w:tc>
          <w:tcPr>
            <w:tcW w:w="696" w:type="pct"/>
            <w:tcBorders>
              <w:top w:val="single" w:sz="4" w:space="0" w:color="auto"/>
              <w:left w:val="nil"/>
              <w:bottom w:val="single" w:sz="4" w:space="0" w:color="auto"/>
              <w:right w:val="single" w:sz="4" w:space="0" w:color="auto"/>
            </w:tcBorders>
          </w:tcPr>
          <w:p w14:paraId="7CFE5F44"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4</w:t>
            </w:r>
          </w:p>
        </w:tc>
        <w:tc>
          <w:tcPr>
            <w:tcW w:w="694" w:type="pct"/>
            <w:tcBorders>
              <w:top w:val="single" w:sz="4" w:space="0" w:color="auto"/>
              <w:left w:val="nil"/>
              <w:bottom w:val="single" w:sz="4" w:space="0" w:color="auto"/>
              <w:right w:val="single" w:sz="4" w:space="0" w:color="auto"/>
            </w:tcBorders>
          </w:tcPr>
          <w:p w14:paraId="4599B003"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5</w:t>
            </w:r>
          </w:p>
        </w:tc>
        <w:tc>
          <w:tcPr>
            <w:tcW w:w="692" w:type="pct"/>
            <w:tcBorders>
              <w:top w:val="single" w:sz="4" w:space="0" w:color="auto"/>
              <w:left w:val="nil"/>
              <w:bottom w:val="single" w:sz="4" w:space="0" w:color="auto"/>
              <w:right w:val="single" w:sz="4" w:space="0" w:color="auto"/>
            </w:tcBorders>
          </w:tcPr>
          <w:p w14:paraId="34023224"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6</w:t>
            </w:r>
          </w:p>
        </w:tc>
      </w:tr>
      <w:tr w:rsidR="00904A20" w14:paraId="0A7A606E"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6688897C" w14:textId="77777777" w:rsidR="00904A20" w:rsidRDefault="000E5263">
            <w:pPr>
              <w:widowControl/>
              <w:jc w:val="left"/>
              <w:rPr>
                <w:sz w:val="20"/>
              </w:rPr>
            </w:pPr>
            <w:r>
              <w:rPr>
                <w:rFonts w:eastAsiaTheme="minorEastAsia"/>
                <w:kern w:val="0"/>
                <w:sz w:val="18"/>
                <w:szCs w:val="18"/>
              </w:rPr>
              <w:t>赣</w:t>
            </w:r>
            <w:proofErr w:type="gramStart"/>
            <w:r>
              <w:rPr>
                <w:rFonts w:eastAsiaTheme="minorEastAsia"/>
                <w:kern w:val="0"/>
                <w:sz w:val="18"/>
                <w:szCs w:val="18"/>
              </w:rPr>
              <w:t>研</w:t>
            </w:r>
            <w:proofErr w:type="gramEnd"/>
            <w:r>
              <w:rPr>
                <w:rFonts w:eastAsiaTheme="minorEastAsia"/>
                <w:kern w:val="0"/>
                <w:sz w:val="18"/>
                <w:szCs w:val="18"/>
              </w:rPr>
              <w:t>所</w:t>
            </w:r>
            <w:r>
              <w:rPr>
                <w:rFonts w:eastAsiaTheme="minorEastAsia"/>
                <w:kern w:val="0"/>
                <w:sz w:val="18"/>
                <w:szCs w:val="18"/>
              </w:rPr>
              <w:t xml:space="preserve"> 1</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F3F0D" w14:textId="6138A3D1" w:rsidR="00904A20" w:rsidRDefault="000E5263">
            <w:pPr>
              <w:widowControl/>
              <w:jc w:val="center"/>
              <w:rPr>
                <w:rFonts w:eastAsiaTheme="minorEastAsia"/>
                <w:kern w:val="0"/>
                <w:sz w:val="18"/>
                <w:szCs w:val="18"/>
              </w:rPr>
            </w:pPr>
            <w:r>
              <w:rPr>
                <w:rFonts w:eastAsiaTheme="minorEastAsia"/>
                <w:kern w:val="0"/>
                <w:sz w:val="18"/>
                <w:szCs w:val="18"/>
              </w:rPr>
              <w:t>&lt;0.005</w:t>
            </w:r>
            <w:r w:rsidR="000E2273">
              <w:rPr>
                <w:rFonts w:eastAsiaTheme="minorEastAsia"/>
                <w:kern w:val="0"/>
                <w:sz w:val="18"/>
                <w:szCs w:val="18"/>
              </w:rPr>
              <w:t>0</w:t>
            </w:r>
          </w:p>
        </w:tc>
        <w:tc>
          <w:tcPr>
            <w:tcW w:w="698" w:type="pct"/>
            <w:tcBorders>
              <w:top w:val="single" w:sz="4" w:space="0" w:color="auto"/>
              <w:left w:val="nil"/>
              <w:bottom w:val="single" w:sz="4" w:space="0" w:color="auto"/>
              <w:right w:val="single" w:sz="4" w:space="0" w:color="auto"/>
            </w:tcBorders>
            <w:shd w:val="clear" w:color="auto" w:fill="auto"/>
            <w:noWrap/>
            <w:vAlign w:val="center"/>
          </w:tcPr>
          <w:p w14:paraId="26F2A9DE"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0.0069 </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466B82D0"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0.012 </w:t>
            </w:r>
          </w:p>
        </w:tc>
        <w:tc>
          <w:tcPr>
            <w:tcW w:w="696" w:type="pct"/>
            <w:tcBorders>
              <w:top w:val="single" w:sz="4" w:space="0" w:color="auto"/>
              <w:left w:val="nil"/>
              <w:bottom w:val="single" w:sz="4" w:space="0" w:color="auto"/>
              <w:right w:val="single" w:sz="4" w:space="0" w:color="auto"/>
            </w:tcBorders>
            <w:shd w:val="clear" w:color="auto" w:fill="auto"/>
            <w:vAlign w:val="center"/>
          </w:tcPr>
          <w:p w14:paraId="2586453F"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0.043 </w:t>
            </w:r>
          </w:p>
        </w:tc>
        <w:tc>
          <w:tcPr>
            <w:tcW w:w="694" w:type="pct"/>
            <w:tcBorders>
              <w:top w:val="single" w:sz="4" w:space="0" w:color="auto"/>
              <w:left w:val="nil"/>
              <w:bottom w:val="single" w:sz="4" w:space="0" w:color="auto"/>
              <w:right w:val="single" w:sz="4" w:space="0" w:color="auto"/>
            </w:tcBorders>
            <w:shd w:val="clear" w:color="auto" w:fill="auto"/>
            <w:vAlign w:val="center"/>
          </w:tcPr>
          <w:p w14:paraId="2B1B5A01"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0.084 </w:t>
            </w:r>
          </w:p>
        </w:tc>
        <w:tc>
          <w:tcPr>
            <w:tcW w:w="692" w:type="pct"/>
            <w:tcBorders>
              <w:top w:val="single" w:sz="4" w:space="0" w:color="auto"/>
              <w:left w:val="nil"/>
              <w:bottom w:val="single" w:sz="4" w:space="0" w:color="auto"/>
              <w:right w:val="single" w:sz="4" w:space="0" w:color="auto"/>
            </w:tcBorders>
            <w:shd w:val="clear" w:color="auto" w:fill="auto"/>
            <w:vAlign w:val="center"/>
          </w:tcPr>
          <w:p w14:paraId="5358A337"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0.17 </w:t>
            </w:r>
          </w:p>
        </w:tc>
      </w:tr>
      <w:tr w:rsidR="00904A20" w14:paraId="61F40A72"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13D22193" w14:textId="77777777" w:rsidR="00904A20" w:rsidRDefault="000E5263">
            <w:pPr>
              <w:widowControl/>
              <w:jc w:val="left"/>
              <w:rPr>
                <w:sz w:val="20"/>
              </w:rPr>
            </w:pPr>
            <w:proofErr w:type="gramStart"/>
            <w:r>
              <w:rPr>
                <w:rFonts w:eastAsiaTheme="minorEastAsia"/>
                <w:kern w:val="0"/>
                <w:sz w:val="18"/>
                <w:szCs w:val="18"/>
              </w:rPr>
              <w:t>虔</w:t>
            </w:r>
            <w:proofErr w:type="gramEnd"/>
            <w:r>
              <w:rPr>
                <w:rFonts w:eastAsiaTheme="minorEastAsia"/>
                <w:kern w:val="0"/>
                <w:sz w:val="18"/>
                <w:szCs w:val="18"/>
              </w:rPr>
              <w:t>东稀土</w:t>
            </w:r>
            <w:r>
              <w:rPr>
                <w:rFonts w:eastAsiaTheme="minorEastAsia"/>
                <w:kern w:val="0"/>
                <w:sz w:val="18"/>
                <w:szCs w:val="18"/>
              </w:rPr>
              <w:t xml:space="preserve"> 2</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14:paraId="7F5EAE0F" w14:textId="68266B9F" w:rsidR="00904A20" w:rsidRDefault="00C7509D">
            <w:pPr>
              <w:widowControl/>
              <w:jc w:val="center"/>
              <w:rPr>
                <w:rFonts w:eastAsiaTheme="minorEastAsia"/>
                <w:kern w:val="0"/>
                <w:sz w:val="18"/>
                <w:szCs w:val="18"/>
              </w:rPr>
            </w:pPr>
            <w:r>
              <w:rPr>
                <w:rFonts w:eastAsiaTheme="minorEastAsia"/>
                <w:kern w:val="0"/>
                <w:sz w:val="18"/>
                <w:szCs w:val="18"/>
              </w:rPr>
              <w:t>&lt;0.0050</w:t>
            </w:r>
          </w:p>
        </w:tc>
        <w:tc>
          <w:tcPr>
            <w:tcW w:w="698" w:type="pct"/>
            <w:tcBorders>
              <w:top w:val="nil"/>
              <w:left w:val="nil"/>
              <w:bottom w:val="single" w:sz="8" w:space="0" w:color="000000"/>
              <w:right w:val="single" w:sz="8" w:space="0" w:color="000000"/>
            </w:tcBorders>
            <w:shd w:val="clear" w:color="auto" w:fill="auto"/>
            <w:noWrap/>
            <w:vAlign w:val="center"/>
          </w:tcPr>
          <w:p w14:paraId="6E48755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0.0069 </w:t>
            </w:r>
          </w:p>
        </w:tc>
        <w:tc>
          <w:tcPr>
            <w:tcW w:w="697" w:type="pct"/>
            <w:tcBorders>
              <w:top w:val="nil"/>
              <w:left w:val="nil"/>
              <w:bottom w:val="single" w:sz="8" w:space="0" w:color="000000"/>
              <w:right w:val="single" w:sz="8" w:space="0" w:color="000000"/>
            </w:tcBorders>
            <w:shd w:val="clear" w:color="auto" w:fill="auto"/>
            <w:noWrap/>
            <w:vAlign w:val="center"/>
          </w:tcPr>
          <w:p w14:paraId="6CCAD9EE"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0.012 </w:t>
            </w:r>
          </w:p>
        </w:tc>
        <w:tc>
          <w:tcPr>
            <w:tcW w:w="696" w:type="pct"/>
            <w:tcBorders>
              <w:top w:val="nil"/>
              <w:left w:val="nil"/>
              <w:bottom w:val="single" w:sz="8" w:space="0" w:color="000000"/>
              <w:right w:val="single" w:sz="8" w:space="0" w:color="000000"/>
            </w:tcBorders>
            <w:shd w:val="clear" w:color="auto" w:fill="auto"/>
            <w:vAlign w:val="center"/>
          </w:tcPr>
          <w:p w14:paraId="3D177061"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0.045 </w:t>
            </w:r>
          </w:p>
        </w:tc>
        <w:tc>
          <w:tcPr>
            <w:tcW w:w="694" w:type="pct"/>
            <w:tcBorders>
              <w:top w:val="nil"/>
              <w:left w:val="nil"/>
              <w:bottom w:val="single" w:sz="8" w:space="0" w:color="000000"/>
              <w:right w:val="single" w:sz="8" w:space="0" w:color="000000"/>
            </w:tcBorders>
            <w:shd w:val="clear" w:color="auto" w:fill="auto"/>
            <w:vAlign w:val="center"/>
          </w:tcPr>
          <w:p w14:paraId="473F08E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0.084 </w:t>
            </w:r>
          </w:p>
        </w:tc>
        <w:tc>
          <w:tcPr>
            <w:tcW w:w="692" w:type="pct"/>
            <w:tcBorders>
              <w:top w:val="nil"/>
              <w:left w:val="nil"/>
              <w:bottom w:val="single" w:sz="8" w:space="0" w:color="000000"/>
              <w:right w:val="single" w:sz="8" w:space="0" w:color="000000"/>
            </w:tcBorders>
            <w:shd w:val="clear" w:color="auto" w:fill="auto"/>
            <w:vAlign w:val="center"/>
          </w:tcPr>
          <w:p w14:paraId="5844C986"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0.16 </w:t>
            </w:r>
          </w:p>
        </w:tc>
      </w:tr>
      <w:tr w:rsidR="00904A20" w14:paraId="4E787FF1"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6A419F6A" w14:textId="77777777" w:rsidR="00904A20" w:rsidRDefault="000E5263">
            <w:pPr>
              <w:widowControl/>
              <w:jc w:val="left"/>
              <w:rPr>
                <w:sz w:val="20"/>
              </w:rPr>
            </w:pPr>
            <w:proofErr w:type="gramStart"/>
            <w:r>
              <w:rPr>
                <w:rFonts w:eastAsiaTheme="minorEastAsia"/>
                <w:kern w:val="0"/>
                <w:sz w:val="18"/>
                <w:szCs w:val="18"/>
              </w:rPr>
              <w:t>四川锐丰</w:t>
            </w:r>
            <w:proofErr w:type="gramEnd"/>
            <w:r>
              <w:rPr>
                <w:rFonts w:eastAsiaTheme="minorEastAsia"/>
                <w:kern w:val="0"/>
                <w:sz w:val="18"/>
                <w:szCs w:val="18"/>
              </w:rPr>
              <w:t xml:space="preserve"> 3</w:t>
            </w:r>
          </w:p>
        </w:tc>
        <w:tc>
          <w:tcPr>
            <w:tcW w:w="700" w:type="pct"/>
            <w:tcBorders>
              <w:top w:val="nil"/>
              <w:left w:val="nil"/>
              <w:bottom w:val="single" w:sz="8" w:space="0" w:color="auto"/>
              <w:right w:val="single" w:sz="8" w:space="0" w:color="auto"/>
            </w:tcBorders>
            <w:shd w:val="clear" w:color="auto" w:fill="auto"/>
            <w:noWrap/>
            <w:vAlign w:val="center"/>
          </w:tcPr>
          <w:p w14:paraId="728D83D7" w14:textId="54F1812F" w:rsidR="00904A20" w:rsidRDefault="000E5263">
            <w:pPr>
              <w:widowControl/>
              <w:jc w:val="center"/>
              <w:rPr>
                <w:rFonts w:eastAsiaTheme="minorEastAsia"/>
                <w:kern w:val="0"/>
                <w:sz w:val="18"/>
                <w:szCs w:val="18"/>
              </w:rPr>
            </w:pPr>
            <w:r>
              <w:rPr>
                <w:rFonts w:eastAsiaTheme="minorEastAsia"/>
                <w:kern w:val="0"/>
                <w:sz w:val="18"/>
                <w:szCs w:val="18"/>
              </w:rPr>
              <w:t>&lt;0.005</w:t>
            </w:r>
            <w:r w:rsidR="000E2273">
              <w:rPr>
                <w:rFonts w:eastAsiaTheme="minorEastAsia"/>
                <w:kern w:val="0"/>
                <w:sz w:val="18"/>
                <w:szCs w:val="18"/>
              </w:rPr>
              <w:t>0</w:t>
            </w:r>
          </w:p>
        </w:tc>
        <w:tc>
          <w:tcPr>
            <w:tcW w:w="698" w:type="pct"/>
            <w:tcBorders>
              <w:top w:val="nil"/>
              <w:left w:val="nil"/>
              <w:bottom w:val="single" w:sz="8" w:space="0" w:color="auto"/>
              <w:right w:val="single" w:sz="8" w:space="0" w:color="auto"/>
            </w:tcBorders>
            <w:shd w:val="clear" w:color="auto" w:fill="auto"/>
            <w:noWrap/>
            <w:vAlign w:val="center"/>
          </w:tcPr>
          <w:p w14:paraId="3A07C33F"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0.0064 </w:t>
            </w:r>
          </w:p>
        </w:tc>
        <w:tc>
          <w:tcPr>
            <w:tcW w:w="697" w:type="pct"/>
            <w:tcBorders>
              <w:top w:val="nil"/>
              <w:left w:val="nil"/>
              <w:bottom w:val="single" w:sz="8" w:space="0" w:color="auto"/>
              <w:right w:val="single" w:sz="8" w:space="0" w:color="auto"/>
            </w:tcBorders>
            <w:shd w:val="clear" w:color="auto" w:fill="auto"/>
            <w:noWrap/>
            <w:vAlign w:val="center"/>
          </w:tcPr>
          <w:p w14:paraId="56DA1057"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0.010 </w:t>
            </w:r>
          </w:p>
        </w:tc>
        <w:tc>
          <w:tcPr>
            <w:tcW w:w="696" w:type="pct"/>
            <w:tcBorders>
              <w:top w:val="nil"/>
              <w:left w:val="nil"/>
              <w:bottom w:val="single" w:sz="8" w:space="0" w:color="auto"/>
              <w:right w:val="single" w:sz="8" w:space="0" w:color="auto"/>
            </w:tcBorders>
            <w:shd w:val="clear" w:color="auto" w:fill="auto"/>
            <w:vAlign w:val="center"/>
          </w:tcPr>
          <w:p w14:paraId="06B1CC40"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0.040 </w:t>
            </w:r>
          </w:p>
        </w:tc>
        <w:tc>
          <w:tcPr>
            <w:tcW w:w="694" w:type="pct"/>
            <w:tcBorders>
              <w:top w:val="nil"/>
              <w:left w:val="nil"/>
              <w:bottom w:val="single" w:sz="8" w:space="0" w:color="auto"/>
              <w:right w:val="single" w:sz="8" w:space="0" w:color="auto"/>
            </w:tcBorders>
            <w:shd w:val="clear" w:color="auto" w:fill="auto"/>
            <w:vAlign w:val="center"/>
          </w:tcPr>
          <w:p w14:paraId="6DF56347"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0.081 </w:t>
            </w:r>
          </w:p>
        </w:tc>
        <w:tc>
          <w:tcPr>
            <w:tcW w:w="692" w:type="pct"/>
            <w:tcBorders>
              <w:top w:val="nil"/>
              <w:left w:val="nil"/>
              <w:bottom w:val="single" w:sz="8" w:space="0" w:color="auto"/>
              <w:right w:val="single" w:sz="8" w:space="0" w:color="auto"/>
            </w:tcBorders>
            <w:shd w:val="clear" w:color="auto" w:fill="auto"/>
            <w:vAlign w:val="center"/>
          </w:tcPr>
          <w:p w14:paraId="79EE8530"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0.16 </w:t>
            </w:r>
          </w:p>
        </w:tc>
      </w:tr>
      <w:tr w:rsidR="00904A20" w14:paraId="2BDF2F95"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7FD123FA" w14:textId="77777777" w:rsidR="00904A20" w:rsidRDefault="000E5263">
            <w:pPr>
              <w:widowControl/>
              <w:jc w:val="left"/>
              <w:rPr>
                <w:sz w:val="20"/>
              </w:rPr>
            </w:pPr>
            <w:r>
              <w:rPr>
                <w:rFonts w:eastAsiaTheme="minorEastAsia"/>
                <w:kern w:val="0"/>
                <w:sz w:val="18"/>
                <w:szCs w:val="18"/>
              </w:rPr>
              <w:t>北方稀土</w:t>
            </w:r>
            <w:r>
              <w:rPr>
                <w:rFonts w:eastAsiaTheme="minorEastAsia"/>
                <w:kern w:val="0"/>
                <w:sz w:val="18"/>
                <w:szCs w:val="18"/>
              </w:rPr>
              <w:t xml:space="preserve"> 4</w:t>
            </w:r>
          </w:p>
        </w:tc>
        <w:tc>
          <w:tcPr>
            <w:tcW w:w="700" w:type="pct"/>
            <w:tcBorders>
              <w:top w:val="nil"/>
              <w:left w:val="single" w:sz="8" w:space="0" w:color="000000"/>
              <w:bottom w:val="single" w:sz="8" w:space="0" w:color="000000"/>
              <w:right w:val="single" w:sz="8" w:space="0" w:color="000000"/>
            </w:tcBorders>
            <w:shd w:val="clear" w:color="auto" w:fill="auto"/>
            <w:noWrap/>
            <w:vAlign w:val="center"/>
          </w:tcPr>
          <w:p w14:paraId="155E2F73" w14:textId="4FF5D65E" w:rsidR="00904A20" w:rsidRDefault="000E5263">
            <w:pPr>
              <w:widowControl/>
              <w:jc w:val="center"/>
              <w:rPr>
                <w:rFonts w:eastAsiaTheme="minorEastAsia"/>
                <w:kern w:val="0"/>
                <w:sz w:val="18"/>
                <w:szCs w:val="18"/>
              </w:rPr>
            </w:pPr>
            <w:r>
              <w:rPr>
                <w:rFonts w:eastAsiaTheme="minorEastAsia"/>
                <w:kern w:val="0"/>
                <w:sz w:val="18"/>
                <w:szCs w:val="18"/>
              </w:rPr>
              <w:t>&lt;0.005</w:t>
            </w:r>
            <w:r w:rsidR="000E2273">
              <w:rPr>
                <w:rFonts w:eastAsiaTheme="minorEastAsia"/>
                <w:kern w:val="0"/>
                <w:sz w:val="18"/>
                <w:szCs w:val="18"/>
              </w:rPr>
              <w:t>0</w:t>
            </w:r>
          </w:p>
        </w:tc>
        <w:tc>
          <w:tcPr>
            <w:tcW w:w="698" w:type="pct"/>
            <w:tcBorders>
              <w:top w:val="nil"/>
              <w:left w:val="nil"/>
              <w:bottom w:val="single" w:sz="8" w:space="0" w:color="000000"/>
              <w:right w:val="single" w:sz="8" w:space="0" w:color="000000"/>
            </w:tcBorders>
            <w:shd w:val="clear" w:color="auto" w:fill="auto"/>
            <w:noWrap/>
            <w:vAlign w:val="center"/>
          </w:tcPr>
          <w:p w14:paraId="594F0B8B"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0.0069 </w:t>
            </w:r>
          </w:p>
        </w:tc>
        <w:tc>
          <w:tcPr>
            <w:tcW w:w="697" w:type="pct"/>
            <w:tcBorders>
              <w:top w:val="nil"/>
              <w:left w:val="nil"/>
              <w:bottom w:val="single" w:sz="8" w:space="0" w:color="000000"/>
              <w:right w:val="single" w:sz="8" w:space="0" w:color="000000"/>
            </w:tcBorders>
            <w:shd w:val="clear" w:color="auto" w:fill="auto"/>
            <w:noWrap/>
            <w:vAlign w:val="center"/>
          </w:tcPr>
          <w:p w14:paraId="487AB940"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0.012 </w:t>
            </w:r>
          </w:p>
        </w:tc>
        <w:tc>
          <w:tcPr>
            <w:tcW w:w="696" w:type="pct"/>
            <w:tcBorders>
              <w:top w:val="nil"/>
              <w:left w:val="nil"/>
              <w:bottom w:val="single" w:sz="8" w:space="0" w:color="000000"/>
              <w:right w:val="single" w:sz="8" w:space="0" w:color="000000"/>
            </w:tcBorders>
            <w:shd w:val="clear" w:color="auto" w:fill="auto"/>
            <w:vAlign w:val="center"/>
          </w:tcPr>
          <w:p w14:paraId="2721995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0.043 </w:t>
            </w:r>
          </w:p>
        </w:tc>
        <w:tc>
          <w:tcPr>
            <w:tcW w:w="694" w:type="pct"/>
            <w:tcBorders>
              <w:top w:val="nil"/>
              <w:left w:val="nil"/>
              <w:bottom w:val="single" w:sz="8" w:space="0" w:color="000000"/>
              <w:right w:val="single" w:sz="8" w:space="0" w:color="000000"/>
            </w:tcBorders>
            <w:shd w:val="clear" w:color="auto" w:fill="auto"/>
            <w:vAlign w:val="center"/>
          </w:tcPr>
          <w:p w14:paraId="4F04E80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0.085 </w:t>
            </w:r>
          </w:p>
        </w:tc>
        <w:tc>
          <w:tcPr>
            <w:tcW w:w="692" w:type="pct"/>
            <w:tcBorders>
              <w:top w:val="nil"/>
              <w:left w:val="nil"/>
              <w:bottom w:val="single" w:sz="8" w:space="0" w:color="000000"/>
              <w:right w:val="single" w:sz="8" w:space="0" w:color="000000"/>
            </w:tcBorders>
            <w:shd w:val="clear" w:color="auto" w:fill="auto"/>
            <w:vAlign w:val="center"/>
          </w:tcPr>
          <w:p w14:paraId="0A459E86"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0.17 </w:t>
            </w:r>
          </w:p>
        </w:tc>
      </w:tr>
      <w:tr w:rsidR="00904A20" w14:paraId="0DC6711D"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2C3123BF" w14:textId="77777777" w:rsidR="00904A20" w:rsidRDefault="000E5263">
            <w:pPr>
              <w:widowControl/>
              <w:jc w:val="left"/>
              <w:rPr>
                <w:sz w:val="20"/>
              </w:rPr>
            </w:pPr>
            <w:r>
              <w:rPr>
                <w:rFonts w:eastAsiaTheme="minorEastAsia"/>
                <w:sz w:val="18"/>
                <w:szCs w:val="18"/>
              </w:rPr>
              <w:t>桂林地勘院</w:t>
            </w:r>
            <w:r>
              <w:rPr>
                <w:rFonts w:eastAsiaTheme="minorEastAsia"/>
                <w:sz w:val="18"/>
                <w:szCs w:val="18"/>
              </w:rPr>
              <w:t xml:space="preserve"> 5</w:t>
            </w:r>
          </w:p>
        </w:tc>
        <w:tc>
          <w:tcPr>
            <w:tcW w:w="700" w:type="pct"/>
            <w:tcBorders>
              <w:top w:val="nil"/>
              <w:left w:val="nil"/>
              <w:bottom w:val="single" w:sz="8" w:space="0" w:color="auto"/>
              <w:right w:val="single" w:sz="8" w:space="0" w:color="auto"/>
            </w:tcBorders>
            <w:shd w:val="clear" w:color="auto" w:fill="auto"/>
            <w:noWrap/>
            <w:vAlign w:val="center"/>
          </w:tcPr>
          <w:p w14:paraId="74352E33" w14:textId="252DBC60" w:rsidR="00904A20" w:rsidRDefault="000E5263">
            <w:pPr>
              <w:widowControl/>
              <w:jc w:val="center"/>
              <w:rPr>
                <w:rFonts w:eastAsiaTheme="minorEastAsia"/>
                <w:kern w:val="0"/>
                <w:sz w:val="18"/>
                <w:szCs w:val="18"/>
              </w:rPr>
            </w:pPr>
            <w:r>
              <w:rPr>
                <w:rFonts w:eastAsiaTheme="minorEastAsia"/>
                <w:kern w:val="0"/>
                <w:sz w:val="18"/>
                <w:szCs w:val="18"/>
              </w:rPr>
              <w:t>&lt;0.005</w:t>
            </w:r>
            <w:r w:rsidR="000E2273">
              <w:rPr>
                <w:rFonts w:eastAsiaTheme="minorEastAsia"/>
                <w:kern w:val="0"/>
                <w:sz w:val="18"/>
                <w:szCs w:val="18"/>
              </w:rPr>
              <w:t>0</w:t>
            </w:r>
          </w:p>
        </w:tc>
        <w:tc>
          <w:tcPr>
            <w:tcW w:w="698" w:type="pct"/>
            <w:tcBorders>
              <w:top w:val="nil"/>
              <w:left w:val="nil"/>
              <w:bottom w:val="single" w:sz="8" w:space="0" w:color="auto"/>
              <w:right w:val="single" w:sz="8" w:space="0" w:color="auto"/>
            </w:tcBorders>
            <w:shd w:val="clear" w:color="auto" w:fill="auto"/>
            <w:noWrap/>
            <w:vAlign w:val="center"/>
          </w:tcPr>
          <w:p w14:paraId="373A563C"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0.0068 </w:t>
            </w:r>
          </w:p>
        </w:tc>
        <w:tc>
          <w:tcPr>
            <w:tcW w:w="697" w:type="pct"/>
            <w:tcBorders>
              <w:top w:val="nil"/>
              <w:left w:val="nil"/>
              <w:bottom w:val="single" w:sz="8" w:space="0" w:color="auto"/>
              <w:right w:val="single" w:sz="8" w:space="0" w:color="auto"/>
            </w:tcBorders>
            <w:shd w:val="clear" w:color="auto" w:fill="auto"/>
            <w:noWrap/>
            <w:vAlign w:val="center"/>
          </w:tcPr>
          <w:p w14:paraId="540B1170"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0.012 </w:t>
            </w:r>
          </w:p>
        </w:tc>
        <w:tc>
          <w:tcPr>
            <w:tcW w:w="696" w:type="pct"/>
            <w:tcBorders>
              <w:top w:val="nil"/>
              <w:left w:val="nil"/>
              <w:bottom w:val="single" w:sz="8" w:space="0" w:color="auto"/>
              <w:right w:val="single" w:sz="8" w:space="0" w:color="auto"/>
            </w:tcBorders>
            <w:shd w:val="clear" w:color="auto" w:fill="auto"/>
            <w:vAlign w:val="center"/>
          </w:tcPr>
          <w:p w14:paraId="47A8E721"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0.043 </w:t>
            </w:r>
          </w:p>
        </w:tc>
        <w:tc>
          <w:tcPr>
            <w:tcW w:w="694" w:type="pct"/>
            <w:tcBorders>
              <w:top w:val="nil"/>
              <w:left w:val="nil"/>
              <w:bottom w:val="single" w:sz="8" w:space="0" w:color="auto"/>
              <w:right w:val="single" w:sz="8" w:space="0" w:color="auto"/>
            </w:tcBorders>
            <w:shd w:val="clear" w:color="auto" w:fill="auto"/>
            <w:vAlign w:val="center"/>
          </w:tcPr>
          <w:p w14:paraId="35B7B6F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0.084 </w:t>
            </w:r>
          </w:p>
        </w:tc>
        <w:tc>
          <w:tcPr>
            <w:tcW w:w="692" w:type="pct"/>
            <w:tcBorders>
              <w:top w:val="nil"/>
              <w:left w:val="nil"/>
              <w:bottom w:val="single" w:sz="8" w:space="0" w:color="auto"/>
              <w:right w:val="single" w:sz="8" w:space="0" w:color="auto"/>
            </w:tcBorders>
            <w:shd w:val="clear" w:color="auto" w:fill="auto"/>
            <w:vAlign w:val="center"/>
          </w:tcPr>
          <w:p w14:paraId="63F3746D"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0.17 </w:t>
            </w:r>
          </w:p>
        </w:tc>
      </w:tr>
      <w:tr w:rsidR="00904A20" w14:paraId="2FCF35CE"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10EE0E26" w14:textId="77777777" w:rsidR="00904A20" w:rsidRDefault="000E5263">
            <w:pPr>
              <w:widowControl/>
              <w:jc w:val="left"/>
              <w:rPr>
                <w:sz w:val="20"/>
              </w:rPr>
            </w:pPr>
            <w:r>
              <w:rPr>
                <w:rFonts w:eastAsiaTheme="minorEastAsia"/>
                <w:kern w:val="0"/>
                <w:sz w:val="18"/>
                <w:szCs w:val="18"/>
              </w:rPr>
              <w:t>中化地勘</w:t>
            </w:r>
            <w:r>
              <w:rPr>
                <w:rFonts w:eastAsiaTheme="minorEastAsia"/>
                <w:kern w:val="0"/>
                <w:sz w:val="18"/>
                <w:szCs w:val="18"/>
              </w:rPr>
              <w:t xml:space="preserve"> 6</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18C84" w14:textId="66A07BC0" w:rsidR="00904A20" w:rsidRDefault="000E5263">
            <w:pPr>
              <w:widowControl/>
              <w:jc w:val="center"/>
              <w:rPr>
                <w:rFonts w:eastAsiaTheme="minorEastAsia"/>
                <w:kern w:val="0"/>
                <w:sz w:val="18"/>
                <w:szCs w:val="18"/>
              </w:rPr>
            </w:pPr>
            <w:r>
              <w:rPr>
                <w:rFonts w:eastAsiaTheme="minorEastAsia"/>
                <w:kern w:val="0"/>
                <w:sz w:val="18"/>
                <w:szCs w:val="18"/>
              </w:rPr>
              <w:t>&lt;0.005</w:t>
            </w:r>
            <w:r w:rsidR="000E2273">
              <w:rPr>
                <w:rFonts w:eastAsiaTheme="minorEastAsia"/>
                <w:kern w:val="0"/>
                <w:sz w:val="18"/>
                <w:szCs w:val="18"/>
              </w:rPr>
              <w:t>0</w:t>
            </w:r>
          </w:p>
        </w:tc>
        <w:tc>
          <w:tcPr>
            <w:tcW w:w="698" w:type="pct"/>
            <w:tcBorders>
              <w:top w:val="single" w:sz="4" w:space="0" w:color="auto"/>
              <w:left w:val="nil"/>
              <w:bottom w:val="single" w:sz="4" w:space="0" w:color="auto"/>
              <w:right w:val="single" w:sz="4" w:space="0" w:color="auto"/>
            </w:tcBorders>
            <w:shd w:val="clear" w:color="auto" w:fill="auto"/>
            <w:noWrap/>
            <w:vAlign w:val="center"/>
          </w:tcPr>
          <w:p w14:paraId="2B986D16"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0.0069 </w:t>
            </w:r>
          </w:p>
        </w:tc>
        <w:tc>
          <w:tcPr>
            <w:tcW w:w="697" w:type="pct"/>
            <w:tcBorders>
              <w:top w:val="single" w:sz="4" w:space="0" w:color="auto"/>
              <w:left w:val="nil"/>
              <w:bottom w:val="single" w:sz="4" w:space="0" w:color="auto"/>
              <w:right w:val="single" w:sz="4" w:space="0" w:color="auto"/>
            </w:tcBorders>
            <w:shd w:val="clear" w:color="auto" w:fill="auto"/>
            <w:noWrap/>
            <w:vAlign w:val="center"/>
          </w:tcPr>
          <w:p w14:paraId="119DA34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0.012 </w:t>
            </w:r>
          </w:p>
        </w:tc>
        <w:tc>
          <w:tcPr>
            <w:tcW w:w="696" w:type="pct"/>
            <w:tcBorders>
              <w:top w:val="single" w:sz="4" w:space="0" w:color="auto"/>
              <w:left w:val="nil"/>
              <w:bottom w:val="single" w:sz="4" w:space="0" w:color="auto"/>
              <w:right w:val="single" w:sz="4" w:space="0" w:color="auto"/>
            </w:tcBorders>
            <w:shd w:val="clear" w:color="auto" w:fill="auto"/>
            <w:vAlign w:val="center"/>
          </w:tcPr>
          <w:p w14:paraId="678CF2A4"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0.043 </w:t>
            </w:r>
          </w:p>
        </w:tc>
        <w:tc>
          <w:tcPr>
            <w:tcW w:w="694" w:type="pct"/>
            <w:tcBorders>
              <w:top w:val="single" w:sz="4" w:space="0" w:color="auto"/>
              <w:left w:val="nil"/>
              <w:bottom w:val="single" w:sz="4" w:space="0" w:color="auto"/>
              <w:right w:val="single" w:sz="4" w:space="0" w:color="auto"/>
            </w:tcBorders>
            <w:shd w:val="clear" w:color="auto" w:fill="auto"/>
            <w:vAlign w:val="center"/>
          </w:tcPr>
          <w:p w14:paraId="25456B5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0.083 </w:t>
            </w:r>
          </w:p>
        </w:tc>
        <w:tc>
          <w:tcPr>
            <w:tcW w:w="692" w:type="pct"/>
            <w:tcBorders>
              <w:top w:val="single" w:sz="4" w:space="0" w:color="auto"/>
              <w:left w:val="nil"/>
              <w:bottom w:val="single" w:sz="4" w:space="0" w:color="auto"/>
              <w:right w:val="single" w:sz="4" w:space="0" w:color="auto"/>
            </w:tcBorders>
            <w:shd w:val="clear" w:color="auto" w:fill="auto"/>
            <w:vAlign w:val="center"/>
          </w:tcPr>
          <w:p w14:paraId="73341324"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0.17 </w:t>
            </w:r>
          </w:p>
        </w:tc>
      </w:tr>
      <w:tr w:rsidR="000E2273" w14:paraId="5DC11BCB" w14:textId="77777777" w:rsidTr="000E2273">
        <w:trPr>
          <w:trHeight w:val="270"/>
        </w:trPr>
        <w:tc>
          <w:tcPr>
            <w:tcW w:w="822" w:type="pct"/>
            <w:tcBorders>
              <w:top w:val="nil"/>
              <w:left w:val="single" w:sz="4" w:space="0" w:color="auto"/>
              <w:bottom w:val="single" w:sz="4" w:space="0" w:color="auto"/>
              <w:right w:val="single" w:sz="4" w:space="0" w:color="auto"/>
            </w:tcBorders>
            <w:shd w:val="clear" w:color="auto" w:fill="auto"/>
            <w:noWrap/>
            <w:vAlign w:val="center"/>
          </w:tcPr>
          <w:p w14:paraId="3B4FDEB4" w14:textId="77777777" w:rsidR="000E2273" w:rsidRDefault="000E2273" w:rsidP="000E2273">
            <w:pPr>
              <w:widowControl/>
              <w:jc w:val="left"/>
              <w:rPr>
                <w:sz w:val="20"/>
              </w:rPr>
            </w:pPr>
            <w:r>
              <w:rPr>
                <w:rFonts w:eastAsiaTheme="minorEastAsia"/>
                <w:kern w:val="0"/>
                <w:sz w:val="18"/>
                <w:szCs w:val="18"/>
              </w:rPr>
              <w:t>定南大华</w:t>
            </w:r>
            <w:r>
              <w:rPr>
                <w:rFonts w:eastAsiaTheme="minorEastAsia"/>
                <w:kern w:val="0"/>
                <w:sz w:val="18"/>
                <w:szCs w:val="18"/>
              </w:rPr>
              <w:t xml:space="preserve"> 7</w:t>
            </w:r>
          </w:p>
        </w:tc>
        <w:tc>
          <w:tcPr>
            <w:tcW w:w="700" w:type="pct"/>
            <w:tcBorders>
              <w:top w:val="nil"/>
              <w:left w:val="single" w:sz="8" w:space="0" w:color="auto"/>
              <w:bottom w:val="single" w:sz="8" w:space="0" w:color="auto"/>
              <w:right w:val="single" w:sz="8" w:space="0" w:color="auto"/>
            </w:tcBorders>
            <w:shd w:val="clear" w:color="auto" w:fill="auto"/>
            <w:noWrap/>
          </w:tcPr>
          <w:p w14:paraId="021F6215" w14:textId="0D1659FD" w:rsidR="000E2273" w:rsidRDefault="000E2273" w:rsidP="000E2273">
            <w:pPr>
              <w:widowControl/>
              <w:jc w:val="center"/>
              <w:rPr>
                <w:rFonts w:eastAsiaTheme="minorEastAsia"/>
                <w:kern w:val="0"/>
                <w:sz w:val="18"/>
                <w:szCs w:val="18"/>
              </w:rPr>
            </w:pPr>
            <w:r w:rsidRPr="00827303">
              <w:rPr>
                <w:rFonts w:eastAsiaTheme="minorEastAsia"/>
                <w:kern w:val="0"/>
                <w:sz w:val="18"/>
                <w:szCs w:val="18"/>
              </w:rPr>
              <w:t>&lt;0.0050</w:t>
            </w:r>
          </w:p>
        </w:tc>
        <w:tc>
          <w:tcPr>
            <w:tcW w:w="698" w:type="pct"/>
            <w:tcBorders>
              <w:top w:val="nil"/>
              <w:left w:val="nil"/>
              <w:bottom w:val="single" w:sz="8" w:space="0" w:color="auto"/>
              <w:right w:val="single" w:sz="8" w:space="0" w:color="auto"/>
            </w:tcBorders>
            <w:shd w:val="clear" w:color="auto" w:fill="auto"/>
            <w:noWrap/>
          </w:tcPr>
          <w:p w14:paraId="09026612" w14:textId="37334B90" w:rsidR="000E2273" w:rsidRDefault="000E2273" w:rsidP="000E2273">
            <w:pPr>
              <w:widowControl/>
              <w:jc w:val="center"/>
              <w:rPr>
                <w:rFonts w:eastAsiaTheme="minorEastAsia"/>
                <w:kern w:val="0"/>
                <w:sz w:val="18"/>
                <w:szCs w:val="18"/>
              </w:rPr>
            </w:pPr>
            <w:r>
              <w:rPr>
                <w:color w:val="000000"/>
                <w:szCs w:val="21"/>
              </w:rPr>
              <w:t>0.0072</w:t>
            </w:r>
          </w:p>
        </w:tc>
        <w:tc>
          <w:tcPr>
            <w:tcW w:w="697" w:type="pct"/>
            <w:tcBorders>
              <w:top w:val="nil"/>
              <w:left w:val="nil"/>
              <w:bottom w:val="single" w:sz="8" w:space="0" w:color="auto"/>
              <w:right w:val="single" w:sz="8" w:space="0" w:color="auto"/>
            </w:tcBorders>
            <w:shd w:val="clear" w:color="auto" w:fill="auto"/>
            <w:noWrap/>
          </w:tcPr>
          <w:p w14:paraId="3C127AFC" w14:textId="4EFE439E" w:rsidR="000E2273" w:rsidRDefault="000E2273" w:rsidP="000E2273">
            <w:pPr>
              <w:widowControl/>
              <w:jc w:val="center"/>
              <w:rPr>
                <w:rFonts w:eastAsiaTheme="minorEastAsia"/>
                <w:kern w:val="0"/>
                <w:sz w:val="18"/>
                <w:szCs w:val="18"/>
              </w:rPr>
            </w:pPr>
            <w:r>
              <w:rPr>
                <w:color w:val="000000"/>
                <w:szCs w:val="21"/>
              </w:rPr>
              <w:t>0.012</w:t>
            </w:r>
          </w:p>
        </w:tc>
        <w:tc>
          <w:tcPr>
            <w:tcW w:w="696" w:type="pct"/>
            <w:tcBorders>
              <w:top w:val="nil"/>
              <w:left w:val="nil"/>
              <w:bottom w:val="single" w:sz="8" w:space="0" w:color="auto"/>
              <w:right w:val="single" w:sz="8" w:space="0" w:color="auto"/>
            </w:tcBorders>
            <w:shd w:val="clear" w:color="auto" w:fill="auto"/>
          </w:tcPr>
          <w:p w14:paraId="2C04FA18" w14:textId="1C1D0BBE" w:rsidR="000E2273" w:rsidRDefault="000E2273" w:rsidP="000E2273">
            <w:pPr>
              <w:widowControl/>
              <w:jc w:val="center"/>
              <w:rPr>
                <w:rFonts w:eastAsiaTheme="minorEastAsia"/>
                <w:kern w:val="0"/>
                <w:sz w:val="18"/>
                <w:szCs w:val="18"/>
              </w:rPr>
            </w:pPr>
            <w:r>
              <w:rPr>
                <w:color w:val="000000"/>
                <w:szCs w:val="21"/>
              </w:rPr>
              <w:t>0.044</w:t>
            </w:r>
          </w:p>
        </w:tc>
        <w:tc>
          <w:tcPr>
            <w:tcW w:w="694" w:type="pct"/>
            <w:tcBorders>
              <w:top w:val="nil"/>
              <w:left w:val="nil"/>
              <w:bottom w:val="single" w:sz="8" w:space="0" w:color="auto"/>
              <w:right w:val="single" w:sz="8" w:space="0" w:color="auto"/>
            </w:tcBorders>
            <w:shd w:val="clear" w:color="auto" w:fill="auto"/>
          </w:tcPr>
          <w:p w14:paraId="55FB2C21" w14:textId="21583338" w:rsidR="000E2273" w:rsidRDefault="000E2273" w:rsidP="000E2273">
            <w:pPr>
              <w:widowControl/>
              <w:jc w:val="center"/>
              <w:rPr>
                <w:rFonts w:eastAsiaTheme="minorEastAsia"/>
                <w:kern w:val="0"/>
                <w:sz w:val="18"/>
                <w:szCs w:val="18"/>
              </w:rPr>
            </w:pPr>
            <w:r>
              <w:rPr>
                <w:color w:val="000000"/>
                <w:szCs w:val="21"/>
              </w:rPr>
              <w:t>0.084</w:t>
            </w:r>
          </w:p>
        </w:tc>
        <w:tc>
          <w:tcPr>
            <w:tcW w:w="692" w:type="pct"/>
            <w:tcBorders>
              <w:top w:val="nil"/>
              <w:left w:val="nil"/>
              <w:bottom w:val="single" w:sz="8" w:space="0" w:color="auto"/>
              <w:right w:val="single" w:sz="8" w:space="0" w:color="auto"/>
            </w:tcBorders>
            <w:shd w:val="clear" w:color="auto" w:fill="auto"/>
          </w:tcPr>
          <w:p w14:paraId="1FD8DDC9" w14:textId="6F00CF1C" w:rsidR="000E2273" w:rsidRDefault="000E2273" w:rsidP="000E2273">
            <w:pPr>
              <w:widowControl/>
              <w:jc w:val="center"/>
              <w:rPr>
                <w:rFonts w:eastAsiaTheme="minorEastAsia"/>
                <w:kern w:val="0"/>
                <w:sz w:val="18"/>
                <w:szCs w:val="18"/>
              </w:rPr>
            </w:pPr>
            <w:r>
              <w:rPr>
                <w:color w:val="000000"/>
                <w:szCs w:val="21"/>
              </w:rPr>
              <w:t>0.17</w:t>
            </w:r>
          </w:p>
        </w:tc>
      </w:tr>
    </w:tbl>
    <w:p w14:paraId="3B9A8E27" w14:textId="77777777" w:rsidR="00904A20" w:rsidRDefault="000E5263">
      <w:pPr>
        <w:spacing w:line="312" w:lineRule="auto"/>
        <w:jc w:val="center"/>
        <w:rPr>
          <w:szCs w:val="21"/>
        </w:rPr>
      </w:pPr>
      <w:r>
        <w:rPr>
          <w:rFonts w:hint="eastAsia"/>
          <w:szCs w:val="21"/>
        </w:rPr>
        <w:t>表</w:t>
      </w:r>
      <w:r>
        <w:rPr>
          <w:rFonts w:hint="eastAsia"/>
          <w:szCs w:val="21"/>
        </w:rPr>
        <w:t>A.</w:t>
      </w:r>
      <w:r>
        <w:rPr>
          <w:szCs w:val="21"/>
        </w:rPr>
        <w:t>3</w:t>
      </w:r>
      <w:r>
        <w:rPr>
          <w:rFonts w:hint="eastAsia"/>
          <w:szCs w:val="21"/>
        </w:rPr>
        <w:t xml:space="preserve"> </w:t>
      </w:r>
      <w:r>
        <w:rPr>
          <w:rFonts w:hint="eastAsia"/>
          <w:szCs w:val="21"/>
        </w:rPr>
        <w:t>各单元的标准差</w:t>
      </w:r>
    </w:p>
    <w:tbl>
      <w:tblPr>
        <w:tblW w:w="4308" w:type="pct"/>
        <w:jc w:val="center"/>
        <w:tblLook w:val="04A0" w:firstRow="1" w:lastRow="0" w:firstColumn="1" w:lastColumn="0" w:noHBand="0" w:noVBand="1"/>
      </w:tblPr>
      <w:tblGrid>
        <w:gridCol w:w="1675"/>
        <w:gridCol w:w="1429"/>
        <w:gridCol w:w="1424"/>
        <w:gridCol w:w="1422"/>
        <w:gridCol w:w="1421"/>
        <w:gridCol w:w="1414"/>
      </w:tblGrid>
      <w:tr w:rsidR="00904A20" w14:paraId="41E05B97" w14:textId="77777777" w:rsidTr="000E2273">
        <w:trPr>
          <w:trHeight w:val="270"/>
          <w:jc w:val="center"/>
        </w:trPr>
        <w:tc>
          <w:tcPr>
            <w:tcW w:w="95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4C3DE5" w14:textId="77777777" w:rsidR="00904A20" w:rsidRDefault="000E5263">
            <w:pPr>
              <w:widowControl/>
              <w:jc w:val="left"/>
              <w:rPr>
                <w:rFonts w:eastAsiaTheme="minorEastAsia"/>
                <w:kern w:val="0"/>
                <w:sz w:val="18"/>
                <w:szCs w:val="18"/>
              </w:rPr>
            </w:pPr>
            <w:r>
              <w:rPr>
                <w:rFonts w:eastAsiaTheme="minorEastAsia"/>
                <w:kern w:val="0"/>
                <w:sz w:val="18"/>
                <w:szCs w:val="18"/>
              </w:rPr>
              <w:t>实验室及代号</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0EEF37DC" w14:textId="77777777" w:rsidR="00904A20" w:rsidRDefault="000E5263">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2</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0A3EB935" w14:textId="77777777" w:rsidR="00904A20" w:rsidRDefault="000E5263">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3</w:t>
            </w:r>
          </w:p>
        </w:tc>
        <w:tc>
          <w:tcPr>
            <w:tcW w:w="809" w:type="pct"/>
            <w:tcBorders>
              <w:top w:val="single" w:sz="4" w:space="0" w:color="auto"/>
              <w:left w:val="nil"/>
              <w:bottom w:val="single" w:sz="4" w:space="0" w:color="auto"/>
              <w:right w:val="single" w:sz="4" w:space="0" w:color="auto"/>
            </w:tcBorders>
            <w:shd w:val="clear" w:color="auto" w:fill="auto"/>
            <w:noWrap/>
          </w:tcPr>
          <w:p w14:paraId="2353E845"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4</w:t>
            </w:r>
          </w:p>
        </w:tc>
        <w:tc>
          <w:tcPr>
            <w:tcW w:w="809" w:type="pct"/>
            <w:tcBorders>
              <w:top w:val="single" w:sz="4" w:space="0" w:color="auto"/>
              <w:left w:val="nil"/>
              <w:bottom w:val="single" w:sz="4" w:space="0" w:color="auto"/>
              <w:right w:val="single" w:sz="4" w:space="0" w:color="auto"/>
            </w:tcBorders>
          </w:tcPr>
          <w:p w14:paraId="65025384"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5</w:t>
            </w:r>
          </w:p>
        </w:tc>
        <w:tc>
          <w:tcPr>
            <w:tcW w:w="805" w:type="pct"/>
            <w:tcBorders>
              <w:top w:val="single" w:sz="4" w:space="0" w:color="auto"/>
              <w:left w:val="nil"/>
              <w:bottom w:val="single" w:sz="4" w:space="0" w:color="auto"/>
              <w:right w:val="single" w:sz="4" w:space="0" w:color="auto"/>
            </w:tcBorders>
          </w:tcPr>
          <w:p w14:paraId="254ACE7D" w14:textId="77777777" w:rsidR="00904A20" w:rsidRDefault="000E5263">
            <w:pPr>
              <w:widowControl/>
              <w:jc w:val="center"/>
              <w:rPr>
                <w:rFonts w:eastAsiaTheme="minorEastAsia"/>
                <w:kern w:val="0"/>
                <w:sz w:val="18"/>
                <w:szCs w:val="18"/>
              </w:rPr>
            </w:pPr>
            <w:r>
              <w:rPr>
                <w:rFonts w:hint="eastAsia"/>
                <w:kern w:val="0"/>
                <w:sz w:val="18"/>
                <w:szCs w:val="18"/>
              </w:rPr>
              <w:t>水平</w:t>
            </w:r>
            <w:r>
              <w:rPr>
                <w:rFonts w:hint="eastAsia"/>
                <w:kern w:val="0"/>
                <w:sz w:val="18"/>
                <w:szCs w:val="18"/>
              </w:rPr>
              <w:t>6</w:t>
            </w:r>
          </w:p>
        </w:tc>
      </w:tr>
      <w:tr w:rsidR="00904A20" w14:paraId="1DF1DCEF"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572682F3" w14:textId="77777777" w:rsidR="00904A20" w:rsidRDefault="000E5263">
            <w:pPr>
              <w:widowControl/>
              <w:jc w:val="left"/>
              <w:rPr>
                <w:sz w:val="20"/>
              </w:rPr>
            </w:pPr>
            <w:r>
              <w:rPr>
                <w:rFonts w:eastAsiaTheme="minorEastAsia"/>
                <w:kern w:val="0"/>
                <w:sz w:val="18"/>
                <w:szCs w:val="18"/>
              </w:rPr>
              <w:t>赣</w:t>
            </w:r>
            <w:proofErr w:type="gramStart"/>
            <w:r>
              <w:rPr>
                <w:rFonts w:eastAsiaTheme="minorEastAsia"/>
                <w:kern w:val="0"/>
                <w:sz w:val="18"/>
                <w:szCs w:val="18"/>
              </w:rPr>
              <w:t>研</w:t>
            </w:r>
            <w:proofErr w:type="gramEnd"/>
            <w:r>
              <w:rPr>
                <w:rFonts w:eastAsiaTheme="minorEastAsia"/>
                <w:kern w:val="0"/>
                <w:sz w:val="18"/>
                <w:szCs w:val="18"/>
              </w:rPr>
              <w:t>所</w:t>
            </w:r>
            <w:r>
              <w:rPr>
                <w:rFonts w:eastAsiaTheme="minorEastAsia"/>
                <w:kern w:val="0"/>
                <w:sz w:val="18"/>
                <w:szCs w:val="18"/>
              </w:rPr>
              <w:t xml:space="preserve"> 1</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A8EF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0.0003 </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27CBD97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0.0005 </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5262C9E7"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0.0007 </w:t>
            </w:r>
          </w:p>
        </w:tc>
        <w:tc>
          <w:tcPr>
            <w:tcW w:w="809" w:type="pct"/>
            <w:tcBorders>
              <w:top w:val="single" w:sz="4" w:space="0" w:color="auto"/>
              <w:left w:val="nil"/>
              <w:bottom w:val="single" w:sz="4" w:space="0" w:color="auto"/>
              <w:right w:val="single" w:sz="4" w:space="0" w:color="auto"/>
            </w:tcBorders>
            <w:shd w:val="clear" w:color="auto" w:fill="auto"/>
            <w:vAlign w:val="center"/>
          </w:tcPr>
          <w:p w14:paraId="32E87FAE"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0.0010 </w:t>
            </w:r>
          </w:p>
        </w:tc>
        <w:tc>
          <w:tcPr>
            <w:tcW w:w="805" w:type="pct"/>
            <w:tcBorders>
              <w:top w:val="single" w:sz="4" w:space="0" w:color="auto"/>
              <w:left w:val="nil"/>
              <w:bottom w:val="single" w:sz="4" w:space="0" w:color="auto"/>
              <w:right w:val="single" w:sz="4" w:space="0" w:color="auto"/>
            </w:tcBorders>
            <w:shd w:val="clear" w:color="auto" w:fill="auto"/>
            <w:vAlign w:val="center"/>
          </w:tcPr>
          <w:p w14:paraId="1C770B1B"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0.0048 </w:t>
            </w:r>
          </w:p>
        </w:tc>
      </w:tr>
      <w:tr w:rsidR="00904A20" w14:paraId="2A0895F2"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62B5734C" w14:textId="77777777" w:rsidR="00904A20" w:rsidRDefault="000E5263">
            <w:pPr>
              <w:widowControl/>
              <w:jc w:val="left"/>
              <w:rPr>
                <w:sz w:val="20"/>
              </w:rPr>
            </w:pPr>
            <w:proofErr w:type="gramStart"/>
            <w:r>
              <w:rPr>
                <w:rFonts w:eastAsiaTheme="minorEastAsia"/>
                <w:kern w:val="0"/>
                <w:sz w:val="18"/>
                <w:szCs w:val="18"/>
              </w:rPr>
              <w:t>虔</w:t>
            </w:r>
            <w:proofErr w:type="gramEnd"/>
            <w:r>
              <w:rPr>
                <w:rFonts w:eastAsiaTheme="minorEastAsia"/>
                <w:kern w:val="0"/>
                <w:sz w:val="18"/>
                <w:szCs w:val="18"/>
              </w:rPr>
              <w:t>东稀土</w:t>
            </w:r>
            <w:r>
              <w:rPr>
                <w:rFonts w:eastAsiaTheme="minorEastAsia"/>
                <w:kern w:val="0"/>
                <w:sz w:val="18"/>
                <w:szCs w:val="18"/>
              </w:rPr>
              <w:t xml:space="preserve"> 2</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150678"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0.0001 </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4FA61DF5" w14:textId="77777777" w:rsidR="00904A20" w:rsidRDefault="000E5263">
            <w:pPr>
              <w:widowControl/>
              <w:jc w:val="center"/>
              <w:rPr>
                <w:rFonts w:eastAsiaTheme="minorEastAsia"/>
                <w:kern w:val="0"/>
                <w:sz w:val="18"/>
                <w:szCs w:val="18"/>
              </w:rPr>
            </w:pPr>
            <w:r>
              <w:rPr>
                <w:rFonts w:eastAsiaTheme="minorEastAsia" w:hint="eastAsia"/>
                <w:kern w:val="0"/>
                <w:sz w:val="18"/>
                <w:szCs w:val="18"/>
              </w:rPr>
              <w:t>0.0005</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32D81D37"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0.0008 </w:t>
            </w:r>
          </w:p>
        </w:tc>
        <w:tc>
          <w:tcPr>
            <w:tcW w:w="809" w:type="pct"/>
            <w:tcBorders>
              <w:top w:val="single" w:sz="4" w:space="0" w:color="auto"/>
              <w:left w:val="nil"/>
              <w:bottom w:val="single" w:sz="4" w:space="0" w:color="auto"/>
              <w:right w:val="single" w:sz="4" w:space="0" w:color="auto"/>
            </w:tcBorders>
            <w:shd w:val="clear" w:color="auto" w:fill="auto"/>
            <w:vAlign w:val="center"/>
          </w:tcPr>
          <w:p w14:paraId="27E59F5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0.0012 </w:t>
            </w:r>
          </w:p>
        </w:tc>
        <w:tc>
          <w:tcPr>
            <w:tcW w:w="805" w:type="pct"/>
            <w:tcBorders>
              <w:top w:val="single" w:sz="4" w:space="0" w:color="auto"/>
              <w:left w:val="nil"/>
              <w:bottom w:val="single" w:sz="4" w:space="0" w:color="auto"/>
              <w:right w:val="single" w:sz="4" w:space="0" w:color="auto"/>
            </w:tcBorders>
            <w:shd w:val="clear" w:color="auto" w:fill="auto"/>
            <w:vAlign w:val="center"/>
          </w:tcPr>
          <w:p w14:paraId="2F1DEC8C"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0.0023 </w:t>
            </w:r>
          </w:p>
        </w:tc>
      </w:tr>
      <w:tr w:rsidR="00904A20" w14:paraId="7C1491B4"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266D2BA6" w14:textId="77777777" w:rsidR="00904A20" w:rsidRDefault="000E5263">
            <w:pPr>
              <w:widowControl/>
              <w:jc w:val="left"/>
              <w:rPr>
                <w:sz w:val="20"/>
              </w:rPr>
            </w:pPr>
            <w:proofErr w:type="gramStart"/>
            <w:r>
              <w:rPr>
                <w:rFonts w:eastAsiaTheme="minorEastAsia"/>
                <w:kern w:val="0"/>
                <w:sz w:val="18"/>
                <w:szCs w:val="18"/>
              </w:rPr>
              <w:t>四川锐丰</w:t>
            </w:r>
            <w:proofErr w:type="gramEnd"/>
            <w:r>
              <w:rPr>
                <w:rFonts w:eastAsiaTheme="minorEastAsia"/>
                <w:kern w:val="0"/>
                <w:sz w:val="18"/>
                <w:szCs w:val="18"/>
              </w:rPr>
              <w:t xml:space="preserve"> 3</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4C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0.0003 </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67CAD54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0.0005 </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6B6559A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0.0009 </w:t>
            </w:r>
          </w:p>
        </w:tc>
        <w:tc>
          <w:tcPr>
            <w:tcW w:w="809" w:type="pct"/>
            <w:tcBorders>
              <w:top w:val="single" w:sz="4" w:space="0" w:color="auto"/>
              <w:left w:val="nil"/>
              <w:bottom w:val="single" w:sz="4" w:space="0" w:color="auto"/>
              <w:right w:val="single" w:sz="4" w:space="0" w:color="auto"/>
            </w:tcBorders>
            <w:shd w:val="clear" w:color="auto" w:fill="auto"/>
            <w:vAlign w:val="center"/>
          </w:tcPr>
          <w:p w14:paraId="2A2DAA2C"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0.0030 </w:t>
            </w:r>
          </w:p>
        </w:tc>
        <w:tc>
          <w:tcPr>
            <w:tcW w:w="805" w:type="pct"/>
            <w:tcBorders>
              <w:top w:val="single" w:sz="4" w:space="0" w:color="auto"/>
              <w:left w:val="nil"/>
              <w:bottom w:val="single" w:sz="4" w:space="0" w:color="auto"/>
              <w:right w:val="single" w:sz="4" w:space="0" w:color="auto"/>
            </w:tcBorders>
            <w:shd w:val="clear" w:color="auto" w:fill="auto"/>
            <w:vAlign w:val="center"/>
          </w:tcPr>
          <w:p w14:paraId="34E6248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0.0026 </w:t>
            </w:r>
          </w:p>
        </w:tc>
      </w:tr>
      <w:tr w:rsidR="00904A20" w14:paraId="5E4B4803"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3C26A2D9" w14:textId="77777777" w:rsidR="00904A20" w:rsidRDefault="000E5263">
            <w:pPr>
              <w:widowControl/>
              <w:jc w:val="left"/>
              <w:rPr>
                <w:sz w:val="20"/>
              </w:rPr>
            </w:pPr>
            <w:r>
              <w:rPr>
                <w:rFonts w:eastAsiaTheme="minorEastAsia"/>
                <w:kern w:val="0"/>
                <w:sz w:val="18"/>
                <w:szCs w:val="18"/>
              </w:rPr>
              <w:t>北方稀土</w:t>
            </w:r>
            <w:r>
              <w:rPr>
                <w:rFonts w:eastAsiaTheme="minorEastAsia"/>
                <w:kern w:val="0"/>
                <w:sz w:val="18"/>
                <w:szCs w:val="18"/>
              </w:rPr>
              <w:t xml:space="preserve"> 4</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422D6F" w14:textId="77777777" w:rsidR="00904A20" w:rsidRDefault="000E5263">
            <w:pPr>
              <w:widowControl/>
              <w:jc w:val="center"/>
              <w:rPr>
                <w:rFonts w:eastAsiaTheme="minorEastAsia"/>
                <w:kern w:val="0"/>
                <w:sz w:val="18"/>
                <w:szCs w:val="18"/>
              </w:rPr>
            </w:pPr>
            <w:r>
              <w:rPr>
                <w:rFonts w:eastAsiaTheme="minorEastAsia" w:hint="eastAsia"/>
                <w:kern w:val="0"/>
                <w:sz w:val="18"/>
                <w:szCs w:val="18"/>
              </w:rPr>
              <w:t>0.0003</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52D5C38E"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0.0004 </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6DBBFC52"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0.0007 </w:t>
            </w:r>
          </w:p>
        </w:tc>
        <w:tc>
          <w:tcPr>
            <w:tcW w:w="809" w:type="pct"/>
            <w:tcBorders>
              <w:top w:val="single" w:sz="4" w:space="0" w:color="auto"/>
              <w:left w:val="nil"/>
              <w:bottom w:val="single" w:sz="4" w:space="0" w:color="auto"/>
              <w:right w:val="single" w:sz="4" w:space="0" w:color="auto"/>
            </w:tcBorders>
            <w:shd w:val="clear" w:color="auto" w:fill="auto"/>
            <w:vAlign w:val="center"/>
          </w:tcPr>
          <w:p w14:paraId="5FCBB88B"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0.0013 </w:t>
            </w:r>
          </w:p>
        </w:tc>
        <w:tc>
          <w:tcPr>
            <w:tcW w:w="805" w:type="pct"/>
            <w:tcBorders>
              <w:top w:val="single" w:sz="4" w:space="0" w:color="auto"/>
              <w:left w:val="nil"/>
              <w:bottom w:val="single" w:sz="4" w:space="0" w:color="auto"/>
              <w:right w:val="single" w:sz="4" w:space="0" w:color="auto"/>
            </w:tcBorders>
            <w:shd w:val="clear" w:color="auto" w:fill="auto"/>
            <w:vAlign w:val="center"/>
          </w:tcPr>
          <w:p w14:paraId="257395EC"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0.0052 </w:t>
            </w:r>
          </w:p>
        </w:tc>
      </w:tr>
      <w:tr w:rsidR="00904A20" w14:paraId="5E6B8675"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09168DA9" w14:textId="77777777" w:rsidR="00904A20" w:rsidRDefault="000E5263">
            <w:pPr>
              <w:widowControl/>
              <w:jc w:val="left"/>
              <w:rPr>
                <w:sz w:val="20"/>
              </w:rPr>
            </w:pPr>
            <w:r>
              <w:rPr>
                <w:rFonts w:eastAsiaTheme="minorEastAsia"/>
                <w:sz w:val="18"/>
                <w:szCs w:val="18"/>
              </w:rPr>
              <w:t>桂林地勘院</w:t>
            </w:r>
            <w:r>
              <w:rPr>
                <w:rFonts w:eastAsiaTheme="minorEastAsia"/>
                <w:sz w:val="18"/>
                <w:szCs w:val="18"/>
              </w:rPr>
              <w:t xml:space="preserve"> 5</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53575"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0.0003 </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172091AA"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0.0003 </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5780D72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0.0008 </w:t>
            </w:r>
          </w:p>
        </w:tc>
        <w:tc>
          <w:tcPr>
            <w:tcW w:w="809" w:type="pct"/>
            <w:tcBorders>
              <w:top w:val="single" w:sz="4" w:space="0" w:color="auto"/>
              <w:left w:val="nil"/>
              <w:bottom w:val="single" w:sz="4" w:space="0" w:color="auto"/>
              <w:right w:val="single" w:sz="4" w:space="0" w:color="auto"/>
            </w:tcBorders>
            <w:shd w:val="clear" w:color="auto" w:fill="auto"/>
            <w:vAlign w:val="center"/>
          </w:tcPr>
          <w:p w14:paraId="04CB26C6"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0.0008 </w:t>
            </w:r>
          </w:p>
        </w:tc>
        <w:tc>
          <w:tcPr>
            <w:tcW w:w="805" w:type="pct"/>
            <w:tcBorders>
              <w:top w:val="single" w:sz="4" w:space="0" w:color="auto"/>
              <w:left w:val="nil"/>
              <w:bottom w:val="single" w:sz="4" w:space="0" w:color="auto"/>
              <w:right w:val="single" w:sz="4" w:space="0" w:color="auto"/>
            </w:tcBorders>
            <w:shd w:val="clear" w:color="auto" w:fill="auto"/>
            <w:vAlign w:val="center"/>
          </w:tcPr>
          <w:p w14:paraId="009B3C78"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0.0033 </w:t>
            </w:r>
          </w:p>
        </w:tc>
      </w:tr>
      <w:tr w:rsidR="00904A20" w14:paraId="0874CD16"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5E121F8E" w14:textId="77777777" w:rsidR="00904A20" w:rsidRDefault="000E5263">
            <w:pPr>
              <w:widowControl/>
              <w:jc w:val="left"/>
              <w:rPr>
                <w:sz w:val="20"/>
              </w:rPr>
            </w:pPr>
            <w:r>
              <w:rPr>
                <w:rFonts w:eastAsiaTheme="minorEastAsia"/>
                <w:kern w:val="0"/>
                <w:sz w:val="18"/>
                <w:szCs w:val="18"/>
              </w:rPr>
              <w:t>中化地勘</w:t>
            </w:r>
            <w:r>
              <w:rPr>
                <w:rFonts w:eastAsiaTheme="minorEastAsia"/>
                <w:kern w:val="0"/>
                <w:sz w:val="18"/>
                <w:szCs w:val="18"/>
              </w:rPr>
              <w:t xml:space="preserve"> 6</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162D9"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0.0002 </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654A1DFC"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0.0004 </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676D2FD3" w14:textId="77777777" w:rsidR="00904A20" w:rsidRDefault="000E5263">
            <w:pPr>
              <w:widowControl/>
              <w:jc w:val="center"/>
              <w:rPr>
                <w:rFonts w:eastAsiaTheme="minorEastAsia"/>
                <w:kern w:val="0"/>
                <w:sz w:val="18"/>
                <w:szCs w:val="18"/>
              </w:rPr>
            </w:pPr>
            <w:r>
              <w:rPr>
                <w:rFonts w:eastAsiaTheme="minorEastAsia" w:hint="eastAsia"/>
                <w:kern w:val="0"/>
                <w:sz w:val="18"/>
                <w:szCs w:val="18"/>
              </w:rPr>
              <w:t>0.0014</w:t>
            </w:r>
          </w:p>
        </w:tc>
        <w:tc>
          <w:tcPr>
            <w:tcW w:w="809" w:type="pct"/>
            <w:tcBorders>
              <w:top w:val="single" w:sz="4" w:space="0" w:color="auto"/>
              <w:left w:val="nil"/>
              <w:bottom w:val="single" w:sz="4" w:space="0" w:color="auto"/>
              <w:right w:val="single" w:sz="4" w:space="0" w:color="auto"/>
            </w:tcBorders>
            <w:shd w:val="clear" w:color="auto" w:fill="auto"/>
            <w:vAlign w:val="center"/>
          </w:tcPr>
          <w:p w14:paraId="62D0A557" w14:textId="77777777" w:rsidR="00904A20" w:rsidRDefault="000E5263">
            <w:pPr>
              <w:widowControl/>
              <w:jc w:val="center"/>
              <w:rPr>
                <w:rFonts w:eastAsiaTheme="minorEastAsia"/>
                <w:kern w:val="0"/>
                <w:sz w:val="18"/>
                <w:szCs w:val="18"/>
              </w:rPr>
            </w:pPr>
            <w:r>
              <w:rPr>
                <w:rFonts w:eastAsiaTheme="minorEastAsia" w:hint="eastAsia"/>
                <w:kern w:val="0"/>
                <w:sz w:val="18"/>
                <w:szCs w:val="18"/>
              </w:rPr>
              <w:t>0.0029</w:t>
            </w:r>
          </w:p>
        </w:tc>
        <w:tc>
          <w:tcPr>
            <w:tcW w:w="805" w:type="pct"/>
            <w:tcBorders>
              <w:top w:val="single" w:sz="4" w:space="0" w:color="auto"/>
              <w:left w:val="nil"/>
              <w:bottom w:val="single" w:sz="4" w:space="0" w:color="auto"/>
              <w:right w:val="single" w:sz="4" w:space="0" w:color="auto"/>
            </w:tcBorders>
            <w:shd w:val="clear" w:color="auto" w:fill="auto"/>
            <w:vAlign w:val="center"/>
          </w:tcPr>
          <w:p w14:paraId="7963E5D3" w14:textId="77777777" w:rsidR="00904A20" w:rsidRDefault="000E5263">
            <w:pPr>
              <w:widowControl/>
              <w:jc w:val="center"/>
              <w:rPr>
                <w:rFonts w:eastAsiaTheme="minorEastAsia"/>
                <w:kern w:val="0"/>
                <w:sz w:val="18"/>
                <w:szCs w:val="18"/>
              </w:rPr>
            </w:pPr>
            <w:r>
              <w:rPr>
                <w:rFonts w:eastAsiaTheme="minorEastAsia" w:hint="eastAsia"/>
                <w:kern w:val="0"/>
                <w:sz w:val="18"/>
                <w:szCs w:val="18"/>
              </w:rPr>
              <w:t xml:space="preserve">0.0056 </w:t>
            </w:r>
          </w:p>
        </w:tc>
      </w:tr>
      <w:tr w:rsidR="000E2273" w14:paraId="350F51AD" w14:textId="77777777" w:rsidTr="000E2273">
        <w:trPr>
          <w:trHeight w:val="270"/>
          <w:jc w:val="center"/>
        </w:trPr>
        <w:tc>
          <w:tcPr>
            <w:tcW w:w="953" w:type="pct"/>
            <w:tcBorders>
              <w:top w:val="nil"/>
              <w:left w:val="single" w:sz="4" w:space="0" w:color="auto"/>
              <w:bottom w:val="single" w:sz="4" w:space="0" w:color="auto"/>
              <w:right w:val="single" w:sz="4" w:space="0" w:color="auto"/>
            </w:tcBorders>
            <w:shd w:val="clear" w:color="auto" w:fill="auto"/>
            <w:noWrap/>
            <w:vAlign w:val="center"/>
          </w:tcPr>
          <w:p w14:paraId="03EC7B2B" w14:textId="77777777" w:rsidR="000E2273" w:rsidRDefault="000E2273" w:rsidP="000E2273">
            <w:pPr>
              <w:widowControl/>
              <w:jc w:val="left"/>
              <w:rPr>
                <w:sz w:val="20"/>
              </w:rPr>
            </w:pPr>
            <w:r>
              <w:rPr>
                <w:rFonts w:eastAsiaTheme="minorEastAsia"/>
                <w:kern w:val="0"/>
                <w:sz w:val="18"/>
                <w:szCs w:val="18"/>
              </w:rPr>
              <w:t>定南大华</w:t>
            </w:r>
            <w:r>
              <w:rPr>
                <w:rFonts w:eastAsiaTheme="minorEastAsia"/>
                <w:kern w:val="0"/>
                <w:sz w:val="18"/>
                <w:szCs w:val="18"/>
              </w:rPr>
              <w:t xml:space="preserve"> 7</w:t>
            </w:r>
          </w:p>
        </w:tc>
        <w:tc>
          <w:tcPr>
            <w:tcW w:w="8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3DE09D" w14:textId="2CFBCF78" w:rsidR="000E2273" w:rsidRPr="00827303" w:rsidRDefault="000E2273" w:rsidP="000E2273">
            <w:pPr>
              <w:widowControl/>
              <w:jc w:val="center"/>
              <w:rPr>
                <w:rFonts w:eastAsiaTheme="minorEastAsia"/>
                <w:kern w:val="0"/>
                <w:sz w:val="18"/>
                <w:szCs w:val="18"/>
              </w:rPr>
            </w:pPr>
            <w:r w:rsidRPr="00827303">
              <w:rPr>
                <w:rFonts w:eastAsiaTheme="minorEastAsia" w:hint="eastAsia"/>
                <w:kern w:val="0"/>
                <w:sz w:val="18"/>
                <w:szCs w:val="18"/>
              </w:rPr>
              <w:t>0.0003</w:t>
            </w:r>
          </w:p>
        </w:tc>
        <w:tc>
          <w:tcPr>
            <w:tcW w:w="810" w:type="pct"/>
            <w:tcBorders>
              <w:top w:val="single" w:sz="4" w:space="0" w:color="auto"/>
              <w:left w:val="nil"/>
              <w:bottom w:val="single" w:sz="4" w:space="0" w:color="auto"/>
              <w:right w:val="single" w:sz="4" w:space="0" w:color="auto"/>
            </w:tcBorders>
            <w:shd w:val="clear" w:color="auto" w:fill="auto"/>
            <w:noWrap/>
            <w:vAlign w:val="center"/>
          </w:tcPr>
          <w:p w14:paraId="3ADE9F28" w14:textId="5352F926" w:rsidR="000E2273" w:rsidRPr="00827303" w:rsidRDefault="000E2273" w:rsidP="000E2273">
            <w:pPr>
              <w:jc w:val="center"/>
              <w:rPr>
                <w:rFonts w:eastAsiaTheme="minorEastAsia"/>
                <w:kern w:val="0"/>
                <w:sz w:val="18"/>
                <w:szCs w:val="18"/>
              </w:rPr>
            </w:pPr>
            <w:r w:rsidRPr="00827303">
              <w:rPr>
                <w:rFonts w:eastAsiaTheme="minorEastAsia" w:hint="eastAsia"/>
                <w:kern w:val="0"/>
                <w:sz w:val="18"/>
                <w:szCs w:val="18"/>
              </w:rPr>
              <w:t>0.0003</w:t>
            </w:r>
          </w:p>
        </w:tc>
        <w:tc>
          <w:tcPr>
            <w:tcW w:w="809" w:type="pct"/>
            <w:tcBorders>
              <w:top w:val="single" w:sz="4" w:space="0" w:color="auto"/>
              <w:left w:val="nil"/>
              <w:bottom w:val="single" w:sz="4" w:space="0" w:color="auto"/>
              <w:right w:val="single" w:sz="4" w:space="0" w:color="auto"/>
            </w:tcBorders>
            <w:shd w:val="clear" w:color="auto" w:fill="auto"/>
            <w:noWrap/>
            <w:vAlign w:val="center"/>
          </w:tcPr>
          <w:p w14:paraId="098C9D3F" w14:textId="312CF661" w:rsidR="000E2273" w:rsidRPr="00827303" w:rsidRDefault="000E2273" w:rsidP="000E2273">
            <w:pPr>
              <w:jc w:val="center"/>
              <w:rPr>
                <w:rFonts w:eastAsiaTheme="minorEastAsia"/>
                <w:kern w:val="0"/>
                <w:sz w:val="18"/>
                <w:szCs w:val="18"/>
              </w:rPr>
            </w:pPr>
            <w:r w:rsidRPr="00827303">
              <w:rPr>
                <w:rFonts w:eastAsiaTheme="minorEastAsia" w:hint="eastAsia"/>
                <w:kern w:val="0"/>
                <w:sz w:val="18"/>
                <w:szCs w:val="18"/>
              </w:rPr>
              <w:t>0.0004</w:t>
            </w:r>
          </w:p>
        </w:tc>
        <w:tc>
          <w:tcPr>
            <w:tcW w:w="809" w:type="pct"/>
            <w:tcBorders>
              <w:top w:val="single" w:sz="4" w:space="0" w:color="auto"/>
              <w:left w:val="nil"/>
              <w:bottom w:val="single" w:sz="4" w:space="0" w:color="auto"/>
              <w:right w:val="single" w:sz="4" w:space="0" w:color="auto"/>
            </w:tcBorders>
            <w:shd w:val="clear" w:color="auto" w:fill="auto"/>
            <w:vAlign w:val="center"/>
          </w:tcPr>
          <w:p w14:paraId="727939F3" w14:textId="24F4BD55" w:rsidR="000E2273" w:rsidRPr="00827303" w:rsidRDefault="000E2273" w:rsidP="000E2273">
            <w:pPr>
              <w:jc w:val="center"/>
              <w:rPr>
                <w:rFonts w:eastAsiaTheme="minorEastAsia"/>
                <w:kern w:val="0"/>
                <w:sz w:val="18"/>
                <w:szCs w:val="18"/>
              </w:rPr>
            </w:pPr>
            <w:r w:rsidRPr="00827303">
              <w:rPr>
                <w:rFonts w:eastAsiaTheme="minorEastAsia" w:hint="eastAsia"/>
                <w:kern w:val="0"/>
                <w:sz w:val="18"/>
                <w:szCs w:val="18"/>
              </w:rPr>
              <w:t>0.0005</w:t>
            </w:r>
          </w:p>
        </w:tc>
        <w:tc>
          <w:tcPr>
            <w:tcW w:w="805" w:type="pct"/>
            <w:tcBorders>
              <w:top w:val="single" w:sz="4" w:space="0" w:color="auto"/>
              <w:left w:val="nil"/>
              <w:bottom w:val="single" w:sz="4" w:space="0" w:color="auto"/>
              <w:right w:val="single" w:sz="4" w:space="0" w:color="auto"/>
            </w:tcBorders>
            <w:shd w:val="clear" w:color="auto" w:fill="auto"/>
            <w:vAlign w:val="center"/>
          </w:tcPr>
          <w:p w14:paraId="2FB104BB" w14:textId="5C103467" w:rsidR="000E2273" w:rsidRPr="00827303" w:rsidRDefault="000E2273" w:rsidP="000E2273">
            <w:pPr>
              <w:jc w:val="center"/>
              <w:rPr>
                <w:rFonts w:eastAsiaTheme="minorEastAsia"/>
                <w:kern w:val="0"/>
                <w:sz w:val="18"/>
                <w:szCs w:val="18"/>
              </w:rPr>
            </w:pPr>
            <w:r w:rsidRPr="00827303">
              <w:rPr>
                <w:rFonts w:eastAsiaTheme="minorEastAsia" w:hint="eastAsia"/>
                <w:kern w:val="0"/>
                <w:sz w:val="18"/>
                <w:szCs w:val="18"/>
              </w:rPr>
              <w:t>0.0019</w:t>
            </w:r>
          </w:p>
        </w:tc>
      </w:tr>
    </w:tbl>
    <w:p w14:paraId="1EBCEC66" w14:textId="77777777" w:rsidR="00904A20" w:rsidRDefault="000E5263">
      <w:pPr>
        <w:spacing w:line="312" w:lineRule="auto"/>
        <w:rPr>
          <w:rFonts w:ascii="黑体" w:eastAsia="黑体" w:hAnsi="黑体"/>
          <w:szCs w:val="21"/>
        </w:rPr>
      </w:pPr>
      <w:r>
        <w:rPr>
          <w:rFonts w:ascii="黑体" w:eastAsia="黑体" w:hAnsi="黑体"/>
          <w:szCs w:val="21"/>
        </w:rPr>
        <w:t xml:space="preserve">2 </w:t>
      </w:r>
      <w:r>
        <w:rPr>
          <w:rFonts w:ascii="黑体" w:eastAsia="黑体" w:hAnsi="黑体" w:hint="eastAsia"/>
          <w:szCs w:val="21"/>
        </w:rPr>
        <w:t xml:space="preserve"> </w:t>
      </w:r>
      <w:r>
        <w:rPr>
          <w:rFonts w:ascii="黑体" w:eastAsia="黑体" w:hAnsi="黑体"/>
          <w:szCs w:val="21"/>
        </w:rPr>
        <w:t>一致性和离群值的检查</w:t>
      </w:r>
    </w:p>
    <w:p w14:paraId="50C5C8CA" w14:textId="77777777" w:rsidR="00904A20" w:rsidRDefault="000E5263">
      <w:pPr>
        <w:spacing w:line="312"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 xml:space="preserve"> </w:t>
      </w:r>
      <w:r>
        <w:rPr>
          <w:rFonts w:ascii="黑体" w:eastAsia="黑体" w:hAnsi="黑体"/>
          <w:szCs w:val="21"/>
        </w:rPr>
        <w:t>柯克伦检验</w:t>
      </w:r>
    </w:p>
    <w:p w14:paraId="4EB4CF04" w14:textId="77777777" w:rsidR="00904A20" w:rsidRDefault="000E5263">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14:paraId="097699EF" w14:textId="77777777" w:rsidR="00904A20" w:rsidRDefault="000E5263">
      <w:pPr>
        <w:spacing w:line="312" w:lineRule="auto"/>
        <w:jc w:val="center"/>
        <w:rPr>
          <w:szCs w:val="21"/>
        </w:rPr>
      </w:pPr>
      <w:r>
        <w:rPr>
          <w:rFonts w:hint="eastAsia"/>
          <w:szCs w:val="21"/>
        </w:rPr>
        <w:t>表</w:t>
      </w:r>
      <w:r>
        <w:rPr>
          <w:rFonts w:hint="eastAsia"/>
          <w:szCs w:val="21"/>
        </w:rPr>
        <w:t>A.</w:t>
      </w:r>
      <w:r>
        <w:rPr>
          <w:szCs w:val="21"/>
        </w:rPr>
        <w:t>4</w:t>
      </w:r>
      <w:r>
        <w:rPr>
          <w:rFonts w:hint="eastAsia"/>
          <w:szCs w:val="21"/>
        </w:rPr>
        <w:t xml:space="preserve"> </w:t>
      </w:r>
      <w:r>
        <w:rPr>
          <w:rFonts w:hint="eastAsia"/>
          <w:szCs w:val="21"/>
        </w:rPr>
        <w:t>柯克伦检验</w:t>
      </w:r>
    </w:p>
    <w:tbl>
      <w:tblPr>
        <w:tblStyle w:val="affff4"/>
        <w:tblW w:w="4377" w:type="pct"/>
        <w:jc w:val="center"/>
        <w:tblLook w:val="04A0" w:firstRow="1" w:lastRow="0" w:firstColumn="1" w:lastColumn="0" w:noHBand="0" w:noVBand="1"/>
      </w:tblPr>
      <w:tblGrid>
        <w:gridCol w:w="1958"/>
        <w:gridCol w:w="1375"/>
        <w:gridCol w:w="1373"/>
        <w:gridCol w:w="1242"/>
        <w:gridCol w:w="1503"/>
        <w:gridCol w:w="1475"/>
      </w:tblGrid>
      <w:tr w:rsidR="000E2273" w14:paraId="2F2B84F4" w14:textId="77777777" w:rsidTr="00E617C6">
        <w:trPr>
          <w:jc w:val="center"/>
        </w:trPr>
        <w:tc>
          <w:tcPr>
            <w:tcW w:w="1097" w:type="pct"/>
          </w:tcPr>
          <w:p w14:paraId="25FC1242" w14:textId="77777777" w:rsidR="000E2273" w:rsidRDefault="000E2273">
            <w:pPr>
              <w:jc w:val="left"/>
              <w:rPr>
                <w:sz w:val="18"/>
                <w:szCs w:val="18"/>
              </w:rPr>
            </w:pPr>
            <w:r>
              <w:rPr>
                <w:rFonts w:hint="eastAsia"/>
                <w:sz w:val="18"/>
                <w:szCs w:val="18"/>
              </w:rPr>
              <w:t>统计量</w:t>
            </w:r>
          </w:p>
        </w:tc>
        <w:tc>
          <w:tcPr>
            <w:tcW w:w="770" w:type="pct"/>
            <w:vAlign w:val="center"/>
          </w:tcPr>
          <w:p w14:paraId="2B0A619C" w14:textId="77777777" w:rsidR="000E2273" w:rsidRDefault="000E2273">
            <w:pPr>
              <w:widowControl/>
              <w:jc w:val="center"/>
              <w:rPr>
                <w:sz w:val="18"/>
                <w:szCs w:val="18"/>
              </w:rPr>
            </w:pPr>
            <w:r>
              <w:rPr>
                <w:rFonts w:hint="eastAsia"/>
                <w:sz w:val="18"/>
                <w:szCs w:val="18"/>
              </w:rPr>
              <w:t>水平</w:t>
            </w:r>
            <w:r>
              <w:rPr>
                <w:rFonts w:hint="eastAsia"/>
                <w:sz w:val="18"/>
                <w:szCs w:val="18"/>
              </w:rPr>
              <w:t>2</w:t>
            </w:r>
          </w:p>
        </w:tc>
        <w:tc>
          <w:tcPr>
            <w:tcW w:w="769" w:type="pct"/>
            <w:vAlign w:val="center"/>
          </w:tcPr>
          <w:p w14:paraId="484F6F0B" w14:textId="77777777" w:rsidR="000E2273" w:rsidRDefault="000E2273">
            <w:pPr>
              <w:widowControl/>
              <w:jc w:val="center"/>
              <w:rPr>
                <w:sz w:val="18"/>
                <w:szCs w:val="18"/>
              </w:rPr>
            </w:pPr>
            <w:r>
              <w:rPr>
                <w:rFonts w:hint="eastAsia"/>
                <w:sz w:val="18"/>
                <w:szCs w:val="18"/>
              </w:rPr>
              <w:t>水平</w:t>
            </w:r>
            <w:r>
              <w:rPr>
                <w:rFonts w:hint="eastAsia"/>
                <w:sz w:val="18"/>
                <w:szCs w:val="18"/>
              </w:rPr>
              <w:t>3</w:t>
            </w:r>
          </w:p>
        </w:tc>
        <w:tc>
          <w:tcPr>
            <w:tcW w:w="696" w:type="pct"/>
          </w:tcPr>
          <w:p w14:paraId="2A63DCE1" w14:textId="77777777" w:rsidR="000E2273" w:rsidRDefault="000E2273">
            <w:pPr>
              <w:widowControl/>
              <w:jc w:val="center"/>
              <w:rPr>
                <w:sz w:val="18"/>
                <w:szCs w:val="18"/>
              </w:rPr>
            </w:pPr>
            <w:r>
              <w:rPr>
                <w:rFonts w:hint="eastAsia"/>
                <w:kern w:val="0"/>
                <w:sz w:val="18"/>
                <w:szCs w:val="18"/>
              </w:rPr>
              <w:t>水平</w:t>
            </w:r>
            <w:r>
              <w:rPr>
                <w:rFonts w:hint="eastAsia"/>
                <w:kern w:val="0"/>
                <w:sz w:val="18"/>
                <w:szCs w:val="18"/>
              </w:rPr>
              <w:t>4</w:t>
            </w:r>
          </w:p>
        </w:tc>
        <w:tc>
          <w:tcPr>
            <w:tcW w:w="842" w:type="pct"/>
          </w:tcPr>
          <w:p w14:paraId="541D5C15" w14:textId="77777777" w:rsidR="000E2273" w:rsidRDefault="000E2273">
            <w:pPr>
              <w:widowControl/>
              <w:jc w:val="center"/>
              <w:rPr>
                <w:sz w:val="18"/>
                <w:szCs w:val="18"/>
              </w:rPr>
            </w:pPr>
            <w:r>
              <w:rPr>
                <w:rFonts w:hint="eastAsia"/>
                <w:kern w:val="0"/>
                <w:sz w:val="18"/>
                <w:szCs w:val="18"/>
              </w:rPr>
              <w:t>水平</w:t>
            </w:r>
            <w:r>
              <w:rPr>
                <w:rFonts w:hint="eastAsia"/>
                <w:kern w:val="0"/>
                <w:sz w:val="18"/>
                <w:szCs w:val="18"/>
              </w:rPr>
              <w:t>5</w:t>
            </w:r>
          </w:p>
        </w:tc>
        <w:tc>
          <w:tcPr>
            <w:tcW w:w="825" w:type="pct"/>
          </w:tcPr>
          <w:p w14:paraId="05628240" w14:textId="77777777" w:rsidR="000E2273" w:rsidRDefault="000E2273">
            <w:pPr>
              <w:widowControl/>
              <w:jc w:val="center"/>
              <w:rPr>
                <w:sz w:val="18"/>
                <w:szCs w:val="18"/>
              </w:rPr>
            </w:pPr>
            <w:r>
              <w:rPr>
                <w:rFonts w:hint="eastAsia"/>
                <w:kern w:val="0"/>
                <w:sz w:val="18"/>
                <w:szCs w:val="18"/>
              </w:rPr>
              <w:t>水平</w:t>
            </w:r>
            <w:r>
              <w:rPr>
                <w:rFonts w:hint="eastAsia"/>
                <w:kern w:val="0"/>
                <w:sz w:val="18"/>
                <w:szCs w:val="18"/>
              </w:rPr>
              <w:t>6</w:t>
            </w:r>
          </w:p>
        </w:tc>
      </w:tr>
      <w:tr w:rsidR="000E2273" w14:paraId="4AC7B62A" w14:textId="77777777" w:rsidTr="00E617C6">
        <w:trPr>
          <w:jc w:val="center"/>
        </w:trPr>
        <w:tc>
          <w:tcPr>
            <w:tcW w:w="1097" w:type="pct"/>
          </w:tcPr>
          <w:p w14:paraId="339844DB" w14:textId="77777777" w:rsidR="000E2273" w:rsidRDefault="000E2273">
            <w:pPr>
              <w:jc w:val="left"/>
              <w:rPr>
                <w:sz w:val="18"/>
                <w:szCs w:val="18"/>
              </w:rPr>
            </w:pPr>
            <w:r>
              <w:rPr>
                <w:rFonts w:hint="eastAsia"/>
                <w:sz w:val="18"/>
                <w:szCs w:val="18"/>
              </w:rPr>
              <w:t>Smax</w:t>
            </w:r>
            <w:r>
              <w:rPr>
                <w:rFonts w:hint="eastAsia"/>
                <w:sz w:val="18"/>
                <w:szCs w:val="18"/>
              </w:rPr>
              <w:t>实验室号</w:t>
            </w:r>
          </w:p>
        </w:tc>
        <w:tc>
          <w:tcPr>
            <w:tcW w:w="770" w:type="pct"/>
          </w:tcPr>
          <w:p w14:paraId="68EB13D7" w14:textId="0B0F068F" w:rsidR="000E2273" w:rsidRDefault="00E617C6">
            <w:pPr>
              <w:widowControl/>
              <w:jc w:val="center"/>
              <w:rPr>
                <w:sz w:val="18"/>
                <w:szCs w:val="18"/>
              </w:rPr>
            </w:pPr>
            <w:r>
              <w:rPr>
                <w:sz w:val="18"/>
                <w:szCs w:val="18"/>
              </w:rPr>
              <w:t>4</w:t>
            </w:r>
          </w:p>
        </w:tc>
        <w:tc>
          <w:tcPr>
            <w:tcW w:w="769" w:type="pct"/>
          </w:tcPr>
          <w:p w14:paraId="1D6506BC" w14:textId="77777777" w:rsidR="000E2273" w:rsidRDefault="000E2273">
            <w:pPr>
              <w:widowControl/>
              <w:jc w:val="center"/>
              <w:rPr>
                <w:sz w:val="18"/>
                <w:szCs w:val="18"/>
              </w:rPr>
            </w:pPr>
            <w:r>
              <w:rPr>
                <w:sz w:val="18"/>
                <w:szCs w:val="18"/>
              </w:rPr>
              <w:t>2</w:t>
            </w:r>
          </w:p>
        </w:tc>
        <w:tc>
          <w:tcPr>
            <w:tcW w:w="696" w:type="pct"/>
          </w:tcPr>
          <w:p w14:paraId="47C015CA" w14:textId="77777777" w:rsidR="000E2273" w:rsidRDefault="000E2273">
            <w:pPr>
              <w:widowControl/>
              <w:jc w:val="center"/>
              <w:rPr>
                <w:sz w:val="18"/>
                <w:szCs w:val="18"/>
              </w:rPr>
            </w:pPr>
            <w:r>
              <w:rPr>
                <w:sz w:val="18"/>
                <w:szCs w:val="18"/>
              </w:rPr>
              <w:t>6</w:t>
            </w:r>
          </w:p>
        </w:tc>
        <w:tc>
          <w:tcPr>
            <w:tcW w:w="842" w:type="pct"/>
          </w:tcPr>
          <w:p w14:paraId="2F10C8C4" w14:textId="5F0D70DC" w:rsidR="000E2273" w:rsidRDefault="0014500A">
            <w:pPr>
              <w:widowControl/>
              <w:jc w:val="center"/>
              <w:rPr>
                <w:sz w:val="18"/>
                <w:szCs w:val="18"/>
              </w:rPr>
            </w:pPr>
            <w:r>
              <w:rPr>
                <w:sz w:val="18"/>
                <w:szCs w:val="18"/>
              </w:rPr>
              <w:t>3</w:t>
            </w:r>
          </w:p>
        </w:tc>
        <w:tc>
          <w:tcPr>
            <w:tcW w:w="825" w:type="pct"/>
          </w:tcPr>
          <w:p w14:paraId="31F2CDA3" w14:textId="77777777" w:rsidR="000E2273" w:rsidRDefault="000E2273">
            <w:pPr>
              <w:widowControl/>
              <w:jc w:val="center"/>
              <w:rPr>
                <w:sz w:val="18"/>
                <w:szCs w:val="18"/>
              </w:rPr>
            </w:pPr>
            <w:r>
              <w:rPr>
                <w:sz w:val="18"/>
                <w:szCs w:val="18"/>
              </w:rPr>
              <w:t>6</w:t>
            </w:r>
          </w:p>
        </w:tc>
      </w:tr>
      <w:tr w:rsidR="000E2273" w14:paraId="433AB3B2" w14:textId="77777777" w:rsidTr="00E617C6">
        <w:trPr>
          <w:jc w:val="center"/>
        </w:trPr>
        <w:tc>
          <w:tcPr>
            <w:tcW w:w="1097" w:type="pct"/>
          </w:tcPr>
          <w:p w14:paraId="6AA43BD4" w14:textId="77777777" w:rsidR="000E2273" w:rsidRDefault="000E2273">
            <w:pPr>
              <w:jc w:val="left"/>
              <w:rPr>
                <w:sz w:val="18"/>
                <w:szCs w:val="18"/>
              </w:rPr>
            </w:pPr>
            <w:r>
              <w:rPr>
                <w:rFonts w:hint="eastAsia"/>
                <w:sz w:val="18"/>
                <w:szCs w:val="18"/>
              </w:rPr>
              <w:t>Smax</w:t>
            </w:r>
            <w:r>
              <w:rPr>
                <w:rFonts w:hint="eastAsia"/>
                <w:sz w:val="18"/>
                <w:szCs w:val="18"/>
              </w:rPr>
              <w:t>值</w:t>
            </w:r>
          </w:p>
        </w:tc>
        <w:tc>
          <w:tcPr>
            <w:tcW w:w="770" w:type="pct"/>
            <w:tcBorders>
              <w:bottom w:val="single" w:sz="4" w:space="0" w:color="auto"/>
            </w:tcBorders>
          </w:tcPr>
          <w:p w14:paraId="1A4F911C" w14:textId="3E3ED67E" w:rsidR="000E2273" w:rsidRDefault="00BC1DA5">
            <w:pPr>
              <w:widowControl/>
              <w:jc w:val="center"/>
              <w:rPr>
                <w:sz w:val="18"/>
                <w:szCs w:val="18"/>
              </w:rPr>
            </w:pPr>
            <w:r>
              <w:rPr>
                <w:sz w:val="18"/>
                <w:szCs w:val="18"/>
              </w:rPr>
              <w:t>0.000</w:t>
            </w:r>
            <w:r w:rsidR="00E617C6">
              <w:rPr>
                <w:sz w:val="18"/>
                <w:szCs w:val="18"/>
              </w:rPr>
              <w:t>3</w:t>
            </w:r>
          </w:p>
        </w:tc>
        <w:tc>
          <w:tcPr>
            <w:tcW w:w="769" w:type="pct"/>
            <w:tcBorders>
              <w:bottom w:val="single" w:sz="4" w:space="0" w:color="auto"/>
            </w:tcBorders>
          </w:tcPr>
          <w:p w14:paraId="797EAF6B" w14:textId="2A17B53E" w:rsidR="000E2273" w:rsidRDefault="000E2273">
            <w:pPr>
              <w:widowControl/>
              <w:jc w:val="center"/>
              <w:rPr>
                <w:sz w:val="18"/>
                <w:szCs w:val="18"/>
              </w:rPr>
            </w:pPr>
            <w:r>
              <w:rPr>
                <w:sz w:val="18"/>
                <w:szCs w:val="18"/>
              </w:rPr>
              <w:t>0.000</w:t>
            </w:r>
            <w:r w:rsidR="00FA08D9">
              <w:rPr>
                <w:sz w:val="18"/>
                <w:szCs w:val="18"/>
              </w:rPr>
              <w:t>7</w:t>
            </w:r>
          </w:p>
        </w:tc>
        <w:tc>
          <w:tcPr>
            <w:tcW w:w="696" w:type="pct"/>
            <w:tcBorders>
              <w:bottom w:val="single" w:sz="4" w:space="0" w:color="auto"/>
            </w:tcBorders>
          </w:tcPr>
          <w:p w14:paraId="0C1C8A52" w14:textId="4DA4D0A8" w:rsidR="000E2273" w:rsidRDefault="000E2273">
            <w:pPr>
              <w:widowControl/>
              <w:jc w:val="center"/>
              <w:rPr>
                <w:sz w:val="18"/>
                <w:szCs w:val="18"/>
              </w:rPr>
            </w:pPr>
            <w:r>
              <w:rPr>
                <w:sz w:val="18"/>
                <w:szCs w:val="18"/>
              </w:rPr>
              <w:t>0.00</w:t>
            </w:r>
            <w:r w:rsidR="00FA08D9">
              <w:rPr>
                <w:sz w:val="18"/>
                <w:szCs w:val="18"/>
              </w:rPr>
              <w:t>13</w:t>
            </w:r>
          </w:p>
        </w:tc>
        <w:tc>
          <w:tcPr>
            <w:tcW w:w="842" w:type="pct"/>
            <w:tcBorders>
              <w:bottom w:val="single" w:sz="4" w:space="0" w:color="auto"/>
            </w:tcBorders>
          </w:tcPr>
          <w:p w14:paraId="3DF31560" w14:textId="35ADB765" w:rsidR="000E2273" w:rsidRDefault="000E2273">
            <w:pPr>
              <w:widowControl/>
              <w:jc w:val="center"/>
              <w:rPr>
                <w:sz w:val="18"/>
                <w:szCs w:val="18"/>
              </w:rPr>
            </w:pPr>
            <w:r>
              <w:rPr>
                <w:sz w:val="18"/>
                <w:szCs w:val="18"/>
              </w:rPr>
              <w:t>0.00</w:t>
            </w:r>
            <w:r w:rsidR="0014500A">
              <w:rPr>
                <w:sz w:val="18"/>
                <w:szCs w:val="18"/>
              </w:rPr>
              <w:t>29</w:t>
            </w:r>
          </w:p>
        </w:tc>
        <w:tc>
          <w:tcPr>
            <w:tcW w:w="825" w:type="pct"/>
            <w:tcBorders>
              <w:bottom w:val="single" w:sz="4" w:space="0" w:color="auto"/>
            </w:tcBorders>
          </w:tcPr>
          <w:p w14:paraId="3187D672" w14:textId="3079FDD7" w:rsidR="000E2273" w:rsidRDefault="000E2273">
            <w:pPr>
              <w:widowControl/>
              <w:jc w:val="center"/>
              <w:rPr>
                <w:sz w:val="18"/>
                <w:szCs w:val="18"/>
              </w:rPr>
            </w:pPr>
            <w:r>
              <w:rPr>
                <w:sz w:val="18"/>
                <w:szCs w:val="18"/>
              </w:rPr>
              <w:t>0.007</w:t>
            </w:r>
            <w:r w:rsidR="0014500A">
              <w:rPr>
                <w:sz w:val="18"/>
                <w:szCs w:val="18"/>
              </w:rPr>
              <w:t>0</w:t>
            </w:r>
          </w:p>
        </w:tc>
      </w:tr>
      <w:tr w:rsidR="000E2273" w14:paraId="053B1520" w14:textId="77777777" w:rsidTr="00E617C6">
        <w:trPr>
          <w:jc w:val="center"/>
        </w:trPr>
        <w:tc>
          <w:tcPr>
            <w:tcW w:w="1097" w:type="pct"/>
          </w:tcPr>
          <w:p w14:paraId="3E0C9D2A" w14:textId="77777777" w:rsidR="000E2273" w:rsidRDefault="000E2273">
            <w:pPr>
              <w:jc w:val="left"/>
              <w:rPr>
                <w:sz w:val="18"/>
                <w:szCs w:val="18"/>
              </w:rPr>
            </w:pPr>
            <w:r>
              <w:rPr>
                <w:rFonts w:hint="eastAsia"/>
                <w:sz w:val="18"/>
                <w:szCs w:val="18"/>
              </w:rPr>
              <w:t>∑</w:t>
            </w:r>
            <w:r>
              <w:rPr>
                <w:rFonts w:hint="eastAsia"/>
                <w:sz w:val="18"/>
                <w:szCs w:val="18"/>
              </w:rPr>
              <w:t>S</w:t>
            </w:r>
            <w:r>
              <w:rPr>
                <w:sz w:val="18"/>
                <w:szCs w:val="18"/>
                <w:vertAlign w:val="superscript"/>
              </w:rPr>
              <w:t>2</w:t>
            </w:r>
          </w:p>
        </w:tc>
        <w:tc>
          <w:tcPr>
            <w:tcW w:w="770" w:type="pct"/>
            <w:tcBorders>
              <w:top w:val="single" w:sz="4" w:space="0" w:color="auto"/>
              <w:left w:val="single" w:sz="4" w:space="0" w:color="auto"/>
              <w:bottom w:val="single" w:sz="4" w:space="0" w:color="auto"/>
              <w:right w:val="single" w:sz="4" w:space="0" w:color="auto"/>
            </w:tcBorders>
            <w:shd w:val="clear" w:color="auto" w:fill="auto"/>
            <w:vAlign w:val="bottom"/>
          </w:tcPr>
          <w:p w14:paraId="71E3574E" w14:textId="2DD96673" w:rsidR="000E2273" w:rsidRDefault="00E617C6" w:rsidP="00E617C6">
            <w:pPr>
              <w:jc w:val="center"/>
            </w:pPr>
            <w:r>
              <w:t>4.95</w:t>
            </w:r>
            <w:r w:rsidR="000E2273">
              <w:rPr>
                <w:rFonts w:hint="eastAsia"/>
              </w:rPr>
              <w:t>E-0</w:t>
            </w:r>
            <w:r>
              <w:t>7</w:t>
            </w:r>
          </w:p>
        </w:tc>
        <w:tc>
          <w:tcPr>
            <w:tcW w:w="769" w:type="pct"/>
            <w:tcBorders>
              <w:top w:val="single" w:sz="4" w:space="0" w:color="auto"/>
              <w:left w:val="single" w:sz="4" w:space="0" w:color="auto"/>
              <w:bottom w:val="single" w:sz="4" w:space="0" w:color="auto"/>
              <w:right w:val="single" w:sz="4" w:space="0" w:color="auto"/>
            </w:tcBorders>
            <w:shd w:val="clear" w:color="auto" w:fill="auto"/>
            <w:vAlign w:val="bottom"/>
          </w:tcPr>
          <w:p w14:paraId="39994180" w14:textId="7709D5DC" w:rsidR="000E2273" w:rsidRDefault="00E617C6" w:rsidP="00E617C6">
            <w:pPr>
              <w:jc w:val="center"/>
            </w:pPr>
            <w:r>
              <w:t>1.82</w:t>
            </w:r>
            <w:r w:rsidR="000E2273">
              <w:rPr>
                <w:rFonts w:hint="eastAsia"/>
              </w:rPr>
              <w:t>E-0</w:t>
            </w:r>
            <w:r w:rsidR="009B3025">
              <w:t>6</w:t>
            </w:r>
          </w:p>
        </w:tc>
        <w:tc>
          <w:tcPr>
            <w:tcW w:w="696" w:type="pct"/>
            <w:tcBorders>
              <w:top w:val="single" w:sz="4" w:space="0" w:color="auto"/>
              <w:left w:val="single" w:sz="4" w:space="0" w:color="auto"/>
              <w:bottom w:val="single" w:sz="4" w:space="0" w:color="auto"/>
              <w:right w:val="single" w:sz="4" w:space="0" w:color="auto"/>
            </w:tcBorders>
            <w:shd w:val="clear" w:color="auto" w:fill="auto"/>
            <w:vAlign w:val="bottom"/>
          </w:tcPr>
          <w:p w14:paraId="47729036" w14:textId="1C6D95AF" w:rsidR="000E2273" w:rsidRDefault="00E617C6" w:rsidP="00E617C6">
            <w:pPr>
              <w:jc w:val="center"/>
            </w:pPr>
            <w:r>
              <w:t>5.34</w:t>
            </w:r>
            <w:r w:rsidR="000E2273">
              <w:rPr>
                <w:rFonts w:hint="eastAsia"/>
              </w:rPr>
              <w:t>E-0</w:t>
            </w:r>
            <w:r>
              <w:t>6</w:t>
            </w:r>
          </w:p>
        </w:tc>
        <w:tc>
          <w:tcPr>
            <w:tcW w:w="842" w:type="pct"/>
            <w:tcBorders>
              <w:top w:val="single" w:sz="4" w:space="0" w:color="auto"/>
              <w:left w:val="single" w:sz="4" w:space="0" w:color="auto"/>
              <w:bottom w:val="single" w:sz="4" w:space="0" w:color="auto"/>
              <w:right w:val="single" w:sz="4" w:space="0" w:color="auto"/>
            </w:tcBorders>
            <w:shd w:val="clear" w:color="auto" w:fill="auto"/>
            <w:vAlign w:val="bottom"/>
          </w:tcPr>
          <w:p w14:paraId="111330C0" w14:textId="188FA833" w:rsidR="000E2273" w:rsidRDefault="00E617C6" w:rsidP="00E617C6">
            <w:pPr>
              <w:jc w:val="center"/>
            </w:pPr>
            <w:r>
              <w:t>2.16</w:t>
            </w:r>
            <w:r>
              <w:rPr>
                <w:rFonts w:hint="eastAsia"/>
              </w:rPr>
              <w:t>E</w:t>
            </w:r>
            <w:r w:rsidR="000E2273">
              <w:rPr>
                <w:rFonts w:hint="eastAsia"/>
              </w:rPr>
              <w:t>-05</w:t>
            </w:r>
          </w:p>
        </w:tc>
        <w:tc>
          <w:tcPr>
            <w:tcW w:w="825" w:type="pct"/>
            <w:tcBorders>
              <w:top w:val="single" w:sz="4" w:space="0" w:color="auto"/>
              <w:left w:val="single" w:sz="4" w:space="0" w:color="auto"/>
              <w:bottom w:val="single" w:sz="4" w:space="0" w:color="auto"/>
              <w:right w:val="single" w:sz="4" w:space="0" w:color="auto"/>
            </w:tcBorders>
            <w:shd w:val="clear" w:color="auto" w:fill="auto"/>
            <w:vAlign w:val="bottom"/>
          </w:tcPr>
          <w:p w14:paraId="2841F404" w14:textId="717F3AA3" w:rsidR="000E2273" w:rsidRDefault="00E617C6" w:rsidP="00E617C6">
            <w:pPr>
              <w:jc w:val="center"/>
            </w:pPr>
            <w:r>
              <w:t>1.93</w:t>
            </w:r>
            <w:r w:rsidR="000E2273">
              <w:rPr>
                <w:rFonts w:hint="eastAsia"/>
              </w:rPr>
              <w:t>E-04</w:t>
            </w:r>
          </w:p>
        </w:tc>
      </w:tr>
      <w:tr w:rsidR="000E2273" w14:paraId="0CC84A54" w14:textId="77777777" w:rsidTr="00E617C6">
        <w:trPr>
          <w:jc w:val="center"/>
        </w:trPr>
        <w:tc>
          <w:tcPr>
            <w:tcW w:w="1097" w:type="pct"/>
          </w:tcPr>
          <w:p w14:paraId="46A60DAB" w14:textId="77777777" w:rsidR="000E2273" w:rsidRDefault="000E2273">
            <w:pPr>
              <w:jc w:val="left"/>
              <w:rPr>
                <w:sz w:val="18"/>
                <w:szCs w:val="18"/>
              </w:rPr>
            </w:pPr>
            <w:r>
              <w:rPr>
                <w:sz w:val="18"/>
                <w:szCs w:val="18"/>
              </w:rPr>
              <w:t>C</w:t>
            </w:r>
          </w:p>
        </w:tc>
        <w:tc>
          <w:tcPr>
            <w:tcW w:w="770" w:type="pct"/>
            <w:tcBorders>
              <w:top w:val="single" w:sz="4" w:space="0" w:color="auto"/>
            </w:tcBorders>
          </w:tcPr>
          <w:p w14:paraId="71B3322F" w14:textId="66427F91" w:rsidR="000E2273" w:rsidRDefault="00BC1DA5">
            <w:pPr>
              <w:jc w:val="center"/>
              <w:rPr>
                <w:sz w:val="18"/>
                <w:szCs w:val="18"/>
              </w:rPr>
            </w:pPr>
            <w:r>
              <w:rPr>
                <w:sz w:val="18"/>
                <w:szCs w:val="18"/>
              </w:rPr>
              <w:t>0.</w:t>
            </w:r>
            <w:r w:rsidR="00E617C6">
              <w:rPr>
                <w:sz w:val="18"/>
                <w:szCs w:val="18"/>
              </w:rPr>
              <w:t>1997</w:t>
            </w:r>
          </w:p>
        </w:tc>
        <w:tc>
          <w:tcPr>
            <w:tcW w:w="769" w:type="pct"/>
            <w:tcBorders>
              <w:top w:val="single" w:sz="4" w:space="0" w:color="auto"/>
            </w:tcBorders>
          </w:tcPr>
          <w:p w14:paraId="02991A4E" w14:textId="4DBC40C1" w:rsidR="000E2273" w:rsidRDefault="000E2273">
            <w:pPr>
              <w:jc w:val="center"/>
              <w:rPr>
                <w:sz w:val="18"/>
                <w:szCs w:val="18"/>
              </w:rPr>
            </w:pPr>
            <w:r>
              <w:rPr>
                <w:sz w:val="18"/>
                <w:szCs w:val="18"/>
              </w:rPr>
              <w:t>0.</w:t>
            </w:r>
            <w:r w:rsidR="00FA08D9">
              <w:rPr>
                <w:sz w:val="18"/>
                <w:szCs w:val="18"/>
              </w:rPr>
              <w:t>2700</w:t>
            </w:r>
          </w:p>
        </w:tc>
        <w:tc>
          <w:tcPr>
            <w:tcW w:w="696" w:type="pct"/>
            <w:tcBorders>
              <w:top w:val="single" w:sz="4" w:space="0" w:color="auto"/>
            </w:tcBorders>
          </w:tcPr>
          <w:p w14:paraId="4692E519" w14:textId="1CCB6D55" w:rsidR="000E2273" w:rsidRDefault="000E2273">
            <w:pPr>
              <w:jc w:val="center"/>
              <w:rPr>
                <w:sz w:val="18"/>
                <w:szCs w:val="18"/>
              </w:rPr>
            </w:pPr>
            <w:r>
              <w:rPr>
                <w:sz w:val="18"/>
                <w:szCs w:val="18"/>
              </w:rPr>
              <w:t>0.</w:t>
            </w:r>
            <w:r w:rsidR="00FA08D9">
              <w:rPr>
                <w:sz w:val="18"/>
                <w:szCs w:val="18"/>
              </w:rPr>
              <w:t>3129</w:t>
            </w:r>
          </w:p>
        </w:tc>
        <w:tc>
          <w:tcPr>
            <w:tcW w:w="842" w:type="pct"/>
            <w:tcBorders>
              <w:top w:val="single" w:sz="4" w:space="0" w:color="auto"/>
            </w:tcBorders>
          </w:tcPr>
          <w:p w14:paraId="0C6BC3DC" w14:textId="3B49D455" w:rsidR="000E2273" w:rsidRDefault="000E2273">
            <w:pPr>
              <w:jc w:val="center"/>
              <w:rPr>
                <w:sz w:val="18"/>
                <w:szCs w:val="18"/>
              </w:rPr>
            </w:pPr>
            <w:r>
              <w:rPr>
                <w:sz w:val="18"/>
                <w:szCs w:val="18"/>
              </w:rPr>
              <w:t>0.</w:t>
            </w:r>
            <w:r w:rsidR="0014500A">
              <w:rPr>
                <w:sz w:val="18"/>
                <w:szCs w:val="18"/>
              </w:rPr>
              <w:t>3806</w:t>
            </w:r>
          </w:p>
        </w:tc>
        <w:tc>
          <w:tcPr>
            <w:tcW w:w="825" w:type="pct"/>
            <w:tcBorders>
              <w:top w:val="single" w:sz="4" w:space="0" w:color="auto"/>
            </w:tcBorders>
          </w:tcPr>
          <w:p w14:paraId="1D4575E3" w14:textId="7331EB17" w:rsidR="000E2273" w:rsidRDefault="000E2273">
            <w:pPr>
              <w:jc w:val="center"/>
              <w:rPr>
                <w:sz w:val="18"/>
                <w:szCs w:val="18"/>
              </w:rPr>
            </w:pPr>
            <w:r>
              <w:rPr>
                <w:sz w:val="18"/>
                <w:szCs w:val="18"/>
              </w:rPr>
              <w:t>0.</w:t>
            </w:r>
            <w:r w:rsidR="0014500A">
              <w:rPr>
                <w:sz w:val="18"/>
                <w:szCs w:val="18"/>
              </w:rPr>
              <w:t>2547</w:t>
            </w:r>
          </w:p>
        </w:tc>
      </w:tr>
      <w:tr w:rsidR="000E2273" w14:paraId="3F616FFE" w14:textId="77777777" w:rsidTr="00E617C6">
        <w:trPr>
          <w:jc w:val="center"/>
        </w:trPr>
        <w:tc>
          <w:tcPr>
            <w:tcW w:w="1097" w:type="pct"/>
          </w:tcPr>
          <w:p w14:paraId="7AD82937" w14:textId="77777777" w:rsidR="000E2273" w:rsidRDefault="000E2273">
            <w:pPr>
              <w:jc w:val="left"/>
              <w:rPr>
                <w:sz w:val="18"/>
                <w:szCs w:val="18"/>
              </w:rPr>
            </w:pPr>
            <w:r>
              <w:rPr>
                <w:rFonts w:hint="eastAsia"/>
                <w:sz w:val="18"/>
                <w:szCs w:val="18"/>
              </w:rPr>
              <w:t>离群值（</w:t>
            </w:r>
            <w:r>
              <w:rPr>
                <w:rFonts w:hint="eastAsia"/>
                <w:sz w:val="18"/>
                <w:szCs w:val="18"/>
              </w:rPr>
              <w:t>Y/N</w:t>
            </w:r>
            <w:r>
              <w:rPr>
                <w:rFonts w:hint="eastAsia"/>
                <w:sz w:val="18"/>
                <w:szCs w:val="18"/>
              </w:rPr>
              <w:t>）</w:t>
            </w:r>
          </w:p>
        </w:tc>
        <w:tc>
          <w:tcPr>
            <w:tcW w:w="770" w:type="pct"/>
          </w:tcPr>
          <w:p w14:paraId="3A5E4F6D" w14:textId="6710E664" w:rsidR="000E2273" w:rsidRDefault="00BC1DA5">
            <w:pPr>
              <w:widowControl/>
              <w:jc w:val="center"/>
              <w:rPr>
                <w:sz w:val="18"/>
                <w:szCs w:val="18"/>
              </w:rPr>
            </w:pPr>
            <w:r>
              <w:rPr>
                <w:sz w:val="18"/>
                <w:szCs w:val="18"/>
              </w:rPr>
              <w:t>N</w:t>
            </w:r>
          </w:p>
        </w:tc>
        <w:tc>
          <w:tcPr>
            <w:tcW w:w="769" w:type="pct"/>
          </w:tcPr>
          <w:p w14:paraId="4F19CFEE" w14:textId="2F56EF07" w:rsidR="000E2273" w:rsidRDefault="00FA08D9">
            <w:pPr>
              <w:widowControl/>
              <w:jc w:val="center"/>
              <w:rPr>
                <w:sz w:val="18"/>
                <w:szCs w:val="18"/>
              </w:rPr>
            </w:pPr>
            <w:r>
              <w:rPr>
                <w:sz w:val="18"/>
                <w:szCs w:val="18"/>
              </w:rPr>
              <w:t>N</w:t>
            </w:r>
          </w:p>
        </w:tc>
        <w:tc>
          <w:tcPr>
            <w:tcW w:w="696" w:type="pct"/>
          </w:tcPr>
          <w:p w14:paraId="2C4AB44E" w14:textId="7A8B943D" w:rsidR="000E2273" w:rsidRDefault="00FA08D9">
            <w:pPr>
              <w:widowControl/>
              <w:jc w:val="center"/>
              <w:rPr>
                <w:sz w:val="18"/>
                <w:szCs w:val="18"/>
              </w:rPr>
            </w:pPr>
            <w:r>
              <w:rPr>
                <w:sz w:val="18"/>
                <w:szCs w:val="18"/>
              </w:rPr>
              <w:t>N</w:t>
            </w:r>
          </w:p>
        </w:tc>
        <w:tc>
          <w:tcPr>
            <w:tcW w:w="842" w:type="pct"/>
          </w:tcPr>
          <w:p w14:paraId="48F3DBD1" w14:textId="767341B5" w:rsidR="000E2273" w:rsidRDefault="0014500A">
            <w:pPr>
              <w:widowControl/>
              <w:jc w:val="center"/>
              <w:rPr>
                <w:sz w:val="18"/>
                <w:szCs w:val="18"/>
              </w:rPr>
            </w:pPr>
            <w:r>
              <w:rPr>
                <w:sz w:val="18"/>
                <w:szCs w:val="18"/>
              </w:rPr>
              <w:t>Y</w:t>
            </w:r>
          </w:p>
        </w:tc>
        <w:tc>
          <w:tcPr>
            <w:tcW w:w="825" w:type="pct"/>
          </w:tcPr>
          <w:p w14:paraId="4E44C5B4" w14:textId="77777777" w:rsidR="000E2273" w:rsidRDefault="000E2273">
            <w:pPr>
              <w:widowControl/>
              <w:jc w:val="center"/>
              <w:rPr>
                <w:sz w:val="18"/>
                <w:szCs w:val="18"/>
              </w:rPr>
            </w:pPr>
            <w:r>
              <w:rPr>
                <w:sz w:val="18"/>
                <w:szCs w:val="18"/>
              </w:rPr>
              <w:t>N</w:t>
            </w:r>
          </w:p>
        </w:tc>
      </w:tr>
      <w:tr w:rsidR="000E2273" w14:paraId="655883C9" w14:textId="77777777" w:rsidTr="00E617C6">
        <w:trPr>
          <w:jc w:val="center"/>
        </w:trPr>
        <w:tc>
          <w:tcPr>
            <w:tcW w:w="1097" w:type="pct"/>
          </w:tcPr>
          <w:p w14:paraId="181248CE" w14:textId="77777777" w:rsidR="000E2273" w:rsidRDefault="000E2273">
            <w:pPr>
              <w:jc w:val="left"/>
              <w:rPr>
                <w:sz w:val="18"/>
                <w:szCs w:val="18"/>
              </w:rPr>
            </w:pPr>
            <w:proofErr w:type="gramStart"/>
            <w:r>
              <w:rPr>
                <w:rFonts w:hint="eastAsia"/>
                <w:sz w:val="18"/>
                <w:szCs w:val="18"/>
              </w:rPr>
              <w:t>歧</w:t>
            </w:r>
            <w:proofErr w:type="gramEnd"/>
            <w:r>
              <w:rPr>
                <w:rFonts w:hint="eastAsia"/>
                <w:sz w:val="18"/>
                <w:szCs w:val="18"/>
              </w:rPr>
              <w:t>离值（</w:t>
            </w:r>
            <w:r>
              <w:rPr>
                <w:rFonts w:hint="eastAsia"/>
                <w:sz w:val="18"/>
                <w:szCs w:val="18"/>
              </w:rPr>
              <w:t>Y/N</w:t>
            </w:r>
            <w:r>
              <w:rPr>
                <w:rFonts w:hint="eastAsia"/>
                <w:sz w:val="18"/>
                <w:szCs w:val="18"/>
              </w:rPr>
              <w:t>）</w:t>
            </w:r>
          </w:p>
        </w:tc>
        <w:tc>
          <w:tcPr>
            <w:tcW w:w="770" w:type="pct"/>
          </w:tcPr>
          <w:p w14:paraId="0FD07897" w14:textId="77777777" w:rsidR="000E2273" w:rsidRDefault="000E2273">
            <w:pPr>
              <w:widowControl/>
              <w:jc w:val="center"/>
              <w:rPr>
                <w:sz w:val="18"/>
                <w:szCs w:val="18"/>
              </w:rPr>
            </w:pPr>
            <w:r>
              <w:rPr>
                <w:sz w:val="18"/>
                <w:szCs w:val="18"/>
              </w:rPr>
              <w:t>N</w:t>
            </w:r>
          </w:p>
        </w:tc>
        <w:tc>
          <w:tcPr>
            <w:tcW w:w="769" w:type="pct"/>
          </w:tcPr>
          <w:p w14:paraId="4BAEF4CC" w14:textId="77777777" w:rsidR="000E2273" w:rsidRDefault="000E2273">
            <w:pPr>
              <w:widowControl/>
              <w:jc w:val="center"/>
              <w:rPr>
                <w:sz w:val="18"/>
                <w:szCs w:val="18"/>
              </w:rPr>
            </w:pPr>
            <w:r>
              <w:rPr>
                <w:sz w:val="18"/>
                <w:szCs w:val="18"/>
              </w:rPr>
              <w:t>N</w:t>
            </w:r>
          </w:p>
        </w:tc>
        <w:tc>
          <w:tcPr>
            <w:tcW w:w="696" w:type="pct"/>
          </w:tcPr>
          <w:p w14:paraId="11F21BF1" w14:textId="77777777" w:rsidR="000E2273" w:rsidRDefault="000E2273">
            <w:pPr>
              <w:widowControl/>
              <w:jc w:val="center"/>
              <w:rPr>
                <w:sz w:val="18"/>
                <w:szCs w:val="18"/>
              </w:rPr>
            </w:pPr>
            <w:r>
              <w:rPr>
                <w:sz w:val="18"/>
                <w:szCs w:val="18"/>
              </w:rPr>
              <w:t>N</w:t>
            </w:r>
          </w:p>
        </w:tc>
        <w:tc>
          <w:tcPr>
            <w:tcW w:w="842" w:type="pct"/>
          </w:tcPr>
          <w:p w14:paraId="10269A43" w14:textId="77777777" w:rsidR="000E2273" w:rsidRDefault="000E2273">
            <w:pPr>
              <w:widowControl/>
              <w:jc w:val="center"/>
              <w:rPr>
                <w:sz w:val="18"/>
                <w:szCs w:val="18"/>
              </w:rPr>
            </w:pPr>
            <w:r>
              <w:rPr>
                <w:sz w:val="18"/>
                <w:szCs w:val="18"/>
              </w:rPr>
              <w:t>N</w:t>
            </w:r>
          </w:p>
        </w:tc>
        <w:tc>
          <w:tcPr>
            <w:tcW w:w="825" w:type="pct"/>
          </w:tcPr>
          <w:p w14:paraId="33F8A82D" w14:textId="77777777" w:rsidR="000E2273" w:rsidRDefault="000E2273">
            <w:pPr>
              <w:widowControl/>
              <w:jc w:val="center"/>
              <w:rPr>
                <w:sz w:val="18"/>
                <w:szCs w:val="18"/>
              </w:rPr>
            </w:pPr>
            <w:r>
              <w:rPr>
                <w:sz w:val="18"/>
                <w:szCs w:val="18"/>
              </w:rPr>
              <w:t>N</w:t>
            </w:r>
          </w:p>
        </w:tc>
      </w:tr>
      <w:tr w:rsidR="00904A20" w14:paraId="73A31FB0" w14:textId="77777777" w:rsidTr="00E617C6">
        <w:trPr>
          <w:jc w:val="center"/>
        </w:trPr>
        <w:tc>
          <w:tcPr>
            <w:tcW w:w="1097" w:type="pct"/>
          </w:tcPr>
          <w:p w14:paraId="0FC4B421" w14:textId="77777777" w:rsidR="00904A20" w:rsidRDefault="000E5263">
            <w:pPr>
              <w:jc w:val="left"/>
              <w:rPr>
                <w:sz w:val="18"/>
                <w:szCs w:val="18"/>
              </w:rPr>
            </w:pPr>
            <w:r>
              <w:rPr>
                <w:rFonts w:hint="eastAsia"/>
                <w:sz w:val="18"/>
                <w:szCs w:val="18"/>
              </w:rPr>
              <w:t>C</w:t>
            </w:r>
            <w:r>
              <w:rPr>
                <w:rFonts w:hint="eastAsia"/>
                <w:sz w:val="18"/>
                <w:szCs w:val="18"/>
              </w:rPr>
              <w:t>临界</w:t>
            </w:r>
          </w:p>
        </w:tc>
        <w:tc>
          <w:tcPr>
            <w:tcW w:w="3903" w:type="pct"/>
            <w:gridSpan w:val="5"/>
          </w:tcPr>
          <w:p w14:paraId="083EFE01" w14:textId="1B52DAAA" w:rsidR="00904A20" w:rsidRDefault="000E5263">
            <w:pPr>
              <w:rPr>
                <w:sz w:val="18"/>
                <w:szCs w:val="18"/>
              </w:rPr>
            </w:pPr>
            <w:r>
              <w:rPr>
                <w:rFonts w:hint="eastAsia"/>
                <w:sz w:val="18"/>
                <w:szCs w:val="18"/>
              </w:rPr>
              <w:t>实验室数</w:t>
            </w:r>
            <w:r>
              <w:rPr>
                <w:rFonts w:hint="eastAsia"/>
                <w:sz w:val="18"/>
                <w:szCs w:val="18"/>
              </w:rPr>
              <w:t>p=7</w:t>
            </w:r>
            <w:r>
              <w:rPr>
                <w:rFonts w:hint="eastAsia"/>
                <w:sz w:val="18"/>
                <w:szCs w:val="18"/>
              </w:rPr>
              <w:t>，</w:t>
            </w:r>
            <w:r>
              <w:rPr>
                <w:rFonts w:hint="eastAsia"/>
                <w:sz w:val="18"/>
                <w:szCs w:val="18"/>
              </w:rPr>
              <w:t>n=</w:t>
            </w:r>
            <w:r>
              <w:rPr>
                <w:sz w:val="18"/>
                <w:szCs w:val="18"/>
              </w:rPr>
              <w:t>11</w:t>
            </w:r>
            <w:r>
              <w:rPr>
                <w:rFonts w:hint="eastAsia"/>
                <w:sz w:val="18"/>
                <w:szCs w:val="18"/>
              </w:rPr>
              <w:t>时，科克伦检验</w:t>
            </w:r>
            <w:r>
              <w:rPr>
                <w:rFonts w:hint="eastAsia"/>
                <w:sz w:val="18"/>
                <w:szCs w:val="18"/>
              </w:rPr>
              <w:t>5%</w:t>
            </w:r>
            <w:r>
              <w:rPr>
                <w:rFonts w:hint="eastAsia"/>
                <w:sz w:val="18"/>
                <w:szCs w:val="18"/>
              </w:rPr>
              <w:t>临界值为</w:t>
            </w:r>
            <w:r w:rsidR="00BC1DA5">
              <w:rPr>
                <w:sz w:val="18"/>
                <w:szCs w:val="18"/>
              </w:rPr>
              <w:t>0.3154</w:t>
            </w:r>
            <w:r>
              <w:rPr>
                <w:rFonts w:hint="eastAsia"/>
                <w:sz w:val="18"/>
                <w:szCs w:val="18"/>
              </w:rPr>
              <w:t>，</w:t>
            </w:r>
            <w:r>
              <w:rPr>
                <w:rFonts w:hint="eastAsia"/>
                <w:sz w:val="18"/>
                <w:szCs w:val="18"/>
              </w:rPr>
              <w:t>1%</w:t>
            </w:r>
            <w:r>
              <w:rPr>
                <w:rFonts w:hint="eastAsia"/>
                <w:sz w:val="18"/>
                <w:szCs w:val="18"/>
              </w:rPr>
              <w:t>临界值为</w:t>
            </w:r>
            <w:r>
              <w:rPr>
                <w:rFonts w:hint="eastAsia"/>
                <w:sz w:val="18"/>
                <w:szCs w:val="18"/>
              </w:rPr>
              <w:t>0.</w:t>
            </w:r>
            <w:r>
              <w:rPr>
                <w:sz w:val="18"/>
                <w:szCs w:val="18"/>
              </w:rPr>
              <w:t>3</w:t>
            </w:r>
            <w:r w:rsidR="00BC1DA5">
              <w:rPr>
                <w:sz w:val="18"/>
                <w:szCs w:val="18"/>
              </w:rPr>
              <w:t>616</w:t>
            </w:r>
            <w:r>
              <w:rPr>
                <w:rFonts w:hint="eastAsia"/>
                <w:sz w:val="18"/>
                <w:szCs w:val="18"/>
              </w:rPr>
              <w:t>。</w:t>
            </w:r>
          </w:p>
        </w:tc>
      </w:tr>
    </w:tbl>
    <w:p w14:paraId="54038D09" w14:textId="77777777" w:rsidR="00904A20" w:rsidRDefault="00904A20">
      <w:pPr>
        <w:spacing w:line="312" w:lineRule="auto"/>
        <w:ind w:firstLineChars="200" w:firstLine="420"/>
        <w:rPr>
          <w:szCs w:val="21"/>
        </w:rPr>
      </w:pPr>
    </w:p>
    <w:p w14:paraId="274673E7" w14:textId="632DC853" w:rsidR="00904A20" w:rsidRDefault="000E5263">
      <w:pPr>
        <w:spacing w:line="312" w:lineRule="auto"/>
        <w:ind w:firstLineChars="200" w:firstLine="420"/>
        <w:rPr>
          <w:szCs w:val="21"/>
        </w:rPr>
      </w:pPr>
      <w:r>
        <w:rPr>
          <w:rFonts w:hint="eastAsia"/>
          <w:szCs w:val="21"/>
        </w:rPr>
        <w:t>柯克伦检验的结果表明，实验室</w:t>
      </w:r>
      <w:r w:rsidR="0014500A">
        <w:rPr>
          <w:szCs w:val="21"/>
        </w:rPr>
        <w:t>3</w:t>
      </w:r>
      <w:r>
        <w:rPr>
          <w:rFonts w:hint="eastAsia"/>
          <w:szCs w:val="21"/>
        </w:rPr>
        <w:t>水平</w:t>
      </w:r>
      <w:r w:rsidR="0014500A">
        <w:rPr>
          <w:szCs w:val="21"/>
        </w:rPr>
        <w:t>5</w:t>
      </w:r>
      <w:r>
        <w:rPr>
          <w:szCs w:val="21"/>
        </w:rPr>
        <w:t>离群</w:t>
      </w:r>
      <w:r>
        <w:rPr>
          <w:rFonts w:hint="eastAsia"/>
          <w:szCs w:val="21"/>
        </w:rPr>
        <w:t>，离散度</w:t>
      </w:r>
      <w:r>
        <w:rPr>
          <w:szCs w:val="21"/>
        </w:rPr>
        <w:t>偏大</w:t>
      </w:r>
      <w:r>
        <w:rPr>
          <w:rFonts w:hint="eastAsia"/>
          <w:szCs w:val="21"/>
        </w:rPr>
        <w:t>，</w:t>
      </w:r>
      <w:r>
        <w:rPr>
          <w:szCs w:val="21"/>
        </w:rPr>
        <w:t>对该实验室数据做</w:t>
      </w:r>
      <w:r>
        <w:rPr>
          <w:szCs w:val="21"/>
        </w:rPr>
        <w:t>Grubbs</w:t>
      </w:r>
      <w:r>
        <w:rPr>
          <w:szCs w:val="21"/>
        </w:rPr>
        <w:t>检验</w:t>
      </w:r>
      <w:r>
        <w:rPr>
          <w:rFonts w:hint="eastAsia"/>
          <w:szCs w:val="21"/>
        </w:rPr>
        <w:t>，并未</w:t>
      </w:r>
      <w:r>
        <w:rPr>
          <w:szCs w:val="21"/>
        </w:rPr>
        <w:t>有离群和</w:t>
      </w:r>
      <w:proofErr w:type="gramStart"/>
      <w:r>
        <w:rPr>
          <w:szCs w:val="21"/>
        </w:rPr>
        <w:t>歧</w:t>
      </w:r>
      <w:proofErr w:type="gramEnd"/>
      <w:r>
        <w:rPr>
          <w:szCs w:val="21"/>
        </w:rPr>
        <w:t>离检出</w:t>
      </w:r>
      <w:r>
        <w:rPr>
          <w:rFonts w:hint="eastAsia"/>
          <w:szCs w:val="21"/>
        </w:rPr>
        <w:t>，</w:t>
      </w:r>
      <w:r>
        <w:rPr>
          <w:szCs w:val="21"/>
        </w:rPr>
        <w:t>其</w:t>
      </w:r>
      <w:r>
        <w:rPr>
          <w:rFonts w:hint="eastAsia"/>
          <w:szCs w:val="21"/>
        </w:rPr>
        <w:t>R</w:t>
      </w:r>
      <w:r>
        <w:rPr>
          <w:szCs w:val="21"/>
        </w:rPr>
        <w:t>SD</w:t>
      </w:r>
      <w:r>
        <w:rPr>
          <w:szCs w:val="21"/>
        </w:rPr>
        <w:t>为</w:t>
      </w:r>
      <w:r>
        <w:rPr>
          <w:rFonts w:hint="eastAsia"/>
          <w:szCs w:val="21"/>
        </w:rPr>
        <w:t>3</w:t>
      </w:r>
      <w:r>
        <w:rPr>
          <w:szCs w:val="21"/>
        </w:rPr>
        <w:t>.</w:t>
      </w:r>
      <w:r w:rsidR="0014500A">
        <w:rPr>
          <w:szCs w:val="21"/>
        </w:rPr>
        <w:t>53</w:t>
      </w:r>
      <w:r>
        <w:rPr>
          <w:rFonts w:hint="eastAsia"/>
          <w:szCs w:val="21"/>
        </w:rPr>
        <w:t>%</w:t>
      </w:r>
      <w:r>
        <w:rPr>
          <w:rFonts w:hint="eastAsia"/>
          <w:szCs w:val="21"/>
        </w:rPr>
        <w:t>，其精密度可以满足分析要求，宜</w:t>
      </w:r>
      <w:r>
        <w:rPr>
          <w:szCs w:val="21"/>
        </w:rPr>
        <w:t>保留</w:t>
      </w:r>
      <w:r>
        <w:rPr>
          <w:rFonts w:hint="eastAsia"/>
          <w:szCs w:val="21"/>
        </w:rPr>
        <w:t>。故所有实验室的</w:t>
      </w:r>
      <w:r>
        <w:rPr>
          <w:szCs w:val="21"/>
        </w:rPr>
        <w:t>所有水平均</w:t>
      </w:r>
      <w:r w:rsidR="008D53DF">
        <w:rPr>
          <w:rFonts w:hint="eastAsia"/>
          <w:szCs w:val="21"/>
        </w:rPr>
        <w:t>保留统计</w:t>
      </w:r>
      <w:r>
        <w:rPr>
          <w:szCs w:val="21"/>
        </w:rPr>
        <w:t>。</w:t>
      </w:r>
    </w:p>
    <w:p w14:paraId="54D93265" w14:textId="77777777" w:rsidR="00904A20" w:rsidRDefault="000E5263">
      <w:pPr>
        <w:spacing w:beforeLines="100" w:before="312" w:line="312" w:lineRule="auto"/>
        <w:rPr>
          <w:rFonts w:ascii="黑体" w:eastAsia="黑体" w:hAnsi="黑体"/>
          <w:szCs w:val="21"/>
        </w:rPr>
      </w:pPr>
      <w:r>
        <w:rPr>
          <w:rFonts w:ascii="黑体" w:eastAsia="黑体" w:hAnsi="黑体"/>
          <w:szCs w:val="21"/>
        </w:rPr>
        <w:t>2.2</w:t>
      </w:r>
      <w:r>
        <w:rPr>
          <w:rFonts w:ascii="黑体" w:eastAsia="黑体" w:hAnsi="黑体" w:hint="eastAsia"/>
          <w:szCs w:val="21"/>
        </w:rPr>
        <w:t xml:space="preserve"> </w:t>
      </w:r>
      <w:r>
        <w:rPr>
          <w:rFonts w:ascii="黑体" w:eastAsia="黑体" w:hAnsi="黑体"/>
          <w:szCs w:val="21"/>
        </w:rPr>
        <w:t xml:space="preserve"> 格拉布斯检验</w:t>
      </w:r>
    </w:p>
    <w:p w14:paraId="2B6F1F7D" w14:textId="2A998677" w:rsidR="00904A20" w:rsidRDefault="000E5263">
      <w:pPr>
        <w:spacing w:line="312"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w:t>
      </w:r>
      <w:r>
        <w:rPr>
          <w:szCs w:val="21"/>
        </w:rPr>
        <w:t>格拉布斯检验</w:t>
      </w:r>
    </w:p>
    <w:tbl>
      <w:tblPr>
        <w:tblW w:w="43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1370"/>
        <w:gridCol w:w="1376"/>
        <w:gridCol w:w="1376"/>
        <w:gridCol w:w="1374"/>
        <w:gridCol w:w="1323"/>
      </w:tblGrid>
      <w:tr w:rsidR="00B77A8B" w14:paraId="75ECAF3C" w14:textId="77777777" w:rsidTr="00B77A8B">
        <w:trPr>
          <w:trHeight w:val="340"/>
          <w:tblHeader/>
          <w:jc w:val="center"/>
        </w:trPr>
        <w:tc>
          <w:tcPr>
            <w:tcW w:w="1119" w:type="pct"/>
            <w:vAlign w:val="center"/>
          </w:tcPr>
          <w:p w14:paraId="6117CD3C" w14:textId="77777777" w:rsidR="00B77A8B" w:rsidRDefault="00B77A8B" w:rsidP="00827303">
            <w:pPr>
              <w:rPr>
                <w:sz w:val="18"/>
                <w:szCs w:val="18"/>
              </w:rPr>
            </w:pPr>
            <w:r>
              <w:rPr>
                <w:rFonts w:hint="eastAsia"/>
                <w:sz w:val="18"/>
                <w:szCs w:val="18"/>
              </w:rPr>
              <w:t>统计量</w:t>
            </w:r>
          </w:p>
        </w:tc>
        <w:tc>
          <w:tcPr>
            <w:tcW w:w="780" w:type="pct"/>
            <w:tcBorders>
              <w:bottom w:val="single" w:sz="4" w:space="0" w:color="auto"/>
            </w:tcBorders>
            <w:vAlign w:val="center"/>
          </w:tcPr>
          <w:p w14:paraId="692953EE" w14:textId="3178D7F9" w:rsidR="00B77A8B" w:rsidRDefault="00B77A8B" w:rsidP="00827303">
            <w:pPr>
              <w:widowControl/>
              <w:jc w:val="center"/>
              <w:rPr>
                <w:sz w:val="18"/>
                <w:szCs w:val="18"/>
              </w:rPr>
            </w:pPr>
            <w:r>
              <w:rPr>
                <w:rFonts w:hint="eastAsia"/>
                <w:sz w:val="18"/>
                <w:szCs w:val="18"/>
              </w:rPr>
              <w:t>水平</w:t>
            </w:r>
            <w:r>
              <w:rPr>
                <w:rFonts w:hint="eastAsia"/>
                <w:sz w:val="18"/>
                <w:szCs w:val="18"/>
              </w:rPr>
              <w:t>2</w:t>
            </w:r>
          </w:p>
        </w:tc>
        <w:tc>
          <w:tcPr>
            <w:tcW w:w="783" w:type="pct"/>
            <w:tcBorders>
              <w:bottom w:val="single" w:sz="4" w:space="0" w:color="auto"/>
            </w:tcBorders>
            <w:vAlign w:val="center"/>
          </w:tcPr>
          <w:p w14:paraId="7185C932" w14:textId="63F5DFA1" w:rsidR="00B77A8B" w:rsidRDefault="00B77A8B" w:rsidP="00827303">
            <w:pPr>
              <w:widowControl/>
              <w:jc w:val="center"/>
              <w:rPr>
                <w:sz w:val="18"/>
                <w:szCs w:val="18"/>
              </w:rPr>
            </w:pPr>
            <w:r>
              <w:rPr>
                <w:rFonts w:hint="eastAsia"/>
                <w:sz w:val="18"/>
                <w:szCs w:val="18"/>
              </w:rPr>
              <w:t>水平</w:t>
            </w:r>
            <w:r>
              <w:rPr>
                <w:rFonts w:hint="eastAsia"/>
                <w:sz w:val="18"/>
                <w:szCs w:val="18"/>
              </w:rPr>
              <w:t>3</w:t>
            </w:r>
          </w:p>
        </w:tc>
        <w:tc>
          <w:tcPr>
            <w:tcW w:w="783" w:type="pct"/>
            <w:tcBorders>
              <w:bottom w:val="single" w:sz="4" w:space="0" w:color="auto"/>
            </w:tcBorders>
          </w:tcPr>
          <w:p w14:paraId="3484670B" w14:textId="57928E57" w:rsidR="00B77A8B" w:rsidRDefault="00B77A8B" w:rsidP="00827303">
            <w:pPr>
              <w:widowControl/>
              <w:jc w:val="center"/>
              <w:rPr>
                <w:sz w:val="18"/>
                <w:szCs w:val="18"/>
              </w:rPr>
            </w:pPr>
            <w:r>
              <w:rPr>
                <w:rFonts w:hint="eastAsia"/>
                <w:kern w:val="0"/>
                <w:sz w:val="18"/>
                <w:szCs w:val="18"/>
              </w:rPr>
              <w:t>水平</w:t>
            </w:r>
            <w:r>
              <w:rPr>
                <w:rFonts w:hint="eastAsia"/>
                <w:kern w:val="0"/>
                <w:sz w:val="18"/>
                <w:szCs w:val="18"/>
              </w:rPr>
              <w:t>4</w:t>
            </w:r>
          </w:p>
        </w:tc>
        <w:tc>
          <w:tcPr>
            <w:tcW w:w="782" w:type="pct"/>
            <w:tcBorders>
              <w:bottom w:val="single" w:sz="4" w:space="0" w:color="auto"/>
            </w:tcBorders>
          </w:tcPr>
          <w:p w14:paraId="5671EFC8" w14:textId="35B6B2B4" w:rsidR="00B77A8B" w:rsidRDefault="00B77A8B" w:rsidP="00827303">
            <w:pPr>
              <w:widowControl/>
              <w:jc w:val="center"/>
              <w:rPr>
                <w:sz w:val="18"/>
                <w:szCs w:val="18"/>
              </w:rPr>
            </w:pPr>
            <w:r>
              <w:rPr>
                <w:rFonts w:hint="eastAsia"/>
                <w:kern w:val="0"/>
                <w:sz w:val="18"/>
                <w:szCs w:val="18"/>
              </w:rPr>
              <w:t>水平</w:t>
            </w:r>
            <w:r>
              <w:rPr>
                <w:rFonts w:hint="eastAsia"/>
                <w:kern w:val="0"/>
                <w:sz w:val="18"/>
                <w:szCs w:val="18"/>
              </w:rPr>
              <w:t>5</w:t>
            </w:r>
          </w:p>
        </w:tc>
        <w:tc>
          <w:tcPr>
            <w:tcW w:w="754" w:type="pct"/>
            <w:tcBorders>
              <w:bottom w:val="single" w:sz="4" w:space="0" w:color="auto"/>
            </w:tcBorders>
          </w:tcPr>
          <w:p w14:paraId="6C089CE0" w14:textId="3B81EBB6" w:rsidR="00B77A8B" w:rsidRDefault="00B77A8B" w:rsidP="00827303">
            <w:pPr>
              <w:widowControl/>
              <w:jc w:val="center"/>
              <w:rPr>
                <w:sz w:val="18"/>
                <w:szCs w:val="18"/>
              </w:rPr>
            </w:pPr>
            <w:r>
              <w:rPr>
                <w:rFonts w:hint="eastAsia"/>
                <w:kern w:val="0"/>
                <w:sz w:val="18"/>
                <w:szCs w:val="18"/>
              </w:rPr>
              <w:t>水平</w:t>
            </w:r>
            <w:r>
              <w:rPr>
                <w:rFonts w:hint="eastAsia"/>
                <w:kern w:val="0"/>
                <w:sz w:val="18"/>
                <w:szCs w:val="18"/>
              </w:rPr>
              <w:t>6</w:t>
            </w:r>
          </w:p>
        </w:tc>
      </w:tr>
      <w:tr w:rsidR="00B77A8B" w14:paraId="63707387" w14:textId="77777777" w:rsidTr="00B77A8B">
        <w:trPr>
          <w:trHeight w:val="340"/>
          <w:jc w:val="center"/>
        </w:trPr>
        <w:tc>
          <w:tcPr>
            <w:tcW w:w="1119" w:type="pct"/>
            <w:vAlign w:val="center"/>
          </w:tcPr>
          <w:p w14:paraId="140B87A3" w14:textId="77777777" w:rsidR="00B77A8B" w:rsidRDefault="00B77A8B" w:rsidP="00B77A8B">
            <w:pPr>
              <w:rPr>
                <w:sz w:val="18"/>
                <w:szCs w:val="18"/>
              </w:rPr>
            </w:pPr>
            <w:r>
              <w:rPr>
                <w:rFonts w:hint="eastAsia"/>
                <w:sz w:val="18"/>
                <w:szCs w:val="18"/>
              </w:rPr>
              <w:t>均值的平均值</w:t>
            </w:r>
          </w:p>
        </w:tc>
        <w:tc>
          <w:tcPr>
            <w:tcW w:w="780" w:type="pct"/>
            <w:tcBorders>
              <w:top w:val="single" w:sz="4" w:space="0" w:color="auto"/>
              <w:left w:val="nil"/>
              <w:bottom w:val="single" w:sz="4" w:space="0" w:color="auto"/>
              <w:right w:val="single" w:sz="4" w:space="0" w:color="auto"/>
            </w:tcBorders>
            <w:shd w:val="clear" w:color="auto" w:fill="auto"/>
            <w:vAlign w:val="bottom"/>
          </w:tcPr>
          <w:p w14:paraId="195F2EFD" w14:textId="0FF7223F" w:rsidR="00B77A8B" w:rsidRDefault="00B77A8B" w:rsidP="00B77A8B">
            <w:pPr>
              <w:widowControl/>
              <w:jc w:val="center"/>
              <w:rPr>
                <w:kern w:val="0"/>
                <w:sz w:val="24"/>
              </w:rPr>
            </w:pPr>
            <w:r>
              <w:rPr>
                <w:rFonts w:hint="eastAsia"/>
              </w:rPr>
              <w:t>0.</w:t>
            </w:r>
            <w:r>
              <w:t>0069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739A7148" w14:textId="19B2F309" w:rsidR="00B77A8B" w:rsidRDefault="00B77A8B" w:rsidP="00B77A8B">
            <w:pPr>
              <w:jc w:val="center"/>
            </w:pPr>
            <w:r>
              <w:rPr>
                <w:rFonts w:hint="eastAsia"/>
              </w:rPr>
              <w:t>0.0</w:t>
            </w:r>
            <w:r>
              <w:t>12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06F8BB0A" w14:textId="3BC31CEC" w:rsidR="00B77A8B" w:rsidRDefault="00B77A8B" w:rsidP="00B77A8B">
            <w:pPr>
              <w:jc w:val="center"/>
            </w:pPr>
            <w:r>
              <w:rPr>
                <w:rFonts w:hint="eastAsia"/>
              </w:rPr>
              <w:t>0.00</w:t>
            </w:r>
            <w:r>
              <w:t>43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0F2C270F" w14:textId="61A7AC41" w:rsidR="00B77A8B" w:rsidRDefault="00B77A8B" w:rsidP="00B77A8B">
            <w:pPr>
              <w:jc w:val="center"/>
            </w:pPr>
            <w:r>
              <w:rPr>
                <w:rFonts w:hint="eastAsia"/>
              </w:rPr>
              <w:t>0.0</w:t>
            </w:r>
            <w:r>
              <w:t>84</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2BE3154F" w14:textId="2A355581" w:rsidR="00B77A8B" w:rsidRDefault="00B77A8B" w:rsidP="00B77A8B">
            <w:pPr>
              <w:jc w:val="center"/>
            </w:pPr>
            <w:r>
              <w:rPr>
                <w:rFonts w:hint="eastAsia"/>
              </w:rPr>
              <w:t>0.17</w:t>
            </w:r>
          </w:p>
        </w:tc>
      </w:tr>
      <w:tr w:rsidR="00B77A8B" w14:paraId="05D98C57" w14:textId="77777777" w:rsidTr="00B77A8B">
        <w:trPr>
          <w:trHeight w:val="340"/>
          <w:jc w:val="center"/>
        </w:trPr>
        <w:tc>
          <w:tcPr>
            <w:tcW w:w="1119" w:type="pct"/>
            <w:vAlign w:val="center"/>
          </w:tcPr>
          <w:p w14:paraId="6C0CF1E9" w14:textId="77777777" w:rsidR="00B77A8B" w:rsidRDefault="00B77A8B" w:rsidP="00B77A8B">
            <w:pPr>
              <w:rPr>
                <w:sz w:val="18"/>
                <w:szCs w:val="18"/>
              </w:rPr>
            </w:pPr>
            <w:r>
              <w:rPr>
                <w:rFonts w:hint="eastAsia"/>
                <w:sz w:val="18"/>
                <w:szCs w:val="18"/>
              </w:rPr>
              <w:t>均值的标准差</w:t>
            </w:r>
          </w:p>
        </w:tc>
        <w:tc>
          <w:tcPr>
            <w:tcW w:w="780" w:type="pct"/>
            <w:tcBorders>
              <w:top w:val="single" w:sz="4" w:space="0" w:color="auto"/>
              <w:left w:val="nil"/>
              <w:bottom w:val="single" w:sz="4" w:space="0" w:color="auto"/>
              <w:right w:val="single" w:sz="4" w:space="0" w:color="auto"/>
            </w:tcBorders>
            <w:shd w:val="clear" w:color="auto" w:fill="auto"/>
            <w:vAlign w:val="bottom"/>
          </w:tcPr>
          <w:p w14:paraId="47A958C0" w14:textId="63532A56" w:rsidR="00B77A8B" w:rsidRDefault="00B77A8B" w:rsidP="00B77A8B">
            <w:pPr>
              <w:widowControl/>
              <w:jc w:val="center"/>
              <w:rPr>
                <w:kern w:val="0"/>
                <w:sz w:val="24"/>
              </w:rPr>
            </w:pPr>
            <w:r>
              <w:rPr>
                <w:rFonts w:hint="eastAsia"/>
              </w:rPr>
              <w:t>0.00</w:t>
            </w:r>
            <w:r>
              <w:t>0</w:t>
            </w:r>
            <w:r w:rsidR="00C7509D">
              <w:t>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46BEA72D" w14:textId="68B60332" w:rsidR="00B77A8B" w:rsidRDefault="00B77A8B" w:rsidP="00B77A8B">
            <w:pPr>
              <w:jc w:val="center"/>
            </w:pPr>
            <w:r>
              <w:rPr>
                <w:rFonts w:hint="eastAsia"/>
              </w:rPr>
              <w:t>0.00</w:t>
            </w:r>
            <w:r>
              <w:t>07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1B2032A1" w14:textId="42E26F43" w:rsidR="00B77A8B" w:rsidRDefault="00B77A8B" w:rsidP="00B77A8B">
            <w:pPr>
              <w:jc w:val="center"/>
            </w:pPr>
            <w:r>
              <w:rPr>
                <w:rFonts w:hint="eastAsia"/>
              </w:rPr>
              <w:t>0.00</w:t>
            </w:r>
            <w:r>
              <w:t>14</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3D4316B1" w14:textId="3265B476" w:rsidR="00B77A8B" w:rsidRDefault="00B77A8B" w:rsidP="00B77A8B">
            <w:pPr>
              <w:jc w:val="center"/>
            </w:pPr>
            <w:r>
              <w:rPr>
                <w:rFonts w:hint="eastAsia"/>
              </w:rPr>
              <w:t>0.00</w:t>
            </w:r>
            <w:r>
              <w:t>1</w:t>
            </w:r>
            <w:r w:rsidR="003942B4">
              <w:t>4</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51CA53B9" w14:textId="7155EB9D" w:rsidR="00B77A8B" w:rsidRDefault="00B77A8B" w:rsidP="00B77A8B">
            <w:pPr>
              <w:jc w:val="center"/>
            </w:pPr>
            <w:r>
              <w:rPr>
                <w:rFonts w:hint="eastAsia"/>
              </w:rPr>
              <w:t>0.0</w:t>
            </w:r>
            <w:r>
              <w:t>02</w:t>
            </w:r>
            <w:r w:rsidR="003942B4">
              <w:t>9</w:t>
            </w:r>
          </w:p>
        </w:tc>
      </w:tr>
      <w:tr w:rsidR="00B77A8B" w14:paraId="5F1F971E" w14:textId="77777777" w:rsidTr="00B77A8B">
        <w:trPr>
          <w:trHeight w:val="340"/>
          <w:jc w:val="center"/>
        </w:trPr>
        <w:tc>
          <w:tcPr>
            <w:tcW w:w="1119" w:type="pct"/>
            <w:vAlign w:val="center"/>
          </w:tcPr>
          <w:p w14:paraId="05E9A61F" w14:textId="77777777" w:rsidR="00B77A8B" w:rsidRDefault="00B77A8B" w:rsidP="00B77A8B">
            <w:pPr>
              <w:rPr>
                <w:sz w:val="18"/>
                <w:szCs w:val="18"/>
              </w:rPr>
            </w:pPr>
            <w:r>
              <w:rPr>
                <w:rFonts w:hint="eastAsia"/>
                <w:sz w:val="18"/>
                <w:szCs w:val="18"/>
              </w:rPr>
              <w:t>最大均值</w:t>
            </w:r>
          </w:p>
        </w:tc>
        <w:tc>
          <w:tcPr>
            <w:tcW w:w="780" w:type="pct"/>
            <w:tcBorders>
              <w:top w:val="single" w:sz="4" w:space="0" w:color="auto"/>
              <w:left w:val="nil"/>
              <w:bottom w:val="single" w:sz="4" w:space="0" w:color="auto"/>
              <w:right w:val="single" w:sz="4" w:space="0" w:color="auto"/>
            </w:tcBorders>
            <w:shd w:val="clear" w:color="auto" w:fill="auto"/>
            <w:vAlign w:val="bottom"/>
          </w:tcPr>
          <w:p w14:paraId="6F96B5CC" w14:textId="47E3C595" w:rsidR="00B77A8B" w:rsidRDefault="00B77A8B" w:rsidP="00B77A8B">
            <w:pPr>
              <w:widowControl/>
              <w:jc w:val="center"/>
              <w:rPr>
                <w:kern w:val="0"/>
                <w:sz w:val="24"/>
              </w:rPr>
            </w:pPr>
            <w:r>
              <w:rPr>
                <w:rFonts w:hint="eastAsia"/>
              </w:rPr>
              <w:t>0.</w:t>
            </w:r>
            <w:r>
              <w:t>0072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03C93857" w14:textId="63787860" w:rsidR="00B77A8B" w:rsidRDefault="00B77A8B" w:rsidP="00B77A8B">
            <w:pPr>
              <w:jc w:val="center"/>
            </w:pPr>
            <w:r>
              <w:rPr>
                <w:rFonts w:hint="eastAsia"/>
              </w:rPr>
              <w:t>0.0</w:t>
            </w:r>
            <w:r>
              <w:t>12</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5983245E" w14:textId="5FF8F7D9" w:rsidR="00B77A8B" w:rsidRDefault="00B77A8B" w:rsidP="00B77A8B">
            <w:pPr>
              <w:jc w:val="center"/>
            </w:pPr>
            <w:r>
              <w:rPr>
                <w:rFonts w:hint="eastAsia"/>
              </w:rPr>
              <w:t>0.0</w:t>
            </w:r>
            <w:r>
              <w:t>45</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1716FDEC" w14:textId="63C851DA" w:rsidR="00B77A8B" w:rsidRDefault="00B77A8B" w:rsidP="00B77A8B">
            <w:pPr>
              <w:jc w:val="center"/>
            </w:pPr>
            <w:r>
              <w:rPr>
                <w:rFonts w:hint="eastAsia"/>
              </w:rPr>
              <w:t>0.0</w:t>
            </w:r>
            <w:r>
              <w:t>85</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6817FD0E" w14:textId="19696D45" w:rsidR="00B77A8B" w:rsidRDefault="00B77A8B" w:rsidP="00B77A8B">
            <w:pPr>
              <w:jc w:val="center"/>
            </w:pPr>
            <w:r>
              <w:rPr>
                <w:rFonts w:hint="eastAsia"/>
              </w:rPr>
              <w:t>0.</w:t>
            </w:r>
            <w:r>
              <w:t>17</w:t>
            </w:r>
          </w:p>
        </w:tc>
      </w:tr>
      <w:tr w:rsidR="00B77A8B" w14:paraId="17B91025" w14:textId="77777777" w:rsidTr="00B77A8B">
        <w:trPr>
          <w:trHeight w:val="340"/>
          <w:jc w:val="center"/>
        </w:trPr>
        <w:tc>
          <w:tcPr>
            <w:tcW w:w="1119" w:type="pct"/>
            <w:vAlign w:val="center"/>
          </w:tcPr>
          <w:p w14:paraId="59F5366F" w14:textId="77777777" w:rsidR="00B77A8B" w:rsidRDefault="00B77A8B" w:rsidP="00B77A8B">
            <w:pPr>
              <w:rPr>
                <w:sz w:val="18"/>
                <w:szCs w:val="18"/>
              </w:rPr>
            </w:pPr>
            <w:r>
              <w:rPr>
                <w:rFonts w:hint="eastAsia"/>
                <w:sz w:val="18"/>
                <w:szCs w:val="18"/>
              </w:rPr>
              <w:t>最小均值</w:t>
            </w:r>
          </w:p>
        </w:tc>
        <w:tc>
          <w:tcPr>
            <w:tcW w:w="780" w:type="pct"/>
            <w:tcBorders>
              <w:top w:val="single" w:sz="4" w:space="0" w:color="auto"/>
              <w:left w:val="nil"/>
              <w:bottom w:val="single" w:sz="4" w:space="0" w:color="auto"/>
              <w:right w:val="single" w:sz="4" w:space="0" w:color="auto"/>
            </w:tcBorders>
            <w:shd w:val="clear" w:color="auto" w:fill="auto"/>
            <w:vAlign w:val="bottom"/>
          </w:tcPr>
          <w:p w14:paraId="2F3626AD" w14:textId="25E2A4F1" w:rsidR="00B77A8B" w:rsidRDefault="00B77A8B" w:rsidP="00B77A8B">
            <w:pPr>
              <w:jc w:val="center"/>
            </w:pPr>
            <w:r>
              <w:rPr>
                <w:rFonts w:hint="eastAsia"/>
              </w:rPr>
              <w:t>0.</w:t>
            </w:r>
            <w:r>
              <w:t>0064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4B769955" w14:textId="67369A71" w:rsidR="00B77A8B" w:rsidRDefault="00B77A8B" w:rsidP="00B77A8B">
            <w:pPr>
              <w:jc w:val="center"/>
            </w:pPr>
            <w:r>
              <w:rPr>
                <w:rFonts w:hint="eastAsia"/>
              </w:rPr>
              <w:t>0.0</w:t>
            </w:r>
            <w:r>
              <w:t>10</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1FE52D98" w14:textId="50451996" w:rsidR="00B77A8B" w:rsidRDefault="00B77A8B" w:rsidP="00B77A8B">
            <w:pPr>
              <w:jc w:val="center"/>
            </w:pPr>
            <w:r>
              <w:rPr>
                <w:rFonts w:hint="eastAsia"/>
              </w:rPr>
              <w:t>0.0</w:t>
            </w:r>
            <w:r>
              <w:t>41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3612E049" w14:textId="283C5350" w:rsidR="00B77A8B" w:rsidRDefault="00B77A8B" w:rsidP="00B77A8B">
            <w:pPr>
              <w:jc w:val="center"/>
            </w:pPr>
            <w:r>
              <w:rPr>
                <w:rFonts w:hint="eastAsia"/>
              </w:rPr>
              <w:t>0.0</w:t>
            </w:r>
            <w:r>
              <w:t>81</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0D330F9D" w14:textId="7CABA11A" w:rsidR="00B77A8B" w:rsidRDefault="00B77A8B" w:rsidP="00B77A8B">
            <w:pPr>
              <w:jc w:val="center"/>
            </w:pPr>
            <w:r>
              <w:rPr>
                <w:rFonts w:hint="eastAsia"/>
              </w:rPr>
              <w:t>0.16</w:t>
            </w:r>
          </w:p>
        </w:tc>
      </w:tr>
      <w:tr w:rsidR="00B77A8B" w14:paraId="17DF9F1F" w14:textId="77777777" w:rsidTr="00B77A8B">
        <w:trPr>
          <w:trHeight w:val="340"/>
          <w:jc w:val="center"/>
        </w:trPr>
        <w:tc>
          <w:tcPr>
            <w:tcW w:w="1119" w:type="pct"/>
            <w:vAlign w:val="center"/>
          </w:tcPr>
          <w:p w14:paraId="31AD1703" w14:textId="77777777" w:rsidR="00B77A8B" w:rsidRDefault="00B77A8B" w:rsidP="00B77A8B">
            <w:pPr>
              <w:rPr>
                <w:sz w:val="18"/>
                <w:szCs w:val="18"/>
              </w:rPr>
            </w:pPr>
            <w:proofErr w:type="spellStart"/>
            <w:r>
              <w:rPr>
                <w:sz w:val="18"/>
                <w:szCs w:val="18"/>
              </w:rPr>
              <w:t>Gmax</w:t>
            </w:r>
            <w:proofErr w:type="spellEnd"/>
          </w:p>
        </w:tc>
        <w:tc>
          <w:tcPr>
            <w:tcW w:w="780" w:type="pct"/>
            <w:tcBorders>
              <w:top w:val="single" w:sz="4" w:space="0" w:color="auto"/>
              <w:left w:val="nil"/>
              <w:bottom w:val="single" w:sz="4" w:space="0" w:color="auto"/>
              <w:right w:val="single" w:sz="4" w:space="0" w:color="auto"/>
            </w:tcBorders>
            <w:shd w:val="clear" w:color="auto" w:fill="auto"/>
            <w:vAlign w:val="bottom"/>
          </w:tcPr>
          <w:p w14:paraId="58589113" w14:textId="393E1B78" w:rsidR="00B77A8B" w:rsidRDefault="00B77A8B" w:rsidP="00B77A8B">
            <w:pPr>
              <w:widowControl/>
              <w:jc w:val="center"/>
              <w:rPr>
                <w:kern w:val="0"/>
                <w:sz w:val="24"/>
              </w:rPr>
            </w:pPr>
            <w:r>
              <w:t>2.037</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58C26E93" w14:textId="7610D4A0" w:rsidR="00B77A8B" w:rsidRDefault="00B77A8B" w:rsidP="00B77A8B">
            <w:pPr>
              <w:jc w:val="center"/>
            </w:pPr>
            <w:r>
              <w:t>2.023</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3618F417" w14:textId="6231730D" w:rsidR="00B77A8B" w:rsidRDefault="00B77A8B" w:rsidP="00B77A8B">
            <w:pPr>
              <w:jc w:val="center"/>
            </w:pPr>
            <w:r>
              <w:t>2.023</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7658E567" w14:textId="734AD74B" w:rsidR="00B77A8B" w:rsidRDefault="00B77A8B" w:rsidP="00B77A8B">
            <w:pPr>
              <w:jc w:val="center"/>
            </w:pPr>
            <w:r>
              <w:t>2.237</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4B659275" w14:textId="280DE143" w:rsidR="00B77A8B" w:rsidRDefault="00B77A8B" w:rsidP="00B77A8B">
            <w:pPr>
              <w:jc w:val="center"/>
            </w:pPr>
            <w:r>
              <w:t>2.023</w:t>
            </w:r>
          </w:p>
        </w:tc>
      </w:tr>
      <w:tr w:rsidR="00B77A8B" w14:paraId="17338D4F" w14:textId="77777777" w:rsidTr="00B77A8B">
        <w:trPr>
          <w:trHeight w:val="340"/>
          <w:jc w:val="center"/>
        </w:trPr>
        <w:tc>
          <w:tcPr>
            <w:tcW w:w="1119" w:type="pct"/>
            <w:vAlign w:val="center"/>
          </w:tcPr>
          <w:p w14:paraId="78E83429" w14:textId="77777777" w:rsidR="00B77A8B" w:rsidRDefault="00B77A8B" w:rsidP="00B77A8B">
            <w:pPr>
              <w:rPr>
                <w:sz w:val="18"/>
                <w:szCs w:val="18"/>
              </w:rPr>
            </w:pPr>
            <w:proofErr w:type="spellStart"/>
            <w:r>
              <w:rPr>
                <w:sz w:val="18"/>
                <w:szCs w:val="18"/>
              </w:rPr>
              <w:t>Gmin</w:t>
            </w:r>
            <w:proofErr w:type="spellEnd"/>
          </w:p>
        </w:tc>
        <w:tc>
          <w:tcPr>
            <w:tcW w:w="780" w:type="pct"/>
            <w:tcBorders>
              <w:top w:val="single" w:sz="4" w:space="0" w:color="auto"/>
              <w:left w:val="nil"/>
              <w:bottom w:val="single" w:sz="4" w:space="0" w:color="auto"/>
              <w:right w:val="single" w:sz="4" w:space="0" w:color="auto"/>
            </w:tcBorders>
            <w:shd w:val="clear" w:color="auto" w:fill="auto"/>
            <w:vAlign w:val="bottom"/>
          </w:tcPr>
          <w:p w14:paraId="7F26092B" w14:textId="47194DB0" w:rsidR="00B77A8B" w:rsidRDefault="00B77A8B" w:rsidP="00B77A8B">
            <w:pPr>
              <w:jc w:val="center"/>
            </w:pPr>
            <w:r>
              <w:t>0.854</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713AB59F" w14:textId="763E1FE7" w:rsidR="00B77A8B" w:rsidRDefault="00B77A8B" w:rsidP="00B77A8B">
            <w:pPr>
              <w:jc w:val="center"/>
            </w:pPr>
            <w:r>
              <w:t>0.449</w:t>
            </w:r>
          </w:p>
        </w:tc>
        <w:tc>
          <w:tcPr>
            <w:tcW w:w="783" w:type="pct"/>
            <w:tcBorders>
              <w:top w:val="single" w:sz="4" w:space="0" w:color="auto"/>
              <w:left w:val="single" w:sz="4" w:space="0" w:color="auto"/>
              <w:bottom w:val="single" w:sz="4" w:space="0" w:color="auto"/>
              <w:right w:val="single" w:sz="4" w:space="0" w:color="auto"/>
            </w:tcBorders>
            <w:shd w:val="clear" w:color="auto" w:fill="auto"/>
            <w:vAlign w:val="bottom"/>
          </w:tcPr>
          <w:p w14:paraId="74569077" w14:textId="173EC3F0" w:rsidR="00B77A8B" w:rsidRDefault="00B77A8B" w:rsidP="00B77A8B">
            <w:pPr>
              <w:jc w:val="center"/>
            </w:pPr>
            <w:r>
              <w:rPr>
                <w:rFonts w:hint="eastAsia"/>
              </w:rPr>
              <w:t>0</w:t>
            </w:r>
            <w:r>
              <w:t>.721</w:t>
            </w:r>
          </w:p>
        </w:tc>
        <w:tc>
          <w:tcPr>
            <w:tcW w:w="782" w:type="pct"/>
            <w:tcBorders>
              <w:top w:val="single" w:sz="4" w:space="0" w:color="auto"/>
              <w:left w:val="single" w:sz="4" w:space="0" w:color="auto"/>
              <w:bottom w:val="single" w:sz="4" w:space="0" w:color="auto"/>
              <w:right w:val="single" w:sz="4" w:space="0" w:color="auto"/>
            </w:tcBorders>
            <w:shd w:val="clear" w:color="auto" w:fill="auto"/>
            <w:vAlign w:val="bottom"/>
          </w:tcPr>
          <w:p w14:paraId="37F1213D" w14:textId="54F9DD51" w:rsidR="00B77A8B" w:rsidRDefault="00B77A8B" w:rsidP="00B77A8B">
            <w:pPr>
              <w:jc w:val="center"/>
            </w:pPr>
            <w:r>
              <w:t>0.839</w:t>
            </w:r>
          </w:p>
        </w:tc>
        <w:tc>
          <w:tcPr>
            <w:tcW w:w="754" w:type="pct"/>
            <w:tcBorders>
              <w:top w:val="single" w:sz="4" w:space="0" w:color="auto"/>
              <w:left w:val="single" w:sz="4" w:space="0" w:color="auto"/>
              <w:bottom w:val="single" w:sz="4" w:space="0" w:color="auto"/>
              <w:right w:val="single" w:sz="4" w:space="0" w:color="auto"/>
            </w:tcBorders>
            <w:shd w:val="clear" w:color="auto" w:fill="auto"/>
            <w:vAlign w:val="bottom"/>
          </w:tcPr>
          <w:p w14:paraId="3894EC50" w14:textId="6805E17A" w:rsidR="00B77A8B" w:rsidRDefault="00B77A8B" w:rsidP="00B77A8B">
            <w:pPr>
              <w:jc w:val="center"/>
            </w:pPr>
            <w:r>
              <w:t>0.449</w:t>
            </w:r>
          </w:p>
        </w:tc>
      </w:tr>
      <w:tr w:rsidR="00904A20" w14:paraId="53511A57" w14:textId="77777777" w:rsidTr="00B77A8B">
        <w:trPr>
          <w:trHeight w:val="319"/>
          <w:jc w:val="center"/>
        </w:trPr>
        <w:tc>
          <w:tcPr>
            <w:tcW w:w="1119" w:type="pct"/>
            <w:vAlign w:val="center"/>
          </w:tcPr>
          <w:p w14:paraId="2FC0BADC" w14:textId="77777777" w:rsidR="00904A20" w:rsidRDefault="000E5263">
            <w:pPr>
              <w:rPr>
                <w:sz w:val="18"/>
                <w:szCs w:val="18"/>
              </w:rPr>
            </w:pPr>
            <w:r>
              <w:rPr>
                <w:rFonts w:hint="eastAsia"/>
                <w:sz w:val="18"/>
                <w:szCs w:val="18"/>
              </w:rPr>
              <w:t>G</w:t>
            </w:r>
            <w:r>
              <w:rPr>
                <w:rFonts w:hint="eastAsia"/>
                <w:sz w:val="18"/>
                <w:szCs w:val="18"/>
              </w:rPr>
              <w:t>临界值</w:t>
            </w:r>
          </w:p>
        </w:tc>
        <w:tc>
          <w:tcPr>
            <w:tcW w:w="3881" w:type="pct"/>
            <w:gridSpan w:val="5"/>
            <w:tcBorders>
              <w:top w:val="single" w:sz="4" w:space="0" w:color="auto"/>
            </w:tcBorders>
            <w:vAlign w:val="center"/>
          </w:tcPr>
          <w:p w14:paraId="0FCD5561" w14:textId="2EF09C5B" w:rsidR="00904A20" w:rsidRDefault="000E5263">
            <w:pPr>
              <w:rPr>
                <w:sz w:val="18"/>
                <w:szCs w:val="18"/>
              </w:rPr>
            </w:pPr>
            <w:r>
              <w:rPr>
                <w:rFonts w:hint="eastAsia"/>
                <w:sz w:val="18"/>
                <w:szCs w:val="18"/>
              </w:rPr>
              <w:t>实验室数</w:t>
            </w:r>
            <w:r>
              <w:rPr>
                <w:rFonts w:hint="eastAsia"/>
                <w:sz w:val="18"/>
                <w:szCs w:val="18"/>
              </w:rPr>
              <w:t>p=</w:t>
            </w:r>
            <w:r w:rsidR="0004039D">
              <w:rPr>
                <w:sz w:val="18"/>
                <w:szCs w:val="18"/>
              </w:rPr>
              <w:t>7</w:t>
            </w:r>
            <w:r>
              <w:rPr>
                <w:rFonts w:hint="eastAsia"/>
                <w:sz w:val="18"/>
                <w:szCs w:val="18"/>
              </w:rPr>
              <w:t>时，</w:t>
            </w:r>
            <w:r>
              <w:rPr>
                <w:rFonts w:hint="eastAsia"/>
                <w:sz w:val="18"/>
                <w:szCs w:val="18"/>
              </w:rPr>
              <w:t>G</w:t>
            </w:r>
            <w:r>
              <w:rPr>
                <w:rFonts w:hint="eastAsia"/>
                <w:sz w:val="18"/>
                <w:szCs w:val="18"/>
              </w:rPr>
              <w:t>临界值：上</w:t>
            </w:r>
            <w:r>
              <w:rPr>
                <w:rFonts w:hint="eastAsia"/>
                <w:sz w:val="18"/>
                <w:szCs w:val="18"/>
              </w:rPr>
              <w:t>1%</w:t>
            </w:r>
            <w:r>
              <w:rPr>
                <w:rFonts w:hint="eastAsia"/>
                <w:sz w:val="18"/>
                <w:szCs w:val="18"/>
              </w:rPr>
              <w:t>点时为</w:t>
            </w:r>
            <w:r>
              <w:rPr>
                <w:sz w:val="18"/>
                <w:szCs w:val="18"/>
              </w:rPr>
              <w:t>2.</w:t>
            </w:r>
            <w:r w:rsidR="0004039D">
              <w:rPr>
                <w:sz w:val="18"/>
                <w:szCs w:val="18"/>
              </w:rPr>
              <w:t>564</w:t>
            </w:r>
            <w:r>
              <w:rPr>
                <w:rFonts w:hint="eastAsia"/>
                <w:sz w:val="18"/>
                <w:szCs w:val="18"/>
              </w:rPr>
              <w:t>；上</w:t>
            </w:r>
            <w:r>
              <w:rPr>
                <w:rFonts w:hint="eastAsia"/>
                <w:sz w:val="18"/>
                <w:szCs w:val="18"/>
              </w:rPr>
              <w:t>5%</w:t>
            </w:r>
            <w:r>
              <w:rPr>
                <w:rFonts w:hint="eastAsia"/>
                <w:sz w:val="18"/>
                <w:szCs w:val="18"/>
              </w:rPr>
              <w:t>点时为</w:t>
            </w:r>
            <w:r>
              <w:rPr>
                <w:sz w:val="18"/>
                <w:szCs w:val="18"/>
              </w:rPr>
              <w:t>2.</w:t>
            </w:r>
            <w:r w:rsidR="0004039D">
              <w:rPr>
                <w:sz w:val="18"/>
                <w:szCs w:val="18"/>
              </w:rPr>
              <w:t>355</w:t>
            </w:r>
            <w:r>
              <w:rPr>
                <w:rFonts w:hint="eastAsia"/>
                <w:sz w:val="18"/>
                <w:szCs w:val="18"/>
              </w:rPr>
              <w:t>。</w:t>
            </w:r>
          </w:p>
        </w:tc>
      </w:tr>
    </w:tbl>
    <w:p w14:paraId="696C6CF8" w14:textId="77777777" w:rsidR="00904A20" w:rsidRDefault="000E5263">
      <w:pPr>
        <w:spacing w:line="312" w:lineRule="auto"/>
        <w:ind w:firstLineChars="200" w:firstLine="420"/>
        <w:rPr>
          <w:szCs w:val="21"/>
        </w:rPr>
      </w:pPr>
      <w:r>
        <w:rPr>
          <w:szCs w:val="21"/>
        </w:rPr>
        <w:t>格拉布斯检验显示，</w:t>
      </w:r>
      <w:r>
        <w:rPr>
          <w:rFonts w:hint="eastAsia"/>
          <w:szCs w:val="21"/>
        </w:rPr>
        <w:t>无离群值，无</w:t>
      </w:r>
      <w:proofErr w:type="gramStart"/>
      <w:r>
        <w:rPr>
          <w:rFonts w:hint="eastAsia"/>
          <w:szCs w:val="21"/>
        </w:rPr>
        <w:t>歧</w:t>
      </w:r>
      <w:proofErr w:type="gramEnd"/>
      <w:r>
        <w:rPr>
          <w:rFonts w:hint="eastAsia"/>
          <w:szCs w:val="21"/>
        </w:rPr>
        <w:t>离值。</w:t>
      </w:r>
    </w:p>
    <w:p w14:paraId="7F9D5F79" w14:textId="77777777" w:rsidR="00904A20" w:rsidRDefault="00904A20">
      <w:pPr>
        <w:spacing w:afterLines="50" w:after="156" w:line="300" w:lineRule="atLeast"/>
        <w:ind w:right="420"/>
        <w:jc w:val="left"/>
        <w:rPr>
          <w:b/>
          <w:szCs w:val="21"/>
        </w:rPr>
      </w:pPr>
    </w:p>
    <w:p w14:paraId="5364AF0D" w14:textId="77777777" w:rsidR="00904A20" w:rsidRDefault="000E5263">
      <w:pPr>
        <w:spacing w:beforeLines="50" w:before="156" w:afterLines="50" w:after="156"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r>
        <w:rPr>
          <w:rFonts w:eastAsia="黑体"/>
          <w:szCs w:val="21"/>
        </w:rPr>
        <w:t>S</w:t>
      </w:r>
      <w:r>
        <w:rPr>
          <w:rFonts w:eastAsia="黑体"/>
          <w:szCs w:val="21"/>
          <w:vertAlign w:val="subscript"/>
        </w:rPr>
        <w:t>r</w:t>
      </w:r>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14:paraId="589C5692" w14:textId="77777777" w:rsidR="00904A20" w:rsidRDefault="000E5263">
      <w:pPr>
        <w:spacing w:line="312" w:lineRule="auto"/>
        <w:jc w:val="center"/>
        <w:rPr>
          <w:szCs w:val="21"/>
        </w:rPr>
      </w:pPr>
      <w:r>
        <w:rPr>
          <w:rFonts w:hint="eastAsia"/>
          <w:szCs w:val="21"/>
        </w:rPr>
        <w:t>表</w:t>
      </w:r>
      <w:r>
        <w:rPr>
          <w:rFonts w:hint="eastAsia"/>
          <w:szCs w:val="21"/>
        </w:rPr>
        <w:t>A.</w:t>
      </w:r>
      <w:r>
        <w:rPr>
          <w:szCs w:val="21"/>
        </w:rPr>
        <w:t>6</w:t>
      </w:r>
      <w:r>
        <w:rPr>
          <w:rFonts w:hint="eastAsia"/>
          <w:szCs w:val="21"/>
        </w:rPr>
        <w:t xml:space="preserve"> </w:t>
      </w:r>
      <w:r>
        <w:rPr>
          <w:rFonts w:hint="eastAsia"/>
          <w:szCs w:val="21"/>
        </w:rPr>
        <w:t>精密度计算数据</w:t>
      </w:r>
    </w:p>
    <w:tbl>
      <w:tblPr>
        <w:tblW w:w="4308" w:type="pct"/>
        <w:jc w:val="center"/>
        <w:tblLayout w:type="fixed"/>
        <w:tblLook w:val="04A0" w:firstRow="1" w:lastRow="0" w:firstColumn="1" w:lastColumn="0" w:noHBand="0" w:noVBand="1"/>
      </w:tblPr>
      <w:tblGrid>
        <w:gridCol w:w="1477"/>
        <w:gridCol w:w="1454"/>
        <w:gridCol w:w="1457"/>
        <w:gridCol w:w="1457"/>
        <w:gridCol w:w="1455"/>
        <w:gridCol w:w="1485"/>
      </w:tblGrid>
      <w:tr w:rsidR="00904A20" w14:paraId="33CE0115" w14:textId="77777777" w:rsidTr="0028779D">
        <w:trPr>
          <w:trHeight w:val="359"/>
          <w:jc w:val="center"/>
        </w:trPr>
        <w:tc>
          <w:tcPr>
            <w:tcW w:w="841" w:type="pct"/>
            <w:vMerge w:val="restart"/>
            <w:tcBorders>
              <w:top w:val="single" w:sz="4" w:space="0" w:color="auto"/>
              <w:left w:val="single" w:sz="4" w:space="0" w:color="595959"/>
              <w:right w:val="single" w:sz="4" w:space="0" w:color="595959"/>
            </w:tcBorders>
            <w:vAlign w:val="center"/>
          </w:tcPr>
          <w:p w14:paraId="00B1F882" w14:textId="77777777" w:rsidR="00904A20" w:rsidRDefault="000E5263">
            <w:pPr>
              <w:jc w:val="center"/>
              <w:rPr>
                <w:rFonts w:ascii="宋体" w:hAnsi="宋体" w:cs="宋体"/>
                <w:kern w:val="0"/>
                <w:sz w:val="22"/>
                <w:szCs w:val="22"/>
              </w:rPr>
            </w:pPr>
            <w:r>
              <w:rPr>
                <w:rFonts w:ascii="宋体" w:hAnsi="宋体" w:cs="宋体" w:hint="eastAsia"/>
                <w:kern w:val="0"/>
                <w:sz w:val="22"/>
                <w:szCs w:val="22"/>
              </w:rPr>
              <w:t>统计项</w:t>
            </w:r>
          </w:p>
        </w:tc>
        <w:tc>
          <w:tcPr>
            <w:tcW w:w="4159" w:type="pct"/>
            <w:gridSpan w:val="5"/>
            <w:tcBorders>
              <w:top w:val="single" w:sz="4" w:space="0" w:color="auto"/>
              <w:left w:val="nil"/>
              <w:bottom w:val="single" w:sz="4" w:space="0" w:color="auto"/>
              <w:right w:val="single" w:sz="4" w:space="0" w:color="595959"/>
            </w:tcBorders>
            <w:shd w:val="clear" w:color="auto" w:fill="auto"/>
            <w:noWrap/>
            <w:vAlign w:val="center"/>
          </w:tcPr>
          <w:p w14:paraId="4697420F" w14:textId="77777777" w:rsidR="00904A20" w:rsidRDefault="000E5263">
            <w:pPr>
              <w:widowControl/>
              <w:jc w:val="center"/>
              <w:rPr>
                <w:rFonts w:ascii="宋体" w:hAnsi="宋体" w:cs="宋体"/>
                <w:kern w:val="0"/>
                <w:sz w:val="22"/>
                <w:szCs w:val="22"/>
              </w:rPr>
            </w:pPr>
            <w:r>
              <w:rPr>
                <w:rFonts w:ascii="宋体" w:hAnsi="宋体" w:cs="宋体" w:hint="eastAsia"/>
                <w:kern w:val="0"/>
                <w:sz w:val="22"/>
                <w:szCs w:val="22"/>
              </w:rPr>
              <w:t>水平</w:t>
            </w:r>
          </w:p>
        </w:tc>
      </w:tr>
      <w:tr w:rsidR="003942B4" w14:paraId="4846B267" w14:textId="77777777" w:rsidTr="0028779D">
        <w:trPr>
          <w:trHeight w:val="346"/>
          <w:jc w:val="center"/>
        </w:trPr>
        <w:tc>
          <w:tcPr>
            <w:tcW w:w="841" w:type="pct"/>
            <w:vMerge/>
            <w:tcBorders>
              <w:left w:val="single" w:sz="4" w:space="0" w:color="595959"/>
              <w:bottom w:val="single" w:sz="4" w:space="0" w:color="595959"/>
              <w:right w:val="single" w:sz="4" w:space="0" w:color="595959"/>
            </w:tcBorders>
            <w:vAlign w:val="center"/>
          </w:tcPr>
          <w:p w14:paraId="010C5A73" w14:textId="77777777" w:rsidR="003942B4" w:rsidRDefault="003942B4" w:rsidP="00567D2B">
            <w:pPr>
              <w:jc w:val="left"/>
              <w:rPr>
                <w:rFonts w:ascii="宋体" w:hAnsi="宋体" w:cs="宋体"/>
                <w:kern w:val="0"/>
                <w:sz w:val="22"/>
                <w:szCs w:val="22"/>
              </w:rPr>
            </w:pPr>
          </w:p>
        </w:tc>
        <w:tc>
          <w:tcPr>
            <w:tcW w:w="828" w:type="pct"/>
            <w:tcBorders>
              <w:top w:val="single" w:sz="4" w:space="0" w:color="auto"/>
              <w:left w:val="nil"/>
              <w:bottom w:val="single" w:sz="4" w:space="0" w:color="595959"/>
              <w:right w:val="single" w:sz="4" w:space="0" w:color="595959"/>
            </w:tcBorders>
            <w:shd w:val="clear" w:color="auto" w:fill="auto"/>
            <w:noWrap/>
          </w:tcPr>
          <w:p w14:paraId="51F69CC2" w14:textId="692EEEFD" w:rsidR="003942B4" w:rsidRDefault="003942B4" w:rsidP="00567D2B">
            <w:pPr>
              <w:widowControl/>
              <w:jc w:val="center"/>
              <w:rPr>
                <w:rFonts w:ascii="宋体" w:hAnsi="宋体" w:cs="宋体"/>
                <w:kern w:val="0"/>
                <w:sz w:val="22"/>
                <w:szCs w:val="22"/>
              </w:rPr>
            </w:pPr>
            <w:r w:rsidRPr="0086454F">
              <w:t>2</w:t>
            </w:r>
          </w:p>
        </w:tc>
        <w:tc>
          <w:tcPr>
            <w:tcW w:w="829" w:type="pct"/>
            <w:tcBorders>
              <w:top w:val="single" w:sz="4" w:space="0" w:color="auto"/>
              <w:left w:val="nil"/>
              <w:bottom w:val="single" w:sz="4" w:space="0" w:color="595959"/>
              <w:right w:val="single" w:sz="4" w:space="0" w:color="595959"/>
            </w:tcBorders>
            <w:shd w:val="clear" w:color="auto" w:fill="auto"/>
            <w:noWrap/>
          </w:tcPr>
          <w:p w14:paraId="7CE8940B" w14:textId="5842B10F" w:rsidR="003942B4" w:rsidRDefault="003942B4" w:rsidP="00567D2B">
            <w:pPr>
              <w:widowControl/>
              <w:jc w:val="center"/>
              <w:rPr>
                <w:rFonts w:ascii="宋体" w:hAnsi="宋体" w:cs="宋体"/>
                <w:kern w:val="0"/>
                <w:sz w:val="22"/>
                <w:szCs w:val="22"/>
              </w:rPr>
            </w:pPr>
            <w:r w:rsidRPr="0086454F">
              <w:t>3</w:t>
            </w:r>
          </w:p>
        </w:tc>
        <w:tc>
          <w:tcPr>
            <w:tcW w:w="829" w:type="pct"/>
            <w:tcBorders>
              <w:top w:val="single" w:sz="4" w:space="0" w:color="auto"/>
              <w:left w:val="nil"/>
              <w:bottom w:val="single" w:sz="4" w:space="0" w:color="595959"/>
              <w:right w:val="single" w:sz="4" w:space="0" w:color="595959"/>
            </w:tcBorders>
            <w:shd w:val="clear" w:color="auto" w:fill="auto"/>
            <w:noWrap/>
          </w:tcPr>
          <w:p w14:paraId="01845FF0" w14:textId="493F296B" w:rsidR="003942B4" w:rsidRDefault="003942B4" w:rsidP="00567D2B">
            <w:pPr>
              <w:widowControl/>
              <w:jc w:val="center"/>
              <w:rPr>
                <w:rFonts w:ascii="宋体" w:hAnsi="宋体" w:cs="宋体"/>
                <w:kern w:val="0"/>
                <w:sz w:val="22"/>
                <w:szCs w:val="22"/>
              </w:rPr>
            </w:pPr>
            <w:r w:rsidRPr="0086454F">
              <w:t>4</w:t>
            </w:r>
          </w:p>
        </w:tc>
        <w:tc>
          <w:tcPr>
            <w:tcW w:w="828" w:type="pct"/>
            <w:tcBorders>
              <w:top w:val="single" w:sz="4" w:space="0" w:color="auto"/>
              <w:left w:val="nil"/>
              <w:bottom w:val="single" w:sz="4" w:space="0" w:color="595959"/>
              <w:right w:val="single" w:sz="4" w:space="0" w:color="595959"/>
            </w:tcBorders>
            <w:shd w:val="clear" w:color="auto" w:fill="auto"/>
            <w:noWrap/>
          </w:tcPr>
          <w:p w14:paraId="4E612A11" w14:textId="7BEB61CF" w:rsidR="003942B4" w:rsidRDefault="003942B4" w:rsidP="00567D2B">
            <w:pPr>
              <w:widowControl/>
              <w:jc w:val="center"/>
              <w:rPr>
                <w:rFonts w:ascii="宋体" w:hAnsi="宋体" w:cs="宋体"/>
                <w:kern w:val="0"/>
                <w:sz w:val="22"/>
                <w:szCs w:val="22"/>
              </w:rPr>
            </w:pPr>
            <w:r w:rsidRPr="0086454F">
              <w:t>5</w:t>
            </w:r>
          </w:p>
        </w:tc>
        <w:tc>
          <w:tcPr>
            <w:tcW w:w="845" w:type="pct"/>
            <w:tcBorders>
              <w:top w:val="single" w:sz="4" w:space="0" w:color="auto"/>
              <w:left w:val="nil"/>
              <w:bottom w:val="single" w:sz="4" w:space="0" w:color="595959"/>
              <w:right w:val="single" w:sz="4" w:space="0" w:color="595959"/>
            </w:tcBorders>
            <w:shd w:val="clear" w:color="auto" w:fill="auto"/>
            <w:noWrap/>
          </w:tcPr>
          <w:p w14:paraId="0097AAA5" w14:textId="71F135DC" w:rsidR="003942B4" w:rsidRDefault="003942B4" w:rsidP="00567D2B">
            <w:pPr>
              <w:widowControl/>
              <w:jc w:val="center"/>
              <w:rPr>
                <w:rFonts w:ascii="宋体" w:hAnsi="宋体" w:cs="宋体"/>
                <w:kern w:val="0"/>
                <w:sz w:val="22"/>
                <w:szCs w:val="22"/>
              </w:rPr>
            </w:pPr>
            <w:r w:rsidRPr="0086454F">
              <w:t>6</w:t>
            </w:r>
          </w:p>
        </w:tc>
      </w:tr>
      <w:tr w:rsidR="00240C8C" w14:paraId="42BA238E"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5B36EF82" w14:textId="77777777" w:rsidR="00240C8C" w:rsidRDefault="00240C8C" w:rsidP="00240C8C">
            <w:pPr>
              <w:widowControl/>
              <w:ind w:right="175"/>
              <w:jc w:val="left"/>
              <w:rPr>
                <w:rFonts w:ascii="宋体" w:hAnsi="宋体" w:cs="宋体"/>
                <w:kern w:val="0"/>
                <w:sz w:val="18"/>
                <w:szCs w:val="18"/>
              </w:rPr>
            </w:pPr>
            <w:r>
              <w:rPr>
                <w:rFonts w:ascii="宋体" w:hAnsi="宋体" w:cs="宋体" w:hint="eastAsia"/>
                <w:kern w:val="0"/>
                <w:sz w:val="18"/>
                <w:szCs w:val="18"/>
              </w:rPr>
              <w:t>总平均值</w:t>
            </w:r>
          </w:p>
        </w:tc>
        <w:tc>
          <w:tcPr>
            <w:tcW w:w="828" w:type="pct"/>
            <w:tcBorders>
              <w:top w:val="single" w:sz="4" w:space="0" w:color="595959"/>
              <w:left w:val="single" w:sz="4" w:space="0" w:color="595959"/>
              <w:bottom w:val="single" w:sz="4" w:space="0" w:color="595959"/>
              <w:right w:val="single" w:sz="4" w:space="0" w:color="595959"/>
            </w:tcBorders>
            <w:shd w:val="clear" w:color="auto" w:fill="auto"/>
            <w:noWrap/>
            <w:vAlign w:val="center"/>
          </w:tcPr>
          <w:p w14:paraId="658F431D" w14:textId="229A69D4" w:rsidR="00240C8C" w:rsidRPr="00240C8C" w:rsidRDefault="00240C8C" w:rsidP="00240C8C">
            <w:pPr>
              <w:widowControl/>
              <w:jc w:val="center"/>
              <w:rPr>
                <w:rFonts w:asciiTheme="minorEastAsia" w:eastAsiaTheme="minorEastAsia" w:hAnsiTheme="minorEastAsia"/>
                <w:kern w:val="0"/>
                <w:sz w:val="18"/>
                <w:szCs w:val="18"/>
              </w:rPr>
            </w:pPr>
            <w:r w:rsidRPr="00240C8C">
              <w:rPr>
                <w:rFonts w:asciiTheme="minorEastAsia" w:eastAsiaTheme="minorEastAsia" w:hAnsiTheme="minorEastAsia" w:hint="eastAsia"/>
                <w:color w:val="000000"/>
                <w:sz w:val="18"/>
                <w:szCs w:val="18"/>
              </w:rPr>
              <w:t>0.0068596</w:t>
            </w:r>
          </w:p>
        </w:tc>
        <w:tc>
          <w:tcPr>
            <w:tcW w:w="829" w:type="pct"/>
            <w:tcBorders>
              <w:top w:val="single" w:sz="4" w:space="0" w:color="595959"/>
              <w:left w:val="nil"/>
              <w:bottom w:val="single" w:sz="4" w:space="0" w:color="595959"/>
              <w:right w:val="single" w:sz="4" w:space="0" w:color="595959"/>
            </w:tcBorders>
            <w:shd w:val="clear" w:color="auto" w:fill="auto"/>
            <w:noWrap/>
            <w:vAlign w:val="center"/>
          </w:tcPr>
          <w:p w14:paraId="440E9729" w14:textId="16D2D132" w:rsidR="00240C8C" w:rsidRPr="00240C8C" w:rsidRDefault="00240C8C" w:rsidP="00240C8C">
            <w:pPr>
              <w:jc w:val="center"/>
              <w:rPr>
                <w:rFonts w:asciiTheme="minorEastAsia" w:eastAsiaTheme="minorEastAsia" w:hAnsiTheme="minorEastAsia"/>
                <w:sz w:val="18"/>
                <w:szCs w:val="18"/>
              </w:rPr>
            </w:pPr>
            <w:r w:rsidRPr="00240C8C">
              <w:rPr>
                <w:rFonts w:asciiTheme="minorEastAsia" w:eastAsiaTheme="minorEastAsia" w:hAnsiTheme="minorEastAsia" w:hint="eastAsia"/>
                <w:color w:val="000000"/>
                <w:sz w:val="18"/>
                <w:szCs w:val="18"/>
              </w:rPr>
              <w:t>0.01181299</w:t>
            </w:r>
          </w:p>
        </w:tc>
        <w:tc>
          <w:tcPr>
            <w:tcW w:w="829" w:type="pct"/>
            <w:tcBorders>
              <w:top w:val="single" w:sz="4" w:space="0" w:color="595959"/>
              <w:left w:val="nil"/>
              <w:bottom w:val="single" w:sz="4" w:space="0" w:color="595959"/>
              <w:right w:val="single" w:sz="4" w:space="0" w:color="595959"/>
            </w:tcBorders>
            <w:shd w:val="clear" w:color="auto" w:fill="auto"/>
            <w:noWrap/>
            <w:vAlign w:val="center"/>
          </w:tcPr>
          <w:p w14:paraId="7EC9E1BF" w14:textId="734600B3" w:rsidR="00240C8C" w:rsidRPr="00240C8C" w:rsidRDefault="00240C8C" w:rsidP="00240C8C">
            <w:pPr>
              <w:jc w:val="center"/>
              <w:rPr>
                <w:rFonts w:asciiTheme="minorEastAsia" w:eastAsiaTheme="minorEastAsia" w:hAnsiTheme="minorEastAsia"/>
                <w:sz w:val="18"/>
                <w:szCs w:val="18"/>
              </w:rPr>
            </w:pPr>
            <w:r w:rsidRPr="00240C8C">
              <w:rPr>
                <w:rFonts w:asciiTheme="minorEastAsia" w:eastAsiaTheme="minorEastAsia" w:hAnsiTheme="minorEastAsia" w:hint="eastAsia"/>
                <w:color w:val="000000"/>
                <w:sz w:val="18"/>
                <w:szCs w:val="18"/>
              </w:rPr>
              <w:t>0.04283117</w:t>
            </w:r>
          </w:p>
        </w:tc>
        <w:tc>
          <w:tcPr>
            <w:tcW w:w="828" w:type="pct"/>
            <w:tcBorders>
              <w:top w:val="single" w:sz="4" w:space="0" w:color="595959"/>
              <w:left w:val="nil"/>
              <w:bottom w:val="single" w:sz="4" w:space="0" w:color="595959"/>
              <w:right w:val="single" w:sz="4" w:space="0" w:color="595959"/>
            </w:tcBorders>
            <w:shd w:val="clear" w:color="auto" w:fill="auto"/>
            <w:noWrap/>
            <w:vAlign w:val="center"/>
          </w:tcPr>
          <w:p w14:paraId="21E66522" w14:textId="0FCD07AB" w:rsidR="00240C8C" w:rsidRPr="00240C8C" w:rsidRDefault="00240C8C" w:rsidP="00240C8C">
            <w:pPr>
              <w:jc w:val="center"/>
              <w:rPr>
                <w:rFonts w:asciiTheme="minorEastAsia" w:eastAsiaTheme="minorEastAsia" w:hAnsiTheme="minorEastAsia"/>
                <w:sz w:val="18"/>
                <w:szCs w:val="18"/>
              </w:rPr>
            </w:pPr>
            <w:r w:rsidRPr="00240C8C">
              <w:rPr>
                <w:rFonts w:asciiTheme="minorEastAsia" w:eastAsiaTheme="minorEastAsia" w:hAnsiTheme="minorEastAsia" w:hint="eastAsia"/>
                <w:color w:val="000000"/>
                <w:sz w:val="18"/>
                <w:szCs w:val="18"/>
              </w:rPr>
              <w:t>0.08367532</w:t>
            </w:r>
          </w:p>
        </w:tc>
        <w:tc>
          <w:tcPr>
            <w:tcW w:w="845" w:type="pct"/>
            <w:tcBorders>
              <w:top w:val="single" w:sz="4" w:space="0" w:color="595959"/>
              <w:left w:val="nil"/>
              <w:bottom w:val="single" w:sz="4" w:space="0" w:color="595959"/>
              <w:right w:val="single" w:sz="4" w:space="0" w:color="595959"/>
            </w:tcBorders>
            <w:shd w:val="clear" w:color="auto" w:fill="auto"/>
            <w:noWrap/>
            <w:vAlign w:val="center"/>
          </w:tcPr>
          <w:p w14:paraId="1EC28FDD" w14:textId="265992D6" w:rsidR="00240C8C" w:rsidRPr="00240C8C" w:rsidRDefault="00240C8C" w:rsidP="00240C8C">
            <w:pPr>
              <w:jc w:val="center"/>
              <w:rPr>
                <w:rFonts w:asciiTheme="minorEastAsia" w:eastAsiaTheme="minorEastAsia" w:hAnsiTheme="minorEastAsia"/>
                <w:sz w:val="18"/>
                <w:szCs w:val="18"/>
              </w:rPr>
            </w:pPr>
            <w:r w:rsidRPr="00240C8C">
              <w:rPr>
                <w:rFonts w:asciiTheme="minorEastAsia" w:eastAsiaTheme="minorEastAsia" w:hAnsiTheme="minorEastAsia" w:hint="eastAsia"/>
                <w:color w:val="000000"/>
                <w:sz w:val="18"/>
                <w:szCs w:val="18"/>
              </w:rPr>
              <w:t>0.16701558</w:t>
            </w:r>
          </w:p>
        </w:tc>
      </w:tr>
      <w:tr w:rsidR="00240C8C" w14:paraId="74BF239F"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79F2DF3D"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T1</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756B337F" w14:textId="4C3E374C"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0.52819</w:t>
            </w:r>
          </w:p>
        </w:tc>
        <w:tc>
          <w:tcPr>
            <w:tcW w:w="829" w:type="pct"/>
            <w:tcBorders>
              <w:top w:val="nil"/>
              <w:left w:val="nil"/>
              <w:bottom w:val="single" w:sz="4" w:space="0" w:color="595959"/>
              <w:right w:val="single" w:sz="4" w:space="0" w:color="595959"/>
            </w:tcBorders>
            <w:shd w:val="clear" w:color="auto" w:fill="auto"/>
            <w:noWrap/>
            <w:vAlign w:val="center"/>
          </w:tcPr>
          <w:p w14:paraId="2CA39795" w14:textId="61FDF37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0.9096</w:t>
            </w:r>
          </w:p>
        </w:tc>
        <w:tc>
          <w:tcPr>
            <w:tcW w:w="829" w:type="pct"/>
            <w:tcBorders>
              <w:top w:val="nil"/>
              <w:left w:val="nil"/>
              <w:bottom w:val="single" w:sz="4" w:space="0" w:color="595959"/>
              <w:right w:val="single" w:sz="4" w:space="0" w:color="595959"/>
            </w:tcBorders>
            <w:shd w:val="clear" w:color="auto" w:fill="auto"/>
            <w:noWrap/>
            <w:vAlign w:val="center"/>
          </w:tcPr>
          <w:p w14:paraId="1AFB0021" w14:textId="48CCBA08"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3.298</w:t>
            </w:r>
          </w:p>
        </w:tc>
        <w:tc>
          <w:tcPr>
            <w:tcW w:w="828" w:type="pct"/>
            <w:tcBorders>
              <w:top w:val="nil"/>
              <w:left w:val="nil"/>
              <w:bottom w:val="single" w:sz="4" w:space="0" w:color="595959"/>
              <w:right w:val="single" w:sz="4" w:space="0" w:color="595959"/>
            </w:tcBorders>
            <w:shd w:val="clear" w:color="auto" w:fill="auto"/>
            <w:noWrap/>
            <w:vAlign w:val="center"/>
          </w:tcPr>
          <w:p w14:paraId="2A40B307" w14:textId="1860FF78"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6.443</w:t>
            </w:r>
          </w:p>
        </w:tc>
        <w:tc>
          <w:tcPr>
            <w:tcW w:w="845" w:type="pct"/>
            <w:tcBorders>
              <w:top w:val="nil"/>
              <w:left w:val="nil"/>
              <w:bottom w:val="single" w:sz="4" w:space="0" w:color="595959"/>
              <w:right w:val="single" w:sz="4" w:space="0" w:color="595959"/>
            </w:tcBorders>
            <w:shd w:val="clear" w:color="auto" w:fill="auto"/>
            <w:noWrap/>
            <w:vAlign w:val="center"/>
          </w:tcPr>
          <w:p w14:paraId="0F20E07F" w14:textId="04721007"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12.8602</w:t>
            </w:r>
          </w:p>
        </w:tc>
      </w:tr>
      <w:tr w:rsidR="00240C8C" w14:paraId="424D4E0E"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63C68BB6"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T2</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52EAB62F" w14:textId="19FF831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0.003627</w:t>
            </w:r>
          </w:p>
        </w:tc>
        <w:tc>
          <w:tcPr>
            <w:tcW w:w="829" w:type="pct"/>
            <w:tcBorders>
              <w:top w:val="nil"/>
              <w:left w:val="nil"/>
              <w:bottom w:val="single" w:sz="4" w:space="0" w:color="595959"/>
              <w:right w:val="single" w:sz="4" w:space="0" w:color="595959"/>
            </w:tcBorders>
            <w:shd w:val="clear" w:color="auto" w:fill="auto"/>
            <w:noWrap/>
            <w:vAlign w:val="center"/>
          </w:tcPr>
          <w:p w14:paraId="115C0697" w14:textId="47A27EFA"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0.01077339</w:t>
            </w:r>
          </w:p>
        </w:tc>
        <w:tc>
          <w:tcPr>
            <w:tcW w:w="829" w:type="pct"/>
            <w:tcBorders>
              <w:top w:val="nil"/>
              <w:left w:val="nil"/>
              <w:bottom w:val="single" w:sz="4" w:space="0" w:color="595959"/>
              <w:right w:val="single" w:sz="4" w:space="0" w:color="595959"/>
            </w:tcBorders>
            <w:shd w:val="clear" w:color="auto" w:fill="auto"/>
            <w:noWrap/>
            <w:vAlign w:val="center"/>
          </w:tcPr>
          <w:p w14:paraId="12757659" w14:textId="2EC801F6"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0.14138194</w:t>
            </w:r>
          </w:p>
        </w:tc>
        <w:tc>
          <w:tcPr>
            <w:tcW w:w="828" w:type="pct"/>
            <w:tcBorders>
              <w:top w:val="nil"/>
              <w:left w:val="nil"/>
              <w:bottom w:val="single" w:sz="4" w:space="0" w:color="595959"/>
              <w:right w:val="single" w:sz="4" w:space="0" w:color="595959"/>
            </w:tcBorders>
            <w:shd w:val="clear" w:color="auto" w:fill="auto"/>
            <w:noWrap/>
            <w:vAlign w:val="center"/>
          </w:tcPr>
          <w:p w14:paraId="3F49DD3E" w14:textId="7D22E8C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0.53923849</w:t>
            </w:r>
          </w:p>
        </w:tc>
        <w:tc>
          <w:tcPr>
            <w:tcW w:w="845" w:type="pct"/>
            <w:tcBorders>
              <w:top w:val="nil"/>
              <w:left w:val="nil"/>
              <w:bottom w:val="single" w:sz="4" w:space="0" w:color="595959"/>
              <w:right w:val="single" w:sz="4" w:space="0" w:color="595959"/>
            </w:tcBorders>
            <w:shd w:val="clear" w:color="auto" w:fill="auto"/>
            <w:noWrap/>
            <w:vAlign w:val="center"/>
          </w:tcPr>
          <w:p w14:paraId="0FB9741C" w14:textId="1B8BF397"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2.14838295</w:t>
            </w:r>
          </w:p>
        </w:tc>
      </w:tr>
      <w:tr w:rsidR="00240C8C" w14:paraId="081207BE"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2AB838AB"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T3</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7862B9D5" w14:textId="74E9867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77</w:t>
            </w:r>
          </w:p>
        </w:tc>
        <w:tc>
          <w:tcPr>
            <w:tcW w:w="829" w:type="pct"/>
            <w:tcBorders>
              <w:top w:val="nil"/>
              <w:left w:val="nil"/>
              <w:bottom w:val="single" w:sz="4" w:space="0" w:color="595959"/>
              <w:right w:val="single" w:sz="4" w:space="0" w:color="595959"/>
            </w:tcBorders>
            <w:shd w:val="clear" w:color="auto" w:fill="auto"/>
            <w:noWrap/>
            <w:vAlign w:val="center"/>
          </w:tcPr>
          <w:p w14:paraId="7E8005AE" w14:textId="3E440E45"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77</w:t>
            </w:r>
          </w:p>
        </w:tc>
        <w:tc>
          <w:tcPr>
            <w:tcW w:w="829" w:type="pct"/>
            <w:tcBorders>
              <w:top w:val="nil"/>
              <w:left w:val="nil"/>
              <w:bottom w:val="single" w:sz="4" w:space="0" w:color="595959"/>
              <w:right w:val="single" w:sz="4" w:space="0" w:color="595959"/>
            </w:tcBorders>
            <w:shd w:val="clear" w:color="auto" w:fill="auto"/>
            <w:noWrap/>
            <w:vAlign w:val="center"/>
          </w:tcPr>
          <w:p w14:paraId="1066D43B" w14:textId="77502626"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77</w:t>
            </w:r>
          </w:p>
        </w:tc>
        <w:tc>
          <w:tcPr>
            <w:tcW w:w="828" w:type="pct"/>
            <w:tcBorders>
              <w:top w:val="nil"/>
              <w:left w:val="nil"/>
              <w:bottom w:val="single" w:sz="4" w:space="0" w:color="595959"/>
              <w:right w:val="single" w:sz="4" w:space="0" w:color="595959"/>
            </w:tcBorders>
            <w:shd w:val="clear" w:color="auto" w:fill="auto"/>
            <w:noWrap/>
            <w:vAlign w:val="center"/>
          </w:tcPr>
          <w:p w14:paraId="53E8A430" w14:textId="6A2E8AA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77</w:t>
            </w:r>
          </w:p>
        </w:tc>
        <w:tc>
          <w:tcPr>
            <w:tcW w:w="845" w:type="pct"/>
            <w:tcBorders>
              <w:top w:val="nil"/>
              <w:left w:val="nil"/>
              <w:bottom w:val="single" w:sz="4" w:space="0" w:color="595959"/>
              <w:right w:val="single" w:sz="4" w:space="0" w:color="595959"/>
            </w:tcBorders>
            <w:shd w:val="clear" w:color="auto" w:fill="auto"/>
            <w:noWrap/>
            <w:vAlign w:val="center"/>
          </w:tcPr>
          <w:p w14:paraId="1EEFAD97" w14:textId="76A98860"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77</w:t>
            </w:r>
          </w:p>
        </w:tc>
      </w:tr>
      <w:tr w:rsidR="00240C8C" w14:paraId="1A344381"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36BFA6B7"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T4</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716B9823" w14:textId="4D811AB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847</w:t>
            </w:r>
          </w:p>
        </w:tc>
        <w:tc>
          <w:tcPr>
            <w:tcW w:w="829" w:type="pct"/>
            <w:tcBorders>
              <w:top w:val="nil"/>
              <w:left w:val="nil"/>
              <w:bottom w:val="single" w:sz="4" w:space="0" w:color="595959"/>
              <w:right w:val="single" w:sz="4" w:space="0" w:color="595959"/>
            </w:tcBorders>
            <w:shd w:val="clear" w:color="auto" w:fill="auto"/>
            <w:noWrap/>
            <w:vAlign w:val="center"/>
          </w:tcPr>
          <w:p w14:paraId="47B878DD" w14:textId="2F0E1FE0"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847</w:t>
            </w:r>
          </w:p>
        </w:tc>
        <w:tc>
          <w:tcPr>
            <w:tcW w:w="829" w:type="pct"/>
            <w:tcBorders>
              <w:top w:val="nil"/>
              <w:left w:val="nil"/>
              <w:bottom w:val="single" w:sz="4" w:space="0" w:color="595959"/>
              <w:right w:val="single" w:sz="4" w:space="0" w:color="595959"/>
            </w:tcBorders>
            <w:shd w:val="clear" w:color="auto" w:fill="auto"/>
            <w:noWrap/>
            <w:vAlign w:val="center"/>
          </w:tcPr>
          <w:p w14:paraId="0B01A3C2" w14:textId="5EEA045C"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847</w:t>
            </w:r>
          </w:p>
        </w:tc>
        <w:tc>
          <w:tcPr>
            <w:tcW w:w="828" w:type="pct"/>
            <w:tcBorders>
              <w:top w:val="nil"/>
              <w:left w:val="nil"/>
              <w:bottom w:val="single" w:sz="4" w:space="0" w:color="595959"/>
              <w:right w:val="single" w:sz="4" w:space="0" w:color="595959"/>
            </w:tcBorders>
            <w:shd w:val="clear" w:color="auto" w:fill="auto"/>
            <w:noWrap/>
            <w:vAlign w:val="center"/>
          </w:tcPr>
          <w:p w14:paraId="58F40B6A" w14:textId="2E28BCB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847</w:t>
            </w:r>
          </w:p>
        </w:tc>
        <w:tc>
          <w:tcPr>
            <w:tcW w:w="845" w:type="pct"/>
            <w:tcBorders>
              <w:top w:val="nil"/>
              <w:left w:val="nil"/>
              <w:bottom w:val="single" w:sz="4" w:space="0" w:color="595959"/>
              <w:right w:val="single" w:sz="4" w:space="0" w:color="595959"/>
            </w:tcBorders>
            <w:shd w:val="clear" w:color="auto" w:fill="auto"/>
            <w:noWrap/>
            <w:vAlign w:val="center"/>
          </w:tcPr>
          <w:p w14:paraId="2566B55B" w14:textId="75033EFC"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847</w:t>
            </w:r>
          </w:p>
        </w:tc>
      </w:tr>
      <w:tr w:rsidR="00240C8C" w14:paraId="1E7779C6"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620E5C31"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T5</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5BF3A3B5" w14:textId="09FB323A"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4.771E-06</w:t>
            </w:r>
          </w:p>
        </w:tc>
        <w:tc>
          <w:tcPr>
            <w:tcW w:w="829" w:type="pct"/>
            <w:tcBorders>
              <w:top w:val="nil"/>
              <w:left w:val="nil"/>
              <w:bottom w:val="single" w:sz="4" w:space="0" w:color="595959"/>
              <w:right w:val="single" w:sz="4" w:space="0" w:color="595959"/>
            </w:tcBorders>
            <w:shd w:val="clear" w:color="auto" w:fill="auto"/>
            <w:noWrap/>
            <w:vAlign w:val="center"/>
          </w:tcPr>
          <w:p w14:paraId="2CDC43C7" w14:textId="3822742D"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1.1509E-05</w:t>
            </w:r>
          </w:p>
        </w:tc>
        <w:tc>
          <w:tcPr>
            <w:tcW w:w="829" w:type="pct"/>
            <w:tcBorders>
              <w:top w:val="nil"/>
              <w:left w:val="nil"/>
              <w:bottom w:val="single" w:sz="4" w:space="0" w:color="595959"/>
              <w:right w:val="single" w:sz="4" w:space="0" w:color="595959"/>
            </w:tcBorders>
            <w:shd w:val="clear" w:color="auto" w:fill="auto"/>
            <w:noWrap/>
            <w:vAlign w:val="center"/>
          </w:tcPr>
          <w:p w14:paraId="1920E7C9" w14:textId="68D22AD7"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5.0462E-05</w:t>
            </w:r>
          </w:p>
        </w:tc>
        <w:tc>
          <w:tcPr>
            <w:tcW w:w="828" w:type="pct"/>
            <w:tcBorders>
              <w:top w:val="nil"/>
              <w:left w:val="nil"/>
              <w:bottom w:val="single" w:sz="4" w:space="0" w:color="595959"/>
              <w:right w:val="single" w:sz="4" w:space="0" w:color="595959"/>
            </w:tcBorders>
            <w:shd w:val="clear" w:color="auto" w:fill="auto"/>
            <w:noWrap/>
            <w:vAlign w:val="center"/>
          </w:tcPr>
          <w:p w14:paraId="1E68D03B" w14:textId="79A7BF3A"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0.00021637</w:t>
            </w:r>
          </w:p>
        </w:tc>
        <w:tc>
          <w:tcPr>
            <w:tcW w:w="845" w:type="pct"/>
            <w:tcBorders>
              <w:top w:val="nil"/>
              <w:left w:val="nil"/>
              <w:bottom w:val="single" w:sz="4" w:space="0" w:color="595959"/>
              <w:right w:val="single" w:sz="4" w:space="0" w:color="595959"/>
            </w:tcBorders>
            <w:shd w:val="clear" w:color="auto" w:fill="auto"/>
            <w:noWrap/>
            <w:vAlign w:val="center"/>
          </w:tcPr>
          <w:p w14:paraId="3609227A" w14:textId="05AF0D5C"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0.00107717</w:t>
            </w:r>
          </w:p>
        </w:tc>
      </w:tr>
      <w:tr w:rsidR="00240C8C" w14:paraId="2B849D06"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68876EA1"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P</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2EABFE31" w14:textId="4712B7C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w:t>
            </w:r>
          </w:p>
        </w:tc>
        <w:tc>
          <w:tcPr>
            <w:tcW w:w="829" w:type="pct"/>
            <w:tcBorders>
              <w:top w:val="nil"/>
              <w:left w:val="nil"/>
              <w:bottom w:val="single" w:sz="4" w:space="0" w:color="595959"/>
              <w:right w:val="single" w:sz="4" w:space="0" w:color="595959"/>
            </w:tcBorders>
            <w:shd w:val="clear" w:color="auto" w:fill="auto"/>
            <w:noWrap/>
            <w:vAlign w:val="center"/>
          </w:tcPr>
          <w:p w14:paraId="17436044" w14:textId="20AF13C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w:t>
            </w:r>
          </w:p>
        </w:tc>
        <w:tc>
          <w:tcPr>
            <w:tcW w:w="829" w:type="pct"/>
            <w:tcBorders>
              <w:top w:val="nil"/>
              <w:left w:val="nil"/>
              <w:bottom w:val="single" w:sz="4" w:space="0" w:color="595959"/>
              <w:right w:val="single" w:sz="4" w:space="0" w:color="595959"/>
            </w:tcBorders>
            <w:shd w:val="clear" w:color="auto" w:fill="auto"/>
            <w:noWrap/>
            <w:vAlign w:val="center"/>
          </w:tcPr>
          <w:p w14:paraId="0ED0C89A" w14:textId="0AA551C3"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w:t>
            </w:r>
          </w:p>
        </w:tc>
        <w:tc>
          <w:tcPr>
            <w:tcW w:w="828" w:type="pct"/>
            <w:tcBorders>
              <w:top w:val="nil"/>
              <w:left w:val="nil"/>
              <w:bottom w:val="single" w:sz="4" w:space="0" w:color="595959"/>
              <w:right w:val="single" w:sz="4" w:space="0" w:color="595959"/>
            </w:tcBorders>
            <w:shd w:val="clear" w:color="auto" w:fill="auto"/>
            <w:noWrap/>
            <w:vAlign w:val="center"/>
          </w:tcPr>
          <w:p w14:paraId="7AAC82C0" w14:textId="0A4B863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w:t>
            </w:r>
          </w:p>
        </w:tc>
        <w:tc>
          <w:tcPr>
            <w:tcW w:w="845" w:type="pct"/>
            <w:tcBorders>
              <w:top w:val="nil"/>
              <w:left w:val="nil"/>
              <w:bottom w:val="single" w:sz="4" w:space="0" w:color="595959"/>
              <w:right w:val="single" w:sz="4" w:space="0" w:color="595959"/>
            </w:tcBorders>
            <w:shd w:val="clear" w:color="auto" w:fill="auto"/>
            <w:noWrap/>
            <w:vAlign w:val="center"/>
          </w:tcPr>
          <w:p w14:paraId="4720F28A" w14:textId="68E0BF42"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w:t>
            </w:r>
          </w:p>
        </w:tc>
      </w:tr>
      <w:tr w:rsidR="00240C8C" w14:paraId="5819A5D1"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1988C713"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Sr</w:t>
            </w:r>
            <w:r>
              <w:rPr>
                <w:rFonts w:ascii="宋体" w:hAnsi="宋体" w:cs="宋体" w:hint="eastAsia"/>
                <w:kern w:val="0"/>
                <w:sz w:val="18"/>
                <w:szCs w:val="18"/>
                <w:vertAlign w:val="superscript"/>
              </w:rPr>
              <w:t>2</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2F49D9DA" w14:textId="1A5E8368"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6.816E-08</w:t>
            </w:r>
          </w:p>
        </w:tc>
        <w:tc>
          <w:tcPr>
            <w:tcW w:w="829" w:type="pct"/>
            <w:tcBorders>
              <w:top w:val="nil"/>
              <w:left w:val="nil"/>
              <w:bottom w:val="single" w:sz="4" w:space="0" w:color="595959"/>
              <w:right w:val="single" w:sz="4" w:space="0" w:color="595959"/>
            </w:tcBorders>
            <w:shd w:val="clear" w:color="auto" w:fill="auto"/>
            <w:noWrap/>
            <w:vAlign w:val="center"/>
          </w:tcPr>
          <w:p w14:paraId="3F3751A5" w14:textId="628EAE13"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1.6442E-07</w:t>
            </w:r>
          </w:p>
        </w:tc>
        <w:tc>
          <w:tcPr>
            <w:tcW w:w="829" w:type="pct"/>
            <w:tcBorders>
              <w:top w:val="nil"/>
              <w:left w:val="nil"/>
              <w:bottom w:val="single" w:sz="4" w:space="0" w:color="595959"/>
              <w:right w:val="single" w:sz="4" w:space="0" w:color="595959"/>
            </w:tcBorders>
            <w:shd w:val="clear" w:color="auto" w:fill="auto"/>
            <w:noWrap/>
            <w:vAlign w:val="center"/>
          </w:tcPr>
          <w:p w14:paraId="4843EB6D" w14:textId="4F720AE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7.2088E-07</w:t>
            </w:r>
          </w:p>
        </w:tc>
        <w:tc>
          <w:tcPr>
            <w:tcW w:w="828" w:type="pct"/>
            <w:tcBorders>
              <w:top w:val="nil"/>
              <w:left w:val="nil"/>
              <w:bottom w:val="single" w:sz="4" w:space="0" w:color="595959"/>
              <w:right w:val="single" w:sz="4" w:space="0" w:color="595959"/>
            </w:tcBorders>
            <w:shd w:val="clear" w:color="auto" w:fill="auto"/>
            <w:noWrap/>
            <w:vAlign w:val="center"/>
          </w:tcPr>
          <w:p w14:paraId="70AB8F2F" w14:textId="401B037A"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3.091E-06</w:t>
            </w:r>
          </w:p>
        </w:tc>
        <w:tc>
          <w:tcPr>
            <w:tcW w:w="845" w:type="pct"/>
            <w:tcBorders>
              <w:top w:val="nil"/>
              <w:left w:val="nil"/>
              <w:bottom w:val="single" w:sz="4" w:space="0" w:color="595959"/>
              <w:right w:val="single" w:sz="4" w:space="0" w:color="595959"/>
            </w:tcBorders>
            <w:shd w:val="clear" w:color="auto" w:fill="auto"/>
            <w:noWrap/>
            <w:vAlign w:val="center"/>
          </w:tcPr>
          <w:p w14:paraId="00A0EF12" w14:textId="1892A34B"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1.5388E-05</w:t>
            </w:r>
          </w:p>
        </w:tc>
      </w:tr>
      <w:tr w:rsidR="00240C8C" w14:paraId="3A43C298"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6AFB1D49"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S</w:t>
            </w:r>
            <w:r>
              <w:rPr>
                <w:rFonts w:ascii="宋体" w:hAnsi="宋体" w:cs="宋体" w:hint="eastAsia"/>
                <w:kern w:val="0"/>
                <w:sz w:val="18"/>
                <w:szCs w:val="18"/>
                <w:vertAlign w:val="subscript"/>
              </w:rPr>
              <w:t>L</w:t>
            </w:r>
            <w:r>
              <w:rPr>
                <w:rFonts w:ascii="宋体" w:hAnsi="宋体" w:cs="宋体" w:hint="eastAsia"/>
                <w:kern w:val="0"/>
                <w:sz w:val="18"/>
                <w:szCs w:val="18"/>
                <w:vertAlign w:val="superscript"/>
              </w:rPr>
              <w:t>2</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3E9F7BF8" w14:textId="2B9A6E61"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5.186E-08</w:t>
            </w:r>
          </w:p>
        </w:tc>
        <w:tc>
          <w:tcPr>
            <w:tcW w:w="829" w:type="pct"/>
            <w:tcBorders>
              <w:top w:val="nil"/>
              <w:left w:val="nil"/>
              <w:bottom w:val="single" w:sz="4" w:space="0" w:color="595959"/>
              <w:right w:val="single" w:sz="4" w:space="0" w:color="595959"/>
            </w:tcBorders>
            <w:shd w:val="clear" w:color="auto" w:fill="auto"/>
            <w:noWrap/>
            <w:vAlign w:val="center"/>
          </w:tcPr>
          <w:p w14:paraId="0763BC14" w14:textId="54C6B5F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4.1381E-07</w:t>
            </w:r>
          </w:p>
        </w:tc>
        <w:tc>
          <w:tcPr>
            <w:tcW w:w="829" w:type="pct"/>
            <w:tcBorders>
              <w:top w:val="nil"/>
              <w:left w:val="nil"/>
              <w:bottom w:val="single" w:sz="4" w:space="0" w:color="595959"/>
              <w:right w:val="single" w:sz="4" w:space="0" w:color="595959"/>
            </w:tcBorders>
            <w:shd w:val="clear" w:color="auto" w:fill="auto"/>
            <w:noWrap/>
            <w:vAlign w:val="center"/>
          </w:tcPr>
          <w:p w14:paraId="1832FCB9" w14:textId="3EF8BFD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1.8245E-06</w:t>
            </w:r>
          </w:p>
        </w:tc>
        <w:tc>
          <w:tcPr>
            <w:tcW w:w="828" w:type="pct"/>
            <w:tcBorders>
              <w:top w:val="nil"/>
              <w:left w:val="nil"/>
              <w:bottom w:val="single" w:sz="4" w:space="0" w:color="595959"/>
              <w:right w:val="single" w:sz="4" w:space="0" w:color="595959"/>
            </w:tcBorders>
            <w:shd w:val="clear" w:color="auto" w:fill="auto"/>
            <w:noWrap/>
            <w:vAlign w:val="center"/>
          </w:tcPr>
          <w:p w14:paraId="7715F42F" w14:textId="4DFDB41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1.5126E-06</w:t>
            </w:r>
          </w:p>
        </w:tc>
        <w:tc>
          <w:tcPr>
            <w:tcW w:w="845" w:type="pct"/>
            <w:tcBorders>
              <w:top w:val="nil"/>
              <w:left w:val="nil"/>
              <w:bottom w:val="single" w:sz="4" w:space="0" w:color="595959"/>
              <w:right w:val="single" w:sz="4" w:space="0" w:color="595959"/>
            </w:tcBorders>
            <w:shd w:val="clear" w:color="auto" w:fill="auto"/>
            <w:noWrap/>
            <w:vAlign w:val="center"/>
          </w:tcPr>
          <w:p w14:paraId="2045AB02" w14:textId="6019E59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6.6182E-06</w:t>
            </w:r>
          </w:p>
        </w:tc>
      </w:tr>
      <w:tr w:rsidR="00240C8C" w14:paraId="5D7A57FE"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548D1836"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S</w:t>
            </w:r>
            <w:r>
              <w:rPr>
                <w:rFonts w:ascii="宋体" w:hAnsi="宋体" w:cs="宋体" w:hint="eastAsia"/>
                <w:kern w:val="0"/>
                <w:sz w:val="18"/>
                <w:szCs w:val="18"/>
                <w:vertAlign w:val="subscript"/>
              </w:rPr>
              <w:t>R</w:t>
            </w:r>
            <w:r>
              <w:rPr>
                <w:rFonts w:ascii="宋体" w:hAnsi="宋体" w:cs="宋体" w:hint="eastAsia"/>
                <w:kern w:val="0"/>
                <w:sz w:val="18"/>
                <w:szCs w:val="18"/>
                <w:vertAlign w:val="superscript"/>
              </w:rPr>
              <w:t>2</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43E6A509" w14:textId="1C77A87E"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1.2E-07</w:t>
            </w:r>
          </w:p>
        </w:tc>
        <w:tc>
          <w:tcPr>
            <w:tcW w:w="829" w:type="pct"/>
            <w:tcBorders>
              <w:top w:val="nil"/>
              <w:left w:val="nil"/>
              <w:bottom w:val="single" w:sz="4" w:space="0" w:color="595959"/>
              <w:right w:val="single" w:sz="4" w:space="0" w:color="595959"/>
            </w:tcBorders>
            <w:shd w:val="clear" w:color="auto" w:fill="auto"/>
            <w:noWrap/>
            <w:vAlign w:val="center"/>
          </w:tcPr>
          <w:p w14:paraId="025626CF" w14:textId="31F58BE7"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5.7823E-07</w:t>
            </w:r>
          </w:p>
        </w:tc>
        <w:tc>
          <w:tcPr>
            <w:tcW w:w="829" w:type="pct"/>
            <w:tcBorders>
              <w:top w:val="nil"/>
              <w:left w:val="nil"/>
              <w:bottom w:val="single" w:sz="4" w:space="0" w:color="595959"/>
              <w:right w:val="single" w:sz="4" w:space="0" w:color="595959"/>
            </w:tcBorders>
            <w:shd w:val="clear" w:color="auto" w:fill="auto"/>
            <w:noWrap/>
            <w:vAlign w:val="center"/>
          </w:tcPr>
          <w:p w14:paraId="3E1B9330" w14:textId="3A116977"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2.5454E-06</w:t>
            </w:r>
          </w:p>
        </w:tc>
        <w:tc>
          <w:tcPr>
            <w:tcW w:w="828" w:type="pct"/>
            <w:tcBorders>
              <w:top w:val="nil"/>
              <w:left w:val="nil"/>
              <w:bottom w:val="single" w:sz="4" w:space="0" w:color="595959"/>
              <w:right w:val="single" w:sz="4" w:space="0" w:color="595959"/>
            </w:tcBorders>
            <w:shd w:val="clear" w:color="auto" w:fill="auto"/>
            <w:noWrap/>
            <w:vAlign w:val="center"/>
          </w:tcPr>
          <w:p w14:paraId="42EA76ED" w14:textId="4A545FB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4.6035E-06</w:t>
            </w:r>
          </w:p>
        </w:tc>
        <w:tc>
          <w:tcPr>
            <w:tcW w:w="845" w:type="pct"/>
            <w:tcBorders>
              <w:top w:val="nil"/>
              <w:left w:val="nil"/>
              <w:bottom w:val="single" w:sz="4" w:space="0" w:color="595959"/>
              <w:right w:val="single" w:sz="4" w:space="0" w:color="595959"/>
            </w:tcBorders>
            <w:shd w:val="clear" w:color="auto" w:fill="auto"/>
            <w:noWrap/>
            <w:vAlign w:val="center"/>
          </w:tcPr>
          <w:p w14:paraId="37E12E73" w14:textId="2B976B0D"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2.2006E-05</w:t>
            </w:r>
          </w:p>
        </w:tc>
      </w:tr>
      <w:tr w:rsidR="00240C8C" w14:paraId="2A4F1B2C"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398E82CA"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Sr</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2B3C5F38" w14:textId="76E0F0B2"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0.0002611</w:t>
            </w:r>
          </w:p>
        </w:tc>
        <w:tc>
          <w:tcPr>
            <w:tcW w:w="829" w:type="pct"/>
            <w:tcBorders>
              <w:top w:val="nil"/>
              <w:left w:val="nil"/>
              <w:bottom w:val="single" w:sz="4" w:space="0" w:color="595959"/>
              <w:right w:val="single" w:sz="4" w:space="0" w:color="595959"/>
            </w:tcBorders>
            <w:shd w:val="clear" w:color="auto" w:fill="auto"/>
            <w:noWrap/>
            <w:vAlign w:val="center"/>
          </w:tcPr>
          <w:p w14:paraId="461DA708" w14:textId="4FE130F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0.00040548</w:t>
            </w:r>
          </w:p>
        </w:tc>
        <w:tc>
          <w:tcPr>
            <w:tcW w:w="829" w:type="pct"/>
            <w:tcBorders>
              <w:top w:val="nil"/>
              <w:left w:val="nil"/>
              <w:bottom w:val="single" w:sz="4" w:space="0" w:color="595959"/>
              <w:right w:val="single" w:sz="4" w:space="0" w:color="595959"/>
            </w:tcBorders>
            <w:shd w:val="clear" w:color="auto" w:fill="auto"/>
            <w:noWrap/>
            <w:vAlign w:val="center"/>
          </w:tcPr>
          <w:p w14:paraId="7A9DC6E1" w14:textId="19249CD5"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0.00084905</w:t>
            </w:r>
          </w:p>
        </w:tc>
        <w:tc>
          <w:tcPr>
            <w:tcW w:w="828" w:type="pct"/>
            <w:tcBorders>
              <w:top w:val="nil"/>
              <w:left w:val="nil"/>
              <w:bottom w:val="single" w:sz="4" w:space="0" w:color="595959"/>
              <w:right w:val="single" w:sz="4" w:space="0" w:color="595959"/>
            </w:tcBorders>
            <w:shd w:val="clear" w:color="auto" w:fill="auto"/>
            <w:noWrap/>
            <w:vAlign w:val="center"/>
          </w:tcPr>
          <w:p w14:paraId="11E391F0" w14:textId="46B8379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0.00175811</w:t>
            </w:r>
          </w:p>
        </w:tc>
        <w:tc>
          <w:tcPr>
            <w:tcW w:w="845" w:type="pct"/>
            <w:tcBorders>
              <w:top w:val="nil"/>
              <w:left w:val="nil"/>
              <w:bottom w:val="single" w:sz="4" w:space="0" w:color="595959"/>
              <w:right w:val="single" w:sz="4" w:space="0" w:color="595959"/>
            </w:tcBorders>
            <w:shd w:val="clear" w:color="auto" w:fill="auto"/>
            <w:noWrap/>
            <w:vAlign w:val="center"/>
          </w:tcPr>
          <w:p w14:paraId="626262C0" w14:textId="3A8A617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0.00392277</w:t>
            </w:r>
          </w:p>
        </w:tc>
      </w:tr>
      <w:tr w:rsidR="00240C8C" w14:paraId="17DEBF66"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37D22001"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S</w:t>
            </w:r>
            <w:r>
              <w:rPr>
                <w:rFonts w:ascii="宋体" w:hAnsi="宋体" w:cs="宋体" w:hint="eastAsia"/>
                <w:kern w:val="0"/>
                <w:sz w:val="18"/>
                <w:szCs w:val="18"/>
                <w:vertAlign w:val="subscript"/>
              </w:rPr>
              <w:t>R</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1322A8F9" w14:textId="728357B9"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0.0003464</w:t>
            </w:r>
          </w:p>
        </w:tc>
        <w:tc>
          <w:tcPr>
            <w:tcW w:w="829" w:type="pct"/>
            <w:tcBorders>
              <w:top w:val="nil"/>
              <w:left w:val="nil"/>
              <w:bottom w:val="single" w:sz="4" w:space="0" w:color="595959"/>
              <w:right w:val="single" w:sz="4" w:space="0" w:color="595959"/>
            </w:tcBorders>
            <w:shd w:val="clear" w:color="auto" w:fill="auto"/>
            <w:noWrap/>
            <w:vAlign w:val="center"/>
          </w:tcPr>
          <w:p w14:paraId="33B90D6F" w14:textId="4A625860"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0.00076041</w:t>
            </w:r>
          </w:p>
        </w:tc>
        <w:tc>
          <w:tcPr>
            <w:tcW w:w="829" w:type="pct"/>
            <w:tcBorders>
              <w:top w:val="nil"/>
              <w:left w:val="nil"/>
              <w:bottom w:val="single" w:sz="4" w:space="0" w:color="595959"/>
              <w:right w:val="single" w:sz="4" w:space="0" w:color="595959"/>
            </w:tcBorders>
            <w:shd w:val="clear" w:color="auto" w:fill="auto"/>
            <w:noWrap/>
            <w:vAlign w:val="center"/>
          </w:tcPr>
          <w:p w14:paraId="5D451EE8" w14:textId="2A9CB136"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0.00159543</w:t>
            </w:r>
          </w:p>
        </w:tc>
        <w:tc>
          <w:tcPr>
            <w:tcW w:w="828" w:type="pct"/>
            <w:tcBorders>
              <w:top w:val="nil"/>
              <w:left w:val="nil"/>
              <w:bottom w:val="single" w:sz="4" w:space="0" w:color="595959"/>
              <w:right w:val="single" w:sz="4" w:space="0" w:color="595959"/>
            </w:tcBorders>
            <w:shd w:val="clear" w:color="auto" w:fill="auto"/>
            <w:noWrap/>
            <w:vAlign w:val="center"/>
          </w:tcPr>
          <w:p w14:paraId="3FBFA457" w14:textId="3FB845BD"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0.00214559</w:t>
            </w:r>
          </w:p>
        </w:tc>
        <w:tc>
          <w:tcPr>
            <w:tcW w:w="845" w:type="pct"/>
            <w:tcBorders>
              <w:top w:val="nil"/>
              <w:left w:val="nil"/>
              <w:bottom w:val="single" w:sz="4" w:space="0" w:color="595959"/>
              <w:right w:val="single" w:sz="4" w:space="0" w:color="595959"/>
            </w:tcBorders>
            <w:shd w:val="clear" w:color="auto" w:fill="auto"/>
            <w:noWrap/>
            <w:vAlign w:val="center"/>
          </w:tcPr>
          <w:p w14:paraId="36107353" w14:textId="20FA632B"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0.00469109</w:t>
            </w:r>
          </w:p>
        </w:tc>
      </w:tr>
      <w:tr w:rsidR="00240C8C" w14:paraId="286D5F55"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576165AC"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r</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4E866B79" w14:textId="68877658"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0.000731</w:t>
            </w:r>
          </w:p>
        </w:tc>
        <w:tc>
          <w:tcPr>
            <w:tcW w:w="829" w:type="pct"/>
            <w:tcBorders>
              <w:top w:val="nil"/>
              <w:left w:val="nil"/>
              <w:bottom w:val="single" w:sz="4" w:space="0" w:color="595959"/>
              <w:right w:val="single" w:sz="4" w:space="0" w:color="595959"/>
            </w:tcBorders>
            <w:shd w:val="clear" w:color="auto" w:fill="auto"/>
            <w:noWrap/>
            <w:vAlign w:val="center"/>
          </w:tcPr>
          <w:p w14:paraId="15D5E1B1" w14:textId="6FEC5C4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0.00113535</w:t>
            </w:r>
          </w:p>
        </w:tc>
        <w:tc>
          <w:tcPr>
            <w:tcW w:w="829" w:type="pct"/>
            <w:tcBorders>
              <w:top w:val="nil"/>
              <w:left w:val="nil"/>
              <w:bottom w:val="single" w:sz="4" w:space="0" w:color="595959"/>
              <w:right w:val="single" w:sz="4" w:space="0" w:color="595959"/>
            </w:tcBorders>
            <w:shd w:val="clear" w:color="auto" w:fill="auto"/>
            <w:noWrap/>
            <w:vAlign w:val="center"/>
          </w:tcPr>
          <w:p w14:paraId="494009E2" w14:textId="23D8F35D"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0.00237734</w:t>
            </w:r>
          </w:p>
        </w:tc>
        <w:tc>
          <w:tcPr>
            <w:tcW w:w="828" w:type="pct"/>
            <w:tcBorders>
              <w:top w:val="nil"/>
              <w:left w:val="nil"/>
              <w:bottom w:val="single" w:sz="4" w:space="0" w:color="595959"/>
              <w:right w:val="single" w:sz="4" w:space="0" w:color="595959"/>
            </w:tcBorders>
            <w:shd w:val="clear" w:color="auto" w:fill="auto"/>
            <w:noWrap/>
            <w:vAlign w:val="center"/>
          </w:tcPr>
          <w:p w14:paraId="38C800FD" w14:textId="09A4D09F"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0.00492272</w:t>
            </w:r>
          </w:p>
        </w:tc>
        <w:tc>
          <w:tcPr>
            <w:tcW w:w="845" w:type="pct"/>
            <w:tcBorders>
              <w:top w:val="nil"/>
              <w:left w:val="nil"/>
              <w:bottom w:val="single" w:sz="4" w:space="0" w:color="595959"/>
              <w:right w:val="single" w:sz="4" w:space="0" w:color="595959"/>
            </w:tcBorders>
            <w:shd w:val="clear" w:color="auto" w:fill="auto"/>
            <w:noWrap/>
            <w:vAlign w:val="center"/>
          </w:tcPr>
          <w:p w14:paraId="6BDAB43D" w14:textId="54FD1E14"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0.01098377</w:t>
            </w:r>
          </w:p>
        </w:tc>
      </w:tr>
      <w:tr w:rsidR="00240C8C" w14:paraId="2107A210" w14:textId="77777777" w:rsidTr="0028779D">
        <w:trPr>
          <w:trHeight w:val="283"/>
          <w:jc w:val="center"/>
        </w:trPr>
        <w:tc>
          <w:tcPr>
            <w:tcW w:w="841" w:type="pct"/>
            <w:tcBorders>
              <w:top w:val="nil"/>
              <w:left w:val="single" w:sz="4" w:space="0" w:color="595959"/>
              <w:bottom w:val="single" w:sz="4" w:space="0" w:color="595959"/>
              <w:right w:val="single" w:sz="4" w:space="0" w:color="595959"/>
            </w:tcBorders>
            <w:shd w:val="clear" w:color="auto" w:fill="auto"/>
            <w:noWrap/>
            <w:vAlign w:val="center"/>
          </w:tcPr>
          <w:p w14:paraId="06EF1441" w14:textId="77777777" w:rsidR="00240C8C" w:rsidRDefault="00240C8C" w:rsidP="00240C8C">
            <w:pPr>
              <w:widowControl/>
              <w:jc w:val="center"/>
              <w:rPr>
                <w:rFonts w:ascii="宋体" w:hAnsi="宋体" w:cs="宋体"/>
                <w:kern w:val="0"/>
                <w:sz w:val="18"/>
                <w:szCs w:val="18"/>
              </w:rPr>
            </w:pPr>
            <w:r>
              <w:rPr>
                <w:rFonts w:ascii="宋体" w:hAnsi="宋体" w:cs="宋体" w:hint="eastAsia"/>
                <w:kern w:val="0"/>
                <w:sz w:val="18"/>
                <w:szCs w:val="18"/>
              </w:rPr>
              <w:t>R</w:t>
            </w:r>
          </w:p>
        </w:tc>
        <w:tc>
          <w:tcPr>
            <w:tcW w:w="828" w:type="pct"/>
            <w:tcBorders>
              <w:top w:val="nil"/>
              <w:left w:val="single" w:sz="4" w:space="0" w:color="595959"/>
              <w:bottom w:val="single" w:sz="4" w:space="0" w:color="595959"/>
              <w:right w:val="single" w:sz="4" w:space="0" w:color="595959"/>
            </w:tcBorders>
            <w:shd w:val="clear" w:color="auto" w:fill="auto"/>
            <w:noWrap/>
            <w:vAlign w:val="center"/>
          </w:tcPr>
          <w:p w14:paraId="1CE8A2F5" w14:textId="4849C531"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0.00097</w:t>
            </w:r>
          </w:p>
        </w:tc>
        <w:tc>
          <w:tcPr>
            <w:tcW w:w="829" w:type="pct"/>
            <w:tcBorders>
              <w:top w:val="nil"/>
              <w:left w:val="nil"/>
              <w:bottom w:val="single" w:sz="4" w:space="0" w:color="595959"/>
              <w:right w:val="single" w:sz="4" w:space="0" w:color="595959"/>
            </w:tcBorders>
            <w:shd w:val="clear" w:color="auto" w:fill="auto"/>
            <w:noWrap/>
            <w:vAlign w:val="center"/>
          </w:tcPr>
          <w:p w14:paraId="23C06454" w14:textId="25F829EA"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0.00212915</w:t>
            </w:r>
          </w:p>
        </w:tc>
        <w:tc>
          <w:tcPr>
            <w:tcW w:w="829" w:type="pct"/>
            <w:tcBorders>
              <w:top w:val="nil"/>
              <w:left w:val="nil"/>
              <w:bottom w:val="single" w:sz="4" w:space="0" w:color="595959"/>
              <w:right w:val="single" w:sz="4" w:space="0" w:color="595959"/>
            </w:tcBorders>
            <w:shd w:val="clear" w:color="auto" w:fill="auto"/>
            <w:noWrap/>
            <w:vAlign w:val="center"/>
          </w:tcPr>
          <w:p w14:paraId="26D59D65" w14:textId="3132DA43"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0.00446721</w:t>
            </w:r>
          </w:p>
        </w:tc>
        <w:tc>
          <w:tcPr>
            <w:tcW w:w="828" w:type="pct"/>
            <w:tcBorders>
              <w:top w:val="nil"/>
              <w:left w:val="nil"/>
              <w:bottom w:val="single" w:sz="4" w:space="0" w:color="595959"/>
              <w:right w:val="single" w:sz="4" w:space="0" w:color="595959"/>
            </w:tcBorders>
            <w:shd w:val="clear" w:color="auto" w:fill="auto"/>
            <w:noWrap/>
            <w:vAlign w:val="center"/>
          </w:tcPr>
          <w:p w14:paraId="6C03EBFA" w14:textId="2727B666"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0.00600764</w:t>
            </w:r>
          </w:p>
        </w:tc>
        <w:tc>
          <w:tcPr>
            <w:tcW w:w="845" w:type="pct"/>
            <w:tcBorders>
              <w:top w:val="nil"/>
              <w:left w:val="nil"/>
              <w:bottom w:val="single" w:sz="4" w:space="0" w:color="595959"/>
              <w:right w:val="single" w:sz="4" w:space="0" w:color="595959"/>
            </w:tcBorders>
            <w:shd w:val="clear" w:color="auto" w:fill="auto"/>
            <w:noWrap/>
            <w:vAlign w:val="center"/>
          </w:tcPr>
          <w:p w14:paraId="6D80D02D" w14:textId="76A1352B" w:rsidR="00240C8C" w:rsidRPr="00240C8C" w:rsidRDefault="00240C8C" w:rsidP="00240C8C">
            <w:pPr>
              <w:widowControl/>
              <w:jc w:val="center"/>
              <w:rPr>
                <w:rFonts w:asciiTheme="minorEastAsia" w:eastAsiaTheme="minorEastAsia" w:hAnsiTheme="minorEastAsia" w:cs="宋体"/>
                <w:kern w:val="0"/>
                <w:sz w:val="18"/>
                <w:szCs w:val="18"/>
              </w:rPr>
            </w:pPr>
            <w:r w:rsidRPr="00240C8C">
              <w:rPr>
                <w:rFonts w:asciiTheme="minorEastAsia" w:eastAsiaTheme="minorEastAsia" w:hAnsiTheme="minorEastAsia" w:hint="eastAsia"/>
                <w:color w:val="000000"/>
                <w:sz w:val="18"/>
                <w:szCs w:val="18"/>
              </w:rPr>
              <w:t>0.01313506</w:t>
            </w:r>
          </w:p>
        </w:tc>
      </w:tr>
    </w:tbl>
    <w:p w14:paraId="3CE0F3AA" w14:textId="77777777" w:rsidR="00904A20" w:rsidRDefault="00904A20"/>
    <w:sectPr w:rsidR="00904A20">
      <w:headerReference w:type="default" r:id="rId10"/>
      <w:footerReference w:type="default" r:id="rId11"/>
      <w:pgSz w:w="11906" w:h="16838"/>
      <w:pgMar w:top="1134" w:right="850" w:bottom="1213" w:left="850"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F24B" w14:textId="77777777" w:rsidR="00CC321B" w:rsidRDefault="000E5263">
      <w:r>
        <w:separator/>
      </w:r>
    </w:p>
  </w:endnote>
  <w:endnote w:type="continuationSeparator" w:id="0">
    <w:p w14:paraId="6BEFFF43" w14:textId="77777777" w:rsidR="00CC321B" w:rsidRDefault="000E5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DB80" w14:textId="77777777" w:rsidR="00904A20" w:rsidRDefault="000E5263">
    <w:pPr>
      <w:pStyle w:val="affd"/>
      <w:jc w:val="center"/>
    </w:pP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1734" w14:textId="77777777" w:rsidR="00CC321B" w:rsidRDefault="000E5263">
      <w:r>
        <w:separator/>
      </w:r>
    </w:p>
  </w:footnote>
  <w:footnote w:type="continuationSeparator" w:id="0">
    <w:p w14:paraId="7AF2E785" w14:textId="77777777" w:rsidR="00CC321B" w:rsidRDefault="000E5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C7CD" w14:textId="77777777" w:rsidR="00904A20" w:rsidRDefault="00904A20">
    <w:pPr>
      <w:pStyle w:val="afff0"/>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7E99C"/>
    <w:multiLevelType w:val="singleLevel"/>
    <w:tmpl w:val="8197E99C"/>
    <w:lvl w:ilvl="0">
      <w:start w:val="1"/>
      <w:numFmt w:val="decimal"/>
      <w:suff w:val="nothing"/>
      <w:lvlText w:val="（%1）"/>
      <w:lvlJc w:val="left"/>
    </w:lvl>
  </w:abstractNum>
  <w:abstractNum w:abstractNumId="1" w15:restartNumberingAfterBreak="0">
    <w:nsid w:val="854EBDDA"/>
    <w:multiLevelType w:val="singleLevel"/>
    <w:tmpl w:val="854EBDDA"/>
    <w:lvl w:ilvl="0">
      <w:start w:val="2"/>
      <w:numFmt w:val="decimal"/>
      <w:suff w:val="nothing"/>
      <w:lvlText w:val="%1、"/>
      <w:lvlJc w:val="left"/>
    </w:lvl>
  </w:abstractNum>
  <w:abstractNum w:abstractNumId="2" w15:restartNumberingAfterBreak="0">
    <w:nsid w:val="92B15CF1"/>
    <w:multiLevelType w:val="singleLevel"/>
    <w:tmpl w:val="92B15CF1"/>
    <w:lvl w:ilvl="0">
      <w:start w:val="1"/>
      <w:numFmt w:val="decimal"/>
      <w:suff w:val="space"/>
      <w:lvlText w:val="（%1）"/>
      <w:lvlJc w:val="left"/>
    </w:lvl>
  </w:abstractNum>
  <w:abstractNum w:abstractNumId="3" w15:restartNumberingAfterBreak="0">
    <w:nsid w:val="C300947E"/>
    <w:multiLevelType w:val="singleLevel"/>
    <w:tmpl w:val="C300947E"/>
    <w:lvl w:ilvl="0">
      <w:start w:val="1"/>
      <w:numFmt w:val="chineseCounting"/>
      <w:suff w:val="nothing"/>
      <w:lvlText w:val="%1、"/>
      <w:lvlJc w:val="left"/>
      <w:rPr>
        <w:rFonts w:hint="eastAsia"/>
      </w:rPr>
    </w:lvl>
  </w:abstractNum>
  <w:abstractNum w:abstractNumId="4" w15:restartNumberingAfterBreak="0">
    <w:nsid w:val="CF572224"/>
    <w:multiLevelType w:val="singleLevel"/>
    <w:tmpl w:val="CF572224"/>
    <w:lvl w:ilvl="0">
      <w:start w:val="1"/>
      <w:numFmt w:val="chineseCounting"/>
      <w:suff w:val="nothing"/>
      <w:lvlText w:val="（%1）"/>
      <w:lvlJc w:val="left"/>
      <w:rPr>
        <w:rFonts w:hint="eastAsia"/>
      </w:rPr>
    </w:lvl>
  </w:abstractNum>
  <w:abstractNum w:abstractNumId="5" w15:restartNumberingAfterBreak="0">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15:restartNumberingAfterBreak="0">
    <w:nsid w:val="07B554A8"/>
    <w:multiLevelType w:val="multilevel"/>
    <w:tmpl w:val="07B554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77E5D7E"/>
    <w:multiLevelType w:val="singleLevel"/>
    <w:tmpl w:val="177E5D7E"/>
    <w:lvl w:ilvl="0">
      <w:start w:val="2"/>
      <w:numFmt w:val="chineseCounting"/>
      <w:suff w:val="nothing"/>
      <w:lvlText w:val="（%1）"/>
      <w:lvlJc w:val="left"/>
      <w:rPr>
        <w:rFonts w:hint="eastAsia"/>
      </w:rPr>
    </w:lvl>
  </w:abstractNum>
  <w:abstractNum w:abstractNumId="8" w15:restartNumberingAfterBreak="0">
    <w:nsid w:val="19A45967"/>
    <w:multiLevelType w:val="multilevel"/>
    <w:tmpl w:val="19A45967"/>
    <w:lvl w:ilvl="0">
      <w:start w:val="1"/>
      <w:numFmt w:val="decimal"/>
      <w:lvlText w:val="%1."/>
      <w:lvlJc w:val="left"/>
      <w:pPr>
        <w:ind w:left="360"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7B5876"/>
    <w:multiLevelType w:val="multilevel"/>
    <w:tmpl w:val="1C7B58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3EC56C9"/>
    <w:multiLevelType w:val="multilevel"/>
    <w:tmpl w:val="23EC56C9"/>
    <w:lvl w:ilvl="0">
      <w:start w:val="3"/>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697B14"/>
    <w:multiLevelType w:val="multilevel"/>
    <w:tmpl w:val="24697B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F505F08"/>
    <w:multiLevelType w:val="multilevel"/>
    <w:tmpl w:val="2F505F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71D14DE"/>
    <w:multiLevelType w:val="singleLevel"/>
    <w:tmpl w:val="671D14DE"/>
    <w:lvl w:ilvl="0">
      <w:start w:val="3"/>
      <w:numFmt w:val="chineseCounting"/>
      <w:suff w:val="nothing"/>
      <w:lvlText w:val="%1、"/>
      <w:lvlJc w:val="left"/>
      <w:rPr>
        <w:rFonts w:hint="eastAsia"/>
      </w:rPr>
    </w:lvl>
  </w:abstractNum>
  <w:abstractNum w:abstractNumId="14" w15:restartNumberingAfterBreak="0">
    <w:nsid w:val="73BE0329"/>
    <w:multiLevelType w:val="multilevel"/>
    <w:tmpl w:val="73BE0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C7A2BA9"/>
    <w:multiLevelType w:val="multilevel"/>
    <w:tmpl w:val="7C7A2B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E956ADF"/>
    <w:multiLevelType w:val="multilevel"/>
    <w:tmpl w:val="7E956ADF"/>
    <w:lvl w:ilvl="0">
      <w:start w:val="2"/>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7"/>
  </w:num>
  <w:num w:numId="4">
    <w:abstractNumId w:val="8"/>
  </w:num>
  <w:num w:numId="5">
    <w:abstractNumId w:val="16"/>
  </w:num>
  <w:num w:numId="6">
    <w:abstractNumId w:val="6"/>
  </w:num>
  <w:num w:numId="7">
    <w:abstractNumId w:val="9"/>
  </w:num>
  <w:num w:numId="8">
    <w:abstractNumId w:val="0"/>
  </w:num>
  <w:num w:numId="9">
    <w:abstractNumId w:val="2"/>
  </w:num>
  <w:num w:numId="10">
    <w:abstractNumId w:val="4"/>
  </w:num>
  <w:num w:numId="11">
    <w:abstractNumId w:val="12"/>
  </w:num>
  <w:num w:numId="12">
    <w:abstractNumId w:val="10"/>
  </w:num>
  <w:num w:numId="13">
    <w:abstractNumId w:val="14"/>
  </w:num>
  <w:num w:numId="14">
    <w:abstractNumId w:val="15"/>
  </w:num>
  <w:num w:numId="15">
    <w:abstractNumId w:val="13"/>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AB"/>
    <w:rsid w:val="00000843"/>
    <w:rsid w:val="000046B0"/>
    <w:rsid w:val="00006A40"/>
    <w:rsid w:val="00010180"/>
    <w:rsid w:val="00012DB2"/>
    <w:rsid w:val="00014853"/>
    <w:rsid w:val="0002096F"/>
    <w:rsid w:val="00022FF0"/>
    <w:rsid w:val="00024B42"/>
    <w:rsid w:val="00026D78"/>
    <w:rsid w:val="00031A27"/>
    <w:rsid w:val="00032195"/>
    <w:rsid w:val="000332A6"/>
    <w:rsid w:val="00035035"/>
    <w:rsid w:val="00036C57"/>
    <w:rsid w:val="0004039D"/>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91DD9"/>
    <w:rsid w:val="000926B6"/>
    <w:rsid w:val="000A0C8C"/>
    <w:rsid w:val="000A0CA9"/>
    <w:rsid w:val="000A180E"/>
    <w:rsid w:val="000A1CC0"/>
    <w:rsid w:val="000A1DCD"/>
    <w:rsid w:val="000A2986"/>
    <w:rsid w:val="000A54AC"/>
    <w:rsid w:val="000A569E"/>
    <w:rsid w:val="000A5CC2"/>
    <w:rsid w:val="000B14A6"/>
    <w:rsid w:val="000B3127"/>
    <w:rsid w:val="000B605E"/>
    <w:rsid w:val="000C189F"/>
    <w:rsid w:val="000C44B2"/>
    <w:rsid w:val="000C44E3"/>
    <w:rsid w:val="000D6334"/>
    <w:rsid w:val="000D7360"/>
    <w:rsid w:val="000E068C"/>
    <w:rsid w:val="000E2273"/>
    <w:rsid w:val="000E3741"/>
    <w:rsid w:val="000E37CA"/>
    <w:rsid w:val="000E5263"/>
    <w:rsid w:val="000E6E9C"/>
    <w:rsid w:val="000E7ED5"/>
    <w:rsid w:val="000E7EDF"/>
    <w:rsid w:val="000F1FD1"/>
    <w:rsid w:val="000F224C"/>
    <w:rsid w:val="000F3489"/>
    <w:rsid w:val="0010034F"/>
    <w:rsid w:val="00100D28"/>
    <w:rsid w:val="00110508"/>
    <w:rsid w:val="001115A6"/>
    <w:rsid w:val="00112CBC"/>
    <w:rsid w:val="0011570F"/>
    <w:rsid w:val="00116D8F"/>
    <w:rsid w:val="00122903"/>
    <w:rsid w:val="001241A8"/>
    <w:rsid w:val="0012792A"/>
    <w:rsid w:val="00130D35"/>
    <w:rsid w:val="001345DA"/>
    <w:rsid w:val="00134E2D"/>
    <w:rsid w:val="00135E64"/>
    <w:rsid w:val="00136064"/>
    <w:rsid w:val="00137D4C"/>
    <w:rsid w:val="001414E3"/>
    <w:rsid w:val="001424D5"/>
    <w:rsid w:val="0014500A"/>
    <w:rsid w:val="00147A2B"/>
    <w:rsid w:val="00151F1C"/>
    <w:rsid w:val="00152747"/>
    <w:rsid w:val="0015285E"/>
    <w:rsid w:val="00154608"/>
    <w:rsid w:val="00156452"/>
    <w:rsid w:val="00163B6C"/>
    <w:rsid w:val="001645BF"/>
    <w:rsid w:val="0016567C"/>
    <w:rsid w:val="00166ED4"/>
    <w:rsid w:val="00171087"/>
    <w:rsid w:val="0017147D"/>
    <w:rsid w:val="001742D0"/>
    <w:rsid w:val="00176CA2"/>
    <w:rsid w:val="00181F19"/>
    <w:rsid w:val="00182D22"/>
    <w:rsid w:val="00186DB8"/>
    <w:rsid w:val="00187FC9"/>
    <w:rsid w:val="001901F9"/>
    <w:rsid w:val="0019163F"/>
    <w:rsid w:val="00192E96"/>
    <w:rsid w:val="00194EB2"/>
    <w:rsid w:val="001A02DA"/>
    <w:rsid w:val="001A0910"/>
    <w:rsid w:val="001A1931"/>
    <w:rsid w:val="001A1A3D"/>
    <w:rsid w:val="001A7539"/>
    <w:rsid w:val="001A78A3"/>
    <w:rsid w:val="001B0943"/>
    <w:rsid w:val="001B3592"/>
    <w:rsid w:val="001B5781"/>
    <w:rsid w:val="001B5E90"/>
    <w:rsid w:val="001C35AF"/>
    <w:rsid w:val="001C4AB5"/>
    <w:rsid w:val="001C5722"/>
    <w:rsid w:val="001C6263"/>
    <w:rsid w:val="001D18F0"/>
    <w:rsid w:val="001D1A3E"/>
    <w:rsid w:val="001D200A"/>
    <w:rsid w:val="001D24F0"/>
    <w:rsid w:val="001D57BC"/>
    <w:rsid w:val="001D6080"/>
    <w:rsid w:val="001D783C"/>
    <w:rsid w:val="001D7A87"/>
    <w:rsid w:val="001E6C0D"/>
    <w:rsid w:val="001E7268"/>
    <w:rsid w:val="001F156B"/>
    <w:rsid w:val="001F4370"/>
    <w:rsid w:val="001F5F9B"/>
    <w:rsid w:val="001F65ED"/>
    <w:rsid w:val="001F6B47"/>
    <w:rsid w:val="001F705D"/>
    <w:rsid w:val="001F7DA6"/>
    <w:rsid w:val="0020225C"/>
    <w:rsid w:val="0021099A"/>
    <w:rsid w:val="0021153B"/>
    <w:rsid w:val="002119ED"/>
    <w:rsid w:val="002123C9"/>
    <w:rsid w:val="00216076"/>
    <w:rsid w:val="00220A49"/>
    <w:rsid w:val="0022213B"/>
    <w:rsid w:val="00222AF0"/>
    <w:rsid w:val="002246A5"/>
    <w:rsid w:val="00224A26"/>
    <w:rsid w:val="002344C3"/>
    <w:rsid w:val="002367F4"/>
    <w:rsid w:val="00237934"/>
    <w:rsid w:val="002408F8"/>
    <w:rsid w:val="00240C8C"/>
    <w:rsid w:val="00240D65"/>
    <w:rsid w:val="002414FB"/>
    <w:rsid w:val="00242023"/>
    <w:rsid w:val="00242AAA"/>
    <w:rsid w:val="00243777"/>
    <w:rsid w:val="00245A31"/>
    <w:rsid w:val="0024636D"/>
    <w:rsid w:val="002464C4"/>
    <w:rsid w:val="002474F1"/>
    <w:rsid w:val="00252865"/>
    <w:rsid w:val="00252CB5"/>
    <w:rsid w:val="002569A0"/>
    <w:rsid w:val="00257050"/>
    <w:rsid w:val="002634A5"/>
    <w:rsid w:val="00263B9F"/>
    <w:rsid w:val="00264880"/>
    <w:rsid w:val="002658D8"/>
    <w:rsid w:val="00270709"/>
    <w:rsid w:val="00271256"/>
    <w:rsid w:val="00273376"/>
    <w:rsid w:val="00276D32"/>
    <w:rsid w:val="00277FC2"/>
    <w:rsid w:val="00283872"/>
    <w:rsid w:val="002842F4"/>
    <w:rsid w:val="0028779D"/>
    <w:rsid w:val="0029258B"/>
    <w:rsid w:val="0029271E"/>
    <w:rsid w:val="00292C1B"/>
    <w:rsid w:val="002935AF"/>
    <w:rsid w:val="00294B68"/>
    <w:rsid w:val="00295158"/>
    <w:rsid w:val="00295954"/>
    <w:rsid w:val="00296C10"/>
    <w:rsid w:val="00297A7C"/>
    <w:rsid w:val="002A29C4"/>
    <w:rsid w:val="002A6909"/>
    <w:rsid w:val="002A7884"/>
    <w:rsid w:val="002B0785"/>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3017C7"/>
    <w:rsid w:val="00302CA7"/>
    <w:rsid w:val="00305AB4"/>
    <w:rsid w:val="003070AE"/>
    <w:rsid w:val="00311372"/>
    <w:rsid w:val="0031608B"/>
    <w:rsid w:val="00331DA0"/>
    <w:rsid w:val="003320EC"/>
    <w:rsid w:val="003336E8"/>
    <w:rsid w:val="00333F1C"/>
    <w:rsid w:val="00336817"/>
    <w:rsid w:val="003371FA"/>
    <w:rsid w:val="00340092"/>
    <w:rsid w:val="003402ED"/>
    <w:rsid w:val="003406E3"/>
    <w:rsid w:val="003430B3"/>
    <w:rsid w:val="003520D3"/>
    <w:rsid w:val="00356703"/>
    <w:rsid w:val="00363C9B"/>
    <w:rsid w:val="00363FF5"/>
    <w:rsid w:val="00364128"/>
    <w:rsid w:val="00370FF7"/>
    <w:rsid w:val="00371AA3"/>
    <w:rsid w:val="00372782"/>
    <w:rsid w:val="00373131"/>
    <w:rsid w:val="00376DAF"/>
    <w:rsid w:val="00376F19"/>
    <w:rsid w:val="0038065A"/>
    <w:rsid w:val="00383889"/>
    <w:rsid w:val="00386212"/>
    <w:rsid w:val="003918BA"/>
    <w:rsid w:val="003922C1"/>
    <w:rsid w:val="00392AC9"/>
    <w:rsid w:val="003939C9"/>
    <w:rsid w:val="003942B4"/>
    <w:rsid w:val="00395B19"/>
    <w:rsid w:val="0039640D"/>
    <w:rsid w:val="003A4DF7"/>
    <w:rsid w:val="003B3203"/>
    <w:rsid w:val="003B4BB9"/>
    <w:rsid w:val="003B4C78"/>
    <w:rsid w:val="003B65F5"/>
    <w:rsid w:val="003B7E75"/>
    <w:rsid w:val="003B7F17"/>
    <w:rsid w:val="003C0CDA"/>
    <w:rsid w:val="003C1F6D"/>
    <w:rsid w:val="003C25C6"/>
    <w:rsid w:val="003C492E"/>
    <w:rsid w:val="003C5392"/>
    <w:rsid w:val="003C5F0B"/>
    <w:rsid w:val="003C7814"/>
    <w:rsid w:val="003D79E6"/>
    <w:rsid w:val="003E0A25"/>
    <w:rsid w:val="003E1178"/>
    <w:rsid w:val="003E2665"/>
    <w:rsid w:val="003E47D4"/>
    <w:rsid w:val="003E6168"/>
    <w:rsid w:val="003E7121"/>
    <w:rsid w:val="003F03FD"/>
    <w:rsid w:val="003F34E7"/>
    <w:rsid w:val="003F5178"/>
    <w:rsid w:val="003F67B0"/>
    <w:rsid w:val="0040009E"/>
    <w:rsid w:val="00400DEF"/>
    <w:rsid w:val="00400ED1"/>
    <w:rsid w:val="00401376"/>
    <w:rsid w:val="00401EB3"/>
    <w:rsid w:val="00402FE6"/>
    <w:rsid w:val="00404E31"/>
    <w:rsid w:val="00405AFC"/>
    <w:rsid w:val="00411827"/>
    <w:rsid w:val="00412F2B"/>
    <w:rsid w:val="00415749"/>
    <w:rsid w:val="004169D7"/>
    <w:rsid w:val="00424F60"/>
    <w:rsid w:val="004306FA"/>
    <w:rsid w:val="0043072C"/>
    <w:rsid w:val="00433247"/>
    <w:rsid w:val="00437F04"/>
    <w:rsid w:val="004425AD"/>
    <w:rsid w:val="0044630F"/>
    <w:rsid w:val="0044631C"/>
    <w:rsid w:val="004468D7"/>
    <w:rsid w:val="0044747A"/>
    <w:rsid w:val="00451D1D"/>
    <w:rsid w:val="0045247E"/>
    <w:rsid w:val="00462904"/>
    <w:rsid w:val="00465D91"/>
    <w:rsid w:val="00471A2D"/>
    <w:rsid w:val="00480F24"/>
    <w:rsid w:val="004814CC"/>
    <w:rsid w:val="00483221"/>
    <w:rsid w:val="00483671"/>
    <w:rsid w:val="004837ED"/>
    <w:rsid w:val="0048575A"/>
    <w:rsid w:val="004922F2"/>
    <w:rsid w:val="00493E0A"/>
    <w:rsid w:val="0049424A"/>
    <w:rsid w:val="004961DA"/>
    <w:rsid w:val="004A28AA"/>
    <w:rsid w:val="004A2C5B"/>
    <w:rsid w:val="004A3A2A"/>
    <w:rsid w:val="004A513C"/>
    <w:rsid w:val="004B415A"/>
    <w:rsid w:val="004B41B0"/>
    <w:rsid w:val="004B5F05"/>
    <w:rsid w:val="004B6696"/>
    <w:rsid w:val="004C0C60"/>
    <w:rsid w:val="004C144D"/>
    <w:rsid w:val="004C63B3"/>
    <w:rsid w:val="004C646C"/>
    <w:rsid w:val="004C6DE0"/>
    <w:rsid w:val="004D1285"/>
    <w:rsid w:val="004E282E"/>
    <w:rsid w:val="004E5C66"/>
    <w:rsid w:val="004E7AD9"/>
    <w:rsid w:val="004F0AC8"/>
    <w:rsid w:val="004F59CD"/>
    <w:rsid w:val="00503416"/>
    <w:rsid w:val="00503CC1"/>
    <w:rsid w:val="005041BD"/>
    <w:rsid w:val="00504457"/>
    <w:rsid w:val="00505AB2"/>
    <w:rsid w:val="0050616B"/>
    <w:rsid w:val="00511935"/>
    <w:rsid w:val="00512455"/>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67D2B"/>
    <w:rsid w:val="00570BC3"/>
    <w:rsid w:val="00570F5B"/>
    <w:rsid w:val="005731B4"/>
    <w:rsid w:val="00573F64"/>
    <w:rsid w:val="00576C78"/>
    <w:rsid w:val="005812BF"/>
    <w:rsid w:val="0058298B"/>
    <w:rsid w:val="00584051"/>
    <w:rsid w:val="00584DCF"/>
    <w:rsid w:val="00586319"/>
    <w:rsid w:val="00587778"/>
    <w:rsid w:val="0059018B"/>
    <w:rsid w:val="00590DF2"/>
    <w:rsid w:val="00591B99"/>
    <w:rsid w:val="00592A0B"/>
    <w:rsid w:val="0059441F"/>
    <w:rsid w:val="00595C2D"/>
    <w:rsid w:val="00596F20"/>
    <w:rsid w:val="0059775E"/>
    <w:rsid w:val="005A3098"/>
    <w:rsid w:val="005A3D53"/>
    <w:rsid w:val="005A433E"/>
    <w:rsid w:val="005A6367"/>
    <w:rsid w:val="005A7FAD"/>
    <w:rsid w:val="005B16F8"/>
    <w:rsid w:val="005B2B1D"/>
    <w:rsid w:val="005B3B2F"/>
    <w:rsid w:val="005B42D0"/>
    <w:rsid w:val="005B4F50"/>
    <w:rsid w:val="005B602A"/>
    <w:rsid w:val="005B65D7"/>
    <w:rsid w:val="005B70DA"/>
    <w:rsid w:val="005C04B7"/>
    <w:rsid w:val="005C0D74"/>
    <w:rsid w:val="005C1E9B"/>
    <w:rsid w:val="005C2AE2"/>
    <w:rsid w:val="005C6623"/>
    <w:rsid w:val="005C6E0A"/>
    <w:rsid w:val="005C76D7"/>
    <w:rsid w:val="005D1372"/>
    <w:rsid w:val="005D255E"/>
    <w:rsid w:val="005D5B2C"/>
    <w:rsid w:val="005D7867"/>
    <w:rsid w:val="005E030E"/>
    <w:rsid w:val="005E2C35"/>
    <w:rsid w:val="005E48F0"/>
    <w:rsid w:val="005E578E"/>
    <w:rsid w:val="005E6533"/>
    <w:rsid w:val="00600224"/>
    <w:rsid w:val="00607C62"/>
    <w:rsid w:val="00607F6D"/>
    <w:rsid w:val="00610273"/>
    <w:rsid w:val="006102D3"/>
    <w:rsid w:val="00613007"/>
    <w:rsid w:val="006237B0"/>
    <w:rsid w:val="00626803"/>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64F9"/>
    <w:rsid w:val="00666745"/>
    <w:rsid w:val="006727AA"/>
    <w:rsid w:val="00673F33"/>
    <w:rsid w:val="00674D40"/>
    <w:rsid w:val="00675AA1"/>
    <w:rsid w:val="006773F1"/>
    <w:rsid w:val="00677B56"/>
    <w:rsid w:val="006815E1"/>
    <w:rsid w:val="00681710"/>
    <w:rsid w:val="00685707"/>
    <w:rsid w:val="00686631"/>
    <w:rsid w:val="006872CB"/>
    <w:rsid w:val="006877FE"/>
    <w:rsid w:val="00687E1E"/>
    <w:rsid w:val="006905BF"/>
    <w:rsid w:val="00696C74"/>
    <w:rsid w:val="006A070E"/>
    <w:rsid w:val="006A6B27"/>
    <w:rsid w:val="006A71CE"/>
    <w:rsid w:val="006B1820"/>
    <w:rsid w:val="006B2E03"/>
    <w:rsid w:val="006B3ECC"/>
    <w:rsid w:val="006B69D8"/>
    <w:rsid w:val="006B7418"/>
    <w:rsid w:val="006C076D"/>
    <w:rsid w:val="006C194E"/>
    <w:rsid w:val="006C26B4"/>
    <w:rsid w:val="006C2F95"/>
    <w:rsid w:val="006C3687"/>
    <w:rsid w:val="006C3F70"/>
    <w:rsid w:val="006C5C08"/>
    <w:rsid w:val="006C5FBA"/>
    <w:rsid w:val="006D0BE5"/>
    <w:rsid w:val="006D1A4B"/>
    <w:rsid w:val="006D251E"/>
    <w:rsid w:val="006D253F"/>
    <w:rsid w:val="006D34A7"/>
    <w:rsid w:val="006D42C7"/>
    <w:rsid w:val="006D4A00"/>
    <w:rsid w:val="006D7755"/>
    <w:rsid w:val="006D7C02"/>
    <w:rsid w:val="006D7CDB"/>
    <w:rsid w:val="006E02B1"/>
    <w:rsid w:val="006E059D"/>
    <w:rsid w:val="006E1891"/>
    <w:rsid w:val="006E28B7"/>
    <w:rsid w:val="006E2ACE"/>
    <w:rsid w:val="006E4918"/>
    <w:rsid w:val="006E5A49"/>
    <w:rsid w:val="006E67A8"/>
    <w:rsid w:val="006E7ACD"/>
    <w:rsid w:val="006E7C18"/>
    <w:rsid w:val="006E7FF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06"/>
    <w:rsid w:val="00723AF6"/>
    <w:rsid w:val="00723B32"/>
    <w:rsid w:val="00723CFC"/>
    <w:rsid w:val="007255D5"/>
    <w:rsid w:val="00726914"/>
    <w:rsid w:val="00726C2F"/>
    <w:rsid w:val="00727AB4"/>
    <w:rsid w:val="007415D6"/>
    <w:rsid w:val="007436BB"/>
    <w:rsid w:val="00745D4F"/>
    <w:rsid w:val="00746EF3"/>
    <w:rsid w:val="00747E57"/>
    <w:rsid w:val="00750CFC"/>
    <w:rsid w:val="00752ACC"/>
    <w:rsid w:val="00752FB4"/>
    <w:rsid w:val="00753731"/>
    <w:rsid w:val="00754E21"/>
    <w:rsid w:val="00755B27"/>
    <w:rsid w:val="00763988"/>
    <w:rsid w:val="00764446"/>
    <w:rsid w:val="00766258"/>
    <w:rsid w:val="00771198"/>
    <w:rsid w:val="0077459D"/>
    <w:rsid w:val="0078372D"/>
    <w:rsid w:val="00790EBF"/>
    <w:rsid w:val="007967ED"/>
    <w:rsid w:val="00796FFE"/>
    <w:rsid w:val="007A13D3"/>
    <w:rsid w:val="007A16E2"/>
    <w:rsid w:val="007A1ED2"/>
    <w:rsid w:val="007A3FC1"/>
    <w:rsid w:val="007A7189"/>
    <w:rsid w:val="007B1B7D"/>
    <w:rsid w:val="007B29F0"/>
    <w:rsid w:val="007B5DB0"/>
    <w:rsid w:val="007B688D"/>
    <w:rsid w:val="007B74F4"/>
    <w:rsid w:val="007B7D0F"/>
    <w:rsid w:val="007C2A43"/>
    <w:rsid w:val="007C35DE"/>
    <w:rsid w:val="007C5B98"/>
    <w:rsid w:val="007D27BC"/>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36B5"/>
    <w:rsid w:val="008039DF"/>
    <w:rsid w:val="008043CF"/>
    <w:rsid w:val="008130E4"/>
    <w:rsid w:val="008148E9"/>
    <w:rsid w:val="00815B0F"/>
    <w:rsid w:val="0082271E"/>
    <w:rsid w:val="00822777"/>
    <w:rsid w:val="00825D21"/>
    <w:rsid w:val="008260E1"/>
    <w:rsid w:val="0082615F"/>
    <w:rsid w:val="00826C6B"/>
    <w:rsid w:val="00827303"/>
    <w:rsid w:val="0083190B"/>
    <w:rsid w:val="00832B3D"/>
    <w:rsid w:val="00832E0B"/>
    <w:rsid w:val="00835BDA"/>
    <w:rsid w:val="00842D20"/>
    <w:rsid w:val="008459EE"/>
    <w:rsid w:val="0084647D"/>
    <w:rsid w:val="00854C07"/>
    <w:rsid w:val="0086177D"/>
    <w:rsid w:val="00862280"/>
    <w:rsid w:val="00872C9E"/>
    <w:rsid w:val="00873AC3"/>
    <w:rsid w:val="00880BF7"/>
    <w:rsid w:val="00880F82"/>
    <w:rsid w:val="00881B81"/>
    <w:rsid w:val="008A3569"/>
    <w:rsid w:val="008A3C8F"/>
    <w:rsid w:val="008A3FF9"/>
    <w:rsid w:val="008A4E27"/>
    <w:rsid w:val="008B105E"/>
    <w:rsid w:val="008B6805"/>
    <w:rsid w:val="008C306D"/>
    <w:rsid w:val="008C5E1E"/>
    <w:rsid w:val="008C6A2D"/>
    <w:rsid w:val="008C73F2"/>
    <w:rsid w:val="008C754F"/>
    <w:rsid w:val="008D3F5C"/>
    <w:rsid w:val="008D4991"/>
    <w:rsid w:val="008D53DF"/>
    <w:rsid w:val="008E1C30"/>
    <w:rsid w:val="008E22B8"/>
    <w:rsid w:val="008E2B02"/>
    <w:rsid w:val="008E2C62"/>
    <w:rsid w:val="008E340B"/>
    <w:rsid w:val="008F2540"/>
    <w:rsid w:val="008F58FF"/>
    <w:rsid w:val="008F5C0C"/>
    <w:rsid w:val="00904A20"/>
    <w:rsid w:val="009074AF"/>
    <w:rsid w:val="009118E6"/>
    <w:rsid w:val="00911BFC"/>
    <w:rsid w:val="0091772E"/>
    <w:rsid w:val="00920149"/>
    <w:rsid w:val="0092194B"/>
    <w:rsid w:val="009227CD"/>
    <w:rsid w:val="009254EF"/>
    <w:rsid w:val="009256A5"/>
    <w:rsid w:val="009270EF"/>
    <w:rsid w:val="00927C5A"/>
    <w:rsid w:val="009322D7"/>
    <w:rsid w:val="00937C2A"/>
    <w:rsid w:val="00942F59"/>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926"/>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3025"/>
    <w:rsid w:val="009B79AC"/>
    <w:rsid w:val="009C0399"/>
    <w:rsid w:val="009C2CC3"/>
    <w:rsid w:val="009C5117"/>
    <w:rsid w:val="009C76E1"/>
    <w:rsid w:val="009D2729"/>
    <w:rsid w:val="009E2786"/>
    <w:rsid w:val="009E3323"/>
    <w:rsid w:val="009E4222"/>
    <w:rsid w:val="009E437C"/>
    <w:rsid w:val="009E47AE"/>
    <w:rsid w:val="009E4EC4"/>
    <w:rsid w:val="009E532E"/>
    <w:rsid w:val="009E5672"/>
    <w:rsid w:val="009E7658"/>
    <w:rsid w:val="009F479E"/>
    <w:rsid w:val="009F5C49"/>
    <w:rsid w:val="009F6382"/>
    <w:rsid w:val="009F656D"/>
    <w:rsid w:val="009F7A68"/>
    <w:rsid w:val="00A01650"/>
    <w:rsid w:val="00A0169F"/>
    <w:rsid w:val="00A02009"/>
    <w:rsid w:val="00A0302A"/>
    <w:rsid w:val="00A03103"/>
    <w:rsid w:val="00A03DF7"/>
    <w:rsid w:val="00A042AD"/>
    <w:rsid w:val="00A07E9D"/>
    <w:rsid w:val="00A1283A"/>
    <w:rsid w:val="00A12D11"/>
    <w:rsid w:val="00A14B85"/>
    <w:rsid w:val="00A17980"/>
    <w:rsid w:val="00A248DD"/>
    <w:rsid w:val="00A24971"/>
    <w:rsid w:val="00A25709"/>
    <w:rsid w:val="00A267A6"/>
    <w:rsid w:val="00A278D4"/>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932"/>
    <w:rsid w:val="00A47E2B"/>
    <w:rsid w:val="00A5455A"/>
    <w:rsid w:val="00A551AC"/>
    <w:rsid w:val="00A552B7"/>
    <w:rsid w:val="00A56CCD"/>
    <w:rsid w:val="00A60FC6"/>
    <w:rsid w:val="00A62258"/>
    <w:rsid w:val="00A65D72"/>
    <w:rsid w:val="00A66175"/>
    <w:rsid w:val="00A72A11"/>
    <w:rsid w:val="00A733F3"/>
    <w:rsid w:val="00A73569"/>
    <w:rsid w:val="00A76449"/>
    <w:rsid w:val="00A77438"/>
    <w:rsid w:val="00A7773A"/>
    <w:rsid w:val="00A77C1A"/>
    <w:rsid w:val="00A8120B"/>
    <w:rsid w:val="00A82F63"/>
    <w:rsid w:val="00A847A8"/>
    <w:rsid w:val="00A84C6B"/>
    <w:rsid w:val="00A8711B"/>
    <w:rsid w:val="00A976FA"/>
    <w:rsid w:val="00A97C9F"/>
    <w:rsid w:val="00AA2645"/>
    <w:rsid w:val="00AA265A"/>
    <w:rsid w:val="00AA540B"/>
    <w:rsid w:val="00AB10A7"/>
    <w:rsid w:val="00AB171A"/>
    <w:rsid w:val="00AB640E"/>
    <w:rsid w:val="00AC1627"/>
    <w:rsid w:val="00AC20AF"/>
    <w:rsid w:val="00AC475D"/>
    <w:rsid w:val="00AC5F01"/>
    <w:rsid w:val="00AD0DDB"/>
    <w:rsid w:val="00AD2E9B"/>
    <w:rsid w:val="00AE1106"/>
    <w:rsid w:val="00AE1BF8"/>
    <w:rsid w:val="00AE24F5"/>
    <w:rsid w:val="00AE3993"/>
    <w:rsid w:val="00AE7126"/>
    <w:rsid w:val="00AE723E"/>
    <w:rsid w:val="00AE728B"/>
    <w:rsid w:val="00AE7A19"/>
    <w:rsid w:val="00AF4851"/>
    <w:rsid w:val="00B01873"/>
    <w:rsid w:val="00B01E95"/>
    <w:rsid w:val="00B02AD7"/>
    <w:rsid w:val="00B072E8"/>
    <w:rsid w:val="00B13F4A"/>
    <w:rsid w:val="00B1517C"/>
    <w:rsid w:val="00B154A8"/>
    <w:rsid w:val="00B220F1"/>
    <w:rsid w:val="00B251A5"/>
    <w:rsid w:val="00B25B50"/>
    <w:rsid w:val="00B2693C"/>
    <w:rsid w:val="00B269C0"/>
    <w:rsid w:val="00B2769A"/>
    <w:rsid w:val="00B27EB5"/>
    <w:rsid w:val="00B33660"/>
    <w:rsid w:val="00B3625D"/>
    <w:rsid w:val="00B36291"/>
    <w:rsid w:val="00B370AB"/>
    <w:rsid w:val="00B4737D"/>
    <w:rsid w:val="00B508A5"/>
    <w:rsid w:val="00B510D2"/>
    <w:rsid w:val="00B54154"/>
    <w:rsid w:val="00B54159"/>
    <w:rsid w:val="00B5610F"/>
    <w:rsid w:val="00B563D6"/>
    <w:rsid w:val="00B56E03"/>
    <w:rsid w:val="00B57954"/>
    <w:rsid w:val="00B60049"/>
    <w:rsid w:val="00B61802"/>
    <w:rsid w:val="00B62071"/>
    <w:rsid w:val="00B623AB"/>
    <w:rsid w:val="00B6433D"/>
    <w:rsid w:val="00B66F49"/>
    <w:rsid w:val="00B6789F"/>
    <w:rsid w:val="00B73279"/>
    <w:rsid w:val="00B774DF"/>
    <w:rsid w:val="00B77A8B"/>
    <w:rsid w:val="00B77D4E"/>
    <w:rsid w:val="00B8298C"/>
    <w:rsid w:val="00B84471"/>
    <w:rsid w:val="00B853E0"/>
    <w:rsid w:val="00B860E9"/>
    <w:rsid w:val="00B86346"/>
    <w:rsid w:val="00B86C55"/>
    <w:rsid w:val="00B879D0"/>
    <w:rsid w:val="00B917FC"/>
    <w:rsid w:val="00B92BF9"/>
    <w:rsid w:val="00B92F78"/>
    <w:rsid w:val="00B974DF"/>
    <w:rsid w:val="00B97A1D"/>
    <w:rsid w:val="00BA16C8"/>
    <w:rsid w:val="00BA1787"/>
    <w:rsid w:val="00BA17DA"/>
    <w:rsid w:val="00BA5146"/>
    <w:rsid w:val="00BB29B0"/>
    <w:rsid w:val="00BB6830"/>
    <w:rsid w:val="00BB69CE"/>
    <w:rsid w:val="00BB7322"/>
    <w:rsid w:val="00BC1DA5"/>
    <w:rsid w:val="00BC1EBE"/>
    <w:rsid w:val="00BC677B"/>
    <w:rsid w:val="00BC7247"/>
    <w:rsid w:val="00BD1292"/>
    <w:rsid w:val="00BD278D"/>
    <w:rsid w:val="00BD3E12"/>
    <w:rsid w:val="00BE07C9"/>
    <w:rsid w:val="00BE7122"/>
    <w:rsid w:val="00BF013A"/>
    <w:rsid w:val="00BF1244"/>
    <w:rsid w:val="00BF592D"/>
    <w:rsid w:val="00C02390"/>
    <w:rsid w:val="00C027EA"/>
    <w:rsid w:val="00C1097A"/>
    <w:rsid w:val="00C15AC4"/>
    <w:rsid w:val="00C16FCF"/>
    <w:rsid w:val="00C17DCE"/>
    <w:rsid w:val="00C22C6B"/>
    <w:rsid w:val="00C23AEB"/>
    <w:rsid w:val="00C24CA2"/>
    <w:rsid w:val="00C2763A"/>
    <w:rsid w:val="00C317D1"/>
    <w:rsid w:val="00C32990"/>
    <w:rsid w:val="00C33B55"/>
    <w:rsid w:val="00C35D4C"/>
    <w:rsid w:val="00C417FC"/>
    <w:rsid w:val="00C5372F"/>
    <w:rsid w:val="00C57F39"/>
    <w:rsid w:val="00C62684"/>
    <w:rsid w:val="00C63201"/>
    <w:rsid w:val="00C659BF"/>
    <w:rsid w:val="00C65B29"/>
    <w:rsid w:val="00C66710"/>
    <w:rsid w:val="00C7509D"/>
    <w:rsid w:val="00C76442"/>
    <w:rsid w:val="00C76B98"/>
    <w:rsid w:val="00C831AB"/>
    <w:rsid w:val="00C85A32"/>
    <w:rsid w:val="00C915A4"/>
    <w:rsid w:val="00C92209"/>
    <w:rsid w:val="00C96A7D"/>
    <w:rsid w:val="00CA383D"/>
    <w:rsid w:val="00CA3E13"/>
    <w:rsid w:val="00CA454A"/>
    <w:rsid w:val="00CB10E8"/>
    <w:rsid w:val="00CB1633"/>
    <w:rsid w:val="00CB1746"/>
    <w:rsid w:val="00CB1E70"/>
    <w:rsid w:val="00CB39F2"/>
    <w:rsid w:val="00CB6009"/>
    <w:rsid w:val="00CB7BE6"/>
    <w:rsid w:val="00CC321B"/>
    <w:rsid w:val="00CC4EA7"/>
    <w:rsid w:val="00CC57B8"/>
    <w:rsid w:val="00CC7D45"/>
    <w:rsid w:val="00CD074C"/>
    <w:rsid w:val="00CD25A3"/>
    <w:rsid w:val="00CD3896"/>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07850"/>
    <w:rsid w:val="00D10123"/>
    <w:rsid w:val="00D14B3A"/>
    <w:rsid w:val="00D23C7C"/>
    <w:rsid w:val="00D2514B"/>
    <w:rsid w:val="00D27A58"/>
    <w:rsid w:val="00D3251C"/>
    <w:rsid w:val="00D3293E"/>
    <w:rsid w:val="00D358A0"/>
    <w:rsid w:val="00D364E8"/>
    <w:rsid w:val="00D37E79"/>
    <w:rsid w:val="00D40031"/>
    <w:rsid w:val="00D40763"/>
    <w:rsid w:val="00D430ED"/>
    <w:rsid w:val="00D43C3E"/>
    <w:rsid w:val="00D45373"/>
    <w:rsid w:val="00D46973"/>
    <w:rsid w:val="00D5622C"/>
    <w:rsid w:val="00D5684E"/>
    <w:rsid w:val="00D60CF1"/>
    <w:rsid w:val="00D616B5"/>
    <w:rsid w:val="00D61D4E"/>
    <w:rsid w:val="00D627A0"/>
    <w:rsid w:val="00D62BBB"/>
    <w:rsid w:val="00D63D6E"/>
    <w:rsid w:val="00D64543"/>
    <w:rsid w:val="00D65801"/>
    <w:rsid w:val="00D66FE0"/>
    <w:rsid w:val="00D67E36"/>
    <w:rsid w:val="00D77C0E"/>
    <w:rsid w:val="00D812CF"/>
    <w:rsid w:val="00D81811"/>
    <w:rsid w:val="00D81A5C"/>
    <w:rsid w:val="00D92B70"/>
    <w:rsid w:val="00D9464C"/>
    <w:rsid w:val="00D979B0"/>
    <w:rsid w:val="00DA0918"/>
    <w:rsid w:val="00DA2967"/>
    <w:rsid w:val="00DA43A9"/>
    <w:rsid w:val="00DA4676"/>
    <w:rsid w:val="00DA582E"/>
    <w:rsid w:val="00DC60EE"/>
    <w:rsid w:val="00DC6134"/>
    <w:rsid w:val="00DD33FA"/>
    <w:rsid w:val="00DD3BAF"/>
    <w:rsid w:val="00DD6D4E"/>
    <w:rsid w:val="00DD70C1"/>
    <w:rsid w:val="00DE2AFA"/>
    <w:rsid w:val="00DE4206"/>
    <w:rsid w:val="00DE68A7"/>
    <w:rsid w:val="00DE6BD9"/>
    <w:rsid w:val="00DF4E97"/>
    <w:rsid w:val="00E01E44"/>
    <w:rsid w:val="00E06F2D"/>
    <w:rsid w:val="00E1254F"/>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003F"/>
    <w:rsid w:val="00E42460"/>
    <w:rsid w:val="00E45521"/>
    <w:rsid w:val="00E50610"/>
    <w:rsid w:val="00E50944"/>
    <w:rsid w:val="00E51658"/>
    <w:rsid w:val="00E5171B"/>
    <w:rsid w:val="00E51966"/>
    <w:rsid w:val="00E52C95"/>
    <w:rsid w:val="00E55128"/>
    <w:rsid w:val="00E5542E"/>
    <w:rsid w:val="00E60000"/>
    <w:rsid w:val="00E617C6"/>
    <w:rsid w:val="00E73FAC"/>
    <w:rsid w:val="00E75019"/>
    <w:rsid w:val="00E76EF5"/>
    <w:rsid w:val="00E861EA"/>
    <w:rsid w:val="00E966A3"/>
    <w:rsid w:val="00E97A93"/>
    <w:rsid w:val="00EA3F4A"/>
    <w:rsid w:val="00EA4584"/>
    <w:rsid w:val="00EA545B"/>
    <w:rsid w:val="00EA5E1E"/>
    <w:rsid w:val="00EA7123"/>
    <w:rsid w:val="00EB012B"/>
    <w:rsid w:val="00EB4280"/>
    <w:rsid w:val="00EB4EEB"/>
    <w:rsid w:val="00EB6C07"/>
    <w:rsid w:val="00EC2BC3"/>
    <w:rsid w:val="00EC3811"/>
    <w:rsid w:val="00EC4AF8"/>
    <w:rsid w:val="00EC4C53"/>
    <w:rsid w:val="00EC6651"/>
    <w:rsid w:val="00EC6F1C"/>
    <w:rsid w:val="00ED0334"/>
    <w:rsid w:val="00ED4979"/>
    <w:rsid w:val="00ED50F5"/>
    <w:rsid w:val="00ED51F7"/>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1738"/>
    <w:rsid w:val="00F147BD"/>
    <w:rsid w:val="00F16864"/>
    <w:rsid w:val="00F173C9"/>
    <w:rsid w:val="00F2098A"/>
    <w:rsid w:val="00F20BBA"/>
    <w:rsid w:val="00F211DE"/>
    <w:rsid w:val="00F22622"/>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3B7"/>
    <w:rsid w:val="00F82451"/>
    <w:rsid w:val="00F83590"/>
    <w:rsid w:val="00F85869"/>
    <w:rsid w:val="00F85B7E"/>
    <w:rsid w:val="00F86327"/>
    <w:rsid w:val="00F86BC9"/>
    <w:rsid w:val="00F87499"/>
    <w:rsid w:val="00F87729"/>
    <w:rsid w:val="00F92A5D"/>
    <w:rsid w:val="00F93070"/>
    <w:rsid w:val="00F94939"/>
    <w:rsid w:val="00F95351"/>
    <w:rsid w:val="00FA08D9"/>
    <w:rsid w:val="00FA2949"/>
    <w:rsid w:val="00FA3AD1"/>
    <w:rsid w:val="00FB5882"/>
    <w:rsid w:val="00FB7CDE"/>
    <w:rsid w:val="00FC1558"/>
    <w:rsid w:val="00FC2BDE"/>
    <w:rsid w:val="00FC4C72"/>
    <w:rsid w:val="00FD01B2"/>
    <w:rsid w:val="00FD1EA7"/>
    <w:rsid w:val="00FD27A1"/>
    <w:rsid w:val="00FD684E"/>
    <w:rsid w:val="00FE33BB"/>
    <w:rsid w:val="00FE3922"/>
    <w:rsid w:val="00FE6B87"/>
    <w:rsid w:val="00FE7DF6"/>
    <w:rsid w:val="00FF595B"/>
    <w:rsid w:val="00FF6D53"/>
    <w:rsid w:val="00FF7B8D"/>
    <w:rsid w:val="011C7FAB"/>
    <w:rsid w:val="04913321"/>
    <w:rsid w:val="050D07D0"/>
    <w:rsid w:val="0581487B"/>
    <w:rsid w:val="058C526E"/>
    <w:rsid w:val="06A93FEB"/>
    <w:rsid w:val="06B24EDC"/>
    <w:rsid w:val="06D42CF9"/>
    <w:rsid w:val="07DD24D3"/>
    <w:rsid w:val="07E93EC3"/>
    <w:rsid w:val="08113154"/>
    <w:rsid w:val="09541B60"/>
    <w:rsid w:val="0992428F"/>
    <w:rsid w:val="0A031966"/>
    <w:rsid w:val="0A9D7669"/>
    <w:rsid w:val="0AC559ED"/>
    <w:rsid w:val="0B121AFC"/>
    <w:rsid w:val="0B6C35CB"/>
    <w:rsid w:val="0CA8467D"/>
    <w:rsid w:val="0D4A2684"/>
    <w:rsid w:val="0FDB37C2"/>
    <w:rsid w:val="10656AF9"/>
    <w:rsid w:val="11BA6255"/>
    <w:rsid w:val="11E3277B"/>
    <w:rsid w:val="11ED58D9"/>
    <w:rsid w:val="138D3E23"/>
    <w:rsid w:val="142B2731"/>
    <w:rsid w:val="1442062D"/>
    <w:rsid w:val="14DB6602"/>
    <w:rsid w:val="152C3E2D"/>
    <w:rsid w:val="15C7654C"/>
    <w:rsid w:val="16472131"/>
    <w:rsid w:val="169D22F1"/>
    <w:rsid w:val="17385A95"/>
    <w:rsid w:val="174F2A96"/>
    <w:rsid w:val="19534EA1"/>
    <w:rsid w:val="1A552CDE"/>
    <w:rsid w:val="1BC3459F"/>
    <w:rsid w:val="1E8E7D9A"/>
    <w:rsid w:val="1EB2514F"/>
    <w:rsid w:val="1F24272B"/>
    <w:rsid w:val="209B2075"/>
    <w:rsid w:val="20A222A4"/>
    <w:rsid w:val="20F51202"/>
    <w:rsid w:val="20FE15E2"/>
    <w:rsid w:val="21011F09"/>
    <w:rsid w:val="21C92553"/>
    <w:rsid w:val="227F290C"/>
    <w:rsid w:val="22A968D1"/>
    <w:rsid w:val="23DB68DC"/>
    <w:rsid w:val="23DD43F8"/>
    <w:rsid w:val="24BF5EBF"/>
    <w:rsid w:val="25D764D7"/>
    <w:rsid w:val="26B25179"/>
    <w:rsid w:val="270E02C6"/>
    <w:rsid w:val="275D49CF"/>
    <w:rsid w:val="2765311F"/>
    <w:rsid w:val="278A3CD8"/>
    <w:rsid w:val="299652E5"/>
    <w:rsid w:val="29990820"/>
    <w:rsid w:val="29A96D2A"/>
    <w:rsid w:val="2A626650"/>
    <w:rsid w:val="2D4B61E9"/>
    <w:rsid w:val="2DDC5A52"/>
    <w:rsid w:val="2E000C64"/>
    <w:rsid w:val="2EC83AF2"/>
    <w:rsid w:val="30555D87"/>
    <w:rsid w:val="31305C6A"/>
    <w:rsid w:val="314D2D73"/>
    <w:rsid w:val="32E30F09"/>
    <w:rsid w:val="32FB0A45"/>
    <w:rsid w:val="3302144E"/>
    <w:rsid w:val="33697E44"/>
    <w:rsid w:val="351F5732"/>
    <w:rsid w:val="353C4B7E"/>
    <w:rsid w:val="35BD5166"/>
    <w:rsid w:val="368E4767"/>
    <w:rsid w:val="369D134C"/>
    <w:rsid w:val="36DB29B6"/>
    <w:rsid w:val="37063BC7"/>
    <w:rsid w:val="373D5419"/>
    <w:rsid w:val="37867551"/>
    <w:rsid w:val="37C43D01"/>
    <w:rsid w:val="38D77B27"/>
    <w:rsid w:val="3A6B67BA"/>
    <w:rsid w:val="3C4E65D8"/>
    <w:rsid w:val="3C653863"/>
    <w:rsid w:val="3CC93B61"/>
    <w:rsid w:val="3DA539D1"/>
    <w:rsid w:val="3E7915A6"/>
    <w:rsid w:val="3EEB53F5"/>
    <w:rsid w:val="40D30DFC"/>
    <w:rsid w:val="415B2476"/>
    <w:rsid w:val="41E67BB9"/>
    <w:rsid w:val="458226AF"/>
    <w:rsid w:val="459E2CF6"/>
    <w:rsid w:val="489705DF"/>
    <w:rsid w:val="49316F50"/>
    <w:rsid w:val="497C32C3"/>
    <w:rsid w:val="4A3C75AB"/>
    <w:rsid w:val="4AB44E59"/>
    <w:rsid w:val="4C787046"/>
    <w:rsid w:val="4DCD125C"/>
    <w:rsid w:val="4E6B2C81"/>
    <w:rsid w:val="4E9B59CE"/>
    <w:rsid w:val="4F1D2FE7"/>
    <w:rsid w:val="4F6B0F01"/>
    <w:rsid w:val="4F737F34"/>
    <w:rsid w:val="510238DF"/>
    <w:rsid w:val="515063E7"/>
    <w:rsid w:val="5194179F"/>
    <w:rsid w:val="523E7463"/>
    <w:rsid w:val="52823CE7"/>
    <w:rsid w:val="53F818D7"/>
    <w:rsid w:val="5420024B"/>
    <w:rsid w:val="54654585"/>
    <w:rsid w:val="55F30089"/>
    <w:rsid w:val="56BF726A"/>
    <w:rsid w:val="595F3439"/>
    <w:rsid w:val="5993581A"/>
    <w:rsid w:val="5A5177AF"/>
    <w:rsid w:val="5CD113D9"/>
    <w:rsid w:val="5DC44645"/>
    <w:rsid w:val="5E5575CC"/>
    <w:rsid w:val="5EB752F0"/>
    <w:rsid w:val="5EEC1216"/>
    <w:rsid w:val="5FE9583B"/>
    <w:rsid w:val="6028681C"/>
    <w:rsid w:val="602C3286"/>
    <w:rsid w:val="607767E4"/>
    <w:rsid w:val="60F00F42"/>
    <w:rsid w:val="618E2E12"/>
    <w:rsid w:val="624759F7"/>
    <w:rsid w:val="63A027AE"/>
    <w:rsid w:val="63C03219"/>
    <w:rsid w:val="64234C3E"/>
    <w:rsid w:val="659C6720"/>
    <w:rsid w:val="659F008C"/>
    <w:rsid w:val="667C19E7"/>
    <w:rsid w:val="67DB6AB3"/>
    <w:rsid w:val="67EE657E"/>
    <w:rsid w:val="67F537B7"/>
    <w:rsid w:val="68EB247A"/>
    <w:rsid w:val="6B7A105E"/>
    <w:rsid w:val="6C252B29"/>
    <w:rsid w:val="6DD6793B"/>
    <w:rsid w:val="6E934421"/>
    <w:rsid w:val="70B03A42"/>
    <w:rsid w:val="72122CF0"/>
    <w:rsid w:val="722A0CD0"/>
    <w:rsid w:val="72AC21C7"/>
    <w:rsid w:val="73114F22"/>
    <w:rsid w:val="73A2461B"/>
    <w:rsid w:val="7487287F"/>
    <w:rsid w:val="74E64FDC"/>
    <w:rsid w:val="769A34CE"/>
    <w:rsid w:val="76F270DB"/>
    <w:rsid w:val="77EE4BAF"/>
    <w:rsid w:val="78260ECC"/>
    <w:rsid w:val="78750853"/>
    <w:rsid w:val="78C85B2E"/>
    <w:rsid w:val="7B7801D8"/>
    <w:rsid w:val="7C5F41AB"/>
    <w:rsid w:val="7F5C7DAF"/>
    <w:rsid w:val="7FC3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B95EAE"/>
  <w15:docId w15:val="{DC5D86E9-7C8D-4EE1-8433-217166D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
    <w:name w:val="heading 1"/>
    <w:basedOn w:val="a6"/>
    <w:next w:val="a6"/>
    <w:link w:val="10"/>
    <w:qFormat/>
    <w:pPr>
      <w:keepNext/>
      <w:keepLines/>
      <w:spacing w:before="340" w:after="330" w:line="578" w:lineRule="auto"/>
      <w:outlineLvl w:val="0"/>
    </w:pPr>
    <w:rPr>
      <w:b/>
      <w:bCs/>
      <w:kern w:val="44"/>
      <w:sz w:val="44"/>
      <w:szCs w:val="44"/>
    </w:rPr>
  </w:style>
  <w:style w:type="paragraph" w:styleId="2">
    <w:name w:val="heading 2"/>
    <w:basedOn w:val="a6"/>
    <w:next w:val="a6"/>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0"/>
    <w:qFormat/>
    <w:pPr>
      <w:keepNext/>
      <w:keepLines/>
      <w:spacing w:before="260" w:after="260" w:line="416" w:lineRule="auto"/>
      <w:outlineLvl w:val="2"/>
    </w:pPr>
    <w:rPr>
      <w:b/>
      <w:bCs/>
      <w:sz w:val="32"/>
      <w:szCs w:val="32"/>
    </w:rPr>
  </w:style>
  <w:style w:type="paragraph" w:styleId="4">
    <w:name w:val="heading 4"/>
    <w:basedOn w:val="a6"/>
    <w:next w:val="a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0"/>
    <w:qFormat/>
    <w:pPr>
      <w:keepNext/>
      <w:keepLines/>
      <w:spacing w:before="280" w:after="290" w:line="376" w:lineRule="auto"/>
      <w:outlineLvl w:val="4"/>
    </w:pPr>
    <w:rPr>
      <w:b/>
      <w:bCs/>
      <w:sz w:val="28"/>
      <w:szCs w:val="28"/>
    </w:rPr>
  </w:style>
  <w:style w:type="paragraph" w:styleId="6">
    <w:name w:val="heading 6"/>
    <w:basedOn w:val="a6"/>
    <w:next w:val="a6"/>
    <w:link w:val="60"/>
    <w:qFormat/>
    <w:pPr>
      <w:keepNext/>
      <w:keepLines/>
      <w:spacing w:before="240" w:after="64" w:line="320" w:lineRule="auto"/>
      <w:outlineLvl w:val="5"/>
    </w:pPr>
    <w:rPr>
      <w:rFonts w:ascii="Arial" w:eastAsia="黑体" w:hAnsi="Arial"/>
      <w:b/>
      <w:bCs/>
      <w:sz w:val="24"/>
    </w:rPr>
  </w:style>
  <w:style w:type="paragraph" w:styleId="7">
    <w:name w:val="heading 7"/>
    <w:basedOn w:val="a6"/>
    <w:next w:val="a6"/>
    <w:link w:val="70"/>
    <w:qFormat/>
    <w:pPr>
      <w:keepNext/>
      <w:keepLines/>
      <w:spacing w:before="240" w:after="64" w:line="320" w:lineRule="auto"/>
      <w:outlineLvl w:val="6"/>
    </w:pPr>
    <w:rPr>
      <w:b/>
      <w:bCs/>
      <w:sz w:val="24"/>
    </w:rPr>
  </w:style>
  <w:style w:type="paragraph" w:styleId="8">
    <w:name w:val="heading 8"/>
    <w:basedOn w:val="a6"/>
    <w:next w:val="a6"/>
    <w:link w:val="80"/>
    <w:qFormat/>
    <w:pPr>
      <w:keepNext/>
      <w:keepLines/>
      <w:spacing w:before="240" w:after="64" w:line="320" w:lineRule="auto"/>
      <w:outlineLvl w:val="7"/>
    </w:pPr>
    <w:rPr>
      <w:rFonts w:ascii="Arial" w:eastAsia="黑体" w:hAnsi="Arial"/>
      <w:sz w:val="24"/>
    </w:rPr>
  </w:style>
  <w:style w:type="paragraph" w:styleId="9">
    <w:name w:val="heading 9"/>
    <w:basedOn w:val="a6"/>
    <w:next w:val="a6"/>
    <w:link w:val="90"/>
    <w:qFormat/>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6"/>
    <w:qFormat/>
    <w:pPr>
      <w:ind w:leftChars="400" w:left="100" w:hangingChars="200" w:hanging="200"/>
    </w:pPr>
  </w:style>
  <w:style w:type="paragraph" w:styleId="TOC7">
    <w:name w:val="toc 7"/>
    <w:basedOn w:val="a6"/>
    <w:next w:val="a6"/>
    <w:qFormat/>
    <w:pPr>
      <w:ind w:leftChars="1200" w:left="2520"/>
    </w:pPr>
  </w:style>
  <w:style w:type="paragraph" w:styleId="21">
    <w:name w:val="List Number 2"/>
    <w:basedOn w:val="a6"/>
    <w:qFormat/>
    <w:pPr>
      <w:tabs>
        <w:tab w:val="left" w:pos="675"/>
        <w:tab w:val="left" w:pos="780"/>
      </w:tabs>
      <w:ind w:left="675" w:hanging="360"/>
    </w:pPr>
  </w:style>
  <w:style w:type="paragraph" w:styleId="ac">
    <w:name w:val="table of authorities"/>
    <w:basedOn w:val="a6"/>
    <w:next w:val="a6"/>
    <w:qFormat/>
    <w:pPr>
      <w:ind w:leftChars="200" w:left="420"/>
    </w:pPr>
  </w:style>
  <w:style w:type="paragraph" w:styleId="ad">
    <w:name w:val="Note Heading"/>
    <w:basedOn w:val="a6"/>
    <w:next w:val="a6"/>
    <w:link w:val="ae"/>
    <w:qFormat/>
    <w:pPr>
      <w:jc w:val="center"/>
    </w:pPr>
  </w:style>
  <w:style w:type="paragraph" w:styleId="41">
    <w:name w:val="List Bullet 4"/>
    <w:basedOn w:val="a6"/>
    <w:qFormat/>
    <w:pPr>
      <w:tabs>
        <w:tab w:val="left" w:pos="750"/>
        <w:tab w:val="left" w:pos="1620"/>
      </w:tabs>
      <w:ind w:left="750" w:hanging="750"/>
    </w:pPr>
  </w:style>
  <w:style w:type="paragraph" w:styleId="81">
    <w:name w:val="index 8"/>
    <w:basedOn w:val="a6"/>
    <w:next w:val="a6"/>
    <w:qFormat/>
    <w:pPr>
      <w:ind w:leftChars="1400" w:left="1400"/>
    </w:pPr>
  </w:style>
  <w:style w:type="paragraph" w:styleId="af">
    <w:name w:val="E-mail Signature"/>
    <w:basedOn w:val="a6"/>
    <w:link w:val="af0"/>
    <w:qFormat/>
  </w:style>
  <w:style w:type="paragraph" w:styleId="af1">
    <w:name w:val="List Number"/>
    <w:basedOn w:val="a6"/>
    <w:qFormat/>
    <w:pPr>
      <w:tabs>
        <w:tab w:val="left" w:pos="360"/>
        <w:tab w:val="left" w:pos="720"/>
      </w:tabs>
      <w:ind w:left="720" w:hanging="720"/>
    </w:pPr>
  </w:style>
  <w:style w:type="paragraph" w:styleId="af2">
    <w:name w:val="Normal Indent"/>
    <w:basedOn w:val="a6"/>
    <w:unhideWhenUsed/>
    <w:qFormat/>
    <w:pPr>
      <w:ind w:firstLineChars="200" w:firstLine="420"/>
    </w:pPr>
  </w:style>
  <w:style w:type="paragraph" w:styleId="af3">
    <w:name w:val="caption"/>
    <w:basedOn w:val="a6"/>
    <w:next w:val="a6"/>
    <w:qFormat/>
    <w:pPr>
      <w:jc w:val="center"/>
    </w:pPr>
    <w:rPr>
      <w:rFonts w:ascii="Arial" w:eastAsia="黑体" w:hAnsi="Arial" w:cs="Arial"/>
      <w:sz w:val="24"/>
      <w:szCs w:val="20"/>
    </w:rPr>
  </w:style>
  <w:style w:type="paragraph" w:styleId="51">
    <w:name w:val="index 5"/>
    <w:basedOn w:val="a6"/>
    <w:next w:val="a6"/>
    <w:qFormat/>
    <w:pPr>
      <w:ind w:leftChars="800" w:left="800"/>
    </w:pPr>
  </w:style>
  <w:style w:type="paragraph" w:styleId="af4">
    <w:name w:val="List Bullet"/>
    <w:basedOn w:val="a6"/>
    <w:qFormat/>
    <w:pPr>
      <w:tabs>
        <w:tab w:val="left" w:pos="360"/>
        <w:tab w:val="left" w:pos="720"/>
      </w:tabs>
      <w:ind w:left="720" w:hanging="720"/>
    </w:pPr>
  </w:style>
  <w:style w:type="paragraph" w:styleId="af5">
    <w:name w:val="envelope address"/>
    <w:basedOn w:val="a6"/>
    <w:qFormat/>
    <w:pPr>
      <w:snapToGrid w:val="0"/>
      <w:ind w:leftChars="1400" w:left="100"/>
    </w:pPr>
    <w:rPr>
      <w:rFonts w:ascii="Arial" w:hAnsi="Arial" w:cs="Arial"/>
      <w:sz w:val="24"/>
    </w:rPr>
  </w:style>
  <w:style w:type="paragraph" w:styleId="af6">
    <w:name w:val="Document Map"/>
    <w:basedOn w:val="a6"/>
    <w:link w:val="af7"/>
    <w:qFormat/>
    <w:pPr>
      <w:shd w:val="clear" w:color="auto" w:fill="000080"/>
    </w:pPr>
  </w:style>
  <w:style w:type="paragraph" w:styleId="af8">
    <w:name w:val="toa heading"/>
    <w:basedOn w:val="a6"/>
    <w:next w:val="a6"/>
    <w:qFormat/>
    <w:pPr>
      <w:spacing w:before="120"/>
    </w:pPr>
    <w:rPr>
      <w:rFonts w:ascii="Arial" w:hAnsi="Arial" w:cs="Arial"/>
      <w:sz w:val="24"/>
    </w:rPr>
  </w:style>
  <w:style w:type="paragraph" w:styleId="af9">
    <w:name w:val="annotation text"/>
    <w:basedOn w:val="a6"/>
    <w:link w:val="afa"/>
    <w:unhideWhenUsed/>
    <w:qFormat/>
    <w:pPr>
      <w:jc w:val="left"/>
    </w:pPr>
    <w:rPr>
      <w:szCs w:val="21"/>
    </w:rPr>
  </w:style>
  <w:style w:type="paragraph" w:styleId="61">
    <w:name w:val="index 6"/>
    <w:basedOn w:val="a6"/>
    <w:next w:val="a6"/>
    <w:qFormat/>
    <w:pPr>
      <w:ind w:leftChars="1000" w:left="1000"/>
    </w:pPr>
  </w:style>
  <w:style w:type="paragraph" w:styleId="afb">
    <w:name w:val="Salutation"/>
    <w:basedOn w:val="a6"/>
    <w:next w:val="a6"/>
    <w:link w:val="afc"/>
    <w:qFormat/>
  </w:style>
  <w:style w:type="paragraph" w:styleId="32">
    <w:name w:val="Body Text 3"/>
    <w:basedOn w:val="a6"/>
    <w:link w:val="33"/>
    <w:qFormat/>
    <w:pPr>
      <w:spacing w:after="120"/>
    </w:pPr>
    <w:rPr>
      <w:sz w:val="16"/>
      <w:szCs w:val="16"/>
    </w:rPr>
  </w:style>
  <w:style w:type="paragraph" w:styleId="afd">
    <w:name w:val="Closing"/>
    <w:basedOn w:val="a6"/>
    <w:link w:val="afe"/>
    <w:qFormat/>
    <w:pPr>
      <w:ind w:leftChars="2100" w:left="100"/>
    </w:pPr>
  </w:style>
  <w:style w:type="paragraph" w:styleId="34">
    <w:name w:val="List Bullet 3"/>
    <w:basedOn w:val="a6"/>
    <w:qFormat/>
    <w:pPr>
      <w:tabs>
        <w:tab w:val="left" w:pos="480"/>
        <w:tab w:val="left" w:pos="1200"/>
      </w:tabs>
      <w:ind w:left="480" w:hanging="480"/>
    </w:pPr>
  </w:style>
  <w:style w:type="paragraph" w:styleId="aff">
    <w:name w:val="Body Text"/>
    <w:basedOn w:val="a6"/>
    <w:link w:val="aff0"/>
    <w:qFormat/>
    <w:pPr>
      <w:spacing w:after="120"/>
    </w:pPr>
  </w:style>
  <w:style w:type="paragraph" w:styleId="aff1">
    <w:name w:val="Body Text Indent"/>
    <w:basedOn w:val="a6"/>
    <w:link w:val="aff2"/>
    <w:qFormat/>
    <w:pPr>
      <w:spacing w:after="120"/>
      <w:ind w:leftChars="200" w:left="420"/>
    </w:pPr>
  </w:style>
  <w:style w:type="paragraph" w:styleId="35">
    <w:name w:val="List Number 3"/>
    <w:basedOn w:val="a6"/>
    <w:qFormat/>
    <w:pPr>
      <w:tabs>
        <w:tab w:val="left" w:pos="360"/>
        <w:tab w:val="left" w:pos="1200"/>
      </w:tabs>
      <w:ind w:left="360" w:hanging="360"/>
    </w:pPr>
  </w:style>
  <w:style w:type="paragraph" w:styleId="22">
    <w:name w:val="List 2"/>
    <w:basedOn w:val="a6"/>
    <w:qFormat/>
    <w:pPr>
      <w:ind w:leftChars="200" w:left="100" w:hangingChars="200" w:hanging="200"/>
      <w:contextualSpacing/>
    </w:pPr>
  </w:style>
  <w:style w:type="paragraph" w:styleId="aff3">
    <w:name w:val="List Continue"/>
    <w:basedOn w:val="a6"/>
    <w:qFormat/>
    <w:pPr>
      <w:spacing w:after="120"/>
      <w:ind w:leftChars="200" w:left="420"/>
    </w:pPr>
  </w:style>
  <w:style w:type="paragraph" w:styleId="aff4">
    <w:name w:val="Block Text"/>
    <w:basedOn w:val="a6"/>
    <w:qFormat/>
    <w:pPr>
      <w:spacing w:after="120"/>
      <w:ind w:leftChars="700" w:left="1440" w:rightChars="700" w:right="1440"/>
    </w:pPr>
  </w:style>
  <w:style w:type="paragraph" w:styleId="23">
    <w:name w:val="List Bullet 2"/>
    <w:basedOn w:val="a6"/>
    <w:qFormat/>
    <w:pPr>
      <w:tabs>
        <w:tab w:val="left" w:pos="720"/>
        <w:tab w:val="left" w:pos="780"/>
      </w:tabs>
      <w:ind w:left="720" w:hanging="360"/>
    </w:pPr>
  </w:style>
  <w:style w:type="paragraph" w:styleId="HTML">
    <w:name w:val="HTML Address"/>
    <w:basedOn w:val="a6"/>
    <w:link w:val="HTML0"/>
    <w:qFormat/>
    <w:rPr>
      <w:i/>
      <w:iCs/>
    </w:rPr>
  </w:style>
  <w:style w:type="paragraph" w:styleId="42">
    <w:name w:val="index 4"/>
    <w:basedOn w:val="a6"/>
    <w:next w:val="a6"/>
    <w:qFormat/>
    <w:pPr>
      <w:ind w:leftChars="600" w:left="600"/>
    </w:pPr>
  </w:style>
  <w:style w:type="paragraph" w:styleId="TOC5">
    <w:name w:val="toc 5"/>
    <w:basedOn w:val="a6"/>
    <w:next w:val="a6"/>
    <w:qFormat/>
    <w:pPr>
      <w:ind w:leftChars="800" w:left="1680"/>
    </w:pPr>
  </w:style>
  <w:style w:type="paragraph" w:styleId="TOC3">
    <w:name w:val="toc 3"/>
    <w:basedOn w:val="a6"/>
    <w:next w:val="a6"/>
    <w:qFormat/>
    <w:pPr>
      <w:tabs>
        <w:tab w:val="right" w:leader="dot" w:pos="8296"/>
      </w:tabs>
      <w:spacing w:line="312" w:lineRule="auto"/>
      <w:ind w:leftChars="400" w:left="400"/>
    </w:pPr>
    <w:rPr>
      <w:sz w:val="24"/>
    </w:rPr>
  </w:style>
  <w:style w:type="paragraph" w:styleId="aff5">
    <w:name w:val="Plain Text"/>
    <w:basedOn w:val="a6"/>
    <w:link w:val="aff6"/>
    <w:qFormat/>
    <w:rPr>
      <w:rFonts w:ascii="宋体" w:hAnsi="Courier New" w:cs="Courier New"/>
      <w:szCs w:val="21"/>
    </w:rPr>
  </w:style>
  <w:style w:type="paragraph" w:styleId="52">
    <w:name w:val="List Bullet 5"/>
    <w:basedOn w:val="a6"/>
    <w:qFormat/>
    <w:pPr>
      <w:tabs>
        <w:tab w:val="left" w:pos="840"/>
        <w:tab w:val="left" w:pos="2040"/>
      </w:tabs>
      <w:ind w:left="840" w:hanging="420"/>
    </w:pPr>
  </w:style>
  <w:style w:type="paragraph" w:styleId="43">
    <w:name w:val="List Number 4"/>
    <w:basedOn w:val="a6"/>
    <w:qFormat/>
    <w:pPr>
      <w:tabs>
        <w:tab w:val="left" w:pos="960"/>
        <w:tab w:val="left" w:pos="1620"/>
      </w:tabs>
      <w:ind w:left="960" w:hanging="720"/>
    </w:pPr>
  </w:style>
  <w:style w:type="paragraph" w:styleId="TOC8">
    <w:name w:val="toc 8"/>
    <w:basedOn w:val="a6"/>
    <w:next w:val="a6"/>
    <w:qFormat/>
    <w:pPr>
      <w:ind w:leftChars="1400" w:left="2940"/>
    </w:pPr>
  </w:style>
  <w:style w:type="paragraph" w:styleId="36">
    <w:name w:val="index 3"/>
    <w:basedOn w:val="a6"/>
    <w:next w:val="a6"/>
    <w:qFormat/>
    <w:pPr>
      <w:ind w:leftChars="400" w:left="400"/>
    </w:pPr>
  </w:style>
  <w:style w:type="paragraph" w:styleId="aff7">
    <w:name w:val="Date"/>
    <w:basedOn w:val="a6"/>
    <w:next w:val="a6"/>
    <w:link w:val="aff8"/>
    <w:qFormat/>
    <w:pPr>
      <w:ind w:leftChars="2500" w:left="100"/>
    </w:pPr>
  </w:style>
  <w:style w:type="paragraph" w:styleId="24">
    <w:name w:val="Body Text Indent 2"/>
    <w:basedOn w:val="a6"/>
    <w:link w:val="25"/>
    <w:qFormat/>
    <w:pPr>
      <w:spacing w:after="120" w:line="480" w:lineRule="auto"/>
      <w:ind w:leftChars="200" w:left="420"/>
    </w:pPr>
  </w:style>
  <w:style w:type="paragraph" w:styleId="aff9">
    <w:name w:val="endnote text"/>
    <w:basedOn w:val="a6"/>
    <w:link w:val="affa"/>
    <w:qFormat/>
    <w:pPr>
      <w:snapToGrid w:val="0"/>
      <w:jc w:val="left"/>
    </w:pPr>
  </w:style>
  <w:style w:type="paragraph" w:styleId="53">
    <w:name w:val="List Continue 5"/>
    <w:basedOn w:val="a6"/>
    <w:qFormat/>
    <w:pPr>
      <w:spacing w:after="120"/>
      <w:ind w:leftChars="1000" w:left="2100"/>
    </w:pPr>
  </w:style>
  <w:style w:type="paragraph" w:styleId="affb">
    <w:name w:val="Balloon Text"/>
    <w:basedOn w:val="a6"/>
    <w:link w:val="affc"/>
    <w:qFormat/>
    <w:rPr>
      <w:sz w:val="18"/>
      <w:szCs w:val="18"/>
    </w:rPr>
  </w:style>
  <w:style w:type="paragraph" w:styleId="affd">
    <w:name w:val="footer"/>
    <w:basedOn w:val="a6"/>
    <w:link w:val="affe"/>
    <w:uiPriority w:val="99"/>
    <w:qFormat/>
    <w:pPr>
      <w:tabs>
        <w:tab w:val="center" w:pos="4153"/>
        <w:tab w:val="right" w:pos="8306"/>
      </w:tabs>
      <w:snapToGrid w:val="0"/>
      <w:jc w:val="left"/>
    </w:pPr>
    <w:rPr>
      <w:sz w:val="18"/>
    </w:rPr>
  </w:style>
  <w:style w:type="paragraph" w:styleId="afff">
    <w:name w:val="envelope return"/>
    <w:basedOn w:val="a6"/>
    <w:qFormat/>
    <w:pPr>
      <w:snapToGrid w:val="0"/>
    </w:pPr>
    <w:rPr>
      <w:rFonts w:ascii="Arial" w:hAnsi="Arial" w:cs="Arial"/>
    </w:rPr>
  </w:style>
  <w:style w:type="paragraph" w:styleId="afff0">
    <w:name w:val="header"/>
    <w:basedOn w:val="a6"/>
    <w:link w:val="afff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f2">
    <w:name w:val="Signature"/>
    <w:basedOn w:val="a6"/>
    <w:link w:val="afff3"/>
    <w:qFormat/>
    <w:pPr>
      <w:ind w:leftChars="2100" w:left="100"/>
    </w:pPr>
  </w:style>
  <w:style w:type="paragraph" w:styleId="TOC1">
    <w:name w:val="toc 1"/>
    <w:basedOn w:val="a6"/>
    <w:next w:val="a6"/>
    <w:qFormat/>
    <w:pPr>
      <w:tabs>
        <w:tab w:val="right" w:leader="dot" w:pos="8296"/>
      </w:tabs>
      <w:spacing w:line="312" w:lineRule="auto"/>
    </w:pPr>
    <w:rPr>
      <w:sz w:val="24"/>
    </w:rPr>
  </w:style>
  <w:style w:type="paragraph" w:styleId="44">
    <w:name w:val="List Continue 4"/>
    <w:basedOn w:val="a6"/>
    <w:qFormat/>
    <w:pPr>
      <w:spacing w:after="120"/>
      <w:ind w:leftChars="800" w:left="1680"/>
    </w:pPr>
  </w:style>
  <w:style w:type="paragraph" w:styleId="TOC4">
    <w:name w:val="toc 4"/>
    <w:basedOn w:val="a6"/>
    <w:next w:val="a6"/>
    <w:qFormat/>
    <w:pPr>
      <w:ind w:leftChars="600" w:left="1260"/>
    </w:pPr>
  </w:style>
  <w:style w:type="paragraph" w:styleId="afff4">
    <w:name w:val="index heading"/>
    <w:basedOn w:val="a6"/>
    <w:next w:val="11"/>
    <w:qFormat/>
    <w:rPr>
      <w:rFonts w:ascii="Arial" w:hAnsi="Arial" w:cs="Arial"/>
      <w:b/>
      <w:bCs/>
    </w:rPr>
  </w:style>
  <w:style w:type="paragraph" w:styleId="11">
    <w:name w:val="index 1"/>
    <w:basedOn w:val="a6"/>
    <w:next w:val="a6"/>
    <w:qFormat/>
  </w:style>
  <w:style w:type="paragraph" w:styleId="afff5">
    <w:name w:val="Subtitle"/>
    <w:basedOn w:val="a6"/>
    <w:link w:val="afff6"/>
    <w:qFormat/>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pPr>
      <w:tabs>
        <w:tab w:val="left" w:pos="2040"/>
      </w:tabs>
    </w:pPr>
  </w:style>
  <w:style w:type="paragraph" w:styleId="afff7">
    <w:name w:val="List"/>
    <w:basedOn w:val="a6"/>
    <w:qFormat/>
    <w:pPr>
      <w:ind w:left="200" w:hangingChars="200" w:hanging="200"/>
    </w:pPr>
  </w:style>
  <w:style w:type="paragraph" w:styleId="afff8">
    <w:name w:val="footnote text"/>
    <w:basedOn w:val="a6"/>
    <w:link w:val="afff9"/>
    <w:qFormat/>
    <w:pPr>
      <w:snapToGrid w:val="0"/>
      <w:jc w:val="left"/>
    </w:pPr>
    <w:rPr>
      <w:sz w:val="18"/>
      <w:szCs w:val="18"/>
    </w:rPr>
  </w:style>
  <w:style w:type="paragraph" w:styleId="TOC6">
    <w:name w:val="toc 6"/>
    <w:basedOn w:val="a6"/>
    <w:next w:val="a6"/>
    <w:qFormat/>
    <w:pPr>
      <w:ind w:leftChars="1000" w:left="2100"/>
    </w:pPr>
  </w:style>
  <w:style w:type="paragraph" w:styleId="55">
    <w:name w:val="List 5"/>
    <w:basedOn w:val="a6"/>
    <w:qFormat/>
    <w:pPr>
      <w:ind w:leftChars="800" w:left="100" w:hangingChars="200" w:hanging="200"/>
    </w:pPr>
  </w:style>
  <w:style w:type="paragraph" w:styleId="37">
    <w:name w:val="Body Text Indent 3"/>
    <w:basedOn w:val="a6"/>
    <w:link w:val="38"/>
    <w:qFormat/>
    <w:pPr>
      <w:spacing w:after="120"/>
      <w:ind w:leftChars="200" w:left="420"/>
    </w:pPr>
    <w:rPr>
      <w:sz w:val="16"/>
      <w:szCs w:val="16"/>
    </w:rPr>
  </w:style>
  <w:style w:type="paragraph" w:styleId="71">
    <w:name w:val="index 7"/>
    <w:basedOn w:val="a6"/>
    <w:next w:val="a6"/>
    <w:qFormat/>
    <w:pPr>
      <w:ind w:leftChars="1200" w:left="1200"/>
    </w:pPr>
  </w:style>
  <w:style w:type="paragraph" w:styleId="91">
    <w:name w:val="index 9"/>
    <w:basedOn w:val="a6"/>
    <w:next w:val="a6"/>
    <w:qFormat/>
    <w:pPr>
      <w:ind w:leftChars="1600" w:left="1600"/>
    </w:pPr>
  </w:style>
  <w:style w:type="paragraph" w:styleId="afffa">
    <w:name w:val="table of figures"/>
    <w:basedOn w:val="a6"/>
    <w:next w:val="a6"/>
    <w:qFormat/>
    <w:pPr>
      <w:ind w:leftChars="200" w:left="200" w:hangingChars="200" w:hanging="200"/>
    </w:pPr>
  </w:style>
  <w:style w:type="paragraph" w:styleId="TOC2">
    <w:name w:val="toc 2"/>
    <w:basedOn w:val="a6"/>
    <w:next w:val="a6"/>
    <w:qFormat/>
    <w:pPr>
      <w:tabs>
        <w:tab w:val="right" w:leader="dot" w:pos="8296"/>
      </w:tabs>
      <w:spacing w:line="312" w:lineRule="auto"/>
      <w:ind w:leftChars="200" w:left="420"/>
    </w:pPr>
    <w:rPr>
      <w:sz w:val="24"/>
    </w:rPr>
  </w:style>
  <w:style w:type="paragraph" w:styleId="TOC9">
    <w:name w:val="toc 9"/>
    <w:basedOn w:val="a6"/>
    <w:next w:val="a6"/>
    <w:qFormat/>
    <w:pPr>
      <w:ind w:leftChars="1600" w:left="3360"/>
    </w:pPr>
  </w:style>
  <w:style w:type="paragraph" w:styleId="26">
    <w:name w:val="Body Text 2"/>
    <w:basedOn w:val="a6"/>
    <w:link w:val="27"/>
    <w:qFormat/>
    <w:pPr>
      <w:spacing w:after="120" w:line="480" w:lineRule="auto"/>
    </w:pPr>
  </w:style>
  <w:style w:type="paragraph" w:styleId="45">
    <w:name w:val="List 4"/>
    <w:basedOn w:val="a6"/>
    <w:qFormat/>
    <w:pPr>
      <w:ind w:leftChars="600" w:left="100" w:hangingChars="200" w:hanging="200"/>
    </w:pPr>
  </w:style>
  <w:style w:type="paragraph" w:styleId="28">
    <w:name w:val="List Continue 2"/>
    <w:basedOn w:val="a6"/>
    <w:qFormat/>
    <w:pPr>
      <w:spacing w:after="120"/>
      <w:ind w:leftChars="400" w:left="840"/>
    </w:pPr>
  </w:style>
  <w:style w:type="paragraph" w:styleId="afffb">
    <w:name w:val="Message Header"/>
    <w:basedOn w:val="a6"/>
    <w:link w:val="afffc"/>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1">
    <w:name w:val="HTML Preformatted"/>
    <w:basedOn w:val="a6"/>
    <w:link w:val="HTML2"/>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fd">
    <w:name w:val="Normal (Web)"/>
    <w:basedOn w:val="a6"/>
    <w:unhideWhenUsed/>
    <w:qFormat/>
    <w:pPr>
      <w:widowControl/>
      <w:spacing w:before="100" w:beforeAutospacing="1" w:after="100" w:afterAutospacing="1"/>
      <w:jc w:val="left"/>
    </w:pPr>
    <w:rPr>
      <w:rFonts w:ascii="宋体" w:hAnsi="宋体" w:cs="宋体"/>
      <w:kern w:val="0"/>
      <w:sz w:val="24"/>
    </w:rPr>
  </w:style>
  <w:style w:type="paragraph" w:styleId="39">
    <w:name w:val="List Continue 3"/>
    <w:basedOn w:val="a6"/>
    <w:qFormat/>
    <w:pPr>
      <w:spacing w:after="120"/>
      <w:ind w:leftChars="600" w:left="1260"/>
    </w:pPr>
  </w:style>
  <w:style w:type="paragraph" w:styleId="29">
    <w:name w:val="index 2"/>
    <w:basedOn w:val="a6"/>
    <w:next w:val="a6"/>
    <w:qFormat/>
    <w:pPr>
      <w:ind w:leftChars="200" w:left="200"/>
    </w:pPr>
  </w:style>
  <w:style w:type="paragraph" w:styleId="afffe">
    <w:name w:val="Title"/>
    <w:basedOn w:val="a6"/>
    <w:link w:val="affff"/>
    <w:qFormat/>
    <w:pPr>
      <w:spacing w:before="240" w:after="60"/>
      <w:jc w:val="center"/>
      <w:outlineLvl w:val="0"/>
    </w:pPr>
    <w:rPr>
      <w:rFonts w:ascii="Arial" w:hAnsi="Arial" w:cs="Arial"/>
      <w:b/>
      <w:bCs/>
      <w:sz w:val="32"/>
      <w:szCs w:val="32"/>
    </w:rPr>
  </w:style>
  <w:style w:type="paragraph" w:styleId="affff0">
    <w:name w:val="annotation subject"/>
    <w:basedOn w:val="af9"/>
    <w:next w:val="af9"/>
    <w:link w:val="affff1"/>
    <w:qFormat/>
    <w:rPr>
      <w:b/>
      <w:bCs/>
      <w:szCs w:val="24"/>
    </w:rPr>
  </w:style>
  <w:style w:type="paragraph" w:styleId="affff2">
    <w:name w:val="Body Text First Indent"/>
    <w:basedOn w:val="aff"/>
    <w:link w:val="affff3"/>
    <w:qFormat/>
    <w:pPr>
      <w:ind w:firstLineChars="100" w:firstLine="420"/>
    </w:pPr>
  </w:style>
  <w:style w:type="paragraph" w:styleId="2a">
    <w:name w:val="Body Text First Indent 2"/>
    <w:basedOn w:val="aff1"/>
    <w:link w:val="2b"/>
    <w:qFormat/>
    <w:pPr>
      <w:ind w:firstLineChars="200" w:firstLine="420"/>
    </w:pPr>
  </w:style>
  <w:style w:type="table" w:styleId="affff4">
    <w:name w:val="Table Grid"/>
    <w:basedOn w:val="a8"/>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Strong"/>
    <w:basedOn w:val="a7"/>
    <w:uiPriority w:val="22"/>
    <w:qFormat/>
    <w:rPr>
      <w:b/>
      <w:bCs/>
    </w:rPr>
  </w:style>
  <w:style w:type="character" w:styleId="affff6">
    <w:name w:val="endnote reference"/>
    <w:qFormat/>
    <w:rPr>
      <w:vertAlign w:val="superscript"/>
    </w:rPr>
  </w:style>
  <w:style w:type="character" w:styleId="affff7">
    <w:name w:val="page number"/>
    <w:basedOn w:val="a7"/>
    <w:unhideWhenUsed/>
    <w:qFormat/>
    <w:rPr>
      <w:rFonts w:ascii="Times New Roman" w:eastAsia="宋体" w:hAnsi="Times New Roman"/>
      <w:sz w:val="18"/>
    </w:rPr>
  </w:style>
  <w:style w:type="character" w:styleId="affff8">
    <w:name w:val="FollowedHyperlink"/>
    <w:basedOn w:val="a7"/>
    <w:uiPriority w:val="99"/>
    <w:qFormat/>
    <w:rPr>
      <w:color w:val="800080" w:themeColor="followedHyperlink"/>
      <w:u w:val="single"/>
    </w:rPr>
  </w:style>
  <w:style w:type="character" w:styleId="affff9">
    <w:name w:val="Emphasis"/>
    <w:uiPriority w:val="20"/>
    <w:qFormat/>
    <w:rPr>
      <w:i/>
      <w:iCs/>
    </w:rPr>
  </w:style>
  <w:style w:type="character" w:styleId="affffa">
    <w:name w:val="line number"/>
    <w:basedOn w:val="a7"/>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basedOn w:val="a7"/>
    <w:qFormat/>
  </w:style>
  <w:style w:type="character" w:styleId="HTML6">
    <w:name w:val="HTML Variable"/>
    <w:qFormat/>
    <w:rPr>
      <w:i/>
      <w:iCs/>
    </w:rPr>
  </w:style>
  <w:style w:type="character" w:styleId="affffb">
    <w:name w:val="Hyperlink"/>
    <w:basedOn w:val="a7"/>
    <w:uiPriority w:val="99"/>
    <w:qFormat/>
    <w:rPr>
      <w:color w:val="0000FF"/>
      <w:u w:val="single"/>
    </w:rPr>
  </w:style>
  <w:style w:type="character" w:styleId="HTML7">
    <w:name w:val="HTML Code"/>
    <w:qFormat/>
    <w:rPr>
      <w:rFonts w:ascii="Courier New" w:hAnsi="Courier New" w:cs="Courier New"/>
      <w:sz w:val="20"/>
      <w:szCs w:val="20"/>
    </w:rPr>
  </w:style>
  <w:style w:type="character" w:styleId="affffc">
    <w:name w:val="annotation reference"/>
    <w:basedOn w:val="a7"/>
    <w:qFormat/>
    <w:rPr>
      <w:sz w:val="21"/>
      <w:szCs w:val="21"/>
    </w:rPr>
  </w:style>
  <w:style w:type="character" w:styleId="HTML8">
    <w:name w:val="HTML Cite"/>
    <w:qFormat/>
    <w:rPr>
      <w:i/>
      <w:iCs/>
    </w:rPr>
  </w:style>
  <w:style w:type="character" w:styleId="affffd">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10">
    <w:name w:val="标题 1 字符"/>
    <w:basedOn w:val="a7"/>
    <w:link w:val="1"/>
    <w:qFormat/>
    <w:rPr>
      <w:b/>
      <w:bCs/>
      <w:kern w:val="44"/>
      <w:sz w:val="44"/>
      <w:szCs w:val="44"/>
    </w:rPr>
  </w:style>
  <w:style w:type="character" w:customStyle="1" w:styleId="20">
    <w:name w:val="标题 2 字符"/>
    <w:basedOn w:val="a7"/>
    <w:link w:val="2"/>
    <w:qFormat/>
    <w:rPr>
      <w:rFonts w:ascii="Arial" w:eastAsia="黑体" w:hAnsi="Arial"/>
      <w:b/>
      <w:bCs/>
      <w:kern w:val="2"/>
      <w:sz w:val="32"/>
      <w:szCs w:val="32"/>
    </w:rPr>
  </w:style>
  <w:style w:type="character" w:customStyle="1" w:styleId="30">
    <w:name w:val="标题 3 字符"/>
    <w:basedOn w:val="a7"/>
    <w:link w:val="3"/>
    <w:qFormat/>
    <w:rPr>
      <w:b/>
      <w:bCs/>
      <w:kern w:val="2"/>
      <w:sz w:val="32"/>
      <w:szCs w:val="32"/>
    </w:rPr>
  </w:style>
  <w:style w:type="character" w:customStyle="1" w:styleId="40">
    <w:name w:val="标题 4 字符"/>
    <w:basedOn w:val="a7"/>
    <w:link w:val="4"/>
    <w:qFormat/>
    <w:rPr>
      <w:rFonts w:ascii="Arial" w:eastAsia="黑体" w:hAnsi="Arial"/>
      <w:b/>
      <w:bCs/>
      <w:kern w:val="2"/>
      <w:sz w:val="28"/>
      <w:szCs w:val="28"/>
    </w:rPr>
  </w:style>
  <w:style w:type="character" w:customStyle="1" w:styleId="50">
    <w:name w:val="标题 5 字符"/>
    <w:basedOn w:val="a7"/>
    <w:link w:val="5"/>
    <w:qFormat/>
    <w:rPr>
      <w:b/>
      <w:bCs/>
      <w:kern w:val="2"/>
      <w:sz w:val="28"/>
      <w:szCs w:val="28"/>
    </w:rPr>
  </w:style>
  <w:style w:type="character" w:customStyle="1" w:styleId="60">
    <w:name w:val="标题 6 字符"/>
    <w:basedOn w:val="a7"/>
    <w:link w:val="6"/>
    <w:qFormat/>
    <w:rPr>
      <w:rFonts w:ascii="Arial" w:eastAsia="黑体" w:hAnsi="Arial"/>
      <w:b/>
      <w:bCs/>
      <w:kern w:val="2"/>
      <w:sz w:val="24"/>
      <w:szCs w:val="24"/>
    </w:rPr>
  </w:style>
  <w:style w:type="character" w:customStyle="1" w:styleId="70">
    <w:name w:val="标题 7 字符"/>
    <w:basedOn w:val="a7"/>
    <w:link w:val="7"/>
    <w:qFormat/>
    <w:rPr>
      <w:b/>
      <w:bCs/>
      <w:kern w:val="2"/>
      <w:sz w:val="24"/>
      <w:szCs w:val="24"/>
    </w:rPr>
  </w:style>
  <w:style w:type="character" w:customStyle="1" w:styleId="80">
    <w:name w:val="标题 8 字符"/>
    <w:basedOn w:val="a7"/>
    <w:link w:val="8"/>
    <w:qFormat/>
    <w:rPr>
      <w:rFonts w:ascii="Arial" w:eastAsia="黑体" w:hAnsi="Arial"/>
      <w:kern w:val="2"/>
      <w:sz w:val="24"/>
      <w:szCs w:val="24"/>
    </w:rPr>
  </w:style>
  <w:style w:type="character" w:customStyle="1" w:styleId="90">
    <w:name w:val="标题 9 字符"/>
    <w:basedOn w:val="a7"/>
    <w:link w:val="9"/>
    <w:qFormat/>
    <w:rPr>
      <w:rFonts w:ascii="Arial" w:eastAsia="黑体" w:hAnsi="Arial"/>
      <w:kern w:val="2"/>
      <w:sz w:val="21"/>
      <w:szCs w:val="21"/>
    </w:rPr>
  </w:style>
  <w:style w:type="paragraph" w:customStyle="1" w:styleId="affffe">
    <w:name w:val="封面标准英文名称"/>
    <w:qFormat/>
    <w:pPr>
      <w:widowControl w:val="0"/>
      <w:spacing w:before="370" w:line="400" w:lineRule="exact"/>
      <w:ind w:firstLineChars="200" w:firstLine="200"/>
      <w:jc w:val="center"/>
    </w:pPr>
    <w:rPr>
      <w:sz w:val="28"/>
    </w:rPr>
  </w:style>
  <w:style w:type="paragraph" w:customStyle="1" w:styleId="afffff">
    <w:name w:val="标准"/>
    <w:basedOn w:val="a6"/>
    <w:qFormat/>
    <w:pPr>
      <w:adjustRightInd w:val="0"/>
      <w:spacing w:line="312" w:lineRule="atLeast"/>
      <w:jc w:val="center"/>
      <w:textAlignment w:val="baseline"/>
    </w:pPr>
    <w:rPr>
      <w:kern w:val="0"/>
      <w:szCs w:val="20"/>
    </w:rPr>
  </w:style>
  <w:style w:type="paragraph" w:customStyle="1" w:styleId="2c">
    <w:name w:val="封面标准号2"/>
    <w:basedOn w:val="a6"/>
    <w:qFormat/>
  </w:style>
  <w:style w:type="paragraph" w:customStyle="1" w:styleId="afffff0">
    <w:name w:val="章标题"/>
    <w:next w:val="a6"/>
    <w:qFormat/>
    <w:pPr>
      <w:tabs>
        <w:tab w:val="left" w:pos="675"/>
      </w:tabs>
      <w:spacing w:beforeLines="100" w:afterLines="100"/>
      <w:ind w:left="675" w:hanging="360"/>
      <w:jc w:val="both"/>
      <w:outlineLvl w:val="1"/>
    </w:pPr>
    <w:rPr>
      <w:rFonts w:ascii="黑体" w:eastAsia="黑体"/>
      <w:sz w:val="21"/>
    </w:rPr>
  </w:style>
  <w:style w:type="paragraph" w:customStyle="1" w:styleId="afffff1">
    <w:name w:val="段"/>
    <w:link w:val="CharChar"/>
    <w:qFormat/>
    <w:pPr>
      <w:autoSpaceDE w:val="0"/>
      <w:autoSpaceDN w:val="0"/>
      <w:ind w:firstLineChars="200" w:firstLine="200"/>
      <w:jc w:val="both"/>
    </w:pPr>
    <w:rPr>
      <w:rFonts w:ascii="宋体" w:hAnsi="宋体"/>
      <w:sz w:val="21"/>
    </w:rPr>
  </w:style>
  <w:style w:type="character" w:customStyle="1" w:styleId="afa">
    <w:name w:val="批注文字 字符"/>
    <w:basedOn w:val="a7"/>
    <w:link w:val="af9"/>
    <w:qFormat/>
    <w:rPr>
      <w:kern w:val="2"/>
      <w:sz w:val="21"/>
      <w:szCs w:val="21"/>
    </w:rPr>
  </w:style>
  <w:style w:type="character" w:customStyle="1" w:styleId="afff1">
    <w:name w:val="页眉 字符"/>
    <w:basedOn w:val="a7"/>
    <w:link w:val="afff0"/>
    <w:qFormat/>
    <w:rPr>
      <w:kern w:val="2"/>
      <w:sz w:val="18"/>
      <w:szCs w:val="24"/>
    </w:rPr>
  </w:style>
  <w:style w:type="character" w:customStyle="1" w:styleId="affe">
    <w:name w:val="页脚 字符"/>
    <w:basedOn w:val="a7"/>
    <w:link w:val="affd"/>
    <w:uiPriority w:val="99"/>
    <w:qFormat/>
    <w:rPr>
      <w:kern w:val="2"/>
      <w:sz w:val="18"/>
      <w:szCs w:val="24"/>
    </w:rPr>
  </w:style>
  <w:style w:type="paragraph" w:customStyle="1" w:styleId="12">
    <w:name w:val="列出段落1"/>
    <w:basedOn w:val="a6"/>
    <w:qFormat/>
    <w:pPr>
      <w:ind w:firstLineChars="200" w:firstLine="420"/>
    </w:pPr>
    <w:rPr>
      <w:rFonts w:ascii="Calibri" w:hAnsi="Calibri" w:cs="黑体"/>
      <w:szCs w:val="22"/>
    </w:rPr>
  </w:style>
  <w:style w:type="paragraph" w:customStyle="1" w:styleId="CharCharCharChar">
    <w:name w:val="Char Char Char Char"/>
    <w:basedOn w:val="a6"/>
    <w:qFormat/>
    <w:pPr>
      <w:widowControl/>
      <w:spacing w:after="160" w:line="240" w:lineRule="exact"/>
      <w:jc w:val="left"/>
    </w:pPr>
  </w:style>
  <w:style w:type="character" w:customStyle="1" w:styleId="affff">
    <w:name w:val="标题 字符"/>
    <w:basedOn w:val="a7"/>
    <w:link w:val="afffe"/>
    <w:qFormat/>
    <w:rPr>
      <w:rFonts w:ascii="Arial" w:hAnsi="Arial" w:cs="Arial"/>
      <w:b/>
      <w:bCs/>
      <w:kern w:val="2"/>
      <w:sz w:val="32"/>
      <w:szCs w:val="32"/>
    </w:rPr>
  </w:style>
  <w:style w:type="character" w:customStyle="1" w:styleId="ttag">
    <w:name w:val="t_tag"/>
    <w:basedOn w:val="a7"/>
    <w:qFormat/>
  </w:style>
  <w:style w:type="character" w:customStyle="1" w:styleId="apple-converted-space">
    <w:name w:val="apple-converted-space"/>
    <w:basedOn w:val="a7"/>
    <w:qFormat/>
  </w:style>
  <w:style w:type="character" w:customStyle="1" w:styleId="apple-style-span">
    <w:name w:val="apple-style-span"/>
    <w:basedOn w:val="a7"/>
    <w:qFormat/>
  </w:style>
  <w:style w:type="character" w:customStyle="1" w:styleId="aff8">
    <w:name w:val="日期 字符"/>
    <w:basedOn w:val="a7"/>
    <w:link w:val="aff7"/>
    <w:qFormat/>
    <w:rPr>
      <w:kern w:val="2"/>
      <w:sz w:val="21"/>
      <w:szCs w:val="24"/>
    </w:rPr>
  </w:style>
  <w:style w:type="character" w:customStyle="1" w:styleId="HTML2">
    <w:name w:val="HTML 预设格式 字符"/>
    <w:basedOn w:val="a7"/>
    <w:link w:val="HTML1"/>
    <w:uiPriority w:val="99"/>
    <w:qFormat/>
    <w:rPr>
      <w:rFonts w:ascii="宋体" w:hAnsi="宋体" w:cs="宋体"/>
      <w:sz w:val="24"/>
      <w:szCs w:val="24"/>
    </w:rPr>
  </w:style>
  <w:style w:type="character" w:customStyle="1" w:styleId="aff6">
    <w:name w:val="纯文本 字符"/>
    <w:basedOn w:val="a7"/>
    <w:link w:val="aff5"/>
    <w:qFormat/>
    <w:rPr>
      <w:rFonts w:ascii="宋体" w:hAnsi="Courier New" w:cs="Courier New"/>
      <w:kern w:val="2"/>
      <w:sz w:val="21"/>
      <w:szCs w:val="21"/>
    </w:rPr>
  </w:style>
  <w:style w:type="character" w:customStyle="1" w:styleId="affff1">
    <w:name w:val="批注主题 字符"/>
    <w:basedOn w:val="afa"/>
    <w:link w:val="affff0"/>
    <w:qFormat/>
    <w:rPr>
      <w:b/>
      <w:bCs/>
      <w:kern w:val="2"/>
      <w:sz w:val="21"/>
      <w:szCs w:val="24"/>
    </w:rPr>
  </w:style>
  <w:style w:type="character" w:customStyle="1" w:styleId="affc">
    <w:name w:val="批注框文本 字符"/>
    <w:basedOn w:val="a7"/>
    <w:link w:val="affb"/>
    <w:qFormat/>
    <w:rPr>
      <w:kern w:val="2"/>
      <w:sz w:val="18"/>
      <w:szCs w:val="18"/>
    </w:rPr>
  </w:style>
  <w:style w:type="paragraph" w:styleId="afffff2">
    <w:name w:val="List Paragraph"/>
    <w:basedOn w:val="a6"/>
    <w:uiPriority w:val="99"/>
    <w:qFormat/>
    <w:pPr>
      <w:ind w:firstLineChars="200" w:firstLine="420"/>
    </w:pPr>
  </w:style>
  <w:style w:type="character" w:customStyle="1" w:styleId="CharChar">
    <w:name w:val="段 Char Char"/>
    <w:basedOn w:val="a7"/>
    <w:link w:val="afffff1"/>
    <w:qFormat/>
    <w:rPr>
      <w:rFonts w:ascii="宋体" w:hAnsi="宋体"/>
      <w:sz w:val="21"/>
    </w:rPr>
  </w:style>
  <w:style w:type="character" w:customStyle="1" w:styleId="shorttext1">
    <w:name w:val="short_text1"/>
    <w:basedOn w:val="a7"/>
    <w:qFormat/>
    <w:rPr>
      <w:sz w:val="19"/>
      <w:szCs w:val="19"/>
    </w:rPr>
  </w:style>
  <w:style w:type="paragraph" w:customStyle="1" w:styleId="2d">
    <w:name w:val="2"/>
    <w:uiPriority w:val="99"/>
    <w:unhideWhenUsed/>
    <w:qFormat/>
    <w:pPr>
      <w:widowControl w:val="0"/>
      <w:jc w:val="both"/>
    </w:pPr>
    <w:rPr>
      <w:kern w:val="2"/>
      <w:sz w:val="21"/>
      <w:szCs w:val="24"/>
    </w:rPr>
  </w:style>
  <w:style w:type="character" w:customStyle="1" w:styleId="afffff3">
    <w:name w:val="上标"/>
    <w:qFormat/>
    <w:rPr>
      <w:vertAlign w:val="superscript"/>
    </w:rPr>
  </w:style>
  <w:style w:type="character" w:customStyle="1" w:styleId="z">
    <w:name w:val="z题名页日期"/>
    <w:qFormat/>
    <w:rPr>
      <w:rFonts w:ascii="Times New Roman" w:eastAsia="宋体" w:hAnsi="Times New Roman"/>
      <w:spacing w:val="0"/>
      <w:sz w:val="28"/>
    </w:rPr>
  </w:style>
  <w:style w:type="character" w:customStyle="1" w:styleId="z0">
    <w:name w:val="z题名页其他"/>
    <w:qFormat/>
    <w:rPr>
      <w:rFonts w:ascii="Times New Roman" w:eastAsia="宋体" w:hAnsi="Times New Roman"/>
      <w:sz w:val="21"/>
    </w:rPr>
  </w:style>
  <w:style w:type="character" w:customStyle="1" w:styleId="datatitle1">
    <w:name w:val="datatitle1"/>
    <w:qFormat/>
    <w:rPr>
      <w:b/>
      <w:bCs/>
      <w:color w:val="10619F"/>
      <w:sz w:val="21"/>
      <w:szCs w:val="21"/>
    </w:rPr>
  </w:style>
  <w:style w:type="character" w:customStyle="1" w:styleId="z1">
    <w:name w:val="z题名页作者"/>
    <w:basedOn w:val="z2"/>
    <w:qFormat/>
    <w:rPr>
      <w:rFonts w:ascii="Times New Roman" w:eastAsia="宋体" w:hAnsi="Times New Roman"/>
      <w:sz w:val="28"/>
    </w:rPr>
  </w:style>
  <w:style w:type="character" w:customStyle="1" w:styleId="z2">
    <w:name w:val="z题名页题名"/>
    <w:qFormat/>
    <w:rPr>
      <w:rFonts w:ascii="Times New Roman" w:eastAsia="宋体" w:hAnsi="Times New Roman"/>
      <w:sz w:val="28"/>
    </w:rPr>
  </w:style>
  <w:style w:type="character" w:customStyle="1" w:styleId="z3">
    <w:name w:val="z封面题名"/>
    <w:qFormat/>
    <w:rPr>
      <w:rFonts w:ascii="Times New Roman" w:eastAsia="宋体" w:hAnsi="Times New Roman"/>
      <w:b/>
      <w:spacing w:val="0"/>
      <w:sz w:val="36"/>
    </w:rPr>
  </w:style>
  <w:style w:type="character" w:customStyle="1" w:styleId="z4">
    <w:name w:val="z封面其他"/>
    <w:qFormat/>
    <w:rPr>
      <w:rFonts w:ascii="Times New Roman" w:eastAsia="宋体" w:hAnsi="Times New Roman"/>
      <w:spacing w:val="0"/>
      <w:sz w:val="30"/>
    </w:rPr>
  </w:style>
  <w:style w:type="character" w:customStyle="1" w:styleId="u">
    <w:name w:val="u关键词"/>
    <w:qFormat/>
    <w:rPr>
      <w:rFonts w:ascii="Times New Roman" w:eastAsia="黑体" w:hAnsi="Times New Roman"/>
      <w:b/>
      <w:sz w:val="24"/>
    </w:rPr>
  </w:style>
  <w:style w:type="character" w:customStyle="1" w:styleId="uCharChar">
    <w:name w:val="u正文 Char Char"/>
    <w:link w:val="uChar"/>
    <w:qFormat/>
    <w:rPr>
      <w:rFonts w:cs="宋体"/>
      <w:kern w:val="2"/>
      <w:sz w:val="24"/>
      <w:szCs w:val="24"/>
    </w:rPr>
  </w:style>
  <w:style w:type="paragraph" w:customStyle="1" w:styleId="uChar">
    <w:name w:val="u正文 Char"/>
    <w:basedOn w:val="a6"/>
    <w:link w:val="uCharChar"/>
    <w:qFormat/>
    <w:pPr>
      <w:spacing w:beforeLines="10" w:afterLines="10" w:line="312" w:lineRule="auto"/>
      <w:ind w:firstLineChars="200" w:firstLine="200"/>
    </w:pPr>
    <w:rPr>
      <w:rFonts w:cs="宋体"/>
      <w:sz w:val="24"/>
    </w:rPr>
  </w:style>
  <w:style w:type="character" w:customStyle="1" w:styleId="z5">
    <w:name w:val="z封二题名"/>
    <w:qFormat/>
    <w:rPr>
      <w:rFonts w:ascii="Times New Roman" w:eastAsia="宋体" w:hAnsi="Times New Roman"/>
      <w:sz w:val="36"/>
    </w:rPr>
  </w:style>
  <w:style w:type="character" w:customStyle="1" w:styleId="z6">
    <w:name w:val="z书脊"/>
    <w:qFormat/>
    <w:rPr>
      <w:rFonts w:ascii="Times New Roman" w:eastAsia="宋体" w:hAnsi="Times New Roman"/>
      <w:b/>
      <w:sz w:val="32"/>
    </w:rPr>
  </w:style>
  <w:style w:type="character" w:customStyle="1" w:styleId="z7">
    <w:name w:val="z封二其他"/>
    <w:qFormat/>
    <w:rPr>
      <w:rFonts w:ascii="Times New Roman" w:eastAsia="宋体" w:hAnsi="Times New Roman"/>
      <w:sz w:val="24"/>
    </w:rPr>
  </w:style>
  <w:style w:type="character" w:customStyle="1" w:styleId="ab">
    <w:name w:val="宏文本 字符"/>
    <w:basedOn w:val="a7"/>
    <w:link w:val="aa"/>
    <w:qFormat/>
    <w:rPr>
      <w:rFonts w:ascii="Courier New" w:hAnsi="Courier New" w:cs="Courier New"/>
      <w:kern w:val="2"/>
      <w:sz w:val="24"/>
      <w:szCs w:val="24"/>
    </w:rPr>
  </w:style>
  <w:style w:type="character" w:customStyle="1" w:styleId="aff0">
    <w:name w:val="正文文本 字符"/>
    <w:basedOn w:val="a7"/>
    <w:link w:val="aff"/>
    <w:qFormat/>
    <w:rPr>
      <w:kern w:val="2"/>
      <w:sz w:val="21"/>
      <w:szCs w:val="24"/>
    </w:rPr>
  </w:style>
  <w:style w:type="character" w:customStyle="1" w:styleId="affff3">
    <w:name w:val="正文文本首行缩进 字符"/>
    <w:basedOn w:val="aff0"/>
    <w:link w:val="affff2"/>
    <w:qFormat/>
    <w:rPr>
      <w:kern w:val="2"/>
      <w:sz w:val="21"/>
      <w:szCs w:val="24"/>
    </w:rPr>
  </w:style>
  <w:style w:type="character" w:customStyle="1" w:styleId="aff2">
    <w:name w:val="正文文本缩进 字符"/>
    <w:basedOn w:val="a7"/>
    <w:link w:val="aff1"/>
    <w:qFormat/>
    <w:rPr>
      <w:kern w:val="2"/>
      <w:sz w:val="21"/>
      <w:szCs w:val="24"/>
    </w:rPr>
  </w:style>
  <w:style w:type="character" w:customStyle="1" w:styleId="2b">
    <w:name w:val="正文文本首行缩进 2 字符"/>
    <w:basedOn w:val="aff2"/>
    <w:link w:val="2a"/>
    <w:qFormat/>
    <w:rPr>
      <w:kern w:val="2"/>
      <w:sz w:val="21"/>
      <w:szCs w:val="24"/>
    </w:rPr>
  </w:style>
  <w:style w:type="character" w:customStyle="1" w:styleId="af7">
    <w:name w:val="文档结构图 字符"/>
    <w:basedOn w:val="a7"/>
    <w:link w:val="af6"/>
    <w:qFormat/>
    <w:rPr>
      <w:kern w:val="2"/>
      <w:sz w:val="21"/>
      <w:szCs w:val="24"/>
      <w:shd w:val="clear" w:color="auto" w:fill="000080"/>
    </w:rPr>
  </w:style>
  <w:style w:type="character" w:customStyle="1" w:styleId="33">
    <w:name w:val="正文文本 3 字符"/>
    <w:basedOn w:val="a7"/>
    <w:link w:val="32"/>
    <w:qFormat/>
    <w:rPr>
      <w:kern w:val="2"/>
      <w:sz w:val="16"/>
      <w:szCs w:val="16"/>
    </w:rPr>
  </w:style>
  <w:style w:type="character" w:customStyle="1" w:styleId="HTML0">
    <w:name w:val="HTML 地址 字符"/>
    <w:basedOn w:val="a7"/>
    <w:link w:val="HTML"/>
    <w:qFormat/>
    <w:rPr>
      <w:i/>
      <w:iCs/>
      <w:kern w:val="2"/>
      <w:sz w:val="21"/>
      <w:szCs w:val="24"/>
    </w:rPr>
  </w:style>
  <w:style w:type="character" w:customStyle="1" w:styleId="38">
    <w:name w:val="正文文本缩进 3 字符"/>
    <w:basedOn w:val="a7"/>
    <w:link w:val="37"/>
    <w:qFormat/>
    <w:rPr>
      <w:kern w:val="2"/>
      <w:sz w:val="16"/>
      <w:szCs w:val="16"/>
    </w:rPr>
  </w:style>
  <w:style w:type="character" w:customStyle="1" w:styleId="af0">
    <w:name w:val="电子邮件签名 字符"/>
    <w:basedOn w:val="a7"/>
    <w:link w:val="af"/>
    <w:qFormat/>
    <w:rPr>
      <w:kern w:val="2"/>
      <w:sz w:val="21"/>
      <w:szCs w:val="24"/>
    </w:rPr>
  </w:style>
  <w:style w:type="character" w:customStyle="1" w:styleId="afff3">
    <w:name w:val="签名 字符"/>
    <w:basedOn w:val="a7"/>
    <w:link w:val="afff2"/>
    <w:qFormat/>
    <w:rPr>
      <w:kern w:val="2"/>
      <w:sz w:val="21"/>
      <w:szCs w:val="24"/>
    </w:rPr>
  </w:style>
  <w:style w:type="character" w:customStyle="1" w:styleId="afff9">
    <w:name w:val="脚注文本 字符"/>
    <w:basedOn w:val="a7"/>
    <w:link w:val="afff8"/>
    <w:qFormat/>
    <w:rPr>
      <w:kern w:val="2"/>
      <w:sz w:val="18"/>
      <w:szCs w:val="18"/>
    </w:rPr>
  </w:style>
  <w:style w:type="character" w:customStyle="1" w:styleId="ae">
    <w:name w:val="注释标题 字符"/>
    <w:basedOn w:val="a7"/>
    <w:link w:val="ad"/>
    <w:qFormat/>
    <w:rPr>
      <w:kern w:val="2"/>
      <w:sz w:val="21"/>
      <w:szCs w:val="24"/>
    </w:rPr>
  </w:style>
  <w:style w:type="character" w:customStyle="1" w:styleId="27">
    <w:name w:val="正文文本 2 字符"/>
    <w:basedOn w:val="a7"/>
    <w:link w:val="26"/>
    <w:qFormat/>
    <w:rPr>
      <w:kern w:val="2"/>
      <w:sz w:val="21"/>
      <w:szCs w:val="24"/>
    </w:rPr>
  </w:style>
  <w:style w:type="character" w:customStyle="1" w:styleId="afc">
    <w:name w:val="称呼 字符"/>
    <w:basedOn w:val="a7"/>
    <w:link w:val="afb"/>
    <w:qFormat/>
    <w:rPr>
      <w:kern w:val="2"/>
      <w:sz w:val="21"/>
      <w:szCs w:val="24"/>
    </w:rPr>
  </w:style>
  <w:style w:type="character" w:customStyle="1" w:styleId="affa">
    <w:name w:val="尾注文本 字符"/>
    <w:basedOn w:val="a7"/>
    <w:link w:val="aff9"/>
    <w:qFormat/>
    <w:rPr>
      <w:kern w:val="2"/>
      <w:sz w:val="21"/>
      <w:szCs w:val="24"/>
    </w:rPr>
  </w:style>
  <w:style w:type="character" w:customStyle="1" w:styleId="afe">
    <w:name w:val="结束语 字符"/>
    <w:basedOn w:val="a7"/>
    <w:link w:val="afd"/>
    <w:qFormat/>
    <w:rPr>
      <w:kern w:val="2"/>
      <w:sz w:val="21"/>
      <w:szCs w:val="24"/>
    </w:rPr>
  </w:style>
  <w:style w:type="character" w:customStyle="1" w:styleId="25">
    <w:name w:val="正文文本缩进 2 字符"/>
    <w:basedOn w:val="a7"/>
    <w:link w:val="24"/>
    <w:qFormat/>
    <w:rPr>
      <w:kern w:val="2"/>
      <w:sz w:val="21"/>
      <w:szCs w:val="24"/>
    </w:rPr>
  </w:style>
  <w:style w:type="character" w:customStyle="1" w:styleId="afff6">
    <w:name w:val="副标题 字符"/>
    <w:basedOn w:val="a7"/>
    <w:link w:val="afff5"/>
    <w:qFormat/>
    <w:rPr>
      <w:rFonts w:ascii="Arial" w:hAnsi="Arial" w:cs="Arial"/>
      <w:b/>
      <w:bCs/>
      <w:kern w:val="28"/>
      <w:sz w:val="32"/>
      <w:szCs w:val="32"/>
    </w:rPr>
  </w:style>
  <w:style w:type="character" w:customStyle="1" w:styleId="afffc">
    <w:name w:val="信息标题 字符"/>
    <w:basedOn w:val="a7"/>
    <w:link w:val="afffb"/>
    <w:qFormat/>
    <w:rPr>
      <w:rFonts w:ascii="Arial" w:hAnsi="Arial" w:cs="Arial"/>
      <w:kern w:val="2"/>
      <w:sz w:val="24"/>
      <w:szCs w:val="24"/>
      <w:shd w:val="pct20" w:color="auto" w:fill="auto"/>
    </w:rPr>
  </w:style>
  <w:style w:type="paragraph" w:customStyle="1" w:styleId="u0">
    <w:name w:val="u页眉"/>
    <w:basedOn w:val="a6"/>
    <w:qFormat/>
    <w:pPr>
      <w:pBdr>
        <w:bottom w:val="single" w:sz="4" w:space="1" w:color="auto"/>
      </w:pBdr>
      <w:jc w:val="center"/>
    </w:pPr>
  </w:style>
  <w:style w:type="paragraph" w:customStyle="1" w:styleId="afffff4">
    <w:name w:val="连续正文文字"/>
    <w:basedOn w:val="aff"/>
    <w:qFormat/>
    <w:pPr>
      <w:keepNext/>
      <w:widowControl/>
      <w:spacing w:after="220" w:line="180" w:lineRule="atLeast"/>
      <w:ind w:firstLine="476"/>
      <w:jc w:val="center"/>
    </w:pPr>
    <w:rPr>
      <w:spacing w:val="-5"/>
      <w:kern w:val="0"/>
      <w:sz w:val="30"/>
      <w:szCs w:val="20"/>
    </w:rPr>
  </w:style>
  <w:style w:type="paragraph" w:customStyle="1" w:styleId="afffff5">
    <w:name w:val="正文（结尾部分）"/>
    <w:basedOn w:val="a6"/>
    <w:qFormat/>
    <w:pPr>
      <w:adjustRightInd w:val="0"/>
      <w:snapToGrid w:val="0"/>
      <w:spacing w:line="320" w:lineRule="exact"/>
      <w:ind w:firstLineChars="200" w:firstLine="200"/>
    </w:pPr>
  </w:style>
  <w:style w:type="paragraph" w:customStyle="1" w:styleId="afffff6">
    <w:name w:val="基准页眉样式"/>
    <w:basedOn w:val="aff"/>
    <w:qFormat/>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f7">
    <w:name w:val="图标题"/>
    <w:basedOn w:val="a6"/>
    <w:next w:val="a6"/>
    <w:qFormat/>
    <w:pPr>
      <w:widowControl/>
      <w:spacing w:before="200" w:after="400" w:line="312" w:lineRule="auto"/>
      <w:ind w:firstLine="476"/>
      <w:jc w:val="center"/>
    </w:pPr>
    <w:rPr>
      <w:b/>
      <w:spacing w:val="-5"/>
      <w:kern w:val="0"/>
      <w:sz w:val="24"/>
      <w:szCs w:val="20"/>
    </w:rPr>
  </w:style>
  <w:style w:type="paragraph" w:customStyle="1" w:styleId="afffff8">
    <w:name w:val="五级条标题"/>
    <w:basedOn w:val="afffff9"/>
    <w:next w:val="afffff1"/>
    <w:qFormat/>
    <w:pPr>
      <w:tabs>
        <w:tab w:val="left" w:pos="3360"/>
      </w:tabs>
      <w:ind w:left="3360"/>
      <w:outlineLvl w:val="6"/>
    </w:pPr>
  </w:style>
  <w:style w:type="paragraph" w:customStyle="1" w:styleId="afffff9">
    <w:name w:val="四级条标题"/>
    <w:basedOn w:val="afffffa"/>
    <w:next w:val="afffff1"/>
    <w:qFormat/>
    <w:pPr>
      <w:tabs>
        <w:tab w:val="left" w:pos="2940"/>
      </w:tabs>
      <w:ind w:left="2940"/>
      <w:outlineLvl w:val="5"/>
    </w:pPr>
  </w:style>
  <w:style w:type="paragraph" w:customStyle="1" w:styleId="afffffa">
    <w:name w:val="三级条标题"/>
    <w:basedOn w:val="afffffb"/>
    <w:next w:val="afffff1"/>
    <w:qFormat/>
    <w:pPr>
      <w:tabs>
        <w:tab w:val="left" w:pos="2520"/>
      </w:tabs>
      <w:ind w:left="2520"/>
      <w:outlineLvl w:val="4"/>
    </w:pPr>
  </w:style>
  <w:style w:type="paragraph" w:customStyle="1" w:styleId="afffffb">
    <w:name w:val="二级条标题"/>
    <w:basedOn w:val="afffffc"/>
    <w:next w:val="afffff1"/>
    <w:qFormat/>
    <w:pPr>
      <w:tabs>
        <w:tab w:val="left" w:pos="2100"/>
      </w:tabs>
      <w:ind w:left="2100"/>
      <w:outlineLvl w:val="3"/>
    </w:pPr>
  </w:style>
  <w:style w:type="paragraph" w:customStyle="1" w:styleId="afffffc">
    <w:name w:val="一级条标题"/>
    <w:basedOn w:val="afffff0"/>
    <w:next w:val="afffff1"/>
    <w:qFormat/>
    <w:pPr>
      <w:tabs>
        <w:tab w:val="clear" w:pos="675"/>
        <w:tab w:val="left" w:pos="1680"/>
      </w:tabs>
      <w:spacing w:beforeLines="0" w:afterLines="0"/>
      <w:ind w:left="1680" w:hanging="420"/>
      <w:outlineLvl w:val="2"/>
    </w:pPr>
  </w:style>
  <w:style w:type="paragraph" w:customStyle="1" w:styleId="afffffd">
    <w:name w:val="附录"/>
    <w:basedOn w:val="1"/>
    <w:next w:val="a6"/>
    <w:qFormat/>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style>
  <w:style w:type="paragraph" w:customStyle="1" w:styleId="u1">
    <w:name w:val="u正文"/>
    <w:basedOn w:val="a6"/>
    <w:qFormat/>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pPr>
      <w:pageBreakBefore/>
    </w:pPr>
  </w:style>
  <w:style w:type="paragraph" w:customStyle="1" w:styleId="u3">
    <w:name w:val="u标题"/>
    <w:basedOn w:val="1"/>
    <w:next w:val="uChar"/>
    <w:qFormat/>
    <w:pPr>
      <w:spacing w:line="576" w:lineRule="auto"/>
      <w:jc w:val="center"/>
    </w:pPr>
    <w:rPr>
      <w:rFonts w:eastAsia="黑体"/>
      <w:sz w:val="30"/>
    </w:rPr>
  </w:style>
  <w:style w:type="paragraph" w:customStyle="1" w:styleId="afffffe">
    <w:name w:val="基准页脚样式"/>
    <w:basedOn w:val="aff"/>
    <w:qFormat/>
    <w:pPr>
      <w:keepLines/>
      <w:widowControl/>
      <w:spacing w:after="220" w:line="200" w:lineRule="atLeast"/>
      <w:ind w:firstLine="476"/>
      <w:jc w:val="center"/>
    </w:pPr>
    <w:rPr>
      <w:spacing w:val="-5"/>
      <w:kern w:val="0"/>
      <w:sz w:val="16"/>
      <w:szCs w:val="20"/>
    </w:rPr>
  </w:style>
  <w:style w:type="paragraph" w:customStyle="1" w:styleId="affffff">
    <w:name w:val="标准书脚_奇数页"/>
    <w:qFormat/>
    <w:pPr>
      <w:spacing w:before="120"/>
      <w:ind w:right="198"/>
      <w:jc w:val="right"/>
    </w:pPr>
    <w:rPr>
      <w:rFonts w:ascii="宋体"/>
      <w:sz w:val="18"/>
      <w:szCs w:val="18"/>
    </w:rPr>
  </w:style>
  <w:style w:type="paragraph" w:customStyle="1" w:styleId="u205051">
    <w:name w:val="样式 u正文 + 首行缩进:  2 字符 段前: 0.5 行 段后: 0.5 行1"/>
    <w:basedOn w:val="u1"/>
    <w:qFormat/>
  </w:style>
  <w:style w:type="paragraph" w:customStyle="1" w:styleId="affffff0">
    <w:name w:val="前言、引言标题"/>
    <w:next w:val="a6"/>
    <w:qFormat/>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pPr>
      <w:spacing w:line="576" w:lineRule="auto"/>
    </w:pPr>
  </w:style>
  <w:style w:type="paragraph" w:customStyle="1" w:styleId="u20">
    <w:name w:val="u正文2级标题"/>
    <w:basedOn w:val="2"/>
    <w:next w:val="a6"/>
    <w:qFormat/>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pPr>
      <w:spacing w:line="312" w:lineRule="auto"/>
      <w:ind w:left="200" w:hangingChars="200" w:hanging="200"/>
    </w:pPr>
    <w:rPr>
      <w:sz w:val="24"/>
    </w:rPr>
  </w:style>
  <w:style w:type="paragraph" w:customStyle="1" w:styleId="affffff1">
    <w:name w:val="基准标题"/>
    <w:basedOn w:val="aff"/>
    <w:next w:val="aff"/>
    <w:qFormat/>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
    <w:name w:val="Char"/>
    <w:basedOn w:val="a6"/>
    <w:qFormat/>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pPr>
      <w:pageBreakBefore w:val="0"/>
      <w:tabs>
        <w:tab w:val="left" w:pos="735"/>
        <w:tab w:val="left" w:pos="907"/>
      </w:tabs>
      <w:ind w:left="735" w:hanging="735"/>
      <w:jc w:val="left"/>
    </w:pPr>
  </w:style>
  <w:style w:type="paragraph" w:customStyle="1" w:styleId="u2051">
    <w:name w:val="样式 u正文 + 首行缩进:  2 字符 段前: 0.5 行1"/>
    <w:basedOn w:val="u1"/>
    <w:qFormat/>
    <w:pPr>
      <w:spacing w:beforeLines="20"/>
    </w:pPr>
    <w:rPr>
      <w:kern w:val="0"/>
    </w:rPr>
  </w:style>
  <w:style w:type="paragraph" w:customStyle="1" w:styleId="u6">
    <w:name w:val="u表标题"/>
    <w:basedOn w:val="a6"/>
    <w:qFormat/>
    <w:pPr>
      <w:spacing w:beforeLines="150" w:afterLines="50" w:line="360" w:lineRule="auto"/>
      <w:jc w:val="center"/>
    </w:pPr>
    <w:rPr>
      <w:rFonts w:eastAsia="黑体"/>
      <w:b/>
    </w:rPr>
  </w:style>
  <w:style w:type="paragraph" w:customStyle="1" w:styleId="affffff2">
    <w:name w:val="图表题"/>
    <w:basedOn w:val="a6"/>
    <w:qFormat/>
    <w:pPr>
      <w:adjustRightInd w:val="0"/>
      <w:snapToGrid w:val="0"/>
      <w:spacing w:line="400" w:lineRule="exact"/>
      <w:jc w:val="center"/>
    </w:pPr>
  </w:style>
  <w:style w:type="paragraph" w:customStyle="1" w:styleId="u205">
    <w:name w:val="样式 u正文 + 首行缩进:  2 字符 段前: 0.5 行"/>
    <w:basedOn w:val="u1"/>
    <w:qFormat/>
    <w:pPr>
      <w:spacing w:beforeLines="0" w:beforeAutospacing="1"/>
    </w:pPr>
  </w:style>
  <w:style w:type="paragraph" w:customStyle="1" w:styleId="u10">
    <w:name w:val="u正文1级标题"/>
    <w:basedOn w:val="1"/>
    <w:next w:val="a6"/>
    <w:qFormat/>
    <w:pPr>
      <w:pageBreakBefore/>
      <w:spacing w:after="340" w:line="312" w:lineRule="auto"/>
    </w:pPr>
    <w:rPr>
      <w:rFonts w:eastAsia="黑体"/>
      <w:sz w:val="30"/>
    </w:rPr>
  </w:style>
  <w:style w:type="paragraph" w:customStyle="1" w:styleId="u7">
    <w:name w:val="u脚注"/>
    <w:basedOn w:val="a6"/>
    <w:qFormat/>
    <w:pPr>
      <w:spacing w:before="100" w:beforeAutospacing="1" w:after="100" w:afterAutospacing="1"/>
    </w:pPr>
  </w:style>
  <w:style w:type="paragraph" w:customStyle="1" w:styleId="affffff3">
    <w:name w:val="标准书眉_奇数页"/>
    <w:next w:val="a6"/>
    <w:qFormat/>
    <w:pPr>
      <w:tabs>
        <w:tab w:val="center" w:pos="4154"/>
        <w:tab w:val="right" w:pos="8306"/>
      </w:tabs>
      <w:spacing w:after="220"/>
      <w:jc w:val="right"/>
    </w:pPr>
    <w:rPr>
      <w:rFonts w:ascii="黑体" w:eastAsia="黑体"/>
      <w:sz w:val="21"/>
      <w:szCs w:val="21"/>
    </w:rPr>
  </w:style>
  <w:style w:type="paragraph" w:customStyle="1" w:styleId="affffff4">
    <w:name w:val="尾消息标题"/>
    <w:basedOn w:val="a6"/>
    <w:next w:val="aff"/>
    <w:qFormat/>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pPr>
      <w:spacing w:line="312" w:lineRule="auto"/>
      <w:ind w:left="2160"/>
    </w:pPr>
    <w:rPr>
      <w:rFonts w:eastAsia="Times New Roman"/>
      <w:sz w:val="28"/>
    </w:rPr>
  </w:style>
  <w:style w:type="paragraph" w:customStyle="1" w:styleId="affffff5">
    <w:name w:val="表标题"/>
    <w:basedOn w:val="a6"/>
    <w:next w:val="a6"/>
    <w:qFormat/>
    <w:pPr>
      <w:widowControl/>
      <w:spacing w:before="400" w:after="200" w:line="312" w:lineRule="auto"/>
      <w:jc w:val="left"/>
    </w:pPr>
    <w:rPr>
      <w:b/>
      <w:spacing w:val="-5"/>
      <w:kern w:val="0"/>
      <w:sz w:val="24"/>
      <w:szCs w:val="20"/>
    </w:rPr>
  </w:style>
  <w:style w:type="paragraph" w:customStyle="1" w:styleId="affffff6">
    <w:name w:val="其他"/>
    <w:basedOn w:val="a6"/>
    <w:qFormat/>
  </w:style>
  <w:style w:type="paragraph" w:customStyle="1" w:styleId="u8">
    <w:name w:val="u参考文献条目顺序编码制"/>
    <w:basedOn w:val="a6"/>
    <w:qFormat/>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pPr>
      <w:spacing w:beforeLines="20"/>
    </w:pPr>
    <w:rPr>
      <w:kern w:val="0"/>
    </w:rPr>
  </w:style>
  <w:style w:type="paragraph" w:customStyle="1" w:styleId="u9">
    <w:name w:val="u图标题"/>
    <w:basedOn w:val="a6"/>
    <w:next w:val="u1"/>
    <w:qFormat/>
    <w:pPr>
      <w:spacing w:beforeLines="50" w:afterLines="150" w:line="360" w:lineRule="auto"/>
      <w:jc w:val="center"/>
    </w:pPr>
    <w:rPr>
      <w:rFonts w:eastAsia="黑体"/>
      <w:b/>
    </w:rPr>
  </w:style>
  <w:style w:type="paragraph" w:customStyle="1" w:styleId="u15">
    <w:name w:val="样式 u表标题 + 段前: 1.5 行"/>
    <w:basedOn w:val="u6"/>
    <w:qFormat/>
    <w:rPr>
      <w:rFonts w:cs="宋体"/>
      <w:bCs/>
      <w:szCs w:val="20"/>
    </w:rPr>
  </w:style>
  <w:style w:type="paragraph" w:customStyle="1" w:styleId="affffff7">
    <w:name w:val="图片"/>
    <w:basedOn w:val="a6"/>
    <w:next w:val="af3"/>
    <w:qFormat/>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pPr>
      <w:spacing w:beforeLines="10" w:afterLines="10" w:line="312" w:lineRule="auto"/>
      <w:ind w:firstLineChars="200" w:firstLine="480"/>
    </w:pPr>
    <w:rPr>
      <w:rFonts w:hAnsi="宋体" w:cs="宋体"/>
      <w:sz w:val="24"/>
    </w:rPr>
  </w:style>
  <w:style w:type="paragraph" w:customStyle="1" w:styleId="ua">
    <w:name w:val="u标题 不入目录"/>
    <w:basedOn w:val="a6"/>
    <w:qFormat/>
    <w:pPr>
      <w:jc w:val="center"/>
    </w:pPr>
    <w:rPr>
      <w:rFonts w:eastAsia="黑体"/>
      <w:b/>
      <w:sz w:val="30"/>
      <w:szCs w:val="30"/>
    </w:rPr>
  </w:style>
  <w:style w:type="paragraph" w:customStyle="1" w:styleId="xl63">
    <w:name w:val="xl63"/>
    <w:basedOn w:val="a6"/>
    <w:qFormat/>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pPr>
      <w:widowControl w:val="0"/>
      <w:jc w:val="both"/>
    </w:pPr>
    <w:rPr>
      <w:kern w:val="2"/>
      <w:sz w:val="21"/>
      <w:szCs w:val="24"/>
    </w:rPr>
  </w:style>
  <w:style w:type="character" w:styleId="affffff8">
    <w:name w:val="Placeholder Text"/>
    <w:basedOn w:val="a7"/>
    <w:uiPriority w:val="99"/>
    <w:semiHidden/>
    <w:qFormat/>
    <w:rPr>
      <w:color w:val="808080"/>
    </w:rPr>
  </w:style>
  <w:style w:type="character" w:customStyle="1" w:styleId="Char0">
    <w:name w:val="段 Char"/>
    <w:qFormat/>
    <w:rPr>
      <w:rFonts w:ascii="宋体"/>
      <w:sz w:val="21"/>
      <w:lang w:bidi="ar-SA"/>
    </w:rPr>
  </w:style>
  <w:style w:type="paragraph" w:customStyle="1" w:styleId="a">
    <w:name w:val="附录标识"/>
    <w:basedOn w:val="affffff0"/>
    <w:qFormat/>
    <w:pPr>
      <w:numPr>
        <w:numId w:val="1"/>
      </w:numPr>
      <w:tabs>
        <w:tab w:val="left" w:pos="6405"/>
      </w:tabs>
      <w:spacing w:after="200"/>
    </w:pPr>
    <w:rPr>
      <w:sz w:val="21"/>
    </w:rPr>
  </w:style>
  <w:style w:type="paragraph" w:customStyle="1" w:styleId="a0">
    <w:name w:val="附录章标题"/>
    <w:next w:val="afffff1"/>
    <w:qFormat/>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ff1"/>
    <w:qFormat/>
    <w:pPr>
      <w:numPr>
        <w:ilvl w:val="6"/>
      </w:numPr>
      <w:outlineLvl w:val="6"/>
    </w:pPr>
  </w:style>
  <w:style w:type="paragraph" w:customStyle="1" w:styleId="a4">
    <w:name w:val="附录四级条标题"/>
    <w:basedOn w:val="a3"/>
    <w:next w:val="afffff1"/>
    <w:qFormat/>
    <w:pPr>
      <w:numPr>
        <w:ilvl w:val="5"/>
      </w:numPr>
      <w:outlineLvl w:val="5"/>
    </w:pPr>
  </w:style>
  <w:style w:type="paragraph" w:customStyle="1" w:styleId="a3">
    <w:name w:val="附录三级条标题"/>
    <w:basedOn w:val="a2"/>
    <w:next w:val="afffff1"/>
    <w:qFormat/>
    <w:pPr>
      <w:numPr>
        <w:ilvl w:val="4"/>
      </w:numPr>
      <w:outlineLvl w:val="4"/>
    </w:pPr>
  </w:style>
  <w:style w:type="paragraph" w:customStyle="1" w:styleId="a2">
    <w:name w:val="附录二级条标题"/>
    <w:basedOn w:val="a1"/>
    <w:next w:val="afffff1"/>
    <w:qFormat/>
    <w:pPr>
      <w:numPr>
        <w:ilvl w:val="3"/>
      </w:numPr>
      <w:outlineLvl w:val="3"/>
    </w:pPr>
  </w:style>
  <w:style w:type="paragraph" w:customStyle="1" w:styleId="a1">
    <w:name w:val="附录一级条标题"/>
    <w:basedOn w:val="a0"/>
    <w:next w:val="afffff1"/>
    <w:qFormat/>
    <w:pPr>
      <w:numPr>
        <w:ilvl w:val="2"/>
      </w:numPr>
      <w:autoSpaceDN w:val="0"/>
      <w:spacing w:beforeLines="0" w:afterLines="0"/>
      <w:outlineLvl w:val="2"/>
    </w:pPr>
  </w:style>
  <w:style w:type="character" w:customStyle="1" w:styleId="font91">
    <w:name w:val="font91"/>
    <w:basedOn w:val="a7"/>
    <w:qFormat/>
    <w:rPr>
      <w:rFonts w:ascii="宋体" w:eastAsia="宋体" w:hAnsi="宋体" w:cs="宋体" w:hint="eastAsia"/>
      <w:b/>
      <w:color w:val="000000"/>
      <w:sz w:val="32"/>
      <w:szCs w:val="32"/>
      <w:u w:val="none"/>
    </w:rPr>
  </w:style>
  <w:style w:type="character" w:customStyle="1" w:styleId="font11">
    <w:name w:val="font11"/>
    <w:basedOn w:val="a7"/>
    <w:qFormat/>
    <w:rPr>
      <w:rFonts w:ascii="Times New Roman" w:hAnsi="Times New Roman" w:cs="Times New Roman" w:hint="default"/>
      <w:b/>
      <w:color w:val="000000"/>
      <w:sz w:val="32"/>
      <w:szCs w:val="32"/>
      <w:u w:val="none"/>
    </w:rPr>
  </w:style>
  <w:style w:type="character" w:customStyle="1" w:styleId="font71">
    <w:name w:val="font71"/>
    <w:basedOn w:val="a7"/>
    <w:qFormat/>
    <w:rPr>
      <w:rFonts w:ascii="Times New Roman" w:hAnsi="Times New Roman" w:cs="Times New Roman" w:hint="default"/>
      <w:b/>
      <w:color w:val="000000"/>
      <w:sz w:val="20"/>
      <w:szCs w:val="20"/>
      <w:u w:val="none"/>
    </w:rPr>
  </w:style>
  <w:style w:type="character" w:customStyle="1" w:styleId="font41">
    <w:name w:val="font41"/>
    <w:basedOn w:val="a7"/>
    <w:qFormat/>
    <w:rPr>
      <w:rFonts w:ascii="宋体" w:eastAsia="宋体" w:hAnsi="宋体" w:cs="宋体" w:hint="eastAsia"/>
      <w:b/>
      <w:color w:val="000000"/>
      <w:sz w:val="20"/>
      <w:szCs w:val="20"/>
      <w:u w:val="none"/>
    </w:rPr>
  </w:style>
  <w:style w:type="character" w:customStyle="1" w:styleId="font51">
    <w:name w:val="font51"/>
    <w:basedOn w:val="a7"/>
    <w:qFormat/>
    <w:rPr>
      <w:rFonts w:ascii="宋体" w:eastAsia="宋体" w:hAnsi="宋体" w:cs="宋体" w:hint="eastAsia"/>
      <w:color w:val="000000"/>
      <w:sz w:val="20"/>
      <w:szCs w:val="20"/>
      <w:u w:val="none"/>
    </w:rPr>
  </w:style>
  <w:style w:type="character" w:customStyle="1" w:styleId="font21">
    <w:name w:val="font21"/>
    <w:basedOn w:val="a7"/>
    <w:qFormat/>
    <w:rPr>
      <w:rFonts w:ascii="Times New Roman" w:hAnsi="Times New Roman" w:cs="Times New Roman" w:hint="default"/>
      <w:color w:val="000000"/>
      <w:sz w:val="20"/>
      <w:szCs w:val="20"/>
      <w:u w:val="none"/>
    </w:rPr>
  </w:style>
  <w:style w:type="character" w:customStyle="1" w:styleId="font81">
    <w:name w:val="font81"/>
    <w:basedOn w:val="a7"/>
    <w:qFormat/>
    <w:rPr>
      <w:rFonts w:ascii="宋体" w:eastAsia="宋体" w:hAnsi="宋体" w:cs="宋体" w:hint="eastAsia"/>
      <w:color w:val="FF0000"/>
      <w:sz w:val="20"/>
      <w:szCs w:val="20"/>
      <w:u w:val="none"/>
    </w:rPr>
  </w:style>
  <w:style w:type="character" w:customStyle="1" w:styleId="font31">
    <w:name w:val="font31"/>
    <w:basedOn w:val="a7"/>
    <w:qFormat/>
    <w:rPr>
      <w:rFonts w:ascii="Times New Roman" w:hAnsi="Times New Roman" w:cs="Times New Roman" w:hint="default"/>
      <w:color w:val="FF0000"/>
      <w:sz w:val="20"/>
      <w:szCs w:val="20"/>
      <w:u w:val="none"/>
    </w:rPr>
  </w:style>
  <w:style w:type="character" w:customStyle="1" w:styleId="font61">
    <w:name w:val="font61"/>
    <w:basedOn w:val="a7"/>
    <w:qFormat/>
    <w:rPr>
      <w:rFonts w:ascii="Times New Roman" w:hAnsi="Times New Roman" w:cs="Times New Roman" w:hint="default"/>
      <w:b/>
      <w:color w:val="000000"/>
      <w:sz w:val="20"/>
      <w:szCs w:val="20"/>
      <w:u w:val="none"/>
    </w:rPr>
  </w:style>
  <w:style w:type="character" w:customStyle="1" w:styleId="font01">
    <w:name w:val="font01"/>
    <w:basedOn w:val="a7"/>
    <w:qFormat/>
    <w:rPr>
      <w:rFonts w:ascii="宋体" w:eastAsia="宋体" w:hAnsi="宋体" w:cs="宋体" w:hint="eastAsia"/>
      <w:color w:val="000000"/>
      <w:sz w:val="22"/>
      <w:szCs w:val="22"/>
      <w:u w:val="none"/>
    </w:rPr>
  </w:style>
  <w:style w:type="paragraph" w:customStyle="1" w:styleId="ENFI">
    <w:name w:val="ENFI正文"/>
    <w:basedOn w:val="a6"/>
    <w:qFormat/>
    <w:pPr>
      <w:adjustRightInd w:val="0"/>
      <w:snapToGrid w:val="0"/>
      <w:spacing w:line="360" w:lineRule="auto"/>
      <w:ind w:firstLine="567"/>
    </w:pPr>
    <w:rPr>
      <w:rFonts w:ascii="仿宋_GB2312" w:eastAsia="仿宋_GB2312"/>
      <w:color w:val="000000"/>
      <w:kern w:val="0"/>
      <w:sz w:val="28"/>
      <w:szCs w:val="20"/>
      <w:lang w:val="zh-CN"/>
    </w:rPr>
  </w:style>
  <w:style w:type="paragraph" w:customStyle="1" w:styleId="p0">
    <w:name w:val="p0"/>
    <w:basedOn w:val="a6"/>
    <w:qFormat/>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45447">
      <w:bodyDiv w:val="1"/>
      <w:marLeft w:val="0"/>
      <w:marRight w:val="0"/>
      <w:marTop w:val="0"/>
      <w:marBottom w:val="0"/>
      <w:divBdr>
        <w:top w:val="none" w:sz="0" w:space="0" w:color="auto"/>
        <w:left w:val="none" w:sz="0" w:space="0" w:color="auto"/>
        <w:bottom w:val="none" w:sz="0" w:space="0" w:color="auto"/>
        <w:right w:val="none" w:sz="0" w:space="0" w:color="auto"/>
      </w:divBdr>
    </w:div>
    <w:div w:id="1110589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Administrator\Desktop\&#24037;&#20316;&#26354;&#32447;&#22791;&#20221;\&#31232;&#22303;&#32452;&#24037;&#20316;&#26354;&#32447;&#65288;2019.02&#22791;&#20221;&#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81679141959106"/>
          <c:y val="0.16304631549489268"/>
          <c:w val="0.72573377401898842"/>
          <c:h val="0.6213837406026993"/>
        </c:manualLayout>
      </c:layout>
      <c:scatterChart>
        <c:scatterStyle val="lineMarker"/>
        <c:varyColors val="0"/>
        <c:ser>
          <c:idx val="0"/>
          <c:order val="0"/>
          <c:spPr>
            <a:ln w="19050" cap="rnd" cmpd="sng" algn="ctr">
              <a:noFill/>
              <a:prstDash val="solid"/>
              <a:round/>
            </a:ln>
            <a:effectLst/>
          </c:spPr>
          <c:marker>
            <c:symbol val="circle"/>
            <c:size val="5"/>
            <c:spPr>
              <a:solidFill>
                <a:srgbClr val="4F81BD"/>
              </a:solidFill>
              <a:ln w="9525" cap="flat" cmpd="sng" algn="ctr">
                <a:solidFill>
                  <a:srgbClr val="4F81BD"/>
                </a:solidFill>
                <a:prstDash val="solid"/>
                <a:round/>
              </a:ln>
              <a:effectLst/>
            </c:spPr>
          </c:marker>
          <c:trendline>
            <c:spPr>
              <a:ln w="12700" cap="rnd" cmpd="sng" algn="ctr">
                <a:solidFill>
                  <a:srgbClr val="4F81BD"/>
                </a:solidFill>
                <a:prstDash val="solid"/>
                <a:round/>
              </a:ln>
              <a:effectLst/>
            </c:spPr>
            <c:trendlineType val="linear"/>
            <c:dispRSqr val="1"/>
            <c:dispEq val="1"/>
            <c:trendlineLbl>
              <c:layout>
                <c:manualLayout>
                  <c:x val="9.7895845084438396E-2"/>
                  <c:y val="-0.18071175055656899"/>
                </c:manualLayout>
              </c:layout>
              <c:tx>
                <c:rich>
                  <a:bodyPr rot="0" spcFirstLastPara="0" vertOverflow="ellipsis" vert="horz" wrap="square" anchor="ctr" anchorCtr="1"/>
                  <a:lstStyle/>
                  <a:p>
                    <a:pPr>
                      <a:defRPr lang="zh-CN" sz="900" b="0" i="0" u="none" strike="noStrike" kern="1200" baseline="0">
                        <a:solidFill>
                          <a:srgbClr val="595959">
                            <a:alpha val="100000"/>
                          </a:srgbClr>
                        </a:solidFill>
                        <a:latin typeface="宋体" panose="02010600030101010101" charset="-122"/>
                        <a:ea typeface="宋体" panose="02010600030101010101" charset="-122"/>
                        <a:cs typeface="宋体" panose="02010600030101010101" charset="-122"/>
                      </a:defRPr>
                    </a:pPr>
                    <a:r>
                      <a:rPr lang="en-US"/>
                      <a:t>y = 0.0293x + 0.0102</a:t>
                    </a:r>
                    <a:br>
                      <a:rPr lang="en-US"/>
                    </a:br>
                    <a:r>
                      <a:rPr lang="en-US"/>
                      <a:t>R</a:t>
                    </a:r>
                    <a:r>
                      <a:rPr lang="en-US" baseline="35000"/>
                      <a:t>2</a:t>
                    </a:r>
                    <a:r>
                      <a:rPr lang="en-US"/>
                      <a:t> = 0.999</a:t>
                    </a:r>
                    <a:r>
                      <a:rPr lang="en-US" altLang="zh-CN"/>
                      <a:t>8</a:t>
                    </a:r>
                    <a:endParaRPr lang="en-US" altLang="zh-CN" sz="9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numFmt formatCode="General" sourceLinked="0"/>
              <c:spPr>
                <a:noFill/>
                <a:ln>
                  <a:noFill/>
                </a:ln>
                <a:effectLst/>
              </c:spPr>
            </c:trendlineLbl>
          </c:trendline>
          <c:xVal>
            <c:numRef>
              <c:f>'[稀土组工作曲线（2019.02备份）.xls]P'!$A$58:$A$64</c:f>
              <c:numCache>
                <c:formatCode>General</c:formatCode>
                <c:ptCount val="7"/>
                <c:pt idx="0">
                  <c:v>0</c:v>
                </c:pt>
                <c:pt idx="1">
                  <c:v>2.5</c:v>
                </c:pt>
                <c:pt idx="2">
                  <c:v>5</c:v>
                </c:pt>
                <c:pt idx="3">
                  <c:v>10</c:v>
                </c:pt>
                <c:pt idx="4">
                  <c:v>15</c:v>
                </c:pt>
                <c:pt idx="5">
                  <c:v>25</c:v>
                </c:pt>
                <c:pt idx="6">
                  <c:v>30</c:v>
                </c:pt>
              </c:numCache>
            </c:numRef>
          </c:xVal>
          <c:yVal>
            <c:numRef>
              <c:f>'[稀土组工作曲线（2019.02备份）.xls]P'!$B$58:$B$64</c:f>
              <c:numCache>
                <c:formatCode>0.000_ </c:formatCode>
                <c:ptCount val="7"/>
                <c:pt idx="0">
                  <c:v>0</c:v>
                </c:pt>
                <c:pt idx="1">
                  <c:v>8.8999999999999996E-2</c:v>
                </c:pt>
                <c:pt idx="2">
                  <c:v>0.157</c:v>
                </c:pt>
                <c:pt idx="3">
                  <c:v>0.316</c:v>
                </c:pt>
                <c:pt idx="4">
                  <c:v>0.44500000000000001</c:v>
                </c:pt>
                <c:pt idx="5">
                  <c:v>0.73399999999999999</c:v>
                </c:pt>
                <c:pt idx="6">
                  <c:v>0.89400000000000002</c:v>
                </c:pt>
              </c:numCache>
            </c:numRef>
          </c:yVal>
          <c:smooth val="0"/>
          <c:extLst>
            <c:ext xmlns:c16="http://schemas.microsoft.com/office/drawing/2014/chart" uri="{C3380CC4-5D6E-409C-BE32-E72D297353CC}">
              <c16:uniqueId val="{00000001-12E8-45C4-9DF3-78BFA0AE4088}"/>
            </c:ext>
          </c:extLst>
        </c:ser>
        <c:dLbls>
          <c:showLegendKey val="0"/>
          <c:showVal val="0"/>
          <c:showCatName val="0"/>
          <c:showSerName val="0"/>
          <c:showPercent val="0"/>
          <c:showBubbleSize val="0"/>
        </c:dLbls>
        <c:axId val="800308483"/>
        <c:axId val="731972385"/>
      </c:scatterChart>
      <c:valAx>
        <c:axId val="800308483"/>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rgbClr val="000000"/>
                    </a:solidFill>
                    <a:latin typeface="+mn-lt"/>
                    <a:ea typeface="+mn-ea"/>
                    <a:cs typeface="+mn-cs"/>
                  </a:defRPr>
                </a:pPr>
                <a:r>
                  <a:rPr lang="zh-CN" altLang="en-US" sz="800" b="0">
                    <a:solidFill>
                      <a:srgbClr val="000000"/>
                    </a:solidFill>
                  </a:rPr>
                  <a:t>磷</a:t>
                </a:r>
                <a:r>
                  <a:rPr lang="en-US" altLang="zh-CN" sz="800" b="0">
                    <a:solidFill>
                      <a:srgbClr val="000000"/>
                    </a:solidFill>
                  </a:rPr>
                  <a:t>/ </a:t>
                </a:r>
                <a:r>
                  <a:rPr lang="el-GR" altLang="zh-CN" sz="800" b="0">
                    <a:solidFill>
                      <a:srgbClr val="000000"/>
                    </a:solidFill>
                  </a:rPr>
                  <a:t>μ</a:t>
                </a:r>
                <a:r>
                  <a:rPr lang="en-US" altLang="zh-CN" sz="800" b="0">
                    <a:solidFill>
                      <a:srgbClr val="000000"/>
                    </a:solidFill>
                  </a:rPr>
                  <a:t>g</a:t>
                </a:r>
              </a:p>
            </c:rich>
          </c:tx>
          <c:layout>
            <c:manualLayout>
              <c:xMode val="edge"/>
              <c:yMode val="edge"/>
              <c:x val="0.48455868676443237"/>
              <c:y val="0.91340872374798066"/>
            </c:manualLayout>
          </c:layout>
          <c:overlay val="0"/>
        </c:title>
        <c:numFmt formatCode="General" sourceLinked="1"/>
        <c:majorTickMark val="out"/>
        <c:minorTickMark val="none"/>
        <c:tickLblPos val="nextTo"/>
        <c:spPr>
          <a:noFill/>
          <a:ln w="9525" cap="flat" cmpd="sng" algn="ctr">
            <a:solidFill>
              <a:srgbClr val="BFBFBF">
                <a:lumMod val="25000"/>
                <a:lumOff val="7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731972385"/>
        <c:crosses val="autoZero"/>
        <c:crossBetween val="midCat"/>
        <c:majorUnit val="5"/>
        <c:minorUnit val="2.5"/>
      </c:valAx>
      <c:valAx>
        <c:axId val="731972385"/>
        <c:scaling>
          <c:orientation val="minMax"/>
        </c:scaling>
        <c:delete val="0"/>
        <c:axPos val="l"/>
        <c:title>
          <c:tx>
            <c:rich>
              <a:bodyPr rot="-5400000" spcFirstLastPara="0" vertOverflow="ellipsis" vert="horz" wrap="square" anchor="ctr" anchorCtr="1"/>
              <a:lstStyle/>
              <a:p>
                <a:pPr defTabSz="914400">
                  <a:defRPr lang="zh-CN" sz="1000" b="1" i="0" u="none" strike="noStrike" kern="1200" baseline="0">
                    <a:solidFill>
                      <a:srgbClr val="000000"/>
                    </a:solidFill>
                    <a:latin typeface="+mn-lt"/>
                    <a:ea typeface="+mn-ea"/>
                    <a:cs typeface="+mn-cs"/>
                  </a:defRPr>
                </a:pPr>
                <a:r>
                  <a:rPr lang="zh-CN" altLang="en-US" sz="800" b="0"/>
                  <a:t>吸光度</a:t>
                </a:r>
                <a:r>
                  <a:rPr lang="en-US" altLang="zh-CN" sz="800" b="0"/>
                  <a:t>A</a:t>
                </a:r>
              </a:p>
            </c:rich>
          </c:tx>
          <c:layout>
            <c:manualLayout>
              <c:xMode val="edge"/>
              <c:yMode val="edge"/>
              <c:x val="1.2345679012345678E-2"/>
              <c:y val="0.38446516479462683"/>
            </c:manualLayout>
          </c:layout>
          <c:overlay val="0"/>
        </c:title>
        <c:numFmt formatCode="General" sourceLinked="0"/>
        <c:majorTickMark val="none"/>
        <c:minorTickMark val="none"/>
        <c:tickLblPos val="nextTo"/>
        <c:spPr>
          <a:noFill/>
          <a:ln w="9525" cap="flat" cmpd="sng" algn="ctr">
            <a:solidFill>
              <a:srgbClr val="BFBFBF">
                <a:lumMod val="25000"/>
                <a:lumOff val="7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800308483"/>
        <c:crosses val="autoZero"/>
        <c:crossBetween val="midCat"/>
        <c:minorUnit val="0.05"/>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C36981-9A35-4B5D-B7A8-39CBF6857D7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13</Pages>
  <Words>11530</Words>
  <Characters>6928</Characters>
  <Application>Microsoft Office Word</Application>
  <DocSecurity>0</DocSecurity>
  <Lines>57</Lines>
  <Paragraphs>36</Paragraphs>
  <ScaleCrop>false</ScaleCrop>
  <Company>www.xunchi.com</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xie lingjun</cp:lastModifiedBy>
  <cp:revision>47</cp:revision>
  <cp:lastPrinted>2021-07-09T07:12:00Z</cp:lastPrinted>
  <dcterms:created xsi:type="dcterms:W3CDTF">2021-04-07T07:11:00Z</dcterms:created>
  <dcterms:modified xsi:type="dcterms:W3CDTF">2022-03-27T15:40:00Z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12870A015F584B819909A615E3AD6407</vt:lpwstr>
  </property>
</Properties>
</file>