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6CDDF" w14:textId="0A472E15" w:rsidR="00D90C73" w:rsidRDefault="00100E6F" w:rsidP="00FF2309">
      <w:pPr>
        <w:spacing w:line="480" w:lineRule="auto"/>
        <w:jc w:val="center"/>
        <w:rPr>
          <w:rFonts w:ascii="黑体" w:eastAsia="黑体" w:hAnsi="黑体" w:cs="黑体"/>
          <w:w w:val="90"/>
          <w:sz w:val="32"/>
          <w:szCs w:val="32"/>
        </w:rPr>
      </w:pPr>
      <w:bookmarkStart w:id="0" w:name="_Hlk82435718"/>
      <w:r>
        <w:rPr>
          <w:rFonts w:ascii="黑体" w:eastAsia="黑体" w:hAnsi="黑体" w:cs="黑体" w:hint="eastAsia"/>
          <w:w w:val="90"/>
          <w:sz w:val="32"/>
          <w:szCs w:val="32"/>
        </w:rPr>
        <w:t>稀土</w:t>
      </w:r>
      <w:r w:rsidR="00D90C73">
        <w:rPr>
          <w:rFonts w:ascii="黑体" w:eastAsia="黑体" w:hAnsi="黑体" w:cs="黑体" w:hint="eastAsia"/>
          <w:w w:val="90"/>
          <w:sz w:val="32"/>
          <w:szCs w:val="32"/>
        </w:rPr>
        <w:t>行业标准</w:t>
      </w:r>
      <w:r>
        <w:rPr>
          <w:rFonts w:ascii="黑体" w:eastAsia="黑体" w:hAnsi="黑体" w:cs="黑体"/>
          <w:w w:val="90"/>
          <w:sz w:val="32"/>
          <w:szCs w:val="32"/>
        </w:rPr>
        <w:t>《</w:t>
      </w:r>
      <w:r w:rsidR="00A53588">
        <w:rPr>
          <w:rFonts w:ascii="黑体" w:eastAsia="黑体" w:hAnsi="黑体" w:cs="黑体" w:hint="eastAsia"/>
          <w:w w:val="90"/>
          <w:sz w:val="32"/>
          <w:szCs w:val="32"/>
        </w:rPr>
        <w:t>稀土</w:t>
      </w:r>
      <w:r w:rsidR="00516D75">
        <w:rPr>
          <w:rFonts w:ascii="黑体" w:eastAsia="黑体" w:hAnsi="黑体" w:cs="黑体" w:hint="eastAsia"/>
          <w:w w:val="90"/>
          <w:sz w:val="32"/>
          <w:szCs w:val="32"/>
        </w:rPr>
        <w:t>湿法冶炼绿色工厂评价要求</w:t>
      </w:r>
      <w:r>
        <w:rPr>
          <w:rFonts w:ascii="黑体" w:eastAsia="黑体" w:hAnsi="黑体" w:cs="黑体"/>
          <w:w w:val="90"/>
          <w:sz w:val="32"/>
          <w:szCs w:val="32"/>
        </w:rPr>
        <w:t>》</w:t>
      </w:r>
    </w:p>
    <w:bookmarkEnd w:id="0"/>
    <w:p w14:paraId="1D6D22C9" w14:textId="43338326" w:rsidR="009507EE" w:rsidRPr="00FE32DA" w:rsidRDefault="00100E6F" w:rsidP="00E7306A">
      <w:pPr>
        <w:spacing w:line="480" w:lineRule="auto"/>
        <w:jc w:val="center"/>
        <w:rPr>
          <w:rFonts w:ascii="黑体" w:eastAsia="黑体" w:hAnsi="黑体" w:cs="黑体"/>
          <w:w w:val="90"/>
          <w:sz w:val="32"/>
          <w:szCs w:val="32"/>
        </w:rPr>
      </w:pPr>
      <w:r>
        <w:rPr>
          <w:rFonts w:ascii="黑体" w:eastAsia="黑体" w:hAnsi="黑体" w:cs="黑体"/>
          <w:w w:val="90"/>
          <w:sz w:val="32"/>
          <w:szCs w:val="32"/>
        </w:rPr>
        <w:t>编制说明</w:t>
      </w:r>
    </w:p>
    <w:p w14:paraId="7EDC2CA4" w14:textId="77777777"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一、工作简况</w:t>
      </w:r>
    </w:p>
    <w:p w14:paraId="5FA9958C" w14:textId="77777777" w:rsidR="009507EE" w:rsidRPr="00A6172F" w:rsidRDefault="00100E6F">
      <w:pPr>
        <w:pStyle w:val="afffff0"/>
        <w:tabs>
          <w:tab w:val="clear" w:pos="675"/>
        </w:tabs>
        <w:spacing w:beforeLines="50" w:before="156" w:afterLines="50" w:after="156" w:line="312" w:lineRule="auto"/>
        <w:ind w:left="0" w:firstLine="0"/>
        <w:rPr>
          <w:rFonts w:hAnsi="黑体"/>
        </w:rPr>
      </w:pPr>
      <w:r w:rsidRPr="00A6172F">
        <w:rPr>
          <w:rFonts w:hAnsi="黑体" w:hint="eastAsia"/>
        </w:rPr>
        <w:t>（一）</w:t>
      </w:r>
      <w:r w:rsidRPr="00A6172F">
        <w:rPr>
          <w:rFonts w:hAnsi="黑体"/>
        </w:rPr>
        <w:t>任务来源</w:t>
      </w:r>
    </w:p>
    <w:p w14:paraId="2EB4DA18" w14:textId="275EECE9" w:rsidR="00A82995" w:rsidRPr="00224C4A" w:rsidRDefault="00D90C73" w:rsidP="000E218D">
      <w:pPr>
        <w:spacing w:line="360" w:lineRule="auto"/>
        <w:ind w:firstLineChars="200" w:firstLine="420"/>
      </w:pPr>
      <w:r w:rsidRPr="00224C4A">
        <w:t>202</w:t>
      </w:r>
      <w:r w:rsidR="008102FF">
        <w:t>2</w:t>
      </w:r>
      <w:r w:rsidRPr="00224C4A">
        <w:t>年</w:t>
      </w:r>
      <w:r w:rsidR="008102FF">
        <w:t>3</w:t>
      </w:r>
      <w:r w:rsidRPr="00224C4A">
        <w:t>月，根据</w:t>
      </w:r>
      <w:r w:rsidR="008102FF">
        <w:rPr>
          <w:rFonts w:hint="eastAsia"/>
        </w:rPr>
        <w:t>全国稀土标准化技术委员</w:t>
      </w:r>
      <w:r w:rsidR="00534E1C">
        <w:rPr>
          <w:rFonts w:hint="eastAsia"/>
        </w:rPr>
        <w:t>会“关于召开《稀土荧光粉绿色工厂评价要求》等</w:t>
      </w:r>
      <w:r w:rsidR="00534E1C">
        <w:rPr>
          <w:rFonts w:hint="eastAsia"/>
        </w:rPr>
        <w:t xml:space="preserve">6 </w:t>
      </w:r>
      <w:r w:rsidR="00534E1C">
        <w:rPr>
          <w:rFonts w:hint="eastAsia"/>
        </w:rPr>
        <w:t>项稀土行业标准项目任务落实会</w:t>
      </w:r>
      <w:r w:rsidR="00534E1C" w:rsidRPr="00534E1C">
        <w:t>的通知</w:t>
      </w:r>
      <w:r w:rsidR="00516D75">
        <w:rPr>
          <w:rFonts w:hint="eastAsia"/>
        </w:rPr>
        <w:t>”</w:t>
      </w:r>
      <w:r w:rsidRPr="00534E1C">
        <w:t>（</w:t>
      </w:r>
      <w:r w:rsidR="00534E1C" w:rsidRPr="00534E1C">
        <w:t>稀土标委</w:t>
      </w:r>
      <w:r w:rsidRPr="00534E1C">
        <w:t>〔</w:t>
      </w:r>
      <w:r w:rsidRPr="00534E1C">
        <w:rPr>
          <w:kern w:val="0"/>
        </w:rPr>
        <w:t>20</w:t>
      </w:r>
      <w:r w:rsidR="00534E1C" w:rsidRPr="00534E1C">
        <w:rPr>
          <w:kern w:val="0"/>
        </w:rPr>
        <w:t>22</w:t>
      </w:r>
      <w:r w:rsidRPr="00534E1C">
        <w:rPr>
          <w:kern w:val="0"/>
        </w:rPr>
        <w:t>〕</w:t>
      </w:r>
      <w:r w:rsidR="00534E1C" w:rsidRPr="00534E1C">
        <w:rPr>
          <w:kern w:val="0"/>
        </w:rPr>
        <w:t>3</w:t>
      </w:r>
      <w:r w:rsidRPr="00534E1C">
        <w:rPr>
          <w:kern w:val="0"/>
        </w:rPr>
        <w:t xml:space="preserve"> </w:t>
      </w:r>
      <w:r w:rsidRPr="00534E1C">
        <w:rPr>
          <w:kern w:val="0"/>
        </w:rPr>
        <w:t>号），</w:t>
      </w:r>
      <w:r w:rsidR="00224C4A" w:rsidRPr="00534E1C">
        <w:rPr>
          <w:kern w:val="0"/>
        </w:rPr>
        <w:t>《</w:t>
      </w:r>
      <w:r w:rsidR="00534E1C">
        <w:rPr>
          <w:rFonts w:hint="eastAsia"/>
          <w:kern w:val="0"/>
        </w:rPr>
        <w:t>稀土</w:t>
      </w:r>
      <w:r w:rsidR="00DD0CBD" w:rsidRPr="00DD0CBD">
        <w:rPr>
          <w:rFonts w:hint="eastAsia"/>
          <w:kern w:val="0"/>
        </w:rPr>
        <w:t>湿法冶炼绿色工厂评价要求</w:t>
      </w:r>
      <w:r w:rsidR="00224C4A" w:rsidRPr="00534E1C">
        <w:rPr>
          <w:kern w:val="0"/>
        </w:rPr>
        <w:t>》</w:t>
      </w:r>
      <w:r w:rsidRPr="00534E1C">
        <w:rPr>
          <w:kern w:val="0"/>
        </w:rPr>
        <w:t>行业标准制定计划正式下达，计划号为</w:t>
      </w:r>
      <w:r w:rsidRPr="00534E1C">
        <w:rPr>
          <w:kern w:val="0"/>
        </w:rPr>
        <w:t>202</w:t>
      </w:r>
      <w:r w:rsidR="00B16681">
        <w:rPr>
          <w:kern w:val="0"/>
        </w:rPr>
        <w:t>1</w:t>
      </w:r>
      <w:r w:rsidRPr="00534E1C">
        <w:rPr>
          <w:kern w:val="0"/>
        </w:rPr>
        <w:t>-</w:t>
      </w:r>
      <w:r w:rsidR="00B16681">
        <w:rPr>
          <w:kern w:val="0"/>
        </w:rPr>
        <w:t>180</w:t>
      </w:r>
      <w:r w:rsidR="00DD0CBD">
        <w:rPr>
          <w:kern w:val="0"/>
        </w:rPr>
        <w:t>3</w:t>
      </w:r>
      <w:r w:rsidRPr="00534E1C">
        <w:rPr>
          <w:kern w:val="0"/>
        </w:rPr>
        <w:t>T-XB</w:t>
      </w:r>
      <w:r w:rsidRPr="00534E1C">
        <w:rPr>
          <w:kern w:val="0"/>
        </w:rPr>
        <w:t>，完成年限为</w:t>
      </w:r>
      <w:r w:rsidRPr="00534E1C">
        <w:rPr>
          <w:kern w:val="0"/>
        </w:rPr>
        <w:t>202</w:t>
      </w:r>
      <w:r w:rsidR="00B16681">
        <w:rPr>
          <w:kern w:val="0"/>
        </w:rPr>
        <w:t>2</w:t>
      </w:r>
      <w:r w:rsidRPr="00534E1C">
        <w:rPr>
          <w:kern w:val="0"/>
        </w:rPr>
        <w:t>年。</w:t>
      </w:r>
      <w:r w:rsidRPr="00534E1C">
        <w:t>本文件</w:t>
      </w:r>
      <w:r w:rsidR="00100E6F" w:rsidRPr="00534E1C">
        <w:t>由全国稀土标准化技术委员会（</w:t>
      </w:r>
      <w:r w:rsidR="00100E6F" w:rsidRPr="00534E1C">
        <w:t>SAC/TC 229</w:t>
      </w:r>
      <w:r w:rsidR="00100E6F" w:rsidRPr="00534E1C">
        <w:t>）提出并归口，由</w:t>
      </w:r>
      <w:r w:rsidR="009F1E47" w:rsidRPr="00534E1C">
        <w:t>有研稀土新材料股份有限</w:t>
      </w:r>
      <w:r w:rsidR="009F1E47" w:rsidRPr="00224C4A">
        <w:t>公司</w:t>
      </w:r>
      <w:bookmarkStart w:id="1" w:name="_Hlk82435989"/>
      <w:r w:rsidR="00224C4A">
        <w:rPr>
          <w:rFonts w:hint="eastAsia"/>
        </w:rPr>
        <w:t>、</w:t>
      </w:r>
      <w:bookmarkEnd w:id="1"/>
      <w:r w:rsidR="00DD0CBD">
        <w:rPr>
          <w:rFonts w:hint="eastAsia"/>
        </w:rPr>
        <w:t>四川省乐山锐丰冶金有限公司、福建省长汀金龙稀土有限公司、虔东稀土集团股份有限公司、甘肃稀土新材料股份有限公司、包头华美稀土高科有限公司、赣州有色冶金研究所有限公司、江西理工大学、国家钨与稀土产品质量检验检测中心、</w:t>
      </w:r>
      <w:r w:rsidR="007B4430">
        <w:rPr>
          <w:rFonts w:hint="eastAsia"/>
        </w:rPr>
        <w:t>北方稀土（集团）高科技股份有限公司、包头稀土研究院</w:t>
      </w:r>
      <w:r w:rsidR="00DD0CBD">
        <w:rPr>
          <w:rFonts w:hint="eastAsia"/>
        </w:rPr>
        <w:t>、</w:t>
      </w:r>
      <w:r w:rsidR="007B4430">
        <w:rPr>
          <w:rFonts w:hint="eastAsia"/>
        </w:rPr>
        <w:t>包头市京瑞新材料有限公司</w:t>
      </w:r>
      <w:r w:rsidR="00DD0CBD">
        <w:rPr>
          <w:rFonts w:hint="eastAsia"/>
        </w:rPr>
        <w:t>、</w:t>
      </w:r>
      <w:r w:rsidR="007B4430">
        <w:rPr>
          <w:rFonts w:hint="eastAsia"/>
        </w:rPr>
        <w:t>河北雄安稀土功能材料创新中心有限公司</w:t>
      </w:r>
      <w:r w:rsidR="00DD0CBD">
        <w:rPr>
          <w:rFonts w:hint="eastAsia"/>
        </w:rPr>
        <w:t>、</w:t>
      </w:r>
      <w:r w:rsidR="007B4430">
        <w:rPr>
          <w:rFonts w:hint="eastAsia"/>
        </w:rPr>
        <w:t>有研资源环境技术研究院（北京）有限公司、江西金世纪新材料股份有限公司</w:t>
      </w:r>
      <w:r w:rsidR="00DD0CBD">
        <w:rPr>
          <w:rFonts w:hint="eastAsia"/>
        </w:rPr>
        <w:t>、</w:t>
      </w:r>
      <w:r w:rsidR="007B4430">
        <w:rPr>
          <w:rFonts w:hint="eastAsia"/>
        </w:rPr>
        <w:t>永州市湘江稀土有限责任公司</w:t>
      </w:r>
      <w:r w:rsidR="00DD0CBD">
        <w:rPr>
          <w:rFonts w:hint="eastAsia"/>
        </w:rPr>
        <w:t>、</w:t>
      </w:r>
      <w:r w:rsidR="007B4430">
        <w:rPr>
          <w:rFonts w:hint="eastAsia"/>
        </w:rPr>
        <w:t>信丰县包钢新利稀土有限责任公司</w:t>
      </w:r>
      <w:r w:rsidR="00DD0CBD">
        <w:rPr>
          <w:rFonts w:hint="eastAsia"/>
        </w:rPr>
        <w:t>、</w:t>
      </w:r>
      <w:r w:rsidR="007B4430">
        <w:rPr>
          <w:rFonts w:hint="eastAsia"/>
        </w:rPr>
        <w:t>湖南稀土金属材料研究院有限责任公司</w:t>
      </w:r>
      <w:r w:rsidR="00DD0CBD">
        <w:rPr>
          <w:rFonts w:hint="eastAsia"/>
        </w:rPr>
        <w:t>、</w:t>
      </w:r>
      <w:r w:rsidR="007B4430">
        <w:rPr>
          <w:rFonts w:hint="eastAsia"/>
        </w:rPr>
        <w:t>淄博包钢灵芝稀土高科技股份有限公司</w:t>
      </w:r>
      <w:r w:rsidR="00DD0CBD">
        <w:rPr>
          <w:rFonts w:hint="eastAsia"/>
        </w:rPr>
        <w:t>、</w:t>
      </w:r>
      <w:r w:rsidR="007B4430">
        <w:rPr>
          <w:rFonts w:hint="eastAsia"/>
        </w:rPr>
        <w:t>中天捷晟</w:t>
      </w:r>
      <w:r w:rsidR="00667348">
        <w:rPr>
          <w:rFonts w:hint="eastAsia"/>
        </w:rPr>
        <w:t>（天津）</w:t>
      </w:r>
      <w:r w:rsidR="007B4430">
        <w:rPr>
          <w:rFonts w:hint="eastAsia"/>
        </w:rPr>
        <w:t>新材料科技有限公司</w:t>
      </w:r>
      <w:r w:rsidR="00DD0CBD">
        <w:rPr>
          <w:rFonts w:hint="eastAsia"/>
        </w:rPr>
        <w:t>、</w:t>
      </w:r>
      <w:r w:rsidR="007B4430">
        <w:rPr>
          <w:rFonts w:hint="eastAsia"/>
        </w:rPr>
        <w:t>全南县新资源稀土有限责任公司</w:t>
      </w:r>
      <w:r w:rsidR="00DD0CBD">
        <w:rPr>
          <w:rFonts w:hint="eastAsia"/>
        </w:rPr>
        <w:t>、</w:t>
      </w:r>
      <w:r w:rsidR="007B4430">
        <w:rPr>
          <w:rFonts w:hint="eastAsia"/>
        </w:rPr>
        <w:t>龙岩市稀土开发有限公司</w:t>
      </w:r>
      <w:r w:rsidR="00DD0CBD">
        <w:rPr>
          <w:rFonts w:hint="eastAsia"/>
        </w:rPr>
        <w:t>、</w:t>
      </w:r>
      <w:r w:rsidR="007B4430">
        <w:rPr>
          <w:rFonts w:hint="eastAsia"/>
        </w:rPr>
        <w:t>中稀天马新材料科技股份有限公司</w:t>
      </w:r>
      <w:r w:rsidR="00DD0CBD">
        <w:rPr>
          <w:rFonts w:hint="eastAsia"/>
        </w:rPr>
        <w:t>、</w:t>
      </w:r>
      <w:r w:rsidR="007B4430">
        <w:rPr>
          <w:rFonts w:hint="eastAsia"/>
        </w:rPr>
        <w:t>中铝广西有色稀土开发有限公司</w:t>
      </w:r>
      <w:r w:rsidR="00DD0CBD">
        <w:rPr>
          <w:rFonts w:hint="eastAsia"/>
        </w:rPr>
        <w:t>、</w:t>
      </w:r>
      <w:r w:rsidR="007B4430">
        <w:rPr>
          <w:rFonts w:hint="eastAsia"/>
        </w:rPr>
        <w:t>江苏南方永磁科技有限公司</w:t>
      </w:r>
      <w:r w:rsidR="00DD0CBD">
        <w:rPr>
          <w:rFonts w:hint="eastAsia"/>
        </w:rPr>
        <w:t>、</w:t>
      </w:r>
      <w:r w:rsidR="007B4430">
        <w:rPr>
          <w:rFonts w:hint="eastAsia"/>
        </w:rPr>
        <w:t>广东稀土产业集团股份有限公司</w:t>
      </w:r>
      <w:r w:rsidR="00DD0CBD">
        <w:rPr>
          <w:rFonts w:hint="eastAsia"/>
        </w:rPr>
        <w:t>、</w:t>
      </w:r>
      <w:r w:rsidR="007B4430">
        <w:rPr>
          <w:rFonts w:hint="eastAsia"/>
        </w:rPr>
        <w:t>赣州齐飞新材料有限公司</w:t>
      </w:r>
      <w:r w:rsidR="00DD0CBD">
        <w:rPr>
          <w:rFonts w:hint="eastAsia"/>
        </w:rPr>
        <w:t>、</w:t>
      </w:r>
      <w:r w:rsidR="007B4430">
        <w:rPr>
          <w:rFonts w:hint="eastAsia"/>
        </w:rPr>
        <w:t>内蒙古包钢和发稀土有限公司</w:t>
      </w:r>
      <w:r w:rsidR="00706C2B" w:rsidRPr="00224C4A">
        <w:t>等</w:t>
      </w:r>
      <w:r w:rsidR="00FF2309">
        <w:rPr>
          <w:rFonts w:hint="eastAsia"/>
        </w:rPr>
        <w:t>多家生产与应用</w:t>
      </w:r>
      <w:r w:rsidR="00706C2B" w:rsidRPr="00224C4A">
        <w:t>单位</w:t>
      </w:r>
      <w:r w:rsidR="00224C4A">
        <w:rPr>
          <w:rFonts w:hint="eastAsia"/>
        </w:rPr>
        <w:t>共同</w:t>
      </w:r>
      <w:r w:rsidR="00100E6F" w:rsidRPr="00224C4A">
        <w:t>起草。</w:t>
      </w:r>
    </w:p>
    <w:p w14:paraId="3818E702" w14:textId="77777777" w:rsidR="009507EE" w:rsidRPr="00A6172F" w:rsidRDefault="00100E6F">
      <w:pPr>
        <w:pStyle w:val="afffff0"/>
        <w:tabs>
          <w:tab w:val="clear" w:pos="675"/>
        </w:tabs>
        <w:spacing w:beforeLines="50" w:before="156" w:afterLines="50" w:after="156" w:line="312" w:lineRule="auto"/>
        <w:ind w:left="0" w:firstLine="0"/>
        <w:rPr>
          <w:rFonts w:hAnsi="黑体"/>
        </w:rPr>
      </w:pPr>
      <w:r w:rsidRPr="00A6172F">
        <w:rPr>
          <w:rFonts w:hAnsi="黑体" w:hint="eastAsia"/>
        </w:rPr>
        <w:t>（二）</w:t>
      </w:r>
      <w:bookmarkStart w:id="2" w:name="_Toc451633880"/>
      <w:r w:rsidRPr="00A6172F">
        <w:rPr>
          <w:rFonts w:hAnsi="黑体" w:hint="eastAsia"/>
        </w:rPr>
        <w:t>主要参加单位和工作成员及其所做的工作</w:t>
      </w:r>
      <w:bookmarkEnd w:id="2"/>
    </w:p>
    <w:p w14:paraId="2E630CD9" w14:textId="2926B93B" w:rsidR="009507EE" w:rsidRDefault="00100E6F">
      <w:pPr>
        <w:spacing w:afterLines="50" w:after="156" w:line="312" w:lineRule="auto"/>
        <w:rPr>
          <w:rFonts w:ascii="黑体" w:eastAsia="黑体" w:hAnsi="黑体"/>
        </w:rPr>
      </w:pPr>
      <w:bookmarkStart w:id="3" w:name="_Toc451633881"/>
      <w:r w:rsidRPr="00A6172F">
        <w:rPr>
          <w:rFonts w:ascii="黑体" w:eastAsia="黑体" w:hAnsi="黑体" w:hint="eastAsia"/>
        </w:rPr>
        <w:t>1、主要参加单位情况</w:t>
      </w:r>
      <w:bookmarkEnd w:id="3"/>
    </w:p>
    <w:p w14:paraId="4D9CDAF5" w14:textId="3A77CE9E" w:rsidR="00242752" w:rsidRPr="00A6172F" w:rsidRDefault="00242752" w:rsidP="00781499">
      <w:pPr>
        <w:spacing w:line="312" w:lineRule="auto"/>
        <w:ind w:firstLineChars="200" w:firstLine="420"/>
        <w:rPr>
          <w:rFonts w:ascii="黑体" w:eastAsia="黑体" w:hAnsi="黑体"/>
        </w:rPr>
      </w:pPr>
      <w:r>
        <w:rPr>
          <w:rFonts w:ascii="黑体" w:eastAsia="黑体" w:hAnsi="黑体" w:hint="eastAsia"/>
        </w:rPr>
        <w:t>（1）</w:t>
      </w:r>
      <w:r w:rsidR="007C5E4E">
        <w:rPr>
          <w:rFonts w:ascii="黑体" w:eastAsia="黑体" w:hAnsi="黑体" w:hint="eastAsia"/>
        </w:rPr>
        <w:t>标准</w:t>
      </w:r>
      <w:r>
        <w:rPr>
          <w:rFonts w:ascii="黑体" w:eastAsia="黑体" w:hAnsi="黑体" w:hint="eastAsia"/>
        </w:rPr>
        <w:t>牵头起草单位</w:t>
      </w:r>
    </w:p>
    <w:p w14:paraId="5491017D" w14:textId="390613E8" w:rsidR="001139D5" w:rsidRPr="000E218D" w:rsidRDefault="001139D5" w:rsidP="00781499">
      <w:pPr>
        <w:spacing w:line="360" w:lineRule="auto"/>
        <w:ind w:firstLineChars="200" w:firstLine="420"/>
      </w:pPr>
      <w:r>
        <w:rPr>
          <w:rFonts w:hint="eastAsia"/>
        </w:rPr>
        <w:t>标准牵头起草单位有研稀土新材料股份有限公司</w:t>
      </w:r>
      <w:r w:rsidR="00A82995" w:rsidRPr="00F1444E">
        <w:rPr>
          <w:rFonts w:hint="eastAsia"/>
        </w:rPr>
        <w:t>（简称有研稀土）</w:t>
      </w:r>
      <w:r w:rsidRPr="00A6172F">
        <w:t>负责</w:t>
      </w:r>
      <w:r w:rsidR="00781499">
        <w:rPr>
          <w:rFonts w:hint="eastAsia"/>
        </w:rPr>
        <w:t>组织标准</w:t>
      </w:r>
      <w:r w:rsidRPr="00A6172F">
        <w:t>调研、验证、标准起草</w:t>
      </w:r>
      <w:r w:rsidRPr="00A6172F">
        <w:rPr>
          <w:rFonts w:hint="eastAsia"/>
        </w:rPr>
        <w:t>、</w:t>
      </w:r>
      <w:r w:rsidRPr="00A6172F">
        <w:t>预审、审定报批工作</w:t>
      </w:r>
      <w:r>
        <w:rPr>
          <w:rFonts w:hint="eastAsia"/>
        </w:rPr>
        <w:t>。</w:t>
      </w:r>
      <w:r w:rsidR="00F1444E" w:rsidRPr="00F1444E">
        <w:rPr>
          <w:rFonts w:hint="eastAsia"/>
        </w:rPr>
        <w:t>有研稀土是</w:t>
      </w:r>
      <w:r w:rsidR="004003D5">
        <w:rPr>
          <w:rFonts w:hint="eastAsia"/>
        </w:rPr>
        <w:t>是</w:t>
      </w:r>
      <w:r w:rsidR="004003D5">
        <w:t>2001</w:t>
      </w:r>
      <w:r w:rsidR="004003D5">
        <w:rPr>
          <w:rFonts w:hint="eastAsia"/>
        </w:rPr>
        <w:t>年由北京有色金属研究总院作为主发起人对“稀土材料国家工程研究中心”进行整体改制而设立的股份公司，是首家在中关村科技园区德胜科技园的注册高新技术企业，被评为中关村国家自主创新示范区“十百千工程”重点培育企业。</w:t>
      </w:r>
      <w:r w:rsidR="000E218D">
        <w:rPr>
          <w:rFonts w:hint="eastAsia"/>
          <w:color w:val="000000"/>
          <w:kern w:val="0"/>
          <w:szCs w:val="21"/>
        </w:rPr>
        <w:t>有研稀土</w:t>
      </w:r>
      <w:r w:rsidR="000E218D" w:rsidRPr="000E218D">
        <w:rPr>
          <w:rFonts w:hint="eastAsia"/>
          <w:color w:val="000000"/>
          <w:kern w:val="0"/>
          <w:szCs w:val="21"/>
        </w:rPr>
        <w:t>一直致力于</w:t>
      </w:r>
      <w:r w:rsidR="000E218D">
        <w:rPr>
          <w:rFonts w:hint="eastAsia"/>
          <w:color w:val="000000"/>
          <w:kern w:val="0"/>
          <w:szCs w:val="21"/>
        </w:rPr>
        <w:t>稀土行业</w:t>
      </w:r>
      <w:r w:rsidR="000E218D" w:rsidRPr="000E218D">
        <w:rPr>
          <w:rFonts w:hint="eastAsia"/>
          <w:color w:val="000000"/>
          <w:kern w:val="0"/>
          <w:szCs w:val="21"/>
        </w:rPr>
        <w:t>绿色制造方向的相关工作，近年来开发了一系列具有自主知识产权的先进</w:t>
      </w:r>
      <w:r w:rsidR="00FC6AEA">
        <w:rPr>
          <w:rFonts w:hint="eastAsia"/>
          <w:color w:val="000000"/>
          <w:kern w:val="0"/>
          <w:szCs w:val="21"/>
        </w:rPr>
        <w:t>绿色</w:t>
      </w:r>
      <w:r w:rsidR="000E218D" w:rsidRPr="000E218D">
        <w:rPr>
          <w:rFonts w:hint="eastAsia"/>
          <w:color w:val="000000"/>
          <w:kern w:val="0"/>
          <w:szCs w:val="21"/>
        </w:rPr>
        <w:t>技术，并取得了显著的成果。如：成功开发出非皂化萃取分离稀土新技术、低碳低盐无氨氮分离提纯稀土新</w:t>
      </w:r>
      <w:r w:rsidR="00FC6AEA">
        <w:rPr>
          <w:rFonts w:hint="eastAsia"/>
          <w:color w:val="000000"/>
          <w:kern w:val="0"/>
          <w:szCs w:val="21"/>
        </w:rPr>
        <w:t>技术</w:t>
      </w:r>
      <w:r w:rsidR="000E218D" w:rsidRPr="000E218D">
        <w:rPr>
          <w:rFonts w:hint="eastAsia"/>
          <w:color w:val="000000"/>
          <w:kern w:val="0"/>
          <w:szCs w:val="21"/>
        </w:rPr>
        <w:t>、离子型稀土原矿绿色高效浸萃一体化新技术、碳酸氢镁法冶炼分离包头稀土矿新</w:t>
      </w:r>
      <w:r w:rsidR="00FC6AEA">
        <w:rPr>
          <w:rFonts w:hint="eastAsia"/>
          <w:color w:val="000000"/>
          <w:kern w:val="0"/>
          <w:szCs w:val="21"/>
        </w:rPr>
        <w:t>技术</w:t>
      </w:r>
      <w:r w:rsidR="000E218D" w:rsidRPr="000E218D">
        <w:rPr>
          <w:rFonts w:hint="eastAsia"/>
          <w:color w:val="000000"/>
          <w:kern w:val="0"/>
          <w:szCs w:val="21"/>
        </w:rPr>
        <w:t>、电解还原制备超高纯氧化铕清洁工艺等二十余项先进制备技术，解决了一批行业共性关键技术难题，为我国稀土行业绿色、健康、可持续发展提供技术支撑；成功开发出包括特殊物性稀土化合物、高纯稀土金属、高性能稀土永磁材料、发光材料、催化材料等四十余个先进</w:t>
      </w:r>
      <w:r w:rsidR="000E218D" w:rsidRPr="000E218D">
        <w:rPr>
          <w:rFonts w:hint="eastAsia"/>
          <w:color w:val="000000"/>
          <w:kern w:val="0"/>
          <w:szCs w:val="21"/>
        </w:rPr>
        <w:lastRenderedPageBreak/>
        <w:t>稀土新产品，丰富了我国高端稀土产品市场，部分产品甚至打破了国内空白，突破了国外技术垄断，显著提高了我国稀土行业在全球的影响力。</w:t>
      </w:r>
    </w:p>
    <w:p w14:paraId="468671A0" w14:textId="428070D4" w:rsidR="00242752" w:rsidRDefault="00242752" w:rsidP="00242752">
      <w:pPr>
        <w:spacing w:line="312" w:lineRule="auto"/>
        <w:ind w:firstLineChars="200" w:firstLine="420"/>
        <w:rPr>
          <w:rFonts w:ascii="黑体" w:eastAsia="黑体" w:hAnsi="黑体"/>
        </w:rPr>
      </w:pPr>
      <w:r>
        <w:rPr>
          <w:rFonts w:ascii="黑体" w:eastAsia="黑体" w:hAnsi="黑体" w:hint="eastAsia"/>
        </w:rPr>
        <w:t>（2）</w:t>
      </w:r>
      <w:r w:rsidR="007C5E4E">
        <w:rPr>
          <w:rFonts w:ascii="黑体" w:eastAsia="黑体" w:hAnsi="黑体" w:hint="eastAsia"/>
        </w:rPr>
        <w:t>标准</w:t>
      </w:r>
      <w:r>
        <w:rPr>
          <w:rFonts w:ascii="黑体" w:eastAsia="黑体" w:hAnsi="黑体" w:hint="eastAsia"/>
        </w:rPr>
        <w:t>参加起草单位</w:t>
      </w:r>
    </w:p>
    <w:p w14:paraId="04ACDC6D" w14:textId="7969CE71" w:rsidR="00772C3A" w:rsidRPr="00091BB7" w:rsidRDefault="001F6922">
      <w:pPr>
        <w:spacing w:line="360" w:lineRule="auto"/>
        <w:ind w:firstLineChars="200" w:firstLine="420"/>
      </w:pPr>
      <w:r w:rsidRPr="00781499">
        <w:rPr>
          <w:rFonts w:hint="eastAsia"/>
        </w:rPr>
        <w:t>标准参与起草单位包括</w:t>
      </w:r>
      <w:r w:rsidR="00FC6AEA">
        <w:rPr>
          <w:rFonts w:hint="eastAsia"/>
        </w:rPr>
        <w:t>四川省乐山锐丰冶金有限公司、福建省长汀金龙稀土有限公司、虔东稀土集团股份有限公司、甘肃稀土新材料股份有限公司、包头华美稀土高科有限公司、赣州有色冶金研究所有限公司、江西理工大学、国家钨与稀土产品质量检验检测中心、北方稀土（集团）高科技股份有限公司、包头稀土研究院、包头市京瑞新材料有限公司、河北雄安稀土功能材料创新中心有限公司、有研资源环境技术研究院（北京）有限公司、江西金世纪新材料股份有限公司、永州市湘江稀土有限责任公司、信丰县包钢新利稀土有限责任公司、湖南稀土金属材料研究院有限责任公司、淄博包钢灵芝稀土高科技股份有限公司、中天捷晟</w:t>
      </w:r>
      <w:r w:rsidR="00667348">
        <w:rPr>
          <w:rFonts w:hint="eastAsia"/>
        </w:rPr>
        <w:t>（天津）</w:t>
      </w:r>
      <w:r w:rsidR="00FC6AEA">
        <w:rPr>
          <w:rFonts w:hint="eastAsia"/>
        </w:rPr>
        <w:t>新材料科技有限公司、全南县新资源稀土有限责任公司、龙岩市稀土开发有限公司、中稀天马新材料科技股份有限公司、中铝广西有色稀土开发有限公司、江苏南方永磁科技有限公司、广东稀土产业集团股份有限公司、赣州齐飞新材料有限公司、内蒙古包钢和发稀土有限公司</w:t>
      </w:r>
      <w:r w:rsidR="004D7BA0">
        <w:rPr>
          <w:rFonts w:hint="eastAsia"/>
        </w:rPr>
        <w:t>，</w:t>
      </w:r>
      <w:r w:rsidR="00510AE9">
        <w:rPr>
          <w:rFonts w:hint="eastAsia"/>
        </w:rPr>
        <w:t>主要</w:t>
      </w:r>
      <w:r w:rsidR="004D7BA0">
        <w:rPr>
          <w:rFonts w:hint="eastAsia"/>
        </w:rPr>
        <w:t>从事</w:t>
      </w:r>
      <w:r w:rsidR="00B16681">
        <w:rPr>
          <w:rFonts w:hint="eastAsia"/>
        </w:rPr>
        <w:t>稀土资源冶炼分离及下游应用</w:t>
      </w:r>
      <w:r w:rsidR="0070455B">
        <w:rPr>
          <w:rFonts w:hint="eastAsia"/>
        </w:rPr>
        <w:t>领域</w:t>
      </w:r>
      <w:r w:rsidR="008E7151">
        <w:rPr>
          <w:rFonts w:hint="eastAsia"/>
        </w:rPr>
        <w:t>。</w:t>
      </w:r>
    </w:p>
    <w:p w14:paraId="24C019CC" w14:textId="77777777" w:rsidR="009507EE" w:rsidRPr="00A6172F" w:rsidRDefault="00100E6F">
      <w:pPr>
        <w:spacing w:afterLines="50" w:after="156" w:line="312" w:lineRule="auto"/>
        <w:rPr>
          <w:rFonts w:ascii="黑体" w:eastAsia="黑体" w:hAnsi="黑体"/>
        </w:rPr>
      </w:pPr>
      <w:r w:rsidRPr="00A6172F">
        <w:rPr>
          <w:rFonts w:ascii="黑体" w:eastAsia="黑体" w:hAnsi="黑体" w:hint="eastAsia"/>
        </w:rPr>
        <w:t>2、主要工作成员所负责的工作情况</w:t>
      </w:r>
    </w:p>
    <w:p w14:paraId="3B229580" w14:textId="4B5FA17F" w:rsidR="009507EE" w:rsidRDefault="00100E6F">
      <w:pPr>
        <w:pStyle w:val="afffd"/>
        <w:numPr>
          <w:ilvl w:val="255"/>
          <w:numId w:val="0"/>
        </w:numPr>
        <w:adjustRightInd w:val="0"/>
        <w:snapToGrid w:val="0"/>
        <w:spacing w:before="0" w:beforeAutospacing="0" w:after="0" w:afterAutospacing="0" w:line="312" w:lineRule="auto"/>
        <w:ind w:firstLineChars="200" w:firstLine="420"/>
        <w:jc w:val="both"/>
        <w:rPr>
          <w:rFonts w:ascii="Times New Roman" w:cs="Times New Roman"/>
          <w:kern w:val="2"/>
          <w:sz w:val="21"/>
        </w:rPr>
      </w:pPr>
      <w:r>
        <w:rPr>
          <w:rFonts w:ascii="Times New Roman" w:cs="Times New Roman" w:hint="eastAsia"/>
          <w:kern w:val="2"/>
          <w:sz w:val="21"/>
        </w:rPr>
        <w:t>本标准主要起草</w:t>
      </w:r>
      <w:r w:rsidR="009B7C0A">
        <w:rPr>
          <w:rFonts w:ascii="Times New Roman" w:cs="Times New Roman" w:hint="eastAsia"/>
          <w:kern w:val="2"/>
          <w:sz w:val="21"/>
        </w:rPr>
        <w:t>单位</w:t>
      </w:r>
      <w:r>
        <w:rPr>
          <w:rFonts w:ascii="Times New Roman" w:cs="Times New Roman" w:hint="eastAsia"/>
          <w:kern w:val="2"/>
          <w:sz w:val="21"/>
        </w:rPr>
        <w:t>工作职责见表</w:t>
      </w:r>
      <w:r>
        <w:rPr>
          <w:rFonts w:ascii="Times New Roman" w:cs="Times New Roman" w:hint="eastAsia"/>
          <w:kern w:val="2"/>
          <w:sz w:val="21"/>
        </w:rPr>
        <w:t>1</w:t>
      </w:r>
      <w:r>
        <w:rPr>
          <w:rFonts w:ascii="Times New Roman" w:cs="Times New Roman" w:hint="eastAsia"/>
          <w:kern w:val="2"/>
          <w:sz w:val="21"/>
        </w:rPr>
        <w:t>。</w:t>
      </w:r>
    </w:p>
    <w:p w14:paraId="38CE2166" w14:textId="2EC35456" w:rsidR="009507EE" w:rsidRDefault="00100E6F" w:rsidP="00A6172F">
      <w:pPr>
        <w:spacing w:line="360" w:lineRule="auto"/>
        <w:ind w:firstLine="435"/>
        <w:jc w:val="center"/>
        <w:rPr>
          <w:rFonts w:ascii="黑体" w:eastAsia="黑体" w:hAnsi="黑体"/>
          <w:szCs w:val="21"/>
        </w:rPr>
      </w:pPr>
      <w:r>
        <w:rPr>
          <w:rFonts w:ascii="黑体" w:eastAsia="黑体" w:hAnsi="黑体" w:hint="eastAsia"/>
          <w:szCs w:val="21"/>
        </w:rPr>
        <w:t>表1 主要</w:t>
      </w:r>
      <w:r w:rsidR="00575EFB">
        <w:rPr>
          <w:rFonts w:ascii="黑体" w:eastAsia="黑体" w:hAnsi="黑体" w:hint="eastAsia"/>
          <w:szCs w:val="21"/>
        </w:rPr>
        <w:t>单位</w:t>
      </w:r>
      <w:r>
        <w:rPr>
          <w:rFonts w:ascii="黑体" w:eastAsia="黑体" w:hAnsi="黑体" w:hint="eastAsia"/>
          <w:szCs w:val="21"/>
        </w:rPr>
        <w:t>及工作职责</w:t>
      </w:r>
    </w:p>
    <w:tbl>
      <w:tblPr>
        <w:tblStyle w:val="affff4"/>
        <w:tblW w:w="0" w:type="auto"/>
        <w:jc w:val="center"/>
        <w:tblLook w:val="04A0" w:firstRow="1" w:lastRow="0" w:firstColumn="1" w:lastColumn="0" w:noHBand="0" w:noVBand="1"/>
      </w:tblPr>
      <w:tblGrid>
        <w:gridCol w:w="1271"/>
        <w:gridCol w:w="4678"/>
        <w:gridCol w:w="3737"/>
      </w:tblGrid>
      <w:tr w:rsidR="00A6172F" w14:paraId="4B9BCCCE" w14:textId="77777777" w:rsidTr="00BE6A0E">
        <w:trPr>
          <w:jc w:val="center"/>
        </w:trPr>
        <w:tc>
          <w:tcPr>
            <w:tcW w:w="1271" w:type="dxa"/>
          </w:tcPr>
          <w:p w14:paraId="56E40DFC" w14:textId="168740DC" w:rsidR="00A6172F" w:rsidRPr="007C44E1" w:rsidRDefault="00A6172F">
            <w:pPr>
              <w:spacing w:line="312" w:lineRule="auto"/>
              <w:ind w:firstLine="435"/>
              <w:jc w:val="center"/>
              <w:rPr>
                <w:rFonts w:hAnsi="宋体"/>
                <w:szCs w:val="21"/>
              </w:rPr>
            </w:pPr>
          </w:p>
        </w:tc>
        <w:tc>
          <w:tcPr>
            <w:tcW w:w="4678" w:type="dxa"/>
          </w:tcPr>
          <w:p w14:paraId="5A024D15" w14:textId="4E1E3EE2" w:rsidR="00A6172F" w:rsidRPr="007C44E1" w:rsidRDefault="00A6172F">
            <w:pPr>
              <w:spacing w:line="312" w:lineRule="auto"/>
              <w:ind w:firstLine="435"/>
              <w:jc w:val="center"/>
              <w:rPr>
                <w:rFonts w:hAnsi="宋体"/>
                <w:szCs w:val="21"/>
              </w:rPr>
            </w:pPr>
            <w:r w:rsidRPr="007C44E1">
              <w:rPr>
                <w:szCs w:val="21"/>
              </w:rPr>
              <w:t>单位</w:t>
            </w:r>
            <w:r w:rsidR="00BB4A8F" w:rsidRPr="007C44E1">
              <w:rPr>
                <w:rFonts w:hint="eastAsia"/>
                <w:szCs w:val="21"/>
              </w:rPr>
              <w:t>名称</w:t>
            </w:r>
          </w:p>
        </w:tc>
        <w:tc>
          <w:tcPr>
            <w:tcW w:w="3737" w:type="dxa"/>
          </w:tcPr>
          <w:p w14:paraId="05F964C7" w14:textId="7670A1F6" w:rsidR="00A6172F" w:rsidRPr="007C44E1" w:rsidRDefault="00A6172F">
            <w:pPr>
              <w:spacing w:line="312" w:lineRule="auto"/>
              <w:ind w:firstLine="435"/>
              <w:jc w:val="center"/>
              <w:rPr>
                <w:rFonts w:hAnsi="宋体"/>
                <w:szCs w:val="21"/>
              </w:rPr>
            </w:pPr>
            <w:r w:rsidRPr="007C44E1">
              <w:rPr>
                <w:rFonts w:hAnsi="宋体" w:hint="eastAsia"/>
                <w:szCs w:val="21"/>
              </w:rPr>
              <w:t>工作职责</w:t>
            </w:r>
          </w:p>
        </w:tc>
      </w:tr>
      <w:tr w:rsidR="00A6172F" w14:paraId="1127315F" w14:textId="77777777" w:rsidTr="00BE6A0E">
        <w:trPr>
          <w:jc w:val="center"/>
        </w:trPr>
        <w:tc>
          <w:tcPr>
            <w:tcW w:w="1271" w:type="dxa"/>
            <w:vAlign w:val="center"/>
          </w:tcPr>
          <w:p w14:paraId="330CE29D" w14:textId="0DEAE9B2" w:rsidR="00A6172F" w:rsidRPr="007C44E1" w:rsidRDefault="009B7C0A" w:rsidP="00BE6A0E">
            <w:pPr>
              <w:pStyle w:val="afffd"/>
              <w:numPr>
                <w:ilvl w:val="255"/>
                <w:numId w:val="0"/>
              </w:numPr>
              <w:adjustRightInd w:val="0"/>
              <w:snapToGrid w:val="0"/>
              <w:spacing w:before="0" w:beforeAutospacing="0" w:after="0" w:afterAutospacing="0" w:line="312" w:lineRule="auto"/>
              <w:jc w:val="center"/>
              <w:rPr>
                <w:rFonts w:ascii="Times New Roman" w:cs="Times New Roman"/>
                <w:kern w:val="2"/>
                <w:sz w:val="21"/>
                <w:szCs w:val="21"/>
              </w:rPr>
            </w:pPr>
            <w:r>
              <w:rPr>
                <w:rFonts w:ascii="Times New Roman" w:cs="Times New Roman" w:hint="eastAsia"/>
                <w:kern w:val="2"/>
                <w:sz w:val="21"/>
                <w:szCs w:val="21"/>
              </w:rPr>
              <w:t>牵头单位</w:t>
            </w:r>
          </w:p>
        </w:tc>
        <w:tc>
          <w:tcPr>
            <w:tcW w:w="4678" w:type="dxa"/>
            <w:vAlign w:val="center"/>
          </w:tcPr>
          <w:p w14:paraId="21F9DF0F" w14:textId="795E223F" w:rsidR="00A6172F" w:rsidRPr="007C44E1" w:rsidRDefault="00A6172F" w:rsidP="00A6172F">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sidRPr="007C44E1">
              <w:rPr>
                <w:rFonts w:ascii="Times New Roman" w:cs="Times New Roman" w:hint="eastAsia"/>
                <w:kern w:val="2"/>
                <w:sz w:val="21"/>
                <w:szCs w:val="21"/>
              </w:rPr>
              <w:t>有研稀土新材料股份有限公司</w:t>
            </w:r>
          </w:p>
        </w:tc>
        <w:tc>
          <w:tcPr>
            <w:tcW w:w="3737" w:type="dxa"/>
            <w:vAlign w:val="center"/>
          </w:tcPr>
          <w:p w14:paraId="105E6A78" w14:textId="5F9F8C23" w:rsidR="00A6172F" w:rsidRPr="007C44E1" w:rsidRDefault="00EF342B" w:rsidP="00A6172F">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sidRPr="007C44E1">
              <w:rPr>
                <w:rFonts w:ascii="Times New Roman" w:cs="Times New Roman" w:hint="eastAsia"/>
                <w:kern w:val="2"/>
                <w:sz w:val="21"/>
                <w:szCs w:val="21"/>
              </w:rPr>
              <w:t>牵头单位内部讨论，参与稀土标委会的讨论会、预审会和审定会；负责制订计划、起草文本、数据统计、意见收集和处理、修改等工作</w:t>
            </w:r>
            <w:r w:rsidR="00114DC5">
              <w:rPr>
                <w:rFonts w:ascii="Times New Roman" w:cs="Times New Roman" w:hint="eastAsia"/>
                <w:kern w:val="2"/>
                <w:sz w:val="21"/>
                <w:szCs w:val="21"/>
              </w:rPr>
              <w:t>。</w:t>
            </w:r>
          </w:p>
        </w:tc>
      </w:tr>
      <w:tr w:rsidR="00A6172F" w14:paraId="214E81C4" w14:textId="77777777" w:rsidTr="00BE6A0E">
        <w:trPr>
          <w:jc w:val="center"/>
        </w:trPr>
        <w:tc>
          <w:tcPr>
            <w:tcW w:w="1271" w:type="dxa"/>
            <w:vAlign w:val="center"/>
          </w:tcPr>
          <w:p w14:paraId="279DD0B2" w14:textId="0813F868" w:rsidR="00A6172F" w:rsidRPr="00114DC5" w:rsidRDefault="009B7C0A" w:rsidP="00BE6A0E">
            <w:pPr>
              <w:pStyle w:val="afffd"/>
              <w:numPr>
                <w:ilvl w:val="255"/>
                <w:numId w:val="0"/>
              </w:numPr>
              <w:adjustRightInd w:val="0"/>
              <w:snapToGrid w:val="0"/>
              <w:spacing w:before="0" w:beforeAutospacing="0" w:after="0" w:afterAutospacing="0" w:line="312" w:lineRule="auto"/>
              <w:jc w:val="center"/>
              <w:rPr>
                <w:rFonts w:ascii="Times New Roman" w:cs="Times New Roman"/>
                <w:kern w:val="2"/>
                <w:sz w:val="21"/>
                <w:szCs w:val="21"/>
                <w:highlight w:val="yellow"/>
              </w:rPr>
            </w:pPr>
            <w:r w:rsidRPr="00516D75">
              <w:rPr>
                <w:rFonts w:ascii="Times New Roman" w:cs="Times New Roman" w:hint="eastAsia"/>
                <w:kern w:val="2"/>
                <w:sz w:val="21"/>
                <w:szCs w:val="21"/>
              </w:rPr>
              <w:t>参与单位</w:t>
            </w:r>
          </w:p>
        </w:tc>
        <w:tc>
          <w:tcPr>
            <w:tcW w:w="4678" w:type="dxa"/>
            <w:vAlign w:val="center"/>
          </w:tcPr>
          <w:p w14:paraId="3425DFAD" w14:textId="3871A0A9" w:rsidR="00A6172F" w:rsidRPr="00114DC5" w:rsidRDefault="00BE6A0E" w:rsidP="00A6172F">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szCs w:val="21"/>
                <w:highlight w:val="yellow"/>
              </w:rPr>
            </w:pPr>
            <w:r w:rsidRPr="00BE6A0E">
              <w:rPr>
                <w:rFonts w:ascii="Times New Roman" w:cs="Times New Roman" w:hint="eastAsia"/>
                <w:kern w:val="2"/>
                <w:sz w:val="21"/>
                <w:szCs w:val="21"/>
              </w:rPr>
              <w:t>四川省乐山锐丰冶金有限公司、福建省长汀金龙稀土有限公司、虔东稀土集团股份有限公司、甘肃稀土新材料股份有限公司、包头华美稀土高科有限公司、赣州有色冶金研究所有限公司、江西理工大学、国家钨与稀土产品质量检验检测中心、北方稀土（集团）高科技股份有限公司、包头稀土研究院、包头市京瑞新材料有限公司、河北雄安稀土功能材料创新中心有限公司、有研资源环境技术研究院（北京）有限公司、江西金世纪新材料股份有限公司、永州市湘江稀土有限责任公司、信丰县包钢新利稀土有限责任公司、湖南稀土金属材料研究院有限责任公司、淄博包钢灵芝稀土高科技股份有限公司、中天捷晟</w:t>
            </w:r>
            <w:r w:rsidR="00667348" w:rsidRPr="00667348">
              <w:rPr>
                <w:rFonts w:ascii="Times New Roman" w:cs="Times New Roman" w:hint="eastAsia"/>
                <w:kern w:val="2"/>
                <w:sz w:val="21"/>
                <w:szCs w:val="21"/>
              </w:rPr>
              <w:t>（天津）</w:t>
            </w:r>
            <w:r w:rsidRPr="00BE6A0E">
              <w:rPr>
                <w:rFonts w:ascii="Times New Roman" w:cs="Times New Roman" w:hint="eastAsia"/>
                <w:kern w:val="2"/>
                <w:sz w:val="21"/>
                <w:szCs w:val="21"/>
              </w:rPr>
              <w:t>新材料科技有限公司、全南县新资源稀土有限责任公司、龙岩市稀土开发有限公司、中稀天马新材料科技股份有限公司、中铝广西有色稀土开发有限公司、江苏南方永磁科技有限公司、广东稀土产业集团股份有限公司、赣州齐飞新材料有限公司、内蒙古包钢和发稀土有限公司</w:t>
            </w:r>
          </w:p>
        </w:tc>
        <w:tc>
          <w:tcPr>
            <w:tcW w:w="3737" w:type="dxa"/>
            <w:vAlign w:val="center"/>
          </w:tcPr>
          <w:p w14:paraId="6C5C0591" w14:textId="7100E88A" w:rsidR="00A6172F" w:rsidRPr="007C44E1" w:rsidRDefault="00A6172F" w:rsidP="00A6172F">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sidRPr="007C44E1">
              <w:rPr>
                <w:rFonts w:ascii="Times New Roman" w:cs="Times New Roman"/>
                <w:kern w:val="2"/>
                <w:sz w:val="21"/>
                <w:szCs w:val="21"/>
              </w:rPr>
              <w:t>参与标准起草</w:t>
            </w:r>
            <w:r w:rsidR="00EF342B" w:rsidRPr="007C44E1">
              <w:rPr>
                <w:rFonts w:ascii="Times New Roman" w:cs="Times New Roman" w:hint="eastAsia"/>
                <w:kern w:val="2"/>
                <w:sz w:val="21"/>
                <w:szCs w:val="21"/>
              </w:rPr>
              <w:t>及参与讨论稿、预审稿和审定稿等阶段文本提出修改意见</w:t>
            </w:r>
            <w:r w:rsidR="006748C4" w:rsidRPr="007C44E1">
              <w:rPr>
                <w:rFonts w:ascii="Times New Roman" w:cs="Times New Roman" w:hint="eastAsia"/>
                <w:kern w:val="2"/>
                <w:sz w:val="21"/>
                <w:szCs w:val="21"/>
              </w:rPr>
              <w:t>。</w:t>
            </w:r>
          </w:p>
        </w:tc>
      </w:tr>
    </w:tbl>
    <w:p w14:paraId="1636B5CA" w14:textId="2386C88F" w:rsidR="003A640C" w:rsidRDefault="003A640C" w:rsidP="003A640C">
      <w:pPr>
        <w:pStyle w:val="afffff0"/>
        <w:tabs>
          <w:tab w:val="clear" w:pos="675"/>
        </w:tabs>
        <w:spacing w:beforeLines="50" w:before="156" w:afterLines="50" w:after="156" w:line="312" w:lineRule="auto"/>
        <w:ind w:left="0" w:firstLine="0"/>
        <w:rPr>
          <w:rFonts w:hAnsi="黑体"/>
        </w:rPr>
      </w:pPr>
      <w:r w:rsidRPr="00A6172F">
        <w:rPr>
          <w:rFonts w:hAnsi="黑体" w:hint="eastAsia"/>
        </w:rPr>
        <w:t>（三）</w:t>
      </w:r>
      <w:r w:rsidRPr="003A640C">
        <w:rPr>
          <w:rFonts w:hAnsi="黑体" w:hint="eastAsia"/>
        </w:rPr>
        <w:t>研制背景</w:t>
      </w:r>
    </w:p>
    <w:p w14:paraId="04C8EDFE" w14:textId="152E2EFA" w:rsidR="003A640C" w:rsidRPr="00667348" w:rsidRDefault="003A640C" w:rsidP="00667348">
      <w:pPr>
        <w:spacing w:beforeLines="50" w:before="156" w:afterLines="50" w:after="156" w:line="312" w:lineRule="auto"/>
        <w:rPr>
          <w:rFonts w:ascii="黑体" w:eastAsia="黑体" w:hAnsi="黑体"/>
        </w:rPr>
      </w:pPr>
      <w:r w:rsidRPr="00667348">
        <w:rPr>
          <w:rFonts w:ascii="黑体" w:eastAsia="黑体" w:hAnsi="黑体" w:hint="eastAsia"/>
        </w:rPr>
        <w:t>1、项目的必要性简述</w:t>
      </w:r>
    </w:p>
    <w:p w14:paraId="63074525" w14:textId="44E78EB1" w:rsidR="00A97C1C" w:rsidRPr="00A97C1C" w:rsidRDefault="00A97C1C" w:rsidP="00A97C1C">
      <w:pPr>
        <w:spacing w:line="360" w:lineRule="auto"/>
        <w:ind w:firstLineChars="200" w:firstLine="420"/>
        <w:rPr>
          <w:szCs w:val="21"/>
        </w:rPr>
      </w:pPr>
      <w:r w:rsidRPr="00A97C1C">
        <w:rPr>
          <w:rFonts w:hint="eastAsia"/>
          <w:szCs w:val="21"/>
        </w:rPr>
        <w:t>稀土元素有“工业维生素”和“新材料宝库”的美誉，具有丰富而独特的磁、光、电、催化等物理化学性质，广泛应用于各类高新技术产业和国防尖端技术行业，有着广阔的市场情景和极为重要的战略意义。目前，稀土已成为国内外关注的焦点之一，世界各国对稀土资源的战略保障、稳定供应和高效应用等给予了高度重视，如美国能源的“关键材料战略”、日本文部科学省的“元素战略计划”均将稀土列为战略元素，欧盟发布的《欧盟危急原材料》、《用于国防技术的原材料：欧盟供应链的关键》、《欧盟关键原材料报告》等也将稀土列为对欧洲军事防务、经济发展至关重要的材料；我国在《国家中长期科学和技术发展规划纲要（</w:t>
      </w:r>
      <w:r w:rsidRPr="00A97C1C">
        <w:rPr>
          <w:rFonts w:hint="eastAsia"/>
          <w:szCs w:val="21"/>
        </w:rPr>
        <w:t>2006-2020</w:t>
      </w:r>
      <w:r w:rsidRPr="00A97C1C">
        <w:rPr>
          <w:rFonts w:hint="eastAsia"/>
          <w:szCs w:val="21"/>
        </w:rPr>
        <w:t>）》和《中国制造</w:t>
      </w:r>
      <w:r w:rsidRPr="00A97C1C">
        <w:rPr>
          <w:rFonts w:hint="eastAsia"/>
          <w:szCs w:val="21"/>
        </w:rPr>
        <w:t>2025</w:t>
      </w:r>
      <w:r w:rsidRPr="00A97C1C">
        <w:rPr>
          <w:rFonts w:hint="eastAsia"/>
          <w:szCs w:val="21"/>
        </w:rPr>
        <w:t>》实施方案中，均把稀土材料列为重点发展方向。</w:t>
      </w:r>
      <w:r>
        <w:rPr>
          <w:rFonts w:hint="eastAsia"/>
          <w:szCs w:val="21"/>
        </w:rPr>
        <w:t>其中，</w:t>
      </w:r>
      <w:r w:rsidRPr="00A97C1C">
        <w:rPr>
          <w:rFonts w:hint="eastAsia"/>
          <w:szCs w:val="21"/>
        </w:rPr>
        <w:t>稀土湿法冶炼是生产稀土磁性材料、发光材料、催化材料、储氢材料、陶瓷材料等高新材料的关键基础工序，但在我国稀土产业快速发展的同时，</w:t>
      </w:r>
      <w:r>
        <w:rPr>
          <w:rFonts w:hint="eastAsia"/>
          <w:szCs w:val="21"/>
        </w:rPr>
        <w:t>湿法</w:t>
      </w:r>
      <w:r w:rsidRPr="00A97C1C">
        <w:rPr>
          <w:rFonts w:hint="eastAsia"/>
          <w:szCs w:val="21"/>
        </w:rPr>
        <w:t>冶炼分离过程中仍存在化工材料消耗高、资源综合利用率低、三废污染严重等问题。</w:t>
      </w:r>
    </w:p>
    <w:p w14:paraId="28F49886" w14:textId="7023F8E7" w:rsidR="00A97C1C" w:rsidRPr="00A97C1C" w:rsidRDefault="00A97C1C" w:rsidP="00A97C1C">
      <w:pPr>
        <w:spacing w:line="360" w:lineRule="auto"/>
        <w:ind w:firstLineChars="200" w:firstLine="420"/>
        <w:rPr>
          <w:szCs w:val="21"/>
        </w:rPr>
      </w:pPr>
      <w:r w:rsidRPr="00A97C1C">
        <w:rPr>
          <w:rFonts w:hint="eastAsia"/>
          <w:szCs w:val="21"/>
        </w:rPr>
        <w:t>2011</w:t>
      </w:r>
      <w:r w:rsidRPr="00A97C1C">
        <w:rPr>
          <w:rFonts w:hint="eastAsia"/>
          <w:szCs w:val="21"/>
        </w:rPr>
        <w:t>年，国务院出台《国务院关于促进稀土行业持续健康发展的若干意见（国发〔</w:t>
      </w:r>
      <w:r w:rsidRPr="00A97C1C">
        <w:rPr>
          <w:rFonts w:hint="eastAsia"/>
          <w:szCs w:val="21"/>
        </w:rPr>
        <w:t>2011</w:t>
      </w:r>
      <w:r w:rsidRPr="00A97C1C">
        <w:rPr>
          <w:rFonts w:hint="eastAsia"/>
          <w:szCs w:val="21"/>
        </w:rPr>
        <w:t>〕</w:t>
      </w:r>
      <w:r w:rsidRPr="00A97C1C">
        <w:rPr>
          <w:rFonts w:hint="eastAsia"/>
          <w:szCs w:val="21"/>
        </w:rPr>
        <w:t>12</w:t>
      </w:r>
      <w:r w:rsidRPr="00A97C1C">
        <w:rPr>
          <w:rFonts w:hint="eastAsia"/>
          <w:szCs w:val="21"/>
        </w:rPr>
        <w:t>号）》，近年来国家环保部、发改委、工信部等陆续颁布了《稀土工业污染物排放标准》、《稀土金属冶炼行业产排污系数手册》、《稀土冶炼行业污染防治可行技术指南（试行）》、《稀土冶炼行业清洁生产评价指标体系》等文件，对稀土行业进行环保核查和企业准入等行业规范整顿，有力的推动了稀土绿色环保快速发展，</w:t>
      </w:r>
      <w:r w:rsidR="007A2EEF" w:rsidRPr="007A2EEF">
        <w:rPr>
          <w:rFonts w:hint="eastAsia"/>
          <w:szCs w:val="21"/>
        </w:rPr>
        <w:t>但是针对稀土湿法冶炼的绿色制造方面相关标准体系较为欠缺</w:t>
      </w:r>
      <w:r w:rsidRPr="00A97C1C">
        <w:rPr>
          <w:rFonts w:hint="eastAsia"/>
          <w:szCs w:val="21"/>
        </w:rPr>
        <w:t>。</w:t>
      </w:r>
      <w:r w:rsidRPr="00A97C1C">
        <w:rPr>
          <w:rFonts w:hint="eastAsia"/>
          <w:szCs w:val="21"/>
        </w:rPr>
        <w:t>2016</w:t>
      </w:r>
      <w:r w:rsidRPr="00A97C1C">
        <w:rPr>
          <w:rFonts w:hint="eastAsia"/>
          <w:szCs w:val="21"/>
        </w:rPr>
        <w:t>年国务院办公厅发布</w:t>
      </w:r>
      <w:r w:rsidR="007A2EEF">
        <w:rPr>
          <w:rFonts w:hint="eastAsia"/>
          <w:szCs w:val="21"/>
        </w:rPr>
        <w:t>的</w:t>
      </w:r>
      <w:r w:rsidRPr="00A97C1C">
        <w:rPr>
          <w:rFonts w:hint="eastAsia"/>
          <w:szCs w:val="21"/>
        </w:rPr>
        <w:t>《国务院办公厅关于建立统一的绿色产品标准、认证、标识体系的意见》（国办发〔</w:t>
      </w:r>
      <w:r w:rsidRPr="00A97C1C">
        <w:rPr>
          <w:rFonts w:hint="eastAsia"/>
          <w:szCs w:val="21"/>
        </w:rPr>
        <w:t>2016</w:t>
      </w:r>
      <w:r w:rsidRPr="00A97C1C">
        <w:rPr>
          <w:rFonts w:hint="eastAsia"/>
          <w:szCs w:val="21"/>
        </w:rPr>
        <w:t>〕</w:t>
      </w:r>
      <w:r w:rsidRPr="00A97C1C">
        <w:rPr>
          <w:rFonts w:hint="eastAsia"/>
          <w:szCs w:val="21"/>
        </w:rPr>
        <w:t>86</w:t>
      </w:r>
      <w:r w:rsidRPr="00A97C1C">
        <w:rPr>
          <w:rFonts w:hint="eastAsia"/>
          <w:szCs w:val="21"/>
        </w:rPr>
        <w:t>号）明确提出</w:t>
      </w:r>
      <w:r w:rsidR="00DD0687">
        <w:rPr>
          <w:rFonts w:hint="eastAsia"/>
          <w:szCs w:val="21"/>
        </w:rPr>
        <w:t>“</w:t>
      </w:r>
      <w:r w:rsidR="00DD0687" w:rsidRPr="00A97C1C">
        <w:rPr>
          <w:rFonts w:hint="eastAsia"/>
          <w:szCs w:val="21"/>
        </w:rPr>
        <w:t>建立统一的绿色产品标准、认证、标识体系，是推动绿色低碳循环发展、培育绿色市场的必然要求，是引导产业转型升级、提升中国制造竞争力的紧迫任务，是履行国际减排承诺、提升我国参与全球治理制度性话语权的现实需要</w:t>
      </w:r>
      <w:r w:rsidR="00DD0687">
        <w:rPr>
          <w:rFonts w:hint="eastAsia"/>
          <w:szCs w:val="21"/>
        </w:rPr>
        <w:t>”，</w:t>
      </w:r>
      <w:r w:rsidR="00DD0687" w:rsidRPr="00DD0687">
        <w:rPr>
          <w:rFonts w:hint="eastAsia"/>
          <w:szCs w:val="21"/>
        </w:rPr>
        <w:t>对绿色制造体系提出了明确的要求</w:t>
      </w:r>
      <w:r w:rsidR="00DD0687">
        <w:rPr>
          <w:rFonts w:hint="eastAsia"/>
          <w:szCs w:val="21"/>
        </w:rPr>
        <w:t>。</w:t>
      </w:r>
      <w:r w:rsidRPr="00A97C1C">
        <w:rPr>
          <w:rFonts w:hint="eastAsia"/>
          <w:szCs w:val="21"/>
        </w:rPr>
        <w:t>2018</w:t>
      </w:r>
      <w:r w:rsidRPr="00A97C1C">
        <w:rPr>
          <w:rFonts w:hint="eastAsia"/>
          <w:szCs w:val="21"/>
        </w:rPr>
        <w:t>年</w:t>
      </w:r>
      <w:r w:rsidRPr="00A97C1C">
        <w:rPr>
          <w:rFonts w:hint="eastAsia"/>
          <w:szCs w:val="21"/>
        </w:rPr>
        <w:t>5</w:t>
      </w:r>
      <w:r w:rsidRPr="00A97C1C">
        <w:rPr>
          <w:rFonts w:hint="eastAsia"/>
          <w:szCs w:val="21"/>
        </w:rPr>
        <w:t>月</w:t>
      </w:r>
      <w:r w:rsidRPr="00A97C1C">
        <w:rPr>
          <w:rFonts w:hint="eastAsia"/>
          <w:szCs w:val="21"/>
        </w:rPr>
        <w:t>14</w:t>
      </w:r>
      <w:r w:rsidRPr="00A97C1C">
        <w:rPr>
          <w:rFonts w:hint="eastAsia"/>
          <w:szCs w:val="21"/>
        </w:rPr>
        <w:t>日，由工业和信息化部节能与综合利用司提出，中国电子技术标准化研究院联合钢铁、石化、建材、机械、汽车等重点行业协会、研究机构和重点企业等共同编制的</w:t>
      </w:r>
      <w:r w:rsidRPr="00A97C1C">
        <w:rPr>
          <w:rFonts w:hint="eastAsia"/>
          <w:szCs w:val="21"/>
        </w:rPr>
        <w:t>GBT36132-2018</w:t>
      </w:r>
      <w:r w:rsidRPr="00A97C1C">
        <w:rPr>
          <w:rFonts w:hint="eastAsia"/>
          <w:szCs w:val="21"/>
        </w:rPr>
        <w:t>绿色工厂评价通则国家标准正式发布，这是我国首次制定发布绿色工厂相关标准，</w:t>
      </w:r>
      <w:r w:rsidR="00DD0687" w:rsidRPr="00DD0687">
        <w:rPr>
          <w:rFonts w:hint="eastAsia"/>
          <w:szCs w:val="21"/>
        </w:rPr>
        <w:t>为本标准的制定提供了基本准则</w:t>
      </w:r>
      <w:r w:rsidRPr="00A97C1C">
        <w:rPr>
          <w:rFonts w:hint="eastAsia"/>
          <w:szCs w:val="21"/>
        </w:rPr>
        <w:t>。</w:t>
      </w:r>
      <w:r w:rsidR="00DD0687" w:rsidRPr="00DD0687">
        <w:rPr>
          <w:rFonts w:hint="eastAsia"/>
          <w:szCs w:val="21"/>
        </w:rPr>
        <w:t>2018</w:t>
      </w:r>
      <w:r w:rsidR="00DD0687" w:rsidRPr="00DD0687">
        <w:rPr>
          <w:rFonts w:hint="eastAsia"/>
          <w:szCs w:val="21"/>
        </w:rPr>
        <w:t>年</w:t>
      </w:r>
      <w:r w:rsidR="00DD0687" w:rsidRPr="00DD0687">
        <w:rPr>
          <w:rFonts w:hint="eastAsia"/>
          <w:szCs w:val="21"/>
        </w:rPr>
        <w:t>6</w:t>
      </w:r>
      <w:r w:rsidR="00DD0687" w:rsidRPr="00DD0687">
        <w:rPr>
          <w:rFonts w:hint="eastAsia"/>
          <w:szCs w:val="21"/>
        </w:rPr>
        <w:t>月</w:t>
      </w:r>
      <w:r w:rsidR="00DD0687" w:rsidRPr="00DD0687">
        <w:rPr>
          <w:rFonts w:hint="eastAsia"/>
          <w:szCs w:val="21"/>
        </w:rPr>
        <w:t>15</w:t>
      </w:r>
      <w:r w:rsidR="00DD0687" w:rsidRPr="00DD0687">
        <w:rPr>
          <w:rFonts w:hint="eastAsia"/>
          <w:szCs w:val="21"/>
        </w:rPr>
        <w:t>日，《绿色设计产品评价技术规范</w:t>
      </w:r>
      <w:r w:rsidR="00DD0687" w:rsidRPr="00DD0687">
        <w:rPr>
          <w:rFonts w:hint="eastAsia"/>
          <w:szCs w:val="21"/>
        </w:rPr>
        <w:t xml:space="preserve"> </w:t>
      </w:r>
      <w:r w:rsidR="00DD0687" w:rsidRPr="00DD0687">
        <w:rPr>
          <w:rFonts w:hint="eastAsia"/>
          <w:szCs w:val="21"/>
        </w:rPr>
        <w:t>稀土湿法冶炼分离产品》标准发布，这是稀土领域首个绿色设计产品评价标准</w:t>
      </w:r>
      <w:r w:rsidR="00DD0687">
        <w:rPr>
          <w:rFonts w:hint="eastAsia"/>
          <w:szCs w:val="21"/>
        </w:rPr>
        <w:t>；</w:t>
      </w:r>
      <w:r w:rsidR="00DD0687">
        <w:rPr>
          <w:rFonts w:hint="eastAsia"/>
          <w:szCs w:val="21"/>
        </w:rPr>
        <w:t>2</w:t>
      </w:r>
      <w:r w:rsidR="00DD0687">
        <w:rPr>
          <w:szCs w:val="21"/>
        </w:rPr>
        <w:t>021</w:t>
      </w:r>
      <w:r w:rsidR="00DD0687">
        <w:rPr>
          <w:rFonts w:hint="eastAsia"/>
          <w:szCs w:val="21"/>
        </w:rPr>
        <w:t>年</w:t>
      </w:r>
      <w:r w:rsidR="00DD0687">
        <w:rPr>
          <w:rFonts w:hint="eastAsia"/>
          <w:szCs w:val="21"/>
        </w:rPr>
        <w:t>5</w:t>
      </w:r>
      <w:r w:rsidR="00DD0687">
        <w:rPr>
          <w:rFonts w:hint="eastAsia"/>
          <w:szCs w:val="21"/>
        </w:rPr>
        <w:t>月</w:t>
      </w:r>
      <w:r w:rsidR="00DD0687">
        <w:rPr>
          <w:rFonts w:hint="eastAsia"/>
          <w:szCs w:val="21"/>
        </w:rPr>
        <w:t>1</w:t>
      </w:r>
      <w:r w:rsidR="00DD0687">
        <w:rPr>
          <w:szCs w:val="21"/>
        </w:rPr>
        <w:t>7</w:t>
      </w:r>
      <w:r w:rsidR="00DD0687">
        <w:rPr>
          <w:rFonts w:hint="eastAsia"/>
          <w:szCs w:val="21"/>
        </w:rPr>
        <w:t>日，《</w:t>
      </w:r>
      <w:r w:rsidR="00DD0687" w:rsidRPr="00DD0687">
        <w:rPr>
          <w:rFonts w:hint="eastAsia"/>
          <w:szCs w:val="21"/>
        </w:rPr>
        <w:t>稀土采选冶行业绿色工厂评价导则</w:t>
      </w:r>
      <w:r w:rsidR="00DD0687">
        <w:rPr>
          <w:rFonts w:hint="eastAsia"/>
          <w:szCs w:val="21"/>
        </w:rPr>
        <w:t>》，</w:t>
      </w:r>
      <w:r w:rsidRPr="00A97C1C">
        <w:rPr>
          <w:rFonts w:hint="eastAsia"/>
          <w:szCs w:val="21"/>
        </w:rPr>
        <w:t>上述文件为本标准的制定提供了</w:t>
      </w:r>
      <w:r w:rsidR="00DD0687">
        <w:rPr>
          <w:rFonts w:hint="eastAsia"/>
          <w:szCs w:val="21"/>
        </w:rPr>
        <w:t>依据</w:t>
      </w:r>
      <w:r w:rsidRPr="00A97C1C">
        <w:rPr>
          <w:rFonts w:hint="eastAsia"/>
          <w:szCs w:val="21"/>
        </w:rPr>
        <w:t>。</w:t>
      </w:r>
    </w:p>
    <w:p w14:paraId="4A8C1EBA" w14:textId="3F285678" w:rsidR="00A97C1C" w:rsidRPr="00A97C1C" w:rsidRDefault="00A97C1C" w:rsidP="00DD0687">
      <w:pPr>
        <w:spacing w:line="360" w:lineRule="auto"/>
        <w:ind w:firstLineChars="200" w:firstLine="420"/>
        <w:rPr>
          <w:szCs w:val="21"/>
        </w:rPr>
      </w:pPr>
      <w:r w:rsidRPr="00A97C1C">
        <w:rPr>
          <w:rFonts w:hint="eastAsia"/>
          <w:szCs w:val="21"/>
        </w:rPr>
        <w:t>近</w:t>
      </w:r>
      <w:r w:rsidRPr="00A97C1C">
        <w:rPr>
          <w:rFonts w:hint="eastAsia"/>
          <w:szCs w:val="21"/>
        </w:rPr>
        <w:t>20</w:t>
      </w:r>
      <w:r w:rsidRPr="00A97C1C">
        <w:rPr>
          <w:rFonts w:hint="eastAsia"/>
          <w:szCs w:val="21"/>
        </w:rPr>
        <w:t>年来稀土湿法冶炼产业逐步转向国内，我国稀土冶炼分离技术得到了大幅度改进提升，已经处于国际领先地位。如有研科技集团有限公司（原北京有色金属研究总院）、有研稀土新材料股份有限公司开发了</w:t>
      </w:r>
      <w:r w:rsidR="006E2720" w:rsidRPr="006E2720">
        <w:rPr>
          <w:rFonts w:hint="eastAsia"/>
          <w:szCs w:val="21"/>
        </w:rPr>
        <w:t>非皂化萃取分离稀土新工艺、碳酸氢镁法分离提纯稀土新工艺，以及盐酸</w:t>
      </w:r>
      <w:r w:rsidR="006E2720" w:rsidRPr="006E2720">
        <w:rPr>
          <w:rFonts w:hint="eastAsia"/>
          <w:szCs w:val="21"/>
        </w:rPr>
        <w:t>-</w:t>
      </w:r>
      <w:r w:rsidR="006E2720" w:rsidRPr="006E2720">
        <w:rPr>
          <w:rFonts w:hint="eastAsia"/>
          <w:szCs w:val="21"/>
        </w:rPr>
        <w:t>硫酸联合法冶炼矿物型稀土精矿新工艺</w:t>
      </w:r>
      <w:r w:rsidRPr="00A97C1C">
        <w:rPr>
          <w:rFonts w:hint="eastAsia"/>
          <w:szCs w:val="21"/>
        </w:rPr>
        <w:t>，不但提高了稀土资源利用率，而且大幅度降低了生产成本，从源头消除氨氮或高盐废水污染；</w:t>
      </w:r>
      <w:r w:rsidR="006E2720" w:rsidRPr="006E2720">
        <w:rPr>
          <w:rFonts w:hint="eastAsia"/>
          <w:szCs w:val="21"/>
        </w:rPr>
        <w:t>北京大学、五矿稀土研究院发展了复杂体系串级萃取理论，开发出联动萃取技术，大幅度降低了酸碱消耗。此外，中科院长春应化所、中科院上海有机所、包头稀土研究院、东北大学、江西理工大学等分别在包头混合型稀土矿、四川氟碳铈矿、南方离子型稀土矿提取分离方面开展了清洁工艺研究并取得较大进展，均为稀土湿法冶炼的绿色制造开辟了新途径。上述新工艺为本标准的制定提供了技术支撑。</w:t>
      </w:r>
    </w:p>
    <w:p w14:paraId="25912646" w14:textId="31F29B23" w:rsidR="007A2EEF" w:rsidRDefault="00A97C1C" w:rsidP="006E2720">
      <w:pPr>
        <w:spacing w:line="360" w:lineRule="auto"/>
        <w:ind w:firstLineChars="200" w:firstLine="420"/>
        <w:rPr>
          <w:szCs w:val="21"/>
        </w:rPr>
      </w:pPr>
      <w:r w:rsidRPr="00A97C1C">
        <w:rPr>
          <w:rFonts w:hint="eastAsia"/>
          <w:szCs w:val="21"/>
        </w:rPr>
        <w:t>为此，本项目提出稀土湿法冶炼绿色工厂</w:t>
      </w:r>
      <w:r w:rsidR="00E7508C">
        <w:rPr>
          <w:rFonts w:hint="eastAsia"/>
          <w:szCs w:val="21"/>
        </w:rPr>
        <w:t>的</w:t>
      </w:r>
      <w:r w:rsidRPr="00A97C1C">
        <w:rPr>
          <w:rFonts w:hint="eastAsia"/>
          <w:szCs w:val="21"/>
        </w:rPr>
        <w:t>评价指标体系和通用要求，以建立系统科学、开放融合、指标先进、权威统一的绿色工厂标准、认证、标识体系，将有力的推动我国稀土绿色湿法冶炼技术的快速推广应用，指导我国稀土湿法冶炼的绿色化生产，引导和规范工厂实现绿色制造，对促进我国稀土湿法冶炼产业的健康可持续发展具有重要作用；与此同时，可以有效提升我国稀土的国际话语权，促进我国由稀土生产大国向强国转变。</w:t>
      </w:r>
    </w:p>
    <w:p w14:paraId="27CCEA6A" w14:textId="44810B09" w:rsidR="003A640C" w:rsidRPr="00667348" w:rsidRDefault="003A640C" w:rsidP="00667348">
      <w:pPr>
        <w:spacing w:beforeLines="50" w:before="156" w:afterLines="50" w:after="156" w:line="312" w:lineRule="auto"/>
        <w:rPr>
          <w:rFonts w:ascii="黑体" w:eastAsia="黑体" w:hAnsi="黑体"/>
        </w:rPr>
      </w:pPr>
      <w:r w:rsidRPr="00667348">
        <w:rPr>
          <w:rFonts w:ascii="黑体" w:eastAsia="黑体" w:hAnsi="黑体"/>
        </w:rPr>
        <w:t>2</w:t>
      </w:r>
      <w:r w:rsidRPr="00667348">
        <w:rPr>
          <w:rFonts w:ascii="黑体" w:eastAsia="黑体" w:hAnsi="黑体" w:hint="eastAsia"/>
        </w:rPr>
        <w:t>、项目的可行性简述</w:t>
      </w:r>
    </w:p>
    <w:p w14:paraId="531E9BC9" w14:textId="446753B8" w:rsidR="003A640C" w:rsidRPr="003A640C" w:rsidRDefault="003A640C" w:rsidP="00501675">
      <w:pPr>
        <w:spacing w:line="360" w:lineRule="auto"/>
        <w:ind w:firstLine="420"/>
        <w:rPr>
          <w:color w:val="000000"/>
          <w:kern w:val="0"/>
          <w:szCs w:val="21"/>
        </w:rPr>
      </w:pPr>
      <w:r w:rsidRPr="00516D75">
        <w:rPr>
          <w:rFonts w:hint="eastAsia"/>
          <w:color w:val="000000"/>
          <w:kern w:val="0"/>
          <w:szCs w:val="21"/>
        </w:rPr>
        <w:t>有研稀土是我国最早从事稀土研究的单位之一，是国内外著名的全方位从事稀土冶炼分离、提纯工艺技术和稀土磁、光、电、生物、催化等功能材料制备技术的研究、工程化和产业化技术开发的单位，承担过多项国家重点项目，是我国稀土</w:t>
      </w:r>
      <w:r w:rsidR="00A5539B" w:rsidRPr="00516D75">
        <w:rPr>
          <w:rFonts w:hint="eastAsia"/>
          <w:color w:val="000000"/>
          <w:kern w:val="0"/>
          <w:szCs w:val="21"/>
        </w:rPr>
        <w:t>冶炼和</w:t>
      </w:r>
      <w:r w:rsidRPr="00516D75">
        <w:rPr>
          <w:rFonts w:hint="eastAsia"/>
          <w:color w:val="000000"/>
          <w:kern w:val="0"/>
          <w:szCs w:val="21"/>
        </w:rPr>
        <w:t>材料领域领军企业</w:t>
      </w:r>
      <w:r w:rsidR="00E7508C">
        <w:rPr>
          <w:rFonts w:hint="eastAsia"/>
          <w:color w:val="000000"/>
          <w:kern w:val="0"/>
          <w:szCs w:val="21"/>
        </w:rPr>
        <w:t>，具备组织标准制定能力</w:t>
      </w:r>
      <w:r w:rsidR="00016500">
        <w:rPr>
          <w:rFonts w:hint="eastAsia"/>
          <w:color w:val="000000"/>
          <w:kern w:val="0"/>
          <w:szCs w:val="21"/>
        </w:rPr>
        <w:t>；此外</w:t>
      </w:r>
      <w:r w:rsidR="00016500" w:rsidRPr="00016500">
        <w:rPr>
          <w:rFonts w:hint="eastAsia"/>
          <w:color w:val="000000"/>
          <w:kern w:val="0"/>
          <w:szCs w:val="21"/>
        </w:rPr>
        <w:t>有研稀土一直致力于</w:t>
      </w:r>
      <w:r w:rsidR="00E7508C">
        <w:rPr>
          <w:rFonts w:hint="eastAsia"/>
          <w:color w:val="000000"/>
          <w:kern w:val="0"/>
          <w:szCs w:val="21"/>
        </w:rPr>
        <w:t>稀土湿法冶炼绿色技术的研究、开发及推广应用工作</w:t>
      </w:r>
      <w:r w:rsidR="00016500" w:rsidRPr="00016500">
        <w:rPr>
          <w:rFonts w:hint="eastAsia"/>
          <w:color w:val="000000"/>
          <w:kern w:val="0"/>
          <w:szCs w:val="21"/>
        </w:rPr>
        <w:t>，近年来</w:t>
      </w:r>
      <w:r w:rsidR="009B7C0A">
        <w:rPr>
          <w:rFonts w:hint="eastAsia"/>
        </w:rPr>
        <w:t>牵头</w:t>
      </w:r>
      <w:r w:rsidR="009B7C0A">
        <w:t>/</w:t>
      </w:r>
      <w:r w:rsidR="009B7C0A">
        <w:rPr>
          <w:rFonts w:hint="eastAsia"/>
        </w:rPr>
        <w:t>参与</w:t>
      </w:r>
      <w:r w:rsidR="00016500" w:rsidRPr="00016500">
        <w:rPr>
          <w:rFonts w:hint="eastAsia"/>
          <w:color w:val="000000"/>
          <w:kern w:val="0"/>
          <w:szCs w:val="21"/>
        </w:rPr>
        <w:t>制定了</w:t>
      </w:r>
      <w:r w:rsidR="00E7508C">
        <w:rPr>
          <w:rFonts w:hint="eastAsia"/>
          <w:szCs w:val="21"/>
        </w:rPr>
        <w:t>《</w:t>
      </w:r>
      <w:r w:rsidR="00E7508C" w:rsidRPr="00DD0687">
        <w:rPr>
          <w:rFonts w:hint="eastAsia"/>
          <w:szCs w:val="21"/>
        </w:rPr>
        <w:t>稀土采选冶行业绿色工厂评价导则</w:t>
      </w:r>
      <w:r w:rsidR="00E7508C">
        <w:rPr>
          <w:rFonts w:hint="eastAsia"/>
          <w:szCs w:val="21"/>
        </w:rPr>
        <w:t>》</w:t>
      </w:r>
      <w:r w:rsidR="009B7C0A">
        <w:rPr>
          <w:rFonts w:hint="eastAsia"/>
          <w:color w:val="000000"/>
          <w:kern w:val="0"/>
          <w:szCs w:val="21"/>
        </w:rPr>
        <w:t>、</w:t>
      </w:r>
      <w:r w:rsidR="00493C24">
        <w:rPr>
          <w:rFonts w:hint="eastAsia"/>
          <w:color w:val="000000"/>
          <w:kern w:val="0"/>
          <w:szCs w:val="21"/>
        </w:rPr>
        <w:t>《</w:t>
      </w:r>
      <w:r w:rsidR="00493C24" w:rsidRPr="00493C24">
        <w:rPr>
          <w:rFonts w:hint="eastAsia"/>
          <w:color w:val="000000"/>
          <w:kern w:val="0"/>
          <w:szCs w:val="21"/>
        </w:rPr>
        <w:t>排污许可证申请与核发技术规范</w:t>
      </w:r>
      <w:r w:rsidR="00493C24" w:rsidRPr="00493C24">
        <w:rPr>
          <w:rFonts w:hint="eastAsia"/>
          <w:color w:val="000000"/>
          <w:kern w:val="0"/>
          <w:szCs w:val="21"/>
        </w:rPr>
        <w:t xml:space="preserve"> </w:t>
      </w:r>
      <w:r w:rsidR="00493C24" w:rsidRPr="00493C24">
        <w:rPr>
          <w:rFonts w:hint="eastAsia"/>
          <w:color w:val="000000"/>
          <w:kern w:val="0"/>
          <w:szCs w:val="21"/>
        </w:rPr>
        <w:t>稀有稀土金属冶炼</w:t>
      </w:r>
      <w:r w:rsidR="00493C24">
        <w:rPr>
          <w:rFonts w:hint="eastAsia"/>
          <w:color w:val="000000"/>
          <w:kern w:val="0"/>
          <w:szCs w:val="21"/>
        </w:rPr>
        <w:t>》、</w:t>
      </w:r>
      <w:r w:rsidR="00493C24" w:rsidRPr="00C95992">
        <w:rPr>
          <w:color w:val="000000"/>
        </w:rPr>
        <w:t>《稀土工业污染物排放标准》</w:t>
      </w:r>
      <w:r w:rsidR="00493C24">
        <w:rPr>
          <w:rFonts w:hint="eastAsia"/>
          <w:color w:val="000000"/>
        </w:rPr>
        <w:t>、</w:t>
      </w:r>
      <w:r w:rsidR="009B7C0A" w:rsidRPr="00493C24">
        <w:rPr>
          <w:rFonts w:hint="eastAsia"/>
          <w:color w:val="000000"/>
          <w:kern w:val="0"/>
          <w:szCs w:val="21"/>
        </w:rPr>
        <w:t>《稀土术语</w:t>
      </w:r>
      <w:r w:rsidR="009B7C0A" w:rsidRPr="00493C24">
        <w:rPr>
          <w:color w:val="000000"/>
          <w:kern w:val="0"/>
          <w:szCs w:val="21"/>
        </w:rPr>
        <w:t>-</w:t>
      </w:r>
      <w:r w:rsidR="009B7C0A" w:rsidRPr="00493C24">
        <w:rPr>
          <w:rFonts w:hint="eastAsia"/>
          <w:color w:val="000000"/>
          <w:kern w:val="0"/>
          <w:szCs w:val="21"/>
        </w:rPr>
        <w:t>稀</w:t>
      </w:r>
      <w:r w:rsidR="009B7C0A">
        <w:rPr>
          <w:rFonts w:hint="eastAsia"/>
        </w:rPr>
        <w:t>土矿产品及化合物》等</w:t>
      </w:r>
      <w:r w:rsidR="009B7C0A">
        <w:t>100</w:t>
      </w:r>
      <w:r w:rsidR="009B7C0A">
        <w:rPr>
          <w:rFonts w:hint="eastAsia"/>
        </w:rPr>
        <w:t>多项稀土国际标准</w:t>
      </w:r>
      <w:r w:rsidR="009B7C0A">
        <w:rPr>
          <w:rFonts w:hint="eastAsia"/>
        </w:rPr>
        <w:t>/</w:t>
      </w:r>
      <w:r w:rsidR="009B7C0A">
        <w:rPr>
          <w:rFonts w:hint="eastAsia"/>
        </w:rPr>
        <w:t>国家标准</w:t>
      </w:r>
      <w:r w:rsidR="009B7C0A">
        <w:rPr>
          <w:rFonts w:hint="eastAsia"/>
        </w:rPr>
        <w:t>/</w:t>
      </w:r>
      <w:r w:rsidR="009B7C0A">
        <w:rPr>
          <w:rFonts w:hint="eastAsia"/>
        </w:rPr>
        <w:t>行业标准，具备承担标准制修订任务的能力</w:t>
      </w:r>
      <w:r w:rsidR="00C57B5B">
        <w:rPr>
          <w:rFonts w:hint="eastAsia"/>
        </w:rPr>
        <w:t>，</w:t>
      </w:r>
      <w:r w:rsidR="00C57B5B">
        <w:rPr>
          <w:rFonts w:hint="eastAsia"/>
          <w:color w:val="000000"/>
          <w:kern w:val="0"/>
          <w:szCs w:val="21"/>
        </w:rPr>
        <w:t>为</w:t>
      </w:r>
      <w:r w:rsidR="00016500" w:rsidRPr="00016500">
        <w:rPr>
          <w:rFonts w:hint="eastAsia"/>
          <w:color w:val="000000"/>
          <w:kern w:val="0"/>
          <w:szCs w:val="21"/>
        </w:rPr>
        <w:t>本项目的顺利实施</w:t>
      </w:r>
      <w:r w:rsidR="00C57B5B">
        <w:rPr>
          <w:rFonts w:hint="eastAsia"/>
          <w:color w:val="000000"/>
          <w:kern w:val="0"/>
          <w:szCs w:val="21"/>
        </w:rPr>
        <w:t>奠定基础</w:t>
      </w:r>
      <w:r w:rsidR="00016500" w:rsidRPr="00016500">
        <w:rPr>
          <w:rFonts w:hint="eastAsia"/>
          <w:color w:val="000000"/>
          <w:kern w:val="0"/>
          <w:szCs w:val="21"/>
        </w:rPr>
        <w:t>。</w:t>
      </w:r>
    </w:p>
    <w:p w14:paraId="27B38DA2" w14:textId="501845B0" w:rsidR="009507EE" w:rsidRPr="00A6172F" w:rsidRDefault="00100E6F">
      <w:pPr>
        <w:pStyle w:val="afffff0"/>
        <w:tabs>
          <w:tab w:val="clear" w:pos="675"/>
        </w:tabs>
        <w:spacing w:before="312" w:afterLines="50" w:after="156" w:line="312" w:lineRule="auto"/>
        <w:ind w:left="0" w:firstLine="0"/>
        <w:rPr>
          <w:rFonts w:hAnsi="黑体"/>
        </w:rPr>
      </w:pPr>
      <w:r w:rsidRPr="00A6172F">
        <w:rPr>
          <w:rFonts w:hAnsi="黑体" w:hint="eastAsia"/>
        </w:rPr>
        <w:t>（</w:t>
      </w:r>
      <w:r w:rsidR="003A640C">
        <w:rPr>
          <w:rFonts w:hAnsi="黑体" w:hint="eastAsia"/>
        </w:rPr>
        <w:t>四</w:t>
      </w:r>
      <w:r w:rsidRPr="00A6172F">
        <w:rPr>
          <w:rFonts w:hAnsi="黑体" w:hint="eastAsia"/>
        </w:rPr>
        <w:t>）主要工作过程</w:t>
      </w:r>
    </w:p>
    <w:p w14:paraId="2E4D5ABE" w14:textId="77777777" w:rsidR="009507EE" w:rsidRPr="00A6172F" w:rsidRDefault="00100E6F">
      <w:pPr>
        <w:spacing w:beforeLines="50" w:before="156" w:afterLines="50" w:after="156" w:line="312" w:lineRule="auto"/>
        <w:rPr>
          <w:rFonts w:ascii="黑体" w:eastAsia="黑体" w:hAnsi="黑体"/>
        </w:rPr>
      </w:pPr>
      <w:r w:rsidRPr="00A6172F">
        <w:rPr>
          <w:rFonts w:ascii="黑体" w:eastAsia="黑体" w:hAnsi="黑体" w:hint="eastAsia"/>
        </w:rPr>
        <w:t>1、起草阶段</w:t>
      </w:r>
    </w:p>
    <w:p w14:paraId="472E25C3" w14:textId="77777777" w:rsidR="004943E7" w:rsidRDefault="004943E7" w:rsidP="00493C24">
      <w:pPr>
        <w:spacing w:line="360" w:lineRule="auto"/>
        <w:ind w:firstLine="420"/>
      </w:pPr>
      <w:r w:rsidRPr="004943E7">
        <w:rPr>
          <w:rFonts w:hint="eastAsia"/>
        </w:rPr>
        <w:t>2020</w:t>
      </w:r>
      <w:r w:rsidRPr="004943E7">
        <w:rPr>
          <w:rFonts w:hint="eastAsia"/>
        </w:rPr>
        <w:t>年</w:t>
      </w:r>
      <w:r>
        <w:t>11</w:t>
      </w:r>
      <w:r w:rsidRPr="004943E7">
        <w:rPr>
          <w:rFonts w:hint="eastAsia"/>
        </w:rPr>
        <w:t>月～</w:t>
      </w:r>
      <w:r w:rsidRPr="004943E7">
        <w:rPr>
          <w:rFonts w:hint="eastAsia"/>
        </w:rPr>
        <w:t>2022</w:t>
      </w:r>
      <w:r w:rsidRPr="004943E7">
        <w:rPr>
          <w:rFonts w:hint="eastAsia"/>
        </w:rPr>
        <w:t>年</w:t>
      </w:r>
      <w:r w:rsidRPr="004943E7">
        <w:rPr>
          <w:rFonts w:hint="eastAsia"/>
        </w:rPr>
        <w:t>2</w:t>
      </w:r>
      <w:r w:rsidRPr="004943E7">
        <w:rPr>
          <w:rFonts w:hint="eastAsia"/>
        </w:rPr>
        <w:t>月，有研稀土新材料股份</w:t>
      </w:r>
      <w:r>
        <w:rPr>
          <w:rFonts w:hint="eastAsia"/>
        </w:rPr>
        <w:t>有限</w:t>
      </w:r>
      <w:r w:rsidRPr="004943E7">
        <w:rPr>
          <w:rFonts w:hint="eastAsia"/>
        </w:rPr>
        <w:t>公司通过企业调研、查阅资料，对国内</w:t>
      </w:r>
      <w:r>
        <w:rPr>
          <w:rFonts w:hint="eastAsia"/>
          <w:color w:val="000000"/>
          <w:szCs w:val="21"/>
        </w:rPr>
        <w:t>稀土湿法冶炼企业</w:t>
      </w:r>
      <w:r w:rsidRPr="00C10228">
        <w:rPr>
          <w:color w:val="000000"/>
          <w:szCs w:val="21"/>
        </w:rPr>
        <w:t>的</w:t>
      </w:r>
      <w:r>
        <w:rPr>
          <w:rFonts w:hint="eastAsia"/>
          <w:color w:val="000000"/>
          <w:szCs w:val="21"/>
        </w:rPr>
        <w:t>生产现状及发展方向</w:t>
      </w:r>
      <w:r w:rsidRPr="004943E7">
        <w:rPr>
          <w:rFonts w:hint="eastAsia"/>
        </w:rPr>
        <w:t>进行了了解，并组织相关人员对收集的相关资料进行讨论和消化吸收，编制出《稀土湿法冶炼绿色工厂评价要求》标准草案。</w:t>
      </w:r>
    </w:p>
    <w:p w14:paraId="53D85079" w14:textId="22B2B991" w:rsidR="003A1523" w:rsidRDefault="003A1523" w:rsidP="00493C24">
      <w:pPr>
        <w:spacing w:line="360" w:lineRule="auto"/>
        <w:ind w:firstLine="420"/>
      </w:pPr>
      <w:r w:rsidRPr="003A1523">
        <w:rPr>
          <w:rFonts w:hint="eastAsia"/>
        </w:rPr>
        <w:t>20</w:t>
      </w:r>
      <w:r w:rsidR="006F38A7">
        <w:t>22</w:t>
      </w:r>
      <w:r w:rsidRPr="003A1523">
        <w:rPr>
          <w:rFonts w:hint="eastAsia"/>
        </w:rPr>
        <w:t>年</w:t>
      </w:r>
      <w:r w:rsidR="006F38A7">
        <w:t>3</w:t>
      </w:r>
      <w:r w:rsidRPr="003A1523">
        <w:rPr>
          <w:rFonts w:hint="eastAsia"/>
        </w:rPr>
        <w:t>月，全国稀土标准化技术委员</w:t>
      </w:r>
      <w:r w:rsidR="006F38A7">
        <w:rPr>
          <w:rFonts w:hint="eastAsia"/>
        </w:rPr>
        <w:t>会以网络会议形式</w:t>
      </w:r>
      <w:r w:rsidRPr="003A1523">
        <w:rPr>
          <w:rFonts w:hint="eastAsia"/>
        </w:rPr>
        <w:t>召开了</w:t>
      </w:r>
      <w:r w:rsidRPr="003A1523">
        <w:rPr>
          <w:rFonts w:hint="eastAsia"/>
        </w:rPr>
        <w:t xml:space="preserve"> </w:t>
      </w:r>
      <w:r w:rsidRPr="003A1523">
        <w:rPr>
          <w:rFonts w:hint="eastAsia"/>
        </w:rPr>
        <w:t>“</w:t>
      </w:r>
      <w:r w:rsidRPr="003A1523">
        <w:rPr>
          <w:rFonts w:hint="eastAsia"/>
        </w:rPr>
        <w:t>20</w:t>
      </w:r>
      <w:r w:rsidR="00C504E6">
        <w:t>22</w:t>
      </w:r>
      <w:r w:rsidRPr="003A1523">
        <w:rPr>
          <w:rFonts w:hint="eastAsia"/>
        </w:rPr>
        <w:t xml:space="preserve"> </w:t>
      </w:r>
      <w:r w:rsidRPr="003A1523">
        <w:rPr>
          <w:rFonts w:hint="eastAsia"/>
        </w:rPr>
        <w:t>年第</w:t>
      </w:r>
      <w:r w:rsidR="00C504E6">
        <w:rPr>
          <w:rFonts w:hint="eastAsia"/>
        </w:rPr>
        <w:t>一</w:t>
      </w:r>
      <w:r w:rsidRPr="003A1523">
        <w:rPr>
          <w:rFonts w:hint="eastAsia"/>
        </w:rPr>
        <w:t>次稀土标准工作会”，对本项目进行了任务落实。有研稀土新材料股份</w:t>
      </w:r>
      <w:r w:rsidR="00493C24">
        <w:rPr>
          <w:rFonts w:hint="eastAsia"/>
        </w:rPr>
        <w:t>有限</w:t>
      </w:r>
      <w:r w:rsidRPr="003A1523">
        <w:rPr>
          <w:rFonts w:hint="eastAsia"/>
        </w:rPr>
        <w:t>公司</w:t>
      </w:r>
      <w:r w:rsidR="004943E7">
        <w:rPr>
          <w:rFonts w:hint="eastAsia"/>
        </w:rPr>
        <w:t>等</w:t>
      </w:r>
      <w:r w:rsidRPr="003A1523">
        <w:rPr>
          <w:rFonts w:hint="eastAsia"/>
        </w:rPr>
        <w:t>单位</w:t>
      </w:r>
      <w:r w:rsidR="004943E7">
        <w:rPr>
          <w:rFonts w:hint="eastAsia"/>
        </w:rPr>
        <w:t>组织</w:t>
      </w:r>
      <w:r w:rsidRPr="003A1523">
        <w:rPr>
          <w:rFonts w:hint="eastAsia"/>
        </w:rPr>
        <w:t>成立了标准编制工作组，对目标任务进行分解，明确</w:t>
      </w:r>
      <w:r w:rsidR="004943E7">
        <w:rPr>
          <w:rFonts w:hint="eastAsia"/>
        </w:rPr>
        <w:t>各参加起草单位</w:t>
      </w:r>
      <w:r w:rsidRPr="003A1523">
        <w:rPr>
          <w:rFonts w:hint="eastAsia"/>
        </w:rPr>
        <w:t>的任务要求，制定工作计划和进度安排。</w:t>
      </w:r>
    </w:p>
    <w:p w14:paraId="1BAFBC92" w14:textId="064A1D05" w:rsidR="003A1523" w:rsidRPr="00C10228" w:rsidRDefault="003A1523" w:rsidP="00493C24">
      <w:pPr>
        <w:spacing w:line="360" w:lineRule="auto"/>
        <w:ind w:firstLineChars="200" w:firstLine="420"/>
        <w:rPr>
          <w:color w:val="000000"/>
          <w:szCs w:val="21"/>
        </w:rPr>
      </w:pPr>
      <w:r w:rsidRPr="00C10228">
        <w:rPr>
          <w:color w:val="000000"/>
          <w:szCs w:val="21"/>
        </w:rPr>
        <w:t>20</w:t>
      </w:r>
      <w:r w:rsidRPr="00C10228">
        <w:rPr>
          <w:rFonts w:hint="eastAsia"/>
          <w:color w:val="000000"/>
          <w:szCs w:val="21"/>
        </w:rPr>
        <w:t>2</w:t>
      </w:r>
      <w:r w:rsidR="00C504E6">
        <w:rPr>
          <w:color w:val="000000"/>
          <w:szCs w:val="21"/>
        </w:rPr>
        <w:t>2</w:t>
      </w:r>
      <w:r w:rsidR="00C504E6">
        <w:rPr>
          <w:rFonts w:hint="eastAsia"/>
          <w:color w:val="000000"/>
          <w:szCs w:val="21"/>
        </w:rPr>
        <w:t>年</w:t>
      </w:r>
      <w:r w:rsidR="00C504E6">
        <w:rPr>
          <w:rFonts w:hint="eastAsia"/>
          <w:color w:val="000000"/>
          <w:szCs w:val="21"/>
        </w:rPr>
        <w:t>3</w:t>
      </w:r>
      <w:r w:rsidR="00C504E6">
        <w:rPr>
          <w:rFonts w:hint="eastAsia"/>
          <w:color w:val="000000"/>
          <w:szCs w:val="21"/>
        </w:rPr>
        <w:t>月</w:t>
      </w:r>
      <w:r w:rsidRPr="00C10228">
        <w:rPr>
          <w:color w:val="000000"/>
          <w:szCs w:val="21"/>
        </w:rPr>
        <w:t>：</w:t>
      </w:r>
      <w:r w:rsidR="004943E7">
        <w:rPr>
          <w:rFonts w:hint="eastAsia"/>
          <w:color w:val="000000"/>
          <w:szCs w:val="21"/>
        </w:rPr>
        <w:t>编制组通过进一步</w:t>
      </w:r>
      <w:r w:rsidR="004943E7" w:rsidRPr="00C10228">
        <w:rPr>
          <w:color w:val="000000"/>
          <w:szCs w:val="21"/>
        </w:rPr>
        <w:t>调研、查阅资料</w:t>
      </w:r>
      <w:r w:rsidRPr="00C10228">
        <w:rPr>
          <w:color w:val="000000"/>
          <w:szCs w:val="21"/>
        </w:rPr>
        <w:t>，</w:t>
      </w:r>
      <w:r w:rsidR="004943E7">
        <w:rPr>
          <w:rFonts w:hint="eastAsia"/>
          <w:color w:val="000000"/>
          <w:szCs w:val="21"/>
        </w:rPr>
        <w:t>更新了</w:t>
      </w:r>
      <w:r w:rsidRPr="00C10228">
        <w:rPr>
          <w:color w:val="000000"/>
          <w:szCs w:val="21"/>
        </w:rPr>
        <w:t>国内</w:t>
      </w:r>
      <w:r w:rsidR="002B3192">
        <w:rPr>
          <w:rFonts w:hint="eastAsia"/>
          <w:color w:val="000000"/>
          <w:szCs w:val="21"/>
        </w:rPr>
        <w:t>稀土湿法冶炼企业</w:t>
      </w:r>
      <w:r w:rsidRPr="00C10228">
        <w:rPr>
          <w:color w:val="000000"/>
          <w:szCs w:val="21"/>
        </w:rPr>
        <w:t>的</w:t>
      </w:r>
      <w:r w:rsidR="002B3192">
        <w:rPr>
          <w:rFonts w:hint="eastAsia"/>
          <w:color w:val="000000"/>
          <w:szCs w:val="21"/>
        </w:rPr>
        <w:t>技术现状、</w:t>
      </w:r>
      <w:r w:rsidRPr="00C10228">
        <w:rPr>
          <w:color w:val="000000"/>
          <w:szCs w:val="21"/>
        </w:rPr>
        <w:t>生产及</w:t>
      </w:r>
      <w:r w:rsidRPr="00C10228">
        <w:rPr>
          <w:rFonts w:hint="eastAsia"/>
          <w:color w:val="000000"/>
          <w:szCs w:val="21"/>
        </w:rPr>
        <w:t>市场情况</w:t>
      </w:r>
      <w:r w:rsidR="005402F3">
        <w:rPr>
          <w:rFonts w:hint="eastAsia"/>
          <w:color w:val="000000"/>
          <w:szCs w:val="21"/>
        </w:rPr>
        <w:t>的动态</w:t>
      </w:r>
      <w:r w:rsidRPr="00C10228">
        <w:rPr>
          <w:color w:val="000000"/>
          <w:szCs w:val="21"/>
        </w:rPr>
        <w:t>，</w:t>
      </w:r>
      <w:r w:rsidRPr="00C10228">
        <w:rPr>
          <w:rFonts w:hint="eastAsia"/>
          <w:color w:val="000000"/>
          <w:szCs w:val="21"/>
        </w:rPr>
        <w:t>并对相关资料进行</w:t>
      </w:r>
      <w:r w:rsidRPr="00C10228">
        <w:rPr>
          <w:color w:val="000000"/>
          <w:szCs w:val="21"/>
        </w:rPr>
        <w:t>消化吸收，编</w:t>
      </w:r>
      <w:r w:rsidRPr="00C10228">
        <w:rPr>
          <w:rFonts w:hint="eastAsia"/>
          <w:color w:val="000000"/>
          <w:szCs w:val="21"/>
        </w:rPr>
        <w:t>制出</w:t>
      </w:r>
      <w:r w:rsidRPr="00C10228">
        <w:rPr>
          <w:color w:val="000000"/>
          <w:szCs w:val="21"/>
        </w:rPr>
        <w:t>《</w:t>
      </w:r>
      <w:r w:rsidR="002B3192">
        <w:rPr>
          <w:rFonts w:hint="eastAsia"/>
          <w:color w:val="000000"/>
          <w:szCs w:val="21"/>
        </w:rPr>
        <w:t>稀土</w:t>
      </w:r>
      <w:r w:rsidR="002B3192" w:rsidRPr="002B3192">
        <w:rPr>
          <w:rFonts w:hint="eastAsia"/>
          <w:color w:val="000000"/>
          <w:szCs w:val="21"/>
        </w:rPr>
        <w:t>湿法冶炼绿色工厂</w:t>
      </w:r>
      <w:r w:rsidR="002B3192">
        <w:rPr>
          <w:rFonts w:hint="eastAsia"/>
          <w:color w:val="000000"/>
          <w:szCs w:val="21"/>
        </w:rPr>
        <w:t>评价要求</w:t>
      </w:r>
      <w:r w:rsidRPr="00C10228">
        <w:rPr>
          <w:color w:val="000000"/>
          <w:szCs w:val="21"/>
        </w:rPr>
        <w:t>》标准初稿、编制说明</w:t>
      </w:r>
      <w:r w:rsidRPr="00C10228">
        <w:rPr>
          <w:rFonts w:hint="eastAsia"/>
          <w:color w:val="000000"/>
          <w:szCs w:val="21"/>
        </w:rPr>
        <w:t>等</w:t>
      </w:r>
      <w:r w:rsidRPr="00C10228">
        <w:rPr>
          <w:color w:val="000000"/>
          <w:szCs w:val="21"/>
        </w:rPr>
        <w:t>，组织相关人员进行讨论，对标准初稿进行完善；</w:t>
      </w:r>
      <w:r w:rsidRPr="00C10228">
        <w:rPr>
          <w:rFonts w:hint="eastAsia"/>
          <w:color w:val="000000"/>
          <w:szCs w:val="21"/>
        </w:rPr>
        <w:t>发出《</w:t>
      </w:r>
      <w:r w:rsidR="002B3192">
        <w:rPr>
          <w:rFonts w:hint="eastAsia"/>
          <w:color w:val="000000"/>
          <w:szCs w:val="21"/>
        </w:rPr>
        <w:t>稀土</w:t>
      </w:r>
      <w:r w:rsidR="002B3192" w:rsidRPr="002B3192">
        <w:rPr>
          <w:rFonts w:hint="eastAsia"/>
          <w:color w:val="000000"/>
          <w:szCs w:val="21"/>
        </w:rPr>
        <w:t>湿法冶炼绿色工厂</w:t>
      </w:r>
      <w:r w:rsidR="002B3192">
        <w:rPr>
          <w:rFonts w:hint="eastAsia"/>
          <w:color w:val="000000"/>
          <w:szCs w:val="21"/>
        </w:rPr>
        <w:t>评价要求</w:t>
      </w:r>
      <w:r w:rsidRPr="00C10228">
        <w:rPr>
          <w:rFonts w:hint="eastAsia"/>
          <w:color w:val="000000"/>
          <w:szCs w:val="21"/>
        </w:rPr>
        <w:t>》标准的征求意见稿。</w:t>
      </w:r>
    </w:p>
    <w:p w14:paraId="3FE1DB6C" w14:textId="48DE17A0" w:rsidR="003A1523" w:rsidRPr="00C10228" w:rsidRDefault="003A1523" w:rsidP="00493C24">
      <w:pPr>
        <w:spacing w:line="360" w:lineRule="auto"/>
        <w:ind w:firstLineChars="200" w:firstLine="420"/>
        <w:rPr>
          <w:color w:val="000000"/>
          <w:szCs w:val="21"/>
        </w:rPr>
      </w:pPr>
      <w:r w:rsidRPr="00C10228">
        <w:rPr>
          <w:color w:val="000000"/>
          <w:szCs w:val="21"/>
        </w:rPr>
        <w:t>202</w:t>
      </w:r>
      <w:r w:rsidR="00C504E6">
        <w:rPr>
          <w:color w:val="000000"/>
          <w:szCs w:val="21"/>
        </w:rPr>
        <w:t>2</w:t>
      </w:r>
      <w:r w:rsidR="00C504E6">
        <w:rPr>
          <w:rFonts w:hint="eastAsia"/>
          <w:color w:val="000000"/>
          <w:szCs w:val="21"/>
        </w:rPr>
        <w:t>年</w:t>
      </w:r>
      <w:r w:rsidR="00C504E6">
        <w:rPr>
          <w:rFonts w:hint="eastAsia"/>
          <w:color w:val="000000"/>
          <w:szCs w:val="21"/>
        </w:rPr>
        <w:t>3</w:t>
      </w:r>
      <w:r w:rsidR="00C504E6">
        <w:rPr>
          <w:rFonts w:hint="eastAsia"/>
          <w:color w:val="000000"/>
          <w:szCs w:val="21"/>
        </w:rPr>
        <w:t>月</w:t>
      </w:r>
      <w:r>
        <w:rPr>
          <w:rFonts w:hint="eastAsia"/>
          <w:color w:val="000000"/>
          <w:szCs w:val="21"/>
        </w:rPr>
        <w:t>：</w:t>
      </w:r>
      <w:r w:rsidRPr="00C10228">
        <w:rPr>
          <w:rFonts w:hint="eastAsia"/>
          <w:color w:val="000000"/>
          <w:szCs w:val="21"/>
        </w:rPr>
        <w:t>根据反馈回来的意见和建议，完善标准的征求意见稿，修订后形成预审稿，并将标准预审稿、编制说明、意见汇总等（电子版）发送至稀土标委会秘书处。</w:t>
      </w:r>
    </w:p>
    <w:p w14:paraId="68876A35" w14:textId="77777777" w:rsidR="009507EE" w:rsidRPr="00A6172F" w:rsidRDefault="00100E6F">
      <w:pPr>
        <w:spacing w:beforeLines="50" w:before="156" w:afterLines="50" w:after="156" w:line="312" w:lineRule="auto"/>
        <w:rPr>
          <w:rFonts w:ascii="黑体" w:eastAsia="黑体" w:hAnsi="黑体"/>
        </w:rPr>
      </w:pPr>
      <w:r w:rsidRPr="00A6172F">
        <w:rPr>
          <w:rFonts w:ascii="黑体" w:eastAsia="黑体" w:hAnsi="黑体" w:hint="eastAsia"/>
        </w:rPr>
        <w:t>2、征求意见阶段</w:t>
      </w:r>
    </w:p>
    <w:p w14:paraId="363679F9" w14:textId="3BE0976C" w:rsidR="009507EE" w:rsidRDefault="00BD7B69" w:rsidP="00421AFC">
      <w:pPr>
        <w:spacing w:line="360" w:lineRule="auto"/>
        <w:ind w:firstLine="420"/>
        <w:rPr>
          <w:szCs w:val="21"/>
        </w:rPr>
      </w:pPr>
      <w:r>
        <w:rPr>
          <w:rFonts w:hint="eastAsia"/>
        </w:rPr>
        <w:t>2</w:t>
      </w:r>
      <w:r>
        <w:t>02</w:t>
      </w:r>
      <w:r w:rsidR="004711C4">
        <w:t>2</w:t>
      </w:r>
      <w:r>
        <w:rPr>
          <w:rFonts w:hint="eastAsia"/>
        </w:rPr>
        <w:t>年</w:t>
      </w:r>
      <w:r w:rsidR="004711C4">
        <w:t>3</w:t>
      </w:r>
      <w:r>
        <w:rPr>
          <w:rFonts w:hint="eastAsia"/>
        </w:rPr>
        <w:t>月，</w:t>
      </w:r>
      <w:r w:rsidR="00100E6F">
        <w:rPr>
          <w:rFonts w:hint="eastAsia"/>
        </w:rPr>
        <w:t>编制组通过发函形式对《</w:t>
      </w:r>
      <w:r w:rsidR="001B6CE3">
        <w:rPr>
          <w:rFonts w:hint="eastAsia"/>
          <w:color w:val="000000"/>
          <w:szCs w:val="21"/>
        </w:rPr>
        <w:t>稀土</w:t>
      </w:r>
      <w:r w:rsidR="001B6CE3" w:rsidRPr="002B3192">
        <w:rPr>
          <w:rFonts w:hint="eastAsia"/>
          <w:color w:val="000000"/>
          <w:szCs w:val="21"/>
        </w:rPr>
        <w:t>湿法冶炼绿色工厂</w:t>
      </w:r>
      <w:r w:rsidR="001B6CE3">
        <w:rPr>
          <w:rFonts w:hint="eastAsia"/>
          <w:color w:val="000000"/>
          <w:szCs w:val="21"/>
        </w:rPr>
        <w:t>评价要求</w:t>
      </w:r>
      <w:r w:rsidR="004711C4">
        <w:rPr>
          <w:rFonts w:hint="eastAsia"/>
        </w:rPr>
        <w:t>》</w:t>
      </w:r>
      <w:r w:rsidR="00100E6F">
        <w:rPr>
          <w:rFonts w:hint="eastAsia"/>
        </w:rPr>
        <w:t>征询意见。</w:t>
      </w:r>
      <w:r>
        <w:rPr>
          <w:rFonts w:hint="eastAsia"/>
        </w:rPr>
        <w:t>本标准发送</w:t>
      </w:r>
      <w:r>
        <w:rPr>
          <w:rFonts w:ascii="宋体" w:hAnsi="宋体" w:hint="eastAsia"/>
        </w:rPr>
        <w:t>《征求意见稿》的单</w:t>
      </w:r>
      <w:r w:rsidRPr="00BD7B69">
        <w:rPr>
          <w:rFonts w:hint="eastAsia"/>
        </w:rPr>
        <w:t>位数</w:t>
      </w:r>
      <w:r w:rsidR="001B6CE3">
        <w:t>43</w:t>
      </w:r>
      <w:r w:rsidRPr="00BD7B69">
        <w:rPr>
          <w:rFonts w:hint="eastAsia"/>
        </w:rPr>
        <w:t>个，回函的单位数</w:t>
      </w:r>
      <w:r w:rsidR="001B6CE3">
        <w:t>43</w:t>
      </w:r>
      <w:r w:rsidRPr="00BD7B69">
        <w:rPr>
          <w:rFonts w:hint="eastAsia"/>
        </w:rPr>
        <w:t>个，</w:t>
      </w:r>
      <w:r w:rsidR="004711C4">
        <w:rPr>
          <w:rFonts w:hint="eastAsia"/>
        </w:rPr>
        <w:t>回</w:t>
      </w:r>
      <w:r w:rsidRPr="00BD7B69">
        <w:rPr>
          <w:rFonts w:hint="eastAsia"/>
        </w:rPr>
        <w:t>函并有建议或意见的单位数</w:t>
      </w:r>
      <w:r w:rsidR="001B6CE3">
        <w:t>2</w:t>
      </w:r>
      <w:r w:rsidR="008636AF">
        <w:t>3</w:t>
      </w:r>
      <w:r w:rsidRPr="00BD7B69">
        <w:rPr>
          <w:rFonts w:hint="eastAsia"/>
        </w:rPr>
        <w:t>个</w:t>
      </w:r>
      <w:r>
        <w:rPr>
          <w:rFonts w:hint="eastAsia"/>
        </w:rPr>
        <w:t>。</w:t>
      </w:r>
      <w:r w:rsidR="00100E6F">
        <w:rPr>
          <w:rFonts w:hint="eastAsia"/>
          <w:szCs w:val="21"/>
        </w:rPr>
        <w:t>专家</w:t>
      </w:r>
      <w:r w:rsidR="002A5D1B">
        <w:rPr>
          <w:rFonts w:hint="eastAsia"/>
          <w:szCs w:val="21"/>
        </w:rPr>
        <w:t>反馈的主要</w:t>
      </w:r>
      <w:r w:rsidR="00100E6F">
        <w:rPr>
          <w:rFonts w:hint="eastAsia"/>
          <w:szCs w:val="21"/>
        </w:rPr>
        <w:t>意见如下：</w:t>
      </w:r>
    </w:p>
    <w:p w14:paraId="018F0E91" w14:textId="66E04D52" w:rsidR="00CC23D7" w:rsidRPr="002C10CB" w:rsidRDefault="00CC23D7" w:rsidP="00CC23D7">
      <w:pPr>
        <w:spacing w:line="360" w:lineRule="auto"/>
        <w:ind w:firstLine="420"/>
        <w:rPr>
          <w:szCs w:val="21"/>
        </w:rPr>
      </w:pPr>
      <w:r>
        <w:rPr>
          <w:rFonts w:hint="eastAsia"/>
          <w:color w:val="000000"/>
        </w:rPr>
        <w:t>（</w:t>
      </w:r>
      <w:r>
        <w:rPr>
          <w:color w:val="000000"/>
        </w:rPr>
        <w:t>1</w:t>
      </w:r>
      <w:r>
        <w:rPr>
          <w:rFonts w:hint="eastAsia"/>
          <w:color w:val="000000"/>
        </w:rPr>
        <w:t>）</w:t>
      </w:r>
      <w:r w:rsidRPr="00363B25">
        <w:rPr>
          <w:rFonts w:ascii="宋体" w:hAnsi="宋体" w:hint="eastAsia"/>
          <w:color w:val="000000"/>
        </w:rPr>
        <w:t>“本文件适用于稀土企业中从事湿法冶炼生产稀土化合物的企业的绿色工厂评价”建议改为“本文件适用于从事湿法冶炼生产稀土化合物的企业或生产单元的绿色工厂评价”</w:t>
      </w:r>
      <w:r>
        <w:rPr>
          <w:rFonts w:ascii="宋体" w:hAnsi="宋体" w:hint="eastAsia"/>
          <w:color w:val="000000"/>
        </w:rPr>
        <w:t>；</w:t>
      </w:r>
    </w:p>
    <w:p w14:paraId="0E980F79" w14:textId="04A9CD69" w:rsidR="00CC23D7" w:rsidRPr="00516D75" w:rsidRDefault="00CC23D7" w:rsidP="00CC23D7">
      <w:pPr>
        <w:spacing w:line="360" w:lineRule="auto"/>
        <w:ind w:firstLine="420"/>
        <w:rPr>
          <w:szCs w:val="21"/>
        </w:rPr>
      </w:pPr>
      <w:r w:rsidRPr="00516D75">
        <w:rPr>
          <w:rFonts w:hint="eastAsia"/>
          <w:szCs w:val="21"/>
        </w:rPr>
        <w:t>（</w:t>
      </w:r>
      <w:r>
        <w:rPr>
          <w:szCs w:val="21"/>
        </w:rPr>
        <w:t>2</w:t>
      </w:r>
      <w:r w:rsidRPr="00516D75">
        <w:rPr>
          <w:rFonts w:hint="eastAsia"/>
          <w:szCs w:val="21"/>
        </w:rPr>
        <w:t>）</w:t>
      </w:r>
      <w:r w:rsidRPr="00DB67BC">
        <w:rPr>
          <w:rFonts w:hint="eastAsia"/>
          <w:szCs w:val="21"/>
        </w:rPr>
        <w:t>GB/T2589</w:t>
      </w:r>
      <w:r>
        <w:rPr>
          <w:rFonts w:hint="eastAsia"/>
          <w:szCs w:val="21"/>
        </w:rPr>
        <w:t>，</w:t>
      </w:r>
      <w:r w:rsidRPr="00DB67BC">
        <w:rPr>
          <w:rFonts w:hint="eastAsia"/>
          <w:szCs w:val="21"/>
        </w:rPr>
        <w:t>GB/T18820</w:t>
      </w:r>
      <w:r>
        <w:rPr>
          <w:rFonts w:hint="eastAsia"/>
          <w:szCs w:val="21"/>
        </w:rPr>
        <w:t>，</w:t>
      </w:r>
      <w:r w:rsidRPr="00DB67BC">
        <w:rPr>
          <w:rFonts w:hint="eastAsia"/>
          <w:szCs w:val="21"/>
        </w:rPr>
        <w:t>GB18871</w:t>
      </w:r>
      <w:r>
        <w:rPr>
          <w:rFonts w:hint="eastAsia"/>
          <w:szCs w:val="21"/>
        </w:rPr>
        <w:t>，</w:t>
      </w:r>
      <w:r w:rsidRPr="00DB67BC">
        <w:rPr>
          <w:rFonts w:hint="eastAsia"/>
          <w:szCs w:val="21"/>
        </w:rPr>
        <w:t>GB27742</w:t>
      </w:r>
      <w:r>
        <w:rPr>
          <w:rFonts w:hint="eastAsia"/>
          <w:szCs w:val="21"/>
        </w:rPr>
        <w:t>，</w:t>
      </w:r>
      <w:r w:rsidRPr="00DB67BC">
        <w:rPr>
          <w:rFonts w:hint="eastAsia"/>
          <w:szCs w:val="21"/>
        </w:rPr>
        <w:t>GB/T32326</w:t>
      </w:r>
      <w:r>
        <w:rPr>
          <w:rFonts w:hint="eastAsia"/>
          <w:szCs w:val="21"/>
        </w:rPr>
        <w:t>，</w:t>
      </w:r>
      <w:r w:rsidRPr="00DB67BC">
        <w:rPr>
          <w:rFonts w:hint="eastAsia"/>
          <w:szCs w:val="21"/>
        </w:rPr>
        <w:t>GB/T32327</w:t>
      </w:r>
      <w:r>
        <w:rPr>
          <w:rFonts w:hint="eastAsia"/>
          <w:szCs w:val="21"/>
        </w:rPr>
        <w:t>，</w:t>
      </w:r>
      <w:r w:rsidRPr="00DB67BC">
        <w:rPr>
          <w:rFonts w:hint="eastAsia"/>
          <w:szCs w:val="21"/>
        </w:rPr>
        <w:t>GBZ139</w:t>
      </w:r>
      <w:r w:rsidRPr="00DB67BC">
        <w:rPr>
          <w:rFonts w:hint="eastAsia"/>
          <w:szCs w:val="21"/>
        </w:rPr>
        <w:t>在文中未引用，添加引用或删除</w:t>
      </w:r>
      <w:r w:rsidRPr="00A03A3E">
        <w:rPr>
          <w:rFonts w:hint="eastAsia"/>
          <w:szCs w:val="21"/>
        </w:rPr>
        <w:t>；</w:t>
      </w:r>
      <w:r w:rsidRPr="00516D75">
        <w:rPr>
          <w:szCs w:val="21"/>
        </w:rPr>
        <w:t xml:space="preserve"> </w:t>
      </w:r>
    </w:p>
    <w:p w14:paraId="7A965910" w14:textId="22AFAF31" w:rsidR="00CC23D7" w:rsidRPr="002C10CB" w:rsidRDefault="00CC23D7" w:rsidP="00CC23D7">
      <w:pPr>
        <w:spacing w:line="360" w:lineRule="auto"/>
        <w:ind w:firstLine="420"/>
        <w:rPr>
          <w:szCs w:val="21"/>
        </w:rPr>
      </w:pPr>
      <w:r w:rsidRPr="002C10CB">
        <w:rPr>
          <w:szCs w:val="21"/>
        </w:rPr>
        <w:t>（</w:t>
      </w:r>
      <w:r>
        <w:rPr>
          <w:szCs w:val="21"/>
        </w:rPr>
        <w:t>3</w:t>
      </w:r>
      <w:r w:rsidRPr="002C10CB">
        <w:rPr>
          <w:szCs w:val="21"/>
        </w:rPr>
        <w:t>）删除</w:t>
      </w:r>
      <w:r w:rsidRPr="002C10CB">
        <w:rPr>
          <w:szCs w:val="21"/>
        </w:rPr>
        <w:t>HJ1114-2020</w:t>
      </w:r>
      <w:r w:rsidRPr="002C10CB">
        <w:rPr>
          <w:szCs w:val="21"/>
        </w:rPr>
        <w:t>、</w:t>
      </w:r>
      <w:r w:rsidRPr="002C10CB">
        <w:rPr>
          <w:szCs w:val="21"/>
        </w:rPr>
        <w:t>HJ1125-2020</w:t>
      </w:r>
      <w:r w:rsidRPr="002C10CB">
        <w:rPr>
          <w:szCs w:val="21"/>
        </w:rPr>
        <w:t>、</w:t>
      </w:r>
      <w:r w:rsidRPr="002C10CB">
        <w:rPr>
          <w:szCs w:val="21"/>
        </w:rPr>
        <w:t>XB/T 803-2021</w:t>
      </w:r>
      <w:r w:rsidRPr="002C10CB">
        <w:rPr>
          <w:szCs w:val="21"/>
        </w:rPr>
        <w:t>年代号；</w:t>
      </w:r>
      <w:r w:rsidRPr="002C10CB">
        <w:rPr>
          <w:szCs w:val="21"/>
        </w:rPr>
        <w:t xml:space="preserve"> </w:t>
      </w:r>
    </w:p>
    <w:p w14:paraId="3C6D0798" w14:textId="7850DA62" w:rsidR="00CC23D7" w:rsidRDefault="00CC23D7" w:rsidP="00CC23D7">
      <w:pPr>
        <w:spacing w:line="360" w:lineRule="auto"/>
        <w:ind w:firstLine="420"/>
      </w:pPr>
      <w:r>
        <w:rPr>
          <w:rFonts w:hint="eastAsia"/>
        </w:rPr>
        <w:t>（</w:t>
      </w:r>
      <w:r>
        <w:rPr>
          <w:rFonts w:hint="eastAsia"/>
        </w:rPr>
        <w:t>4</w:t>
      </w:r>
      <w:r>
        <w:rPr>
          <w:rFonts w:hint="eastAsia"/>
        </w:rPr>
        <w:t>）“中小型三相异步电动机能效限定值及能效等级”改为“电动机能效限定值及能效等级”（标准名称已变），“三相配电变压器能效限定值及能效等级”改为“电力变压器能效限定值及能效等级”（标准名称已变），删除“</w:t>
      </w:r>
      <w:r>
        <w:rPr>
          <w:rFonts w:hint="eastAsia"/>
        </w:rPr>
        <w:t xml:space="preserve">GB 24790 </w:t>
      </w:r>
      <w:r>
        <w:rPr>
          <w:rFonts w:hint="eastAsia"/>
        </w:rPr>
        <w:t>电力变压器能效限定值及能效等级”（该标准已与</w:t>
      </w:r>
      <w:r>
        <w:rPr>
          <w:rFonts w:hint="eastAsia"/>
        </w:rPr>
        <w:t>GB 20052</w:t>
      </w:r>
      <w:r>
        <w:rPr>
          <w:rFonts w:hint="eastAsia"/>
        </w:rPr>
        <w:t>合并）；</w:t>
      </w:r>
    </w:p>
    <w:p w14:paraId="74E3BF48" w14:textId="5B5A1358" w:rsidR="00CC23D7" w:rsidRDefault="00CC23D7" w:rsidP="00CC23D7">
      <w:pPr>
        <w:spacing w:line="360" w:lineRule="auto"/>
        <w:ind w:firstLine="420"/>
        <w:rPr>
          <w:color w:val="000000"/>
        </w:rPr>
      </w:pPr>
      <w:r w:rsidRPr="005C1E7B">
        <w:rPr>
          <w:color w:val="000000"/>
        </w:rPr>
        <w:t>（</w:t>
      </w:r>
      <w:r>
        <w:rPr>
          <w:color w:val="000000"/>
        </w:rPr>
        <w:t>5</w:t>
      </w:r>
      <w:r w:rsidRPr="005C1E7B">
        <w:rPr>
          <w:color w:val="000000"/>
        </w:rPr>
        <w:t>）</w:t>
      </w:r>
      <w:r>
        <w:rPr>
          <w:rFonts w:ascii="宋体" w:hAnsi="宋体" w:hint="eastAsia"/>
          <w:color w:val="000000"/>
        </w:rPr>
        <w:t>建议</w:t>
      </w:r>
      <w:r w:rsidRPr="00247D40">
        <w:rPr>
          <w:rFonts w:ascii="宋体" w:hAnsi="宋体" w:hint="eastAsia"/>
          <w:color w:val="000000"/>
        </w:rPr>
        <w:t>在第二章规范性引用文件中</w:t>
      </w:r>
      <w:r>
        <w:rPr>
          <w:rFonts w:hint="eastAsia"/>
          <w:color w:val="000000"/>
        </w:rPr>
        <w:t>增加</w:t>
      </w:r>
      <w:r w:rsidRPr="005C1E7B">
        <w:rPr>
          <w:rFonts w:hint="eastAsia"/>
          <w:color w:val="000000"/>
        </w:rPr>
        <w:t xml:space="preserve"> </w:t>
      </w:r>
      <w:r>
        <w:rPr>
          <w:rFonts w:hint="eastAsia"/>
          <w:color w:val="000000"/>
        </w:rPr>
        <w:t>“</w:t>
      </w:r>
      <w:r w:rsidRPr="005C1E7B">
        <w:rPr>
          <w:rFonts w:hint="eastAsia"/>
          <w:color w:val="000000"/>
        </w:rPr>
        <w:t xml:space="preserve">GB/T29490 </w:t>
      </w:r>
      <w:r w:rsidRPr="005C1E7B">
        <w:rPr>
          <w:rFonts w:hint="eastAsia"/>
          <w:color w:val="000000"/>
        </w:rPr>
        <w:t>知识产权管理规范</w:t>
      </w:r>
      <w:r>
        <w:rPr>
          <w:rFonts w:hint="eastAsia"/>
          <w:color w:val="000000"/>
        </w:rPr>
        <w:t>”、</w:t>
      </w:r>
      <w:r w:rsidRPr="005C1E7B">
        <w:rPr>
          <w:rFonts w:hint="eastAsia"/>
          <w:color w:val="000000"/>
        </w:rPr>
        <w:t>“</w:t>
      </w:r>
      <w:r w:rsidRPr="005C1E7B">
        <w:rPr>
          <w:rFonts w:hint="eastAsia"/>
          <w:color w:val="000000"/>
        </w:rPr>
        <w:t>GB 6566</w:t>
      </w:r>
      <w:r w:rsidRPr="005C1E7B">
        <w:rPr>
          <w:rFonts w:hint="eastAsia"/>
          <w:color w:val="000000"/>
        </w:rPr>
        <w:t>建筑材料放射性核素限量”</w:t>
      </w:r>
      <w:r>
        <w:rPr>
          <w:rFonts w:hint="eastAsia"/>
          <w:color w:val="000000"/>
        </w:rPr>
        <w:t>；</w:t>
      </w:r>
    </w:p>
    <w:p w14:paraId="73BC823E" w14:textId="3ACD834F" w:rsidR="005C1E7B" w:rsidRDefault="00BD7B69" w:rsidP="00421AFC">
      <w:pPr>
        <w:spacing w:line="360" w:lineRule="auto"/>
        <w:ind w:firstLine="420"/>
        <w:rPr>
          <w:rFonts w:ascii="宋体" w:hAnsi="宋体"/>
          <w:color w:val="000000"/>
        </w:rPr>
      </w:pPr>
      <w:r w:rsidRPr="00516D75">
        <w:rPr>
          <w:rFonts w:hint="eastAsia"/>
          <w:szCs w:val="21"/>
        </w:rPr>
        <w:t>（</w:t>
      </w:r>
      <w:r w:rsidR="00CC23D7">
        <w:rPr>
          <w:szCs w:val="21"/>
        </w:rPr>
        <w:t>6</w:t>
      </w:r>
      <w:r w:rsidRPr="00516D75">
        <w:rPr>
          <w:rFonts w:hint="eastAsia"/>
          <w:szCs w:val="21"/>
        </w:rPr>
        <w:t>）</w:t>
      </w:r>
      <w:bookmarkStart w:id="4" w:name="_Hlk98921500"/>
      <w:r w:rsidR="005C1E7B" w:rsidRPr="00452DC8">
        <w:rPr>
          <w:rFonts w:ascii="宋体" w:hAnsi="宋体" w:hint="eastAsia"/>
          <w:color w:val="000000"/>
        </w:rPr>
        <w:t>安全生产事故具有重大、较大等限定词，是否明确限定，环保处罚是否应该规定具体限额</w:t>
      </w:r>
      <w:r w:rsidR="00CC23D7">
        <w:rPr>
          <w:rFonts w:ascii="宋体" w:hAnsi="宋体" w:hint="eastAsia"/>
          <w:color w:val="000000"/>
        </w:rPr>
        <w:t>，</w:t>
      </w:r>
      <w:r w:rsidR="005C1E7B" w:rsidRPr="00452DC8">
        <w:rPr>
          <w:rFonts w:ascii="宋体" w:hAnsi="宋体" w:hint="eastAsia"/>
          <w:color w:val="000000"/>
        </w:rPr>
        <w:t>避免地域差异、过度执法、滥执法、以罚代管等现象造成判定偏差</w:t>
      </w:r>
      <w:r w:rsidR="00CC23D7">
        <w:rPr>
          <w:rFonts w:ascii="宋体" w:hAnsi="宋体" w:hint="eastAsia"/>
          <w:color w:val="000000"/>
        </w:rPr>
        <w:t>；</w:t>
      </w:r>
    </w:p>
    <w:p w14:paraId="0131C0EA" w14:textId="3C1ECF68" w:rsidR="00CC23D7" w:rsidRPr="00516D75" w:rsidRDefault="00CC23D7" w:rsidP="00CC23D7">
      <w:pPr>
        <w:spacing w:line="360" w:lineRule="auto"/>
        <w:ind w:firstLine="420"/>
        <w:rPr>
          <w:szCs w:val="21"/>
        </w:rPr>
      </w:pPr>
      <w:r w:rsidRPr="00516D75">
        <w:rPr>
          <w:rFonts w:hint="eastAsia"/>
          <w:szCs w:val="21"/>
        </w:rPr>
        <w:t>（</w:t>
      </w:r>
      <w:r>
        <w:rPr>
          <w:szCs w:val="21"/>
        </w:rPr>
        <w:t>7</w:t>
      </w:r>
      <w:r w:rsidRPr="00516D75">
        <w:rPr>
          <w:rFonts w:hint="eastAsia"/>
          <w:szCs w:val="21"/>
        </w:rPr>
        <w:t>）</w:t>
      </w:r>
      <w:r w:rsidRPr="00A03A3E">
        <w:rPr>
          <w:rFonts w:hint="eastAsia"/>
          <w:szCs w:val="21"/>
        </w:rPr>
        <w:t>“环境排放”中“固体废物”具体评价要求增加</w:t>
      </w:r>
      <w:r>
        <w:rPr>
          <w:rFonts w:hint="eastAsia"/>
          <w:szCs w:val="21"/>
        </w:rPr>
        <w:t>“</w:t>
      </w:r>
      <w:r w:rsidRPr="00A03A3E">
        <w:rPr>
          <w:rFonts w:hint="eastAsia"/>
          <w:szCs w:val="21"/>
        </w:rPr>
        <w:t>按照</w:t>
      </w:r>
      <w:r w:rsidRPr="00A03A3E">
        <w:rPr>
          <w:rFonts w:hint="eastAsia"/>
          <w:szCs w:val="21"/>
        </w:rPr>
        <w:t>HJ 1200</w:t>
      </w:r>
      <w:r w:rsidRPr="00A03A3E">
        <w:rPr>
          <w:rFonts w:hint="eastAsia"/>
          <w:szCs w:val="21"/>
        </w:rPr>
        <w:t>的要求申请排污许可证，符合排污许可证要求并满足区域内排放总量控制要求</w:t>
      </w:r>
      <w:r>
        <w:rPr>
          <w:rFonts w:hint="eastAsia"/>
          <w:szCs w:val="21"/>
        </w:rPr>
        <w:t>”</w:t>
      </w:r>
      <w:r w:rsidRPr="00A03A3E">
        <w:rPr>
          <w:rFonts w:hint="eastAsia"/>
          <w:szCs w:val="21"/>
        </w:rPr>
        <w:t>；</w:t>
      </w:r>
    </w:p>
    <w:p w14:paraId="694A3EE7" w14:textId="0D75A7C9" w:rsidR="00BD7B69" w:rsidRPr="00516D75" w:rsidRDefault="005C1E7B" w:rsidP="00421AFC">
      <w:pPr>
        <w:spacing w:line="360" w:lineRule="auto"/>
        <w:ind w:firstLine="420"/>
        <w:rPr>
          <w:szCs w:val="21"/>
        </w:rPr>
      </w:pPr>
      <w:r>
        <w:rPr>
          <w:rFonts w:ascii="宋体" w:hAnsi="宋体" w:hint="eastAsia"/>
          <w:color w:val="000000"/>
        </w:rPr>
        <w:t>（</w:t>
      </w:r>
      <w:r w:rsidR="00CC23D7">
        <w:rPr>
          <w:color w:val="000000"/>
        </w:rPr>
        <w:t>8</w:t>
      </w:r>
      <w:r>
        <w:rPr>
          <w:rFonts w:ascii="宋体" w:hAnsi="宋体" w:hint="eastAsia"/>
          <w:color w:val="000000"/>
        </w:rPr>
        <w:t>）</w:t>
      </w:r>
      <w:r w:rsidR="00896ED7">
        <w:rPr>
          <w:rFonts w:hint="eastAsia"/>
          <w:szCs w:val="21"/>
        </w:rPr>
        <w:t>增加“</w:t>
      </w:r>
      <w:r w:rsidR="00896ED7" w:rsidRPr="00F2786A">
        <w:rPr>
          <w:rFonts w:ascii="宋体" w:hAnsi="宋体" w:hint="eastAsia"/>
        </w:rPr>
        <w:t>固体废物按要求处置前，应进行属性鉴别，并按鉴别结果依法依规进行处置</w:t>
      </w:r>
      <w:r w:rsidR="00896ED7">
        <w:rPr>
          <w:rFonts w:hint="eastAsia"/>
          <w:szCs w:val="21"/>
        </w:rPr>
        <w:t>”</w:t>
      </w:r>
      <w:bookmarkEnd w:id="4"/>
      <w:r w:rsidR="00BD7B69" w:rsidRPr="00516D75">
        <w:rPr>
          <w:rFonts w:hint="eastAsia"/>
          <w:szCs w:val="21"/>
        </w:rPr>
        <w:t>；</w:t>
      </w:r>
    </w:p>
    <w:p w14:paraId="0C5D3EBC" w14:textId="5E6AE171" w:rsidR="00CC23D7" w:rsidRDefault="00CC23D7" w:rsidP="00CC23D7">
      <w:pPr>
        <w:spacing w:line="360" w:lineRule="auto"/>
        <w:ind w:firstLine="420"/>
      </w:pPr>
      <w:r>
        <w:rPr>
          <w:rFonts w:hint="eastAsia"/>
        </w:rPr>
        <w:t>（</w:t>
      </w:r>
      <w:r>
        <w:t>9</w:t>
      </w:r>
      <w:r>
        <w:rPr>
          <w:rFonts w:hint="eastAsia"/>
        </w:rPr>
        <w:t>）建议增加“</w:t>
      </w:r>
      <w:r w:rsidRPr="00363B25">
        <w:rPr>
          <w:rFonts w:ascii="宋体" w:hAnsi="宋体" w:hint="eastAsia"/>
          <w:color w:val="000000"/>
        </w:rPr>
        <w:t>应减少危险化学品的使用，避免</w:t>
      </w:r>
      <w:bookmarkStart w:id="5" w:name="_Hlk98961281"/>
      <w:r w:rsidRPr="00363B25">
        <w:rPr>
          <w:rFonts w:ascii="宋体" w:hAnsi="宋体" w:hint="eastAsia"/>
          <w:color w:val="000000"/>
        </w:rPr>
        <w:t>直接接触及</w:t>
      </w:r>
      <w:bookmarkEnd w:id="5"/>
      <w:r w:rsidRPr="00363B25">
        <w:rPr>
          <w:rFonts w:ascii="宋体" w:hAnsi="宋体" w:hint="eastAsia"/>
          <w:color w:val="000000"/>
        </w:rPr>
        <w:t>泄漏</w:t>
      </w:r>
      <w:r>
        <w:rPr>
          <w:rFonts w:hint="eastAsia"/>
        </w:rPr>
        <w:t>”；</w:t>
      </w:r>
    </w:p>
    <w:p w14:paraId="3E7F6247" w14:textId="78EFCC8D" w:rsidR="00BD7B69" w:rsidRDefault="00BD7B69" w:rsidP="00421AFC">
      <w:pPr>
        <w:spacing w:line="360" w:lineRule="auto"/>
        <w:ind w:firstLine="420"/>
        <w:rPr>
          <w:szCs w:val="21"/>
        </w:rPr>
      </w:pPr>
      <w:r w:rsidRPr="002C10CB">
        <w:rPr>
          <w:szCs w:val="21"/>
        </w:rPr>
        <w:t>（</w:t>
      </w:r>
      <w:r w:rsidR="00CC23D7">
        <w:rPr>
          <w:szCs w:val="21"/>
        </w:rPr>
        <w:t>10</w:t>
      </w:r>
      <w:r w:rsidRPr="002C10CB">
        <w:rPr>
          <w:szCs w:val="21"/>
        </w:rPr>
        <w:t>）</w:t>
      </w:r>
      <w:r w:rsidR="00DB67BC" w:rsidRPr="002C10CB">
        <w:rPr>
          <w:szCs w:val="21"/>
        </w:rPr>
        <w:t>增加绿色技术目录</w:t>
      </w:r>
      <w:r w:rsidR="002C10CB" w:rsidRPr="002C10CB">
        <w:rPr>
          <w:szCs w:val="21"/>
        </w:rPr>
        <w:t>的发布号；</w:t>
      </w:r>
    </w:p>
    <w:p w14:paraId="22872C1E" w14:textId="0EBECE12" w:rsidR="008636AF" w:rsidRPr="002C10CB" w:rsidRDefault="008636AF" w:rsidP="008636AF">
      <w:pPr>
        <w:spacing w:line="360" w:lineRule="auto"/>
        <w:ind w:firstLine="420"/>
        <w:rPr>
          <w:rFonts w:hint="eastAsia"/>
          <w:szCs w:val="21"/>
        </w:rPr>
      </w:pPr>
      <w:r>
        <w:rPr>
          <w:rFonts w:hint="eastAsia"/>
          <w:szCs w:val="21"/>
        </w:rPr>
        <w:t>（</w:t>
      </w:r>
      <w:r>
        <w:rPr>
          <w:rFonts w:hint="eastAsia"/>
          <w:szCs w:val="21"/>
        </w:rPr>
        <w:t>1</w:t>
      </w:r>
      <w:r>
        <w:rPr>
          <w:szCs w:val="21"/>
        </w:rPr>
        <w:t>1</w:t>
      </w:r>
      <w:r>
        <w:rPr>
          <w:rFonts w:hint="eastAsia"/>
          <w:szCs w:val="21"/>
        </w:rPr>
        <w:t>）</w:t>
      </w:r>
      <w:r w:rsidRPr="008636AF">
        <w:rPr>
          <w:rFonts w:hint="eastAsia"/>
          <w:szCs w:val="21"/>
        </w:rPr>
        <w:t>4</w:t>
      </w:r>
      <w:r w:rsidRPr="008636AF">
        <w:rPr>
          <w:rFonts w:hint="eastAsia"/>
          <w:szCs w:val="21"/>
        </w:rPr>
        <w:t>→产品→生态设计→“应按照《绿色设计产品评价技术规范</w:t>
      </w:r>
      <w:r w:rsidRPr="008636AF">
        <w:rPr>
          <w:rFonts w:hint="eastAsia"/>
          <w:szCs w:val="21"/>
        </w:rPr>
        <w:t xml:space="preserve"> </w:t>
      </w:r>
      <w:r w:rsidRPr="008636AF">
        <w:rPr>
          <w:rFonts w:hint="eastAsia"/>
          <w:szCs w:val="21"/>
        </w:rPr>
        <w:t>稀土湿法冶炼分离产品》要求进行绿色产品进行评价。见附录</w:t>
      </w:r>
      <w:r w:rsidRPr="008636AF">
        <w:rPr>
          <w:rFonts w:hint="eastAsia"/>
          <w:szCs w:val="21"/>
        </w:rPr>
        <w:t>B.6</w:t>
      </w:r>
      <w:r w:rsidRPr="008636AF">
        <w:rPr>
          <w:rFonts w:hint="eastAsia"/>
          <w:szCs w:val="21"/>
        </w:rPr>
        <w:t>”将该项的评分“</w:t>
      </w:r>
      <w:r w:rsidRPr="008636AF">
        <w:rPr>
          <w:rFonts w:hint="eastAsia"/>
          <w:szCs w:val="21"/>
        </w:rPr>
        <w:t>35</w:t>
      </w:r>
      <w:r w:rsidRPr="008636AF">
        <w:rPr>
          <w:rFonts w:hint="eastAsia"/>
          <w:szCs w:val="21"/>
        </w:rPr>
        <w:t>”改为“</w:t>
      </w:r>
      <w:r w:rsidRPr="008636AF">
        <w:rPr>
          <w:rFonts w:hint="eastAsia"/>
          <w:szCs w:val="21"/>
        </w:rPr>
        <w:t>15</w:t>
      </w:r>
      <w:r w:rsidRPr="008636AF">
        <w:rPr>
          <w:rFonts w:hint="eastAsia"/>
          <w:szCs w:val="21"/>
        </w:rPr>
        <w:t>”，同时，新增一项“产品被认定为国家级绿色设计产品”评分为“</w:t>
      </w:r>
      <w:r w:rsidRPr="008636AF">
        <w:rPr>
          <w:rFonts w:hint="eastAsia"/>
          <w:szCs w:val="21"/>
        </w:rPr>
        <w:t>20</w:t>
      </w:r>
      <w:r w:rsidRPr="008636AF">
        <w:rPr>
          <w:rFonts w:hint="eastAsia"/>
          <w:szCs w:val="21"/>
        </w:rPr>
        <w:t>”。</w:t>
      </w:r>
    </w:p>
    <w:p w14:paraId="0C517CF6" w14:textId="796E68AE" w:rsidR="002C10CB" w:rsidRPr="002C10CB" w:rsidRDefault="002C10CB" w:rsidP="00421AFC">
      <w:pPr>
        <w:spacing w:line="360" w:lineRule="auto"/>
        <w:ind w:firstLine="420"/>
        <w:rPr>
          <w:color w:val="000000"/>
        </w:rPr>
      </w:pPr>
      <w:r w:rsidRPr="002C10CB">
        <w:rPr>
          <w:szCs w:val="21"/>
        </w:rPr>
        <w:t>（</w:t>
      </w:r>
      <w:r w:rsidR="00CC23D7">
        <w:rPr>
          <w:szCs w:val="21"/>
        </w:rPr>
        <w:t>1</w:t>
      </w:r>
      <w:r w:rsidR="008636AF">
        <w:rPr>
          <w:szCs w:val="21"/>
        </w:rPr>
        <w:t>2</w:t>
      </w:r>
      <w:r w:rsidRPr="002C10CB">
        <w:rPr>
          <w:szCs w:val="21"/>
        </w:rPr>
        <w:t>）</w:t>
      </w:r>
      <w:r w:rsidRPr="002C10CB">
        <w:rPr>
          <w:color w:val="000000"/>
        </w:rPr>
        <w:t>建议将</w:t>
      </w:r>
      <w:r>
        <w:rPr>
          <w:rFonts w:hint="eastAsia"/>
          <w:color w:val="000000"/>
        </w:rPr>
        <w:t>“</w:t>
      </w:r>
      <w:r w:rsidRPr="002C10CB">
        <w:rPr>
          <w:color w:val="000000"/>
        </w:rPr>
        <w:t>工厂应按照</w:t>
      </w:r>
      <w:r w:rsidRPr="002C10CB">
        <w:rPr>
          <w:color w:val="000000"/>
        </w:rPr>
        <w:t>HJ 1125</w:t>
      </w:r>
      <w:r w:rsidRPr="002C10CB">
        <w:rPr>
          <w:color w:val="000000"/>
        </w:rPr>
        <w:t>的要求开展自行监测工作</w:t>
      </w:r>
      <w:r>
        <w:rPr>
          <w:rFonts w:hint="eastAsia"/>
          <w:color w:val="000000"/>
        </w:rPr>
        <w:t>”</w:t>
      </w:r>
      <w:r w:rsidRPr="002C10CB">
        <w:rPr>
          <w:color w:val="000000"/>
        </w:rPr>
        <w:t>改为</w:t>
      </w:r>
      <w:r>
        <w:rPr>
          <w:rFonts w:hint="eastAsia"/>
          <w:color w:val="000000"/>
        </w:rPr>
        <w:t>“</w:t>
      </w:r>
      <w:r w:rsidRPr="002C10CB">
        <w:rPr>
          <w:color w:val="000000"/>
        </w:rPr>
        <w:t>工厂应按照</w:t>
      </w:r>
      <w:r w:rsidRPr="002C10CB">
        <w:rPr>
          <w:color w:val="000000"/>
        </w:rPr>
        <w:t>HJ 1125</w:t>
      </w:r>
      <w:r w:rsidRPr="002C10CB">
        <w:rPr>
          <w:color w:val="000000"/>
        </w:rPr>
        <w:t>以及</w:t>
      </w:r>
      <w:bookmarkStart w:id="6" w:name="_Hlk98951201"/>
      <w:r w:rsidRPr="002C10CB">
        <w:rPr>
          <w:color w:val="000000"/>
        </w:rPr>
        <w:t>行业自行监测技术规范的要求</w:t>
      </w:r>
      <w:bookmarkEnd w:id="6"/>
      <w:r w:rsidRPr="002C10CB">
        <w:rPr>
          <w:color w:val="000000"/>
        </w:rPr>
        <w:t>开展自行监测工作</w:t>
      </w:r>
      <w:r>
        <w:rPr>
          <w:rFonts w:hint="eastAsia"/>
          <w:color w:val="000000"/>
        </w:rPr>
        <w:t>”</w:t>
      </w:r>
      <w:r w:rsidRPr="002C10CB">
        <w:rPr>
          <w:color w:val="000000"/>
        </w:rPr>
        <w:t>；</w:t>
      </w:r>
    </w:p>
    <w:p w14:paraId="76D4BA67" w14:textId="36257403" w:rsidR="002C10CB" w:rsidRDefault="002C10CB" w:rsidP="00421AFC">
      <w:pPr>
        <w:spacing w:line="360" w:lineRule="auto"/>
        <w:ind w:firstLine="420"/>
        <w:rPr>
          <w:color w:val="000000"/>
        </w:rPr>
      </w:pPr>
      <w:r w:rsidRPr="002C10CB">
        <w:rPr>
          <w:color w:val="000000"/>
        </w:rPr>
        <w:t>（</w:t>
      </w:r>
      <w:r w:rsidR="00CC23D7">
        <w:rPr>
          <w:color w:val="000000"/>
        </w:rPr>
        <w:t>1</w:t>
      </w:r>
      <w:r w:rsidR="008636AF">
        <w:rPr>
          <w:color w:val="000000"/>
        </w:rPr>
        <w:t>3</w:t>
      </w:r>
      <w:r w:rsidRPr="002C10CB">
        <w:rPr>
          <w:color w:val="000000"/>
        </w:rPr>
        <w:t>）建议将</w:t>
      </w:r>
      <w:r>
        <w:rPr>
          <w:rFonts w:hint="eastAsia"/>
          <w:color w:val="000000"/>
        </w:rPr>
        <w:t>“</w:t>
      </w:r>
      <w:r w:rsidRPr="002C10CB">
        <w:rPr>
          <w:color w:val="000000"/>
        </w:rPr>
        <w:t>对于单位产品综合能耗：应达到《稀土冶炼行业清洁生产评价指标体系》中的</w:t>
      </w:r>
      <w:r w:rsidRPr="002C10CB">
        <w:rPr>
          <w:color w:val="000000"/>
        </w:rPr>
        <w:t>I</w:t>
      </w:r>
      <w:r w:rsidRPr="002C10CB">
        <w:rPr>
          <w:color w:val="000000"/>
        </w:rPr>
        <w:t>级或</w:t>
      </w:r>
      <w:r w:rsidRPr="002C10CB">
        <w:rPr>
          <w:color w:val="000000"/>
        </w:rPr>
        <w:t>II</w:t>
      </w:r>
      <w:r w:rsidRPr="002C10CB">
        <w:rPr>
          <w:color w:val="000000"/>
        </w:rPr>
        <w:t>级标准要求</w:t>
      </w:r>
      <w:r>
        <w:rPr>
          <w:rFonts w:hint="eastAsia"/>
          <w:color w:val="000000"/>
        </w:rPr>
        <w:t>”</w:t>
      </w:r>
      <w:r w:rsidRPr="002C10CB">
        <w:rPr>
          <w:color w:val="000000"/>
        </w:rPr>
        <w:t>改为</w:t>
      </w:r>
      <w:r>
        <w:rPr>
          <w:rFonts w:hint="eastAsia"/>
          <w:color w:val="000000"/>
        </w:rPr>
        <w:t>“</w:t>
      </w:r>
      <w:r w:rsidRPr="002C10CB">
        <w:rPr>
          <w:color w:val="000000"/>
        </w:rPr>
        <w:t>对于单位产品综合能耗：应达到《稀土冶炼行业清洁生产评价指标体系》中的</w:t>
      </w:r>
      <w:r w:rsidRPr="002C10CB">
        <w:rPr>
          <w:color w:val="000000"/>
        </w:rPr>
        <w:t>I</w:t>
      </w:r>
      <w:r w:rsidRPr="002C10CB">
        <w:rPr>
          <w:color w:val="000000"/>
        </w:rPr>
        <w:t>级或</w:t>
      </w:r>
      <w:r w:rsidRPr="002C10CB">
        <w:rPr>
          <w:color w:val="000000"/>
        </w:rPr>
        <w:t>II</w:t>
      </w:r>
      <w:r w:rsidRPr="002C10CB">
        <w:rPr>
          <w:color w:val="000000"/>
        </w:rPr>
        <w:t>级标准要求，</w:t>
      </w:r>
      <w:bookmarkStart w:id="7" w:name="_Hlk98953113"/>
      <w:r w:rsidRPr="002C10CB">
        <w:rPr>
          <w:color w:val="000000"/>
        </w:rPr>
        <w:t>以及</w:t>
      </w:r>
      <w:r w:rsidRPr="002C10CB">
        <w:rPr>
          <w:color w:val="000000"/>
        </w:rPr>
        <w:t>GB 29435-2012</w:t>
      </w:r>
      <w:r w:rsidRPr="002C10CB">
        <w:rPr>
          <w:color w:val="000000"/>
        </w:rPr>
        <w:t>的要求</w:t>
      </w:r>
      <w:bookmarkEnd w:id="7"/>
      <w:r>
        <w:rPr>
          <w:rFonts w:hint="eastAsia"/>
          <w:color w:val="000000"/>
        </w:rPr>
        <w:t>”</w:t>
      </w:r>
      <w:r w:rsidRPr="002C10CB">
        <w:rPr>
          <w:color w:val="000000"/>
        </w:rPr>
        <w:t>；</w:t>
      </w:r>
    </w:p>
    <w:p w14:paraId="34CE1B3F" w14:textId="1F8CBE4C" w:rsidR="005C1E7B" w:rsidRDefault="005C1E7B" w:rsidP="005C1E7B">
      <w:pPr>
        <w:spacing w:line="360" w:lineRule="auto"/>
        <w:ind w:firstLine="420"/>
        <w:rPr>
          <w:rFonts w:ascii="宋体" w:hAnsi="宋体"/>
          <w:color w:val="000000"/>
        </w:rPr>
      </w:pPr>
      <w:r>
        <w:rPr>
          <w:rFonts w:hint="eastAsia"/>
        </w:rPr>
        <w:t>（</w:t>
      </w:r>
      <w:r>
        <w:rPr>
          <w:rFonts w:hint="eastAsia"/>
        </w:rPr>
        <w:t>1</w:t>
      </w:r>
      <w:r w:rsidR="008636AF">
        <w:t>4</w:t>
      </w:r>
      <w:r>
        <w:rPr>
          <w:rFonts w:hint="eastAsia"/>
        </w:rPr>
        <w:t>）</w:t>
      </w:r>
      <w:r w:rsidRPr="00A36102">
        <w:rPr>
          <w:rFonts w:ascii="宋体" w:hAnsi="宋体" w:hint="eastAsia"/>
          <w:color w:val="000000"/>
        </w:rPr>
        <w:t>“工厂宜生产符合绿色产品要求的产品”改为“工厂宜生产符合绿色设计产品要求的产品”</w:t>
      </w:r>
      <w:r>
        <w:rPr>
          <w:rFonts w:ascii="宋体" w:hAnsi="宋体" w:hint="eastAsia"/>
          <w:color w:val="000000"/>
        </w:rPr>
        <w:t>；</w:t>
      </w:r>
    </w:p>
    <w:p w14:paraId="6A57BD71" w14:textId="1265BBBC" w:rsidR="005C1E7B" w:rsidRPr="008636AF" w:rsidRDefault="00CC23D7" w:rsidP="008636AF">
      <w:pPr>
        <w:spacing w:line="360" w:lineRule="auto"/>
        <w:ind w:firstLine="420"/>
        <w:rPr>
          <w:rFonts w:hint="eastAsia"/>
          <w:szCs w:val="21"/>
        </w:rPr>
      </w:pPr>
      <w:r w:rsidRPr="00516D75">
        <w:rPr>
          <w:rFonts w:hint="eastAsia"/>
          <w:szCs w:val="21"/>
        </w:rPr>
        <w:t>（</w:t>
      </w:r>
      <w:r>
        <w:rPr>
          <w:szCs w:val="21"/>
        </w:rPr>
        <w:t>1</w:t>
      </w:r>
      <w:r w:rsidR="008636AF">
        <w:rPr>
          <w:szCs w:val="21"/>
        </w:rPr>
        <w:t>5</w:t>
      </w:r>
      <w:r w:rsidRPr="00516D75">
        <w:rPr>
          <w:rFonts w:hint="eastAsia"/>
          <w:szCs w:val="21"/>
        </w:rPr>
        <w:t>）</w:t>
      </w:r>
      <w:r w:rsidRPr="00A41C63">
        <w:rPr>
          <w:rFonts w:ascii="宋体" w:hAnsi="宋体" w:hint="eastAsia"/>
          <w:color w:val="000000"/>
        </w:rPr>
        <w:t>同一个二级指标的具体评价要求按分值类型重新排序，先零整后取值</w:t>
      </w:r>
      <w:r w:rsidR="008636AF">
        <w:rPr>
          <w:rFonts w:hint="eastAsia"/>
          <w:szCs w:val="21"/>
        </w:rPr>
        <w:t>。</w:t>
      </w:r>
    </w:p>
    <w:p w14:paraId="5C094B70" w14:textId="03701160" w:rsidR="009507EE" w:rsidRDefault="00100E6F" w:rsidP="00421AFC">
      <w:pPr>
        <w:spacing w:line="360" w:lineRule="auto"/>
        <w:ind w:firstLine="420"/>
      </w:pPr>
      <w:r w:rsidRPr="004115B2">
        <w:rPr>
          <w:rFonts w:hint="eastAsia"/>
        </w:rPr>
        <w:t>征求意见范围广泛且具代表性，</w:t>
      </w:r>
      <w:r w:rsidR="002A5D1B" w:rsidRPr="004115B2">
        <w:rPr>
          <w:rFonts w:hint="eastAsia"/>
        </w:rPr>
        <w:t>项目</w:t>
      </w:r>
      <w:r w:rsidRPr="004115B2">
        <w:rPr>
          <w:rFonts w:hint="eastAsia"/>
        </w:rPr>
        <w:t>编制组根据征求到的专家意见对《征求意见稿》进行修改完善，于</w:t>
      </w:r>
      <w:r w:rsidRPr="004115B2">
        <w:t>202</w:t>
      </w:r>
      <w:r w:rsidR="004711C4" w:rsidRPr="004115B2">
        <w:t>2</w:t>
      </w:r>
      <w:r w:rsidRPr="004115B2">
        <w:rPr>
          <w:rFonts w:hint="eastAsia"/>
        </w:rPr>
        <w:t>年</w:t>
      </w:r>
      <w:r w:rsidR="00F85004" w:rsidRPr="004115B2">
        <w:t>3</w:t>
      </w:r>
      <w:r w:rsidRPr="004115B2">
        <w:rPr>
          <w:rFonts w:hint="eastAsia"/>
        </w:rPr>
        <w:t>月形成了《</w:t>
      </w:r>
      <w:r w:rsidR="00AC571F" w:rsidRPr="00AC571F">
        <w:rPr>
          <w:rFonts w:hint="eastAsia"/>
          <w:szCs w:val="18"/>
        </w:rPr>
        <w:t>稀土湿法冶炼绿色工厂评价要求</w:t>
      </w:r>
      <w:r w:rsidRPr="004115B2">
        <w:rPr>
          <w:rFonts w:hint="eastAsia"/>
        </w:rPr>
        <w:t>》（</w:t>
      </w:r>
      <w:r w:rsidR="002A5D1B" w:rsidRPr="004115B2">
        <w:rPr>
          <w:rFonts w:hint="eastAsia"/>
        </w:rPr>
        <w:t>预</w:t>
      </w:r>
      <w:r w:rsidRPr="004115B2">
        <w:rPr>
          <w:rFonts w:hint="eastAsia"/>
        </w:rPr>
        <w:t>审稿）。</w:t>
      </w:r>
    </w:p>
    <w:p w14:paraId="27FFB869" w14:textId="5CC42790"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二、标准编制原则</w:t>
      </w:r>
      <w:r w:rsidR="00486081">
        <w:rPr>
          <w:rFonts w:ascii="黑体" w:eastAsia="黑体" w:hAnsi="宋体" w:hint="eastAsia"/>
          <w:bCs/>
          <w:sz w:val="24"/>
        </w:rPr>
        <w:t>、主要内容及其确定依据</w:t>
      </w:r>
    </w:p>
    <w:p w14:paraId="2D778C8A" w14:textId="45357F2B" w:rsidR="009507EE" w:rsidRPr="00267FA2" w:rsidRDefault="00486081" w:rsidP="00486081">
      <w:pPr>
        <w:spacing w:beforeLines="50" w:before="156" w:afterLines="50" w:after="156" w:line="312" w:lineRule="auto"/>
        <w:rPr>
          <w:rFonts w:ascii="黑体" w:eastAsia="黑体" w:hAnsi="宋体"/>
          <w:bCs/>
          <w:szCs w:val="21"/>
        </w:rPr>
      </w:pPr>
      <w:r w:rsidRPr="00267FA2">
        <w:rPr>
          <w:rFonts w:ascii="黑体" w:eastAsia="黑体" w:hAnsi="宋体" w:hint="eastAsia"/>
          <w:bCs/>
          <w:szCs w:val="21"/>
        </w:rPr>
        <w:t>1、</w:t>
      </w:r>
      <w:r w:rsidR="00100E6F" w:rsidRPr="00267FA2">
        <w:rPr>
          <w:rFonts w:ascii="黑体" w:eastAsia="黑体" w:hAnsi="宋体" w:hint="eastAsia"/>
          <w:bCs/>
          <w:szCs w:val="21"/>
        </w:rPr>
        <w:t>本标准起草过程中遵循以下原则</w:t>
      </w:r>
      <w:r w:rsidR="003A640C" w:rsidRPr="00267FA2">
        <w:rPr>
          <w:rFonts w:ascii="黑体" w:eastAsia="黑体" w:hAnsi="宋体" w:hint="eastAsia"/>
          <w:bCs/>
          <w:szCs w:val="21"/>
        </w:rPr>
        <w:t>：</w:t>
      </w:r>
    </w:p>
    <w:p w14:paraId="22808EEC" w14:textId="77777777" w:rsidR="00667348" w:rsidRPr="00E46E15" w:rsidRDefault="00667348" w:rsidP="00667348">
      <w:pPr>
        <w:spacing w:line="360" w:lineRule="auto"/>
        <w:ind w:firstLineChars="200" w:firstLine="420"/>
        <w:rPr>
          <w:bCs/>
          <w:szCs w:val="21"/>
        </w:rPr>
      </w:pPr>
      <w:r w:rsidRPr="00E46E15">
        <w:rPr>
          <w:bCs/>
          <w:szCs w:val="21"/>
        </w:rPr>
        <w:t>（</w:t>
      </w:r>
      <w:r w:rsidRPr="00E46E15">
        <w:rPr>
          <w:bCs/>
          <w:szCs w:val="21"/>
        </w:rPr>
        <w:t>1</w:t>
      </w:r>
      <w:r w:rsidRPr="00E46E15">
        <w:rPr>
          <w:bCs/>
          <w:szCs w:val="21"/>
        </w:rPr>
        <w:t>）一致性原则</w:t>
      </w:r>
    </w:p>
    <w:p w14:paraId="38F7BE4A" w14:textId="77777777" w:rsidR="00667348" w:rsidRPr="00E46E15" w:rsidRDefault="00667348" w:rsidP="00667348">
      <w:pPr>
        <w:spacing w:line="360" w:lineRule="auto"/>
        <w:ind w:firstLineChars="200" w:firstLine="420"/>
        <w:rPr>
          <w:bCs/>
          <w:szCs w:val="21"/>
        </w:rPr>
      </w:pPr>
      <w:r w:rsidRPr="00E46E15">
        <w:rPr>
          <w:bCs/>
          <w:szCs w:val="21"/>
        </w:rPr>
        <w:t>标准尽可能与以下内容协调一致：</w:t>
      </w:r>
    </w:p>
    <w:p w14:paraId="134BEC76" w14:textId="3CA9A0AC" w:rsidR="00667348" w:rsidRPr="00060EA2" w:rsidRDefault="002D02A2" w:rsidP="00667348">
      <w:pPr>
        <w:spacing w:line="360" w:lineRule="auto"/>
        <w:ind w:firstLineChars="200" w:firstLine="420"/>
        <w:rPr>
          <w:bCs/>
          <w:szCs w:val="21"/>
        </w:rPr>
      </w:pPr>
      <w:r>
        <w:rPr>
          <w:rFonts w:ascii="宋体" w:hAnsi="宋体" w:cs="宋体" w:hint="eastAsia"/>
          <w:bCs/>
          <w:szCs w:val="21"/>
        </w:rPr>
        <w:t>1）</w:t>
      </w:r>
      <w:r w:rsidR="00667348" w:rsidRPr="00060EA2">
        <w:rPr>
          <w:bCs/>
          <w:szCs w:val="21"/>
        </w:rPr>
        <w:t>绿色制造体系要求；</w:t>
      </w:r>
    </w:p>
    <w:p w14:paraId="62BB1A98" w14:textId="2B85196B" w:rsidR="00667348" w:rsidRPr="00060EA2" w:rsidRDefault="002D02A2" w:rsidP="00667348">
      <w:pPr>
        <w:spacing w:line="360" w:lineRule="auto"/>
        <w:ind w:firstLineChars="200" w:firstLine="420"/>
        <w:rPr>
          <w:bCs/>
          <w:szCs w:val="21"/>
        </w:rPr>
      </w:pPr>
      <w:r>
        <w:rPr>
          <w:rFonts w:ascii="宋体" w:hAnsi="宋体" w:cs="宋体" w:hint="eastAsia"/>
          <w:bCs/>
          <w:szCs w:val="21"/>
        </w:rPr>
        <w:t>2）</w:t>
      </w:r>
      <w:r w:rsidR="00667348" w:rsidRPr="00060EA2">
        <w:rPr>
          <w:bCs/>
          <w:szCs w:val="21"/>
        </w:rPr>
        <w:t>相关法律、法规、政策、标准、管理办法；</w:t>
      </w:r>
    </w:p>
    <w:p w14:paraId="3EF82E1B" w14:textId="6CBD2DF9" w:rsidR="00667348" w:rsidRPr="00060EA2" w:rsidRDefault="002D02A2" w:rsidP="00667348">
      <w:pPr>
        <w:spacing w:line="360" w:lineRule="auto"/>
        <w:ind w:firstLineChars="200" w:firstLine="420"/>
        <w:rPr>
          <w:bCs/>
          <w:szCs w:val="21"/>
        </w:rPr>
      </w:pPr>
      <w:r>
        <w:rPr>
          <w:rFonts w:ascii="宋体" w:hAnsi="宋体" w:cs="宋体" w:hint="eastAsia"/>
          <w:bCs/>
          <w:szCs w:val="21"/>
        </w:rPr>
        <w:t>3）</w:t>
      </w:r>
      <w:r w:rsidR="00667348" w:rsidRPr="00060EA2">
        <w:rPr>
          <w:bCs/>
          <w:szCs w:val="21"/>
        </w:rPr>
        <w:t>工业和信息化部绿色制造整体目标；</w:t>
      </w:r>
    </w:p>
    <w:p w14:paraId="520DA96F" w14:textId="4D0F554C" w:rsidR="00667348" w:rsidRPr="00060EA2" w:rsidRDefault="002D02A2" w:rsidP="00667348">
      <w:pPr>
        <w:spacing w:line="360" w:lineRule="auto"/>
        <w:ind w:firstLineChars="200" w:firstLine="420"/>
        <w:rPr>
          <w:bCs/>
          <w:szCs w:val="21"/>
        </w:rPr>
      </w:pPr>
      <w:r>
        <w:rPr>
          <w:rFonts w:ascii="宋体" w:hAnsi="宋体" w:cs="宋体" w:hint="eastAsia"/>
          <w:bCs/>
          <w:szCs w:val="21"/>
        </w:rPr>
        <w:t>4）</w:t>
      </w:r>
      <w:r w:rsidR="00667348" w:rsidRPr="00060EA2">
        <w:rPr>
          <w:bCs/>
          <w:szCs w:val="21"/>
        </w:rPr>
        <w:t>《绿色工厂评价通则》</w:t>
      </w:r>
      <w:r w:rsidR="00060EA2" w:rsidRPr="00060EA2">
        <w:rPr>
          <w:bCs/>
          <w:szCs w:val="21"/>
        </w:rPr>
        <w:t>、《</w:t>
      </w:r>
      <w:r w:rsidR="00060EA2" w:rsidRPr="00060EA2">
        <w:rPr>
          <w:rFonts w:eastAsiaTheme="minorEastAsia"/>
          <w:szCs w:val="21"/>
        </w:rPr>
        <w:t>稀土采选冶行业绿色工厂评价导则</w:t>
      </w:r>
      <w:r w:rsidR="00060EA2" w:rsidRPr="00060EA2">
        <w:rPr>
          <w:bCs/>
          <w:szCs w:val="21"/>
        </w:rPr>
        <w:t>》</w:t>
      </w:r>
      <w:r w:rsidR="00667348" w:rsidRPr="00060EA2">
        <w:rPr>
          <w:bCs/>
          <w:szCs w:val="21"/>
        </w:rPr>
        <w:t>。</w:t>
      </w:r>
    </w:p>
    <w:p w14:paraId="7129E92E" w14:textId="62BFE8B4" w:rsidR="00667348" w:rsidRPr="00E46E15" w:rsidRDefault="00667348" w:rsidP="00667348">
      <w:pPr>
        <w:spacing w:line="360" w:lineRule="auto"/>
        <w:ind w:firstLineChars="200" w:firstLine="420"/>
        <w:rPr>
          <w:bCs/>
          <w:szCs w:val="21"/>
        </w:rPr>
      </w:pPr>
      <w:r w:rsidRPr="00E46E15">
        <w:rPr>
          <w:bCs/>
          <w:szCs w:val="21"/>
        </w:rPr>
        <w:t>（</w:t>
      </w:r>
      <w:r w:rsidRPr="00E46E15">
        <w:rPr>
          <w:bCs/>
          <w:szCs w:val="21"/>
        </w:rPr>
        <w:t>2</w:t>
      </w:r>
      <w:r w:rsidRPr="00E46E15">
        <w:rPr>
          <w:bCs/>
          <w:szCs w:val="21"/>
        </w:rPr>
        <w:t>）全面系统</w:t>
      </w:r>
      <w:r w:rsidR="00060EA2">
        <w:rPr>
          <w:rFonts w:hint="eastAsia"/>
          <w:bCs/>
          <w:szCs w:val="21"/>
        </w:rPr>
        <w:t>性</w:t>
      </w:r>
    </w:p>
    <w:p w14:paraId="6FE36C17" w14:textId="48ECFDEB" w:rsidR="00667348" w:rsidRPr="00060EA2" w:rsidRDefault="002D02A2" w:rsidP="00667348">
      <w:pPr>
        <w:spacing w:line="360" w:lineRule="auto"/>
        <w:ind w:firstLineChars="200" w:firstLine="420"/>
        <w:rPr>
          <w:bCs/>
          <w:szCs w:val="21"/>
        </w:rPr>
      </w:pPr>
      <w:r>
        <w:rPr>
          <w:rFonts w:ascii="宋体" w:hAnsi="宋体" w:cs="宋体" w:hint="eastAsia"/>
          <w:bCs/>
          <w:szCs w:val="21"/>
        </w:rPr>
        <w:t>1）</w:t>
      </w:r>
      <w:r w:rsidR="00667348" w:rsidRPr="00060EA2">
        <w:rPr>
          <w:bCs/>
          <w:szCs w:val="21"/>
        </w:rPr>
        <w:t>涵盖工厂生产的全过程、全链条和全要素；</w:t>
      </w:r>
    </w:p>
    <w:p w14:paraId="02B69B3B" w14:textId="2FA4D824" w:rsidR="00667348" w:rsidRPr="00060EA2" w:rsidRDefault="002D02A2" w:rsidP="00667348">
      <w:pPr>
        <w:spacing w:line="360" w:lineRule="auto"/>
        <w:ind w:firstLineChars="200" w:firstLine="420"/>
        <w:rPr>
          <w:bCs/>
          <w:szCs w:val="21"/>
        </w:rPr>
      </w:pPr>
      <w:r>
        <w:rPr>
          <w:rFonts w:ascii="宋体" w:hAnsi="宋体" w:cs="宋体" w:hint="eastAsia"/>
          <w:bCs/>
          <w:szCs w:val="21"/>
        </w:rPr>
        <w:t>2）</w:t>
      </w:r>
      <w:r w:rsidR="00667348" w:rsidRPr="00060EA2">
        <w:rPr>
          <w:bCs/>
          <w:szCs w:val="21"/>
        </w:rPr>
        <w:t>全面、系统建立绿色工厂评价体系。</w:t>
      </w:r>
    </w:p>
    <w:p w14:paraId="326DD710" w14:textId="77777777" w:rsidR="00667348" w:rsidRPr="00E46E15" w:rsidRDefault="00667348" w:rsidP="00667348">
      <w:pPr>
        <w:spacing w:line="360" w:lineRule="auto"/>
        <w:ind w:firstLineChars="200" w:firstLine="420"/>
        <w:rPr>
          <w:bCs/>
          <w:szCs w:val="21"/>
        </w:rPr>
      </w:pPr>
      <w:r w:rsidRPr="00E46E15">
        <w:rPr>
          <w:bCs/>
          <w:szCs w:val="21"/>
        </w:rPr>
        <w:t>（</w:t>
      </w:r>
      <w:r w:rsidRPr="00E46E15">
        <w:rPr>
          <w:bCs/>
          <w:szCs w:val="21"/>
        </w:rPr>
        <w:t>3</w:t>
      </w:r>
      <w:r w:rsidRPr="00E46E15">
        <w:rPr>
          <w:bCs/>
          <w:szCs w:val="21"/>
        </w:rPr>
        <w:t>）突出行业特点</w:t>
      </w:r>
    </w:p>
    <w:p w14:paraId="3AE0563C" w14:textId="6B2DBED0" w:rsidR="00667348" w:rsidRPr="00E46E15" w:rsidRDefault="00667348" w:rsidP="00667348">
      <w:pPr>
        <w:spacing w:line="360" w:lineRule="auto"/>
        <w:ind w:firstLineChars="200" w:firstLine="420"/>
        <w:rPr>
          <w:bCs/>
          <w:szCs w:val="21"/>
        </w:rPr>
      </w:pPr>
      <w:r w:rsidRPr="00E46E15">
        <w:rPr>
          <w:bCs/>
          <w:szCs w:val="21"/>
        </w:rPr>
        <w:t>在《</w:t>
      </w:r>
      <w:r w:rsidR="00060EA2" w:rsidRPr="00EF66FD">
        <w:rPr>
          <w:rFonts w:asciiTheme="minorEastAsia" w:eastAsiaTheme="minorEastAsia" w:hAnsiTheme="minorEastAsia" w:hint="eastAsia"/>
          <w:szCs w:val="21"/>
        </w:rPr>
        <w:t>稀土采选冶行业绿色工厂评价导则</w:t>
      </w:r>
      <w:r w:rsidRPr="00E46E15">
        <w:rPr>
          <w:bCs/>
          <w:szCs w:val="21"/>
        </w:rPr>
        <w:t>》的基础上突出稀土</w:t>
      </w:r>
      <w:r w:rsidR="00060EA2">
        <w:rPr>
          <w:rFonts w:hint="eastAsia"/>
          <w:bCs/>
          <w:szCs w:val="21"/>
        </w:rPr>
        <w:t>湿法冶炼</w:t>
      </w:r>
      <w:r w:rsidRPr="00E46E15">
        <w:rPr>
          <w:bCs/>
          <w:szCs w:val="21"/>
        </w:rPr>
        <w:t>行业的特点，重点关注稀土</w:t>
      </w:r>
      <w:r w:rsidR="00060EA2">
        <w:rPr>
          <w:rFonts w:hint="eastAsia"/>
          <w:bCs/>
          <w:szCs w:val="21"/>
        </w:rPr>
        <w:t>湿法冶炼</w:t>
      </w:r>
      <w:r w:rsidRPr="00E46E15">
        <w:rPr>
          <w:bCs/>
          <w:szCs w:val="21"/>
        </w:rPr>
        <w:t>企业的能源</w:t>
      </w:r>
      <w:r w:rsidR="00060EA2">
        <w:rPr>
          <w:rFonts w:hint="eastAsia"/>
          <w:bCs/>
          <w:szCs w:val="21"/>
        </w:rPr>
        <w:t>与资源</w:t>
      </w:r>
      <w:r w:rsidRPr="00E46E15">
        <w:rPr>
          <w:bCs/>
          <w:szCs w:val="21"/>
        </w:rPr>
        <w:t>投入、环境排放和绩效指标。</w:t>
      </w:r>
    </w:p>
    <w:p w14:paraId="4B5908F9" w14:textId="77777777" w:rsidR="00667348" w:rsidRPr="00E46E15" w:rsidRDefault="00667348" w:rsidP="00667348">
      <w:pPr>
        <w:spacing w:line="360" w:lineRule="auto"/>
        <w:ind w:firstLineChars="200" w:firstLine="420"/>
        <w:rPr>
          <w:bCs/>
          <w:szCs w:val="21"/>
        </w:rPr>
      </w:pPr>
      <w:r w:rsidRPr="00E46E15">
        <w:rPr>
          <w:bCs/>
          <w:szCs w:val="21"/>
        </w:rPr>
        <w:t>（</w:t>
      </w:r>
      <w:r w:rsidRPr="00E46E15">
        <w:rPr>
          <w:bCs/>
          <w:szCs w:val="21"/>
        </w:rPr>
        <w:t>4</w:t>
      </w:r>
      <w:r w:rsidRPr="00E46E15">
        <w:rPr>
          <w:bCs/>
          <w:szCs w:val="21"/>
        </w:rPr>
        <w:t>）适用可操作</w:t>
      </w:r>
    </w:p>
    <w:p w14:paraId="31BA15BE" w14:textId="7D7D01D4" w:rsidR="00667348" w:rsidRPr="00060EA2" w:rsidRDefault="002D02A2" w:rsidP="00667348">
      <w:pPr>
        <w:spacing w:line="360" w:lineRule="auto"/>
        <w:ind w:firstLineChars="200" w:firstLine="420"/>
        <w:rPr>
          <w:bCs/>
          <w:szCs w:val="21"/>
        </w:rPr>
      </w:pPr>
      <w:r>
        <w:rPr>
          <w:rFonts w:ascii="宋体" w:hAnsi="宋体" w:cs="宋体" w:hint="eastAsia"/>
          <w:bCs/>
          <w:szCs w:val="21"/>
        </w:rPr>
        <w:t>1）</w:t>
      </w:r>
      <w:r w:rsidR="00667348" w:rsidRPr="00060EA2">
        <w:rPr>
          <w:bCs/>
          <w:szCs w:val="21"/>
        </w:rPr>
        <w:t>在企业现有管理体系基础上增加绿色工厂管理要求；</w:t>
      </w:r>
    </w:p>
    <w:p w14:paraId="4AE0F955" w14:textId="388D948B" w:rsidR="00667348" w:rsidRPr="00060EA2" w:rsidRDefault="002D02A2" w:rsidP="00667348">
      <w:pPr>
        <w:spacing w:line="360" w:lineRule="auto"/>
        <w:ind w:firstLineChars="200" w:firstLine="420"/>
        <w:rPr>
          <w:bCs/>
          <w:szCs w:val="21"/>
        </w:rPr>
      </w:pPr>
      <w:r>
        <w:rPr>
          <w:rFonts w:ascii="宋体" w:hAnsi="宋体" w:cs="宋体" w:hint="eastAsia"/>
          <w:bCs/>
          <w:szCs w:val="21"/>
        </w:rPr>
        <w:t>2）</w:t>
      </w:r>
      <w:r w:rsidR="00667348" w:rsidRPr="00060EA2">
        <w:rPr>
          <w:bCs/>
          <w:szCs w:val="21"/>
        </w:rPr>
        <w:t>遵循</w:t>
      </w:r>
      <w:r w:rsidR="00060EA2">
        <w:rPr>
          <w:rFonts w:hint="eastAsia"/>
          <w:bCs/>
          <w:szCs w:val="21"/>
        </w:rPr>
        <w:t>“</w:t>
      </w:r>
      <w:r w:rsidR="00060EA2" w:rsidRPr="00060EA2">
        <w:rPr>
          <w:bCs/>
          <w:szCs w:val="21"/>
        </w:rPr>
        <w:t>PDCA</w:t>
      </w:r>
      <w:r w:rsidR="00060EA2" w:rsidRPr="00060EA2">
        <w:rPr>
          <w:bCs/>
          <w:szCs w:val="21"/>
        </w:rPr>
        <w:t>管理循环</w:t>
      </w:r>
      <w:r w:rsidR="00060EA2">
        <w:rPr>
          <w:rFonts w:hint="eastAsia"/>
          <w:bCs/>
          <w:szCs w:val="21"/>
        </w:rPr>
        <w:t>”</w:t>
      </w:r>
      <w:r w:rsidR="00667348" w:rsidRPr="00060EA2">
        <w:rPr>
          <w:bCs/>
          <w:szCs w:val="21"/>
        </w:rPr>
        <w:t>模式，降低标准实施的难度；</w:t>
      </w:r>
    </w:p>
    <w:p w14:paraId="33CA0D84" w14:textId="079EB595" w:rsidR="00667348" w:rsidRPr="00060EA2" w:rsidRDefault="002D02A2" w:rsidP="00667348">
      <w:pPr>
        <w:spacing w:line="360" w:lineRule="auto"/>
        <w:ind w:firstLineChars="200" w:firstLine="420"/>
        <w:rPr>
          <w:bCs/>
          <w:szCs w:val="21"/>
        </w:rPr>
      </w:pPr>
      <w:r>
        <w:rPr>
          <w:rFonts w:ascii="宋体" w:hAnsi="宋体" w:cs="宋体" w:hint="eastAsia"/>
          <w:bCs/>
          <w:szCs w:val="21"/>
        </w:rPr>
        <w:t>3）</w:t>
      </w:r>
      <w:r w:rsidR="00667348" w:rsidRPr="00060EA2">
        <w:rPr>
          <w:bCs/>
          <w:szCs w:val="21"/>
        </w:rPr>
        <w:t>立足国内企业绿色制造实际与工业和信息化部建设绿色制造体系、全面创建绿色工厂的要求，确保标准的可操作性。</w:t>
      </w:r>
    </w:p>
    <w:p w14:paraId="393647DD" w14:textId="43A10E34" w:rsidR="009507EE" w:rsidRPr="00267FA2" w:rsidRDefault="00486081">
      <w:pPr>
        <w:spacing w:beforeLines="50" w:before="156" w:afterLines="50" w:after="156" w:line="312" w:lineRule="auto"/>
        <w:rPr>
          <w:rFonts w:ascii="黑体" w:eastAsia="黑体" w:hAnsi="宋体"/>
          <w:bCs/>
          <w:szCs w:val="21"/>
        </w:rPr>
      </w:pPr>
      <w:r w:rsidRPr="00267FA2">
        <w:rPr>
          <w:rFonts w:ascii="黑体" w:eastAsia="黑体" w:hAnsi="宋体" w:hint="eastAsia"/>
          <w:bCs/>
          <w:szCs w:val="21"/>
        </w:rPr>
        <w:t>2</w:t>
      </w:r>
      <w:r w:rsidR="00100E6F" w:rsidRPr="00267FA2">
        <w:rPr>
          <w:rFonts w:ascii="黑体" w:eastAsia="黑体" w:hAnsi="宋体" w:hint="eastAsia"/>
          <w:bCs/>
          <w:szCs w:val="21"/>
        </w:rPr>
        <w:t>、</w:t>
      </w:r>
      <w:r w:rsidR="003A640C" w:rsidRPr="00267FA2">
        <w:rPr>
          <w:rFonts w:ascii="黑体" w:eastAsia="黑体" w:hAnsi="宋体" w:hint="eastAsia"/>
          <w:bCs/>
          <w:szCs w:val="21"/>
        </w:rPr>
        <w:t>主要技术内容及其确定的依据：</w:t>
      </w:r>
    </w:p>
    <w:p w14:paraId="02317C34" w14:textId="5921333B" w:rsidR="00156919" w:rsidRPr="00E46E15" w:rsidRDefault="00156919" w:rsidP="004E1D0A">
      <w:pPr>
        <w:spacing w:line="360" w:lineRule="auto"/>
        <w:ind w:firstLineChars="200" w:firstLine="420"/>
        <w:rPr>
          <w:b/>
          <w:bCs/>
        </w:rPr>
      </w:pPr>
      <w:r w:rsidRPr="00E46E15">
        <w:t>根据</w:t>
      </w:r>
      <w:r w:rsidRPr="00E46E15">
        <w:t>GB/T 36132</w:t>
      </w:r>
      <w:r w:rsidRPr="00E46E15">
        <w:t>《绿色工厂评价通则》</w:t>
      </w:r>
      <w:r w:rsidR="004E1D0A">
        <w:rPr>
          <w:rFonts w:hint="eastAsia"/>
        </w:rPr>
        <w:t>和</w:t>
      </w:r>
      <w:r w:rsidRPr="00E46E15">
        <w:t>，本标准设置了</w:t>
      </w:r>
      <w:r w:rsidRPr="00E46E15">
        <w:t>8</w:t>
      </w:r>
      <w:r w:rsidRPr="00E46E15">
        <w:t>个章节内容，具体包括：</w:t>
      </w:r>
    </w:p>
    <w:p w14:paraId="3F7681D3" w14:textId="0D99C4CC" w:rsidR="00156919" w:rsidRPr="004E1D0A" w:rsidRDefault="002D02A2" w:rsidP="004E1D0A">
      <w:pPr>
        <w:spacing w:line="360" w:lineRule="auto"/>
        <w:ind w:firstLineChars="200" w:firstLine="420"/>
        <w:rPr>
          <w:bCs/>
          <w:szCs w:val="21"/>
        </w:rPr>
      </w:pPr>
      <w:bookmarkStart w:id="8" w:name="_Toc21343"/>
      <w:bookmarkStart w:id="9" w:name="_Toc41086470"/>
      <w:r>
        <w:rPr>
          <w:rFonts w:hint="eastAsia"/>
          <w:bCs/>
          <w:szCs w:val="21"/>
        </w:rPr>
        <w:t>（</w:t>
      </w:r>
      <w:r>
        <w:rPr>
          <w:rFonts w:hint="eastAsia"/>
          <w:bCs/>
          <w:szCs w:val="21"/>
        </w:rPr>
        <w:t>1</w:t>
      </w:r>
      <w:r>
        <w:rPr>
          <w:rFonts w:hint="eastAsia"/>
          <w:bCs/>
          <w:szCs w:val="21"/>
        </w:rPr>
        <w:t>）</w:t>
      </w:r>
      <w:r w:rsidRPr="004E1D0A">
        <w:rPr>
          <w:bCs/>
          <w:szCs w:val="21"/>
        </w:rPr>
        <w:t>范围</w:t>
      </w:r>
      <w:bookmarkEnd w:id="8"/>
      <w:bookmarkEnd w:id="9"/>
    </w:p>
    <w:p w14:paraId="4704BC03" w14:textId="77777777" w:rsidR="00AA39CD" w:rsidRDefault="00AA39CD" w:rsidP="004E1D0A">
      <w:pPr>
        <w:spacing w:line="360" w:lineRule="auto"/>
        <w:ind w:firstLineChars="200" w:firstLine="420"/>
        <w:rPr>
          <w:szCs w:val="21"/>
        </w:rPr>
      </w:pPr>
      <w:bookmarkStart w:id="10" w:name="_Toc5340"/>
      <w:bookmarkStart w:id="11" w:name="_Toc41086471"/>
      <w:r w:rsidRPr="00AA39CD">
        <w:rPr>
          <w:rFonts w:hint="eastAsia"/>
          <w:szCs w:val="21"/>
        </w:rPr>
        <w:t>本文件适用于稀土企业中从事湿法冶炼生产稀土化合物的企业或生产单元的绿色工厂评价。</w:t>
      </w:r>
    </w:p>
    <w:p w14:paraId="24D58626" w14:textId="706AA9E5" w:rsidR="00156919" w:rsidRPr="004E1D0A" w:rsidRDefault="002D02A2" w:rsidP="004E1D0A">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w:t>
      </w:r>
      <w:r w:rsidRPr="004E1D0A">
        <w:rPr>
          <w:bCs/>
          <w:szCs w:val="21"/>
        </w:rPr>
        <w:t>规范性引用文件</w:t>
      </w:r>
      <w:bookmarkEnd w:id="10"/>
      <w:bookmarkEnd w:id="11"/>
    </w:p>
    <w:p w14:paraId="2EBAA89D" w14:textId="77777777" w:rsidR="00AA39CD" w:rsidRDefault="00AA39CD" w:rsidP="00AA39CD">
      <w:pPr>
        <w:spacing w:line="360" w:lineRule="auto"/>
        <w:ind w:firstLineChars="200" w:firstLine="420"/>
        <w:rPr>
          <w:szCs w:val="21"/>
        </w:rPr>
      </w:pPr>
      <w:r w:rsidRPr="00AA39CD">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r>
        <w:rPr>
          <w:rFonts w:hint="eastAsia"/>
          <w:szCs w:val="21"/>
        </w:rPr>
        <w:t xml:space="preserve"> </w:t>
      </w:r>
      <w:r>
        <w:rPr>
          <w:szCs w:val="21"/>
        </w:rPr>
        <w:t xml:space="preserve">  </w:t>
      </w:r>
    </w:p>
    <w:p w14:paraId="21A2E987" w14:textId="32A994B5" w:rsidR="00AA39CD" w:rsidRPr="00AA39CD" w:rsidRDefault="00AA39CD" w:rsidP="00AA39CD">
      <w:pPr>
        <w:spacing w:line="360" w:lineRule="auto"/>
        <w:ind w:firstLineChars="200" w:firstLine="420"/>
        <w:rPr>
          <w:szCs w:val="21"/>
        </w:rPr>
      </w:pPr>
      <w:r w:rsidRPr="00AA39CD">
        <w:rPr>
          <w:rFonts w:hint="eastAsia"/>
          <w:szCs w:val="21"/>
        </w:rPr>
        <w:t xml:space="preserve">GB 6566 </w:t>
      </w:r>
      <w:r w:rsidRPr="00AA39CD">
        <w:rPr>
          <w:rFonts w:hint="eastAsia"/>
          <w:szCs w:val="21"/>
        </w:rPr>
        <w:t>建筑材料放射性核素限量</w:t>
      </w:r>
    </w:p>
    <w:p w14:paraId="01E59B77" w14:textId="77777777" w:rsidR="00AA39CD" w:rsidRPr="00AA39CD" w:rsidRDefault="00AA39CD" w:rsidP="00AA39CD">
      <w:pPr>
        <w:spacing w:line="360" w:lineRule="auto"/>
        <w:ind w:firstLineChars="200" w:firstLine="420"/>
        <w:rPr>
          <w:szCs w:val="21"/>
        </w:rPr>
      </w:pPr>
      <w:r w:rsidRPr="00AA39CD">
        <w:rPr>
          <w:rFonts w:hint="eastAsia"/>
          <w:szCs w:val="21"/>
        </w:rPr>
        <w:t xml:space="preserve">GB/T 7119 </w:t>
      </w:r>
      <w:r w:rsidRPr="00AA39CD">
        <w:rPr>
          <w:rFonts w:hint="eastAsia"/>
          <w:szCs w:val="21"/>
        </w:rPr>
        <w:t>节水型企业评价导则</w:t>
      </w:r>
    </w:p>
    <w:p w14:paraId="6089D947" w14:textId="77777777" w:rsidR="00AA39CD" w:rsidRPr="00AA39CD" w:rsidRDefault="00AA39CD" w:rsidP="00AA39CD">
      <w:pPr>
        <w:spacing w:line="360" w:lineRule="auto"/>
        <w:ind w:firstLineChars="200" w:firstLine="420"/>
        <w:rPr>
          <w:szCs w:val="21"/>
        </w:rPr>
      </w:pPr>
      <w:r w:rsidRPr="00AA39CD">
        <w:rPr>
          <w:rFonts w:hint="eastAsia"/>
          <w:szCs w:val="21"/>
        </w:rPr>
        <w:t xml:space="preserve">GB/T 8170 </w:t>
      </w:r>
      <w:r w:rsidRPr="00AA39CD">
        <w:rPr>
          <w:rFonts w:hint="eastAsia"/>
          <w:szCs w:val="21"/>
        </w:rPr>
        <w:t>数值修约规则与极限数值的表示和判定</w:t>
      </w:r>
    </w:p>
    <w:p w14:paraId="236169B7" w14:textId="77777777" w:rsidR="00AA39CD" w:rsidRPr="00AA39CD" w:rsidRDefault="00AA39CD" w:rsidP="00AA39CD">
      <w:pPr>
        <w:spacing w:line="360" w:lineRule="auto"/>
        <w:ind w:firstLineChars="200" w:firstLine="420"/>
        <w:rPr>
          <w:szCs w:val="21"/>
        </w:rPr>
      </w:pPr>
      <w:r w:rsidRPr="00AA39CD">
        <w:rPr>
          <w:rFonts w:hint="eastAsia"/>
          <w:szCs w:val="21"/>
        </w:rPr>
        <w:t xml:space="preserve">GB 11806 </w:t>
      </w:r>
      <w:r w:rsidRPr="00AA39CD">
        <w:rPr>
          <w:rFonts w:hint="eastAsia"/>
          <w:szCs w:val="21"/>
        </w:rPr>
        <w:t>放射性物品安全运输规程</w:t>
      </w:r>
    </w:p>
    <w:p w14:paraId="6B2151B1" w14:textId="77777777" w:rsidR="00AA39CD" w:rsidRPr="00AA39CD" w:rsidRDefault="00AA39CD" w:rsidP="00AA39CD">
      <w:pPr>
        <w:spacing w:line="360" w:lineRule="auto"/>
        <w:ind w:firstLineChars="200" w:firstLine="420"/>
        <w:rPr>
          <w:szCs w:val="21"/>
        </w:rPr>
      </w:pPr>
      <w:r w:rsidRPr="00AA39CD">
        <w:rPr>
          <w:rFonts w:hint="eastAsia"/>
          <w:szCs w:val="21"/>
        </w:rPr>
        <w:t xml:space="preserve">GB 12348 </w:t>
      </w:r>
      <w:r w:rsidRPr="00AA39CD">
        <w:rPr>
          <w:rFonts w:hint="eastAsia"/>
          <w:szCs w:val="21"/>
        </w:rPr>
        <w:t>工业企业厂界环境噪声排放标准</w:t>
      </w:r>
    </w:p>
    <w:p w14:paraId="7847E6B0" w14:textId="77777777" w:rsidR="00AA39CD" w:rsidRPr="00AA39CD" w:rsidRDefault="00AA39CD" w:rsidP="00AA39CD">
      <w:pPr>
        <w:spacing w:line="360" w:lineRule="auto"/>
        <w:ind w:firstLineChars="200" w:firstLine="420"/>
        <w:rPr>
          <w:szCs w:val="21"/>
        </w:rPr>
      </w:pPr>
      <w:r w:rsidRPr="00AA39CD">
        <w:rPr>
          <w:rFonts w:hint="eastAsia"/>
          <w:szCs w:val="21"/>
        </w:rPr>
        <w:t xml:space="preserve">GB 14500 </w:t>
      </w:r>
      <w:r w:rsidRPr="00AA39CD">
        <w:rPr>
          <w:rFonts w:hint="eastAsia"/>
          <w:szCs w:val="21"/>
        </w:rPr>
        <w:t>放射性废物管理规定</w:t>
      </w:r>
    </w:p>
    <w:p w14:paraId="7969E3A6" w14:textId="77777777" w:rsidR="00AA39CD" w:rsidRPr="00AA39CD" w:rsidRDefault="00AA39CD" w:rsidP="00AA39CD">
      <w:pPr>
        <w:spacing w:line="360" w:lineRule="auto"/>
        <w:ind w:firstLineChars="200" w:firstLine="420"/>
        <w:rPr>
          <w:szCs w:val="21"/>
        </w:rPr>
      </w:pPr>
      <w:r w:rsidRPr="00AA39CD">
        <w:rPr>
          <w:rFonts w:hint="eastAsia"/>
          <w:szCs w:val="21"/>
        </w:rPr>
        <w:t xml:space="preserve">GB 17167 </w:t>
      </w:r>
      <w:r w:rsidRPr="00AA39CD">
        <w:rPr>
          <w:rFonts w:hint="eastAsia"/>
          <w:szCs w:val="21"/>
        </w:rPr>
        <w:t>用能单位能源计量器具配备和管理通则</w:t>
      </w:r>
    </w:p>
    <w:p w14:paraId="6E4F3EEE" w14:textId="77777777" w:rsidR="00AA39CD" w:rsidRPr="00AA39CD" w:rsidRDefault="00AA39CD" w:rsidP="00AA39CD">
      <w:pPr>
        <w:spacing w:line="360" w:lineRule="auto"/>
        <w:ind w:firstLineChars="200" w:firstLine="420"/>
        <w:rPr>
          <w:szCs w:val="21"/>
        </w:rPr>
      </w:pPr>
      <w:r w:rsidRPr="00AA39CD">
        <w:rPr>
          <w:rFonts w:hint="eastAsia"/>
          <w:szCs w:val="21"/>
        </w:rPr>
        <w:t xml:space="preserve">GB 18580 </w:t>
      </w:r>
      <w:r w:rsidRPr="00AA39CD">
        <w:rPr>
          <w:rFonts w:hint="eastAsia"/>
          <w:szCs w:val="21"/>
        </w:rPr>
        <w:t>室内装饰装修材料</w:t>
      </w:r>
      <w:r w:rsidRPr="00AA39CD">
        <w:rPr>
          <w:rFonts w:hint="eastAsia"/>
          <w:szCs w:val="21"/>
        </w:rPr>
        <w:t xml:space="preserve"> </w:t>
      </w:r>
      <w:r w:rsidRPr="00AA39CD">
        <w:rPr>
          <w:rFonts w:hint="eastAsia"/>
          <w:szCs w:val="21"/>
        </w:rPr>
        <w:t>人造板及其制品中甲醛释放限量</w:t>
      </w:r>
    </w:p>
    <w:p w14:paraId="712E1264" w14:textId="77777777" w:rsidR="00AA39CD" w:rsidRPr="00AA39CD" w:rsidRDefault="00AA39CD" w:rsidP="00AA39CD">
      <w:pPr>
        <w:spacing w:line="360" w:lineRule="auto"/>
        <w:ind w:firstLineChars="200" w:firstLine="420"/>
        <w:rPr>
          <w:szCs w:val="21"/>
        </w:rPr>
      </w:pPr>
      <w:r w:rsidRPr="00AA39CD">
        <w:rPr>
          <w:rFonts w:hint="eastAsia"/>
          <w:szCs w:val="21"/>
        </w:rPr>
        <w:t xml:space="preserve">GB 18581 </w:t>
      </w:r>
      <w:r w:rsidRPr="00AA39CD">
        <w:rPr>
          <w:rFonts w:hint="eastAsia"/>
          <w:szCs w:val="21"/>
        </w:rPr>
        <w:t>室内装饰装修材料</w:t>
      </w:r>
      <w:r w:rsidRPr="00AA39CD">
        <w:rPr>
          <w:rFonts w:hint="eastAsia"/>
          <w:szCs w:val="21"/>
        </w:rPr>
        <w:t xml:space="preserve"> </w:t>
      </w:r>
      <w:r w:rsidRPr="00AA39CD">
        <w:rPr>
          <w:rFonts w:hint="eastAsia"/>
          <w:szCs w:val="21"/>
        </w:rPr>
        <w:t>溶剂型木器涂料中有害物质限量</w:t>
      </w:r>
    </w:p>
    <w:p w14:paraId="0F846FC1" w14:textId="77777777" w:rsidR="00AA39CD" w:rsidRPr="00AA39CD" w:rsidRDefault="00AA39CD" w:rsidP="00AA39CD">
      <w:pPr>
        <w:spacing w:line="360" w:lineRule="auto"/>
        <w:ind w:firstLineChars="200" w:firstLine="420"/>
        <w:rPr>
          <w:szCs w:val="21"/>
        </w:rPr>
      </w:pPr>
      <w:r w:rsidRPr="00AA39CD">
        <w:rPr>
          <w:rFonts w:hint="eastAsia"/>
          <w:szCs w:val="21"/>
        </w:rPr>
        <w:t>GB 18582</w:t>
      </w:r>
      <w:r w:rsidRPr="00AA39CD">
        <w:rPr>
          <w:rFonts w:hint="eastAsia"/>
          <w:szCs w:val="21"/>
        </w:rPr>
        <w:t>室内装饰装修材料</w:t>
      </w:r>
      <w:r w:rsidRPr="00AA39CD">
        <w:rPr>
          <w:rFonts w:hint="eastAsia"/>
          <w:szCs w:val="21"/>
        </w:rPr>
        <w:t xml:space="preserve"> </w:t>
      </w:r>
      <w:r w:rsidRPr="00AA39CD">
        <w:rPr>
          <w:rFonts w:hint="eastAsia"/>
          <w:szCs w:val="21"/>
        </w:rPr>
        <w:t>内墙涂料有害物质限量</w:t>
      </w:r>
    </w:p>
    <w:p w14:paraId="66C00877" w14:textId="77777777" w:rsidR="00AA39CD" w:rsidRPr="00AA39CD" w:rsidRDefault="00AA39CD" w:rsidP="00AA39CD">
      <w:pPr>
        <w:spacing w:line="360" w:lineRule="auto"/>
        <w:ind w:firstLineChars="200" w:firstLine="420"/>
        <w:rPr>
          <w:szCs w:val="21"/>
        </w:rPr>
      </w:pPr>
      <w:r w:rsidRPr="00AA39CD">
        <w:rPr>
          <w:rFonts w:hint="eastAsia"/>
          <w:szCs w:val="21"/>
        </w:rPr>
        <w:t xml:space="preserve">GB 18583 </w:t>
      </w:r>
      <w:r w:rsidRPr="00AA39CD">
        <w:rPr>
          <w:rFonts w:hint="eastAsia"/>
          <w:szCs w:val="21"/>
        </w:rPr>
        <w:t>室内装饰装修材料</w:t>
      </w:r>
      <w:r w:rsidRPr="00AA39CD">
        <w:rPr>
          <w:rFonts w:hint="eastAsia"/>
          <w:szCs w:val="21"/>
        </w:rPr>
        <w:t xml:space="preserve"> </w:t>
      </w:r>
      <w:r w:rsidRPr="00AA39CD">
        <w:rPr>
          <w:rFonts w:hint="eastAsia"/>
          <w:szCs w:val="21"/>
        </w:rPr>
        <w:t>胶粘剂中有害物质限量</w:t>
      </w:r>
    </w:p>
    <w:p w14:paraId="7011B6C3" w14:textId="77777777" w:rsidR="00AA39CD" w:rsidRPr="00AA39CD" w:rsidRDefault="00AA39CD" w:rsidP="00AA39CD">
      <w:pPr>
        <w:spacing w:line="360" w:lineRule="auto"/>
        <w:ind w:firstLineChars="200" w:firstLine="420"/>
        <w:rPr>
          <w:szCs w:val="21"/>
        </w:rPr>
      </w:pPr>
      <w:r w:rsidRPr="00AA39CD">
        <w:rPr>
          <w:rFonts w:hint="eastAsia"/>
          <w:szCs w:val="21"/>
        </w:rPr>
        <w:t xml:space="preserve">GB 18584 </w:t>
      </w:r>
      <w:r w:rsidRPr="00AA39CD">
        <w:rPr>
          <w:rFonts w:hint="eastAsia"/>
          <w:szCs w:val="21"/>
        </w:rPr>
        <w:t>室内装饰装修材料</w:t>
      </w:r>
      <w:r w:rsidRPr="00AA39CD">
        <w:rPr>
          <w:rFonts w:hint="eastAsia"/>
          <w:szCs w:val="21"/>
        </w:rPr>
        <w:t xml:space="preserve"> </w:t>
      </w:r>
      <w:r w:rsidRPr="00AA39CD">
        <w:rPr>
          <w:rFonts w:hint="eastAsia"/>
          <w:szCs w:val="21"/>
        </w:rPr>
        <w:t>木家具中有害物质限量</w:t>
      </w:r>
    </w:p>
    <w:p w14:paraId="729D4881" w14:textId="77777777" w:rsidR="00AA39CD" w:rsidRPr="00AA39CD" w:rsidRDefault="00AA39CD" w:rsidP="00AA39CD">
      <w:pPr>
        <w:spacing w:line="360" w:lineRule="auto"/>
        <w:ind w:firstLineChars="200" w:firstLine="420"/>
        <w:rPr>
          <w:szCs w:val="21"/>
        </w:rPr>
      </w:pPr>
      <w:r w:rsidRPr="00AA39CD">
        <w:rPr>
          <w:rFonts w:hint="eastAsia"/>
          <w:szCs w:val="21"/>
        </w:rPr>
        <w:t xml:space="preserve">GB 18585 </w:t>
      </w:r>
      <w:r w:rsidRPr="00AA39CD">
        <w:rPr>
          <w:rFonts w:hint="eastAsia"/>
          <w:szCs w:val="21"/>
        </w:rPr>
        <w:t>室内装饰装修材料</w:t>
      </w:r>
      <w:r w:rsidRPr="00AA39CD">
        <w:rPr>
          <w:rFonts w:hint="eastAsia"/>
          <w:szCs w:val="21"/>
        </w:rPr>
        <w:t xml:space="preserve"> </w:t>
      </w:r>
      <w:r w:rsidRPr="00AA39CD">
        <w:rPr>
          <w:rFonts w:hint="eastAsia"/>
          <w:szCs w:val="21"/>
        </w:rPr>
        <w:t>壁纸中有害物质限量</w:t>
      </w:r>
    </w:p>
    <w:p w14:paraId="16F36BD6" w14:textId="77777777" w:rsidR="00AA39CD" w:rsidRPr="00AA39CD" w:rsidRDefault="00AA39CD" w:rsidP="00AA39CD">
      <w:pPr>
        <w:spacing w:line="360" w:lineRule="auto"/>
        <w:ind w:firstLineChars="200" w:firstLine="420"/>
        <w:rPr>
          <w:szCs w:val="21"/>
        </w:rPr>
      </w:pPr>
      <w:r w:rsidRPr="00AA39CD">
        <w:rPr>
          <w:rFonts w:hint="eastAsia"/>
          <w:szCs w:val="21"/>
        </w:rPr>
        <w:t xml:space="preserve">GB 18586 </w:t>
      </w:r>
      <w:r w:rsidRPr="00AA39CD">
        <w:rPr>
          <w:rFonts w:hint="eastAsia"/>
          <w:szCs w:val="21"/>
        </w:rPr>
        <w:t>室内装饰装修材料</w:t>
      </w:r>
      <w:r w:rsidRPr="00AA39CD">
        <w:rPr>
          <w:rFonts w:hint="eastAsia"/>
          <w:szCs w:val="21"/>
        </w:rPr>
        <w:t xml:space="preserve"> </w:t>
      </w:r>
      <w:r w:rsidRPr="00AA39CD">
        <w:rPr>
          <w:rFonts w:hint="eastAsia"/>
          <w:szCs w:val="21"/>
        </w:rPr>
        <w:t>聚氯乙烯卷材地板中有害物质限量</w:t>
      </w:r>
    </w:p>
    <w:p w14:paraId="137CA4AC" w14:textId="77777777" w:rsidR="00AA39CD" w:rsidRPr="00AA39CD" w:rsidRDefault="00AA39CD" w:rsidP="00AA39CD">
      <w:pPr>
        <w:spacing w:line="360" w:lineRule="auto"/>
        <w:ind w:firstLineChars="200" w:firstLine="420"/>
        <w:rPr>
          <w:szCs w:val="21"/>
        </w:rPr>
      </w:pPr>
      <w:r w:rsidRPr="00AA39CD">
        <w:rPr>
          <w:rFonts w:hint="eastAsia"/>
          <w:szCs w:val="21"/>
        </w:rPr>
        <w:t xml:space="preserve">GB 18587 </w:t>
      </w:r>
      <w:r w:rsidRPr="00AA39CD">
        <w:rPr>
          <w:rFonts w:hint="eastAsia"/>
          <w:szCs w:val="21"/>
        </w:rPr>
        <w:t>室内装饰装修材料</w:t>
      </w:r>
      <w:r w:rsidRPr="00AA39CD">
        <w:rPr>
          <w:rFonts w:hint="eastAsia"/>
          <w:szCs w:val="21"/>
        </w:rPr>
        <w:t xml:space="preserve"> </w:t>
      </w:r>
      <w:r w:rsidRPr="00AA39CD">
        <w:rPr>
          <w:rFonts w:hint="eastAsia"/>
          <w:szCs w:val="21"/>
        </w:rPr>
        <w:t>地毯、地毯衬垫及地毯胶粘剂有害物质释放限量</w:t>
      </w:r>
    </w:p>
    <w:p w14:paraId="2FC6093E" w14:textId="77777777" w:rsidR="00AA39CD" w:rsidRPr="00AA39CD" w:rsidRDefault="00AA39CD" w:rsidP="00AA39CD">
      <w:pPr>
        <w:spacing w:line="360" w:lineRule="auto"/>
        <w:ind w:firstLineChars="200" w:firstLine="420"/>
        <w:rPr>
          <w:szCs w:val="21"/>
        </w:rPr>
      </w:pPr>
      <w:r w:rsidRPr="00AA39CD">
        <w:rPr>
          <w:rFonts w:hint="eastAsia"/>
          <w:szCs w:val="21"/>
        </w:rPr>
        <w:t xml:space="preserve">GB 18599 </w:t>
      </w:r>
      <w:r w:rsidRPr="00AA39CD">
        <w:rPr>
          <w:rFonts w:hint="eastAsia"/>
          <w:szCs w:val="21"/>
        </w:rPr>
        <w:t>一般工业固体废弃物贮存、处置场污染控制标准</w:t>
      </w:r>
    </w:p>
    <w:p w14:paraId="5B5D502F" w14:textId="77777777" w:rsidR="00AA39CD" w:rsidRPr="00AA39CD" w:rsidRDefault="00AA39CD" w:rsidP="00AA39CD">
      <w:pPr>
        <w:spacing w:line="360" w:lineRule="auto"/>
        <w:ind w:firstLineChars="200" w:firstLine="420"/>
        <w:rPr>
          <w:szCs w:val="21"/>
        </w:rPr>
      </w:pPr>
      <w:r w:rsidRPr="00AA39CD">
        <w:rPr>
          <w:rFonts w:hint="eastAsia"/>
          <w:szCs w:val="21"/>
        </w:rPr>
        <w:t>GB 18613</w:t>
      </w:r>
      <w:r w:rsidRPr="00AA39CD">
        <w:rPr>
          <w:rFonts w:hint="eastAsia"/>
          <w:szCs w:val="21"/>
        </w:rPr>
        <w:t>电动机能效限定值及能效等级</w:t>
      </w:r>
    </w:p>
    <w:p w14:paraId="25DA11EA" w14:textId="77777777" w:rsidR="00AA39CD" w:rsidRPr="00AA39CD" w:rsidRDefault="00AA39CD" w:rsidP="00AA39CD">
      <w:pPr>
        <w:spacing w:line="360" w:lineRule="auto"/>
        <w:ind w:firstLineChars="200" w:firstLine="420"/>
        <w:rPr>
          <w:szCs w:val="21"/>
        </w:rPr>
      </w:pPr>
      <w:r w:rsidRPr="00AA39CD">
        <w:rPr>
          <w:rFonts w:hint="eastAsia"/>
          <w:szCs w:val="21"/>
        </w:rPr>
        <w:t xml:space="preserve">GB/T 19001 </w:t>
      </w:r>
      <w:r w:rsidRPr="00AA39CD">
        <w:rPr>
          <w:rFonts w:hint="eastAsia"/>
          <w:szCs w:val="21"/>
        </w:rPr>
        <w:t>质量管理体系</w:t>
      </w:r>
      <w:r w:rsidRPr="00AA39CD">
        <w:rPr>
          <w:rFonts w:hint="eastAsia"/>
          <w:szCs w:val="21"/>
        </w:rPr>
        <w:t xml:space="preserve"> </w:t>
      </w:r>
      <w:r w:rsidRPr="00AA39CD">
        <w:rPr>
          <w:rFonts w:hint="eastAsia"/>
          <w:szCs w:val="21"/>
        </w:rPr>
        <w:t>要求</w:t>
      </w:r>
    </w:p>
    <w:p w14:paraId="39EDF4A2" w14:textId="77777777" w:rsidR="00AA39CD" w:rsidRPr="00AA39CD" w:rsidRDefault="00AA39CD" w:rsidP="00AA39CD">
      <w:pPr>
        <w:spacing w:line="360" w:lineRule="auto"/>
        <w:ind w:firstLineChars="200" w:firstLine="420"/>
        <w:rPr>
          <w:szCs w:val="21"/>
        </w:rPr>
      </w:pPr>
      <w:r w:rsidRPr="00AA39CD">
        <w:rPr>
          <w:rFonts w:hint="eastAsia"/>
          <w:szCs w:val="21"/>
        </w:rPr>
        <w:t xml:space="preserve">GB 19153 </w:t>
      </w:r>
      <w:r w:rsidRPr="00AA39CD">
        <w:rPr>
          <w:rFonts w:hint="eastAsia"/>
          <w:szCs w:val="21"/>
        </w:rPr>
        <w:t>容积式空气压缩机能效限定值及能效等级</w:t>
      </w:r>
    </w:p>
    <w:p w14:paraId="78CEAE49" w14:textId="77777777" w:rsidR="00AA39CD" w:rsidRPr="00AA39CD" w:rsidRDefault="00AA39CD" w:rsidP="00AA39CD">
      <w:pPr>
        <w:spacing w:line="360" w:lineRule="auto"/>
        <w:ind w:firstLineChars="200" w:firstLine="420"/>
        <w:rPr>
          <w:szCs w:val="21"/>
        </w:rPr>
      </w:pPr>
      <w:r w:rsidRPr="00AA39CD">
        <w:rPr>
          <w:rFonts w:hint="eastAsia"/>
          <w:szCs w:val="21"/>
        </w:rPr>
        <w:t xml:space="preserve">GB 19576 </w:t>
      </w:r>
      <w:r w:rsidRPr="00AA39CD">
        <w:rPr>
          <w:rFonts w:hint="eastAsia"/>
          <w:szCs w:val="21"/>
        </w:rPr>
        <w:t>单元式空气调节机能效限定值及能效等级</w:t>
      </w:r>
    </w:p>
    <w:p w14:paraId="2C0112A5" w14:textId="77777777" w:rsidR="00AA39CD" w:rsidRPr="00AA39CD" w:rsidRDefault="00AA39CD" w:rsidP="00AA39CD">
      <w:pPr>
        <w:spacing w:line="360" w:lineRule="auto"/>
        <w:ind w:firstLineChars="200" w:firstLine="420"/>
        <w:rPr>
          <w:szCs w:val="21"/>
        </w:rPr>
      </w:pPr>
      <w:r w:rsidRPr="00AA39CD">
        <w:rPr>
          <w:rFonts w:hint="eastAsia"/>
          <w:szCs w:val="21"/>
        </w:rPr>
        <w:t xml:space="preserve">GB 19577 </w:t>
      </w:r>
      <w:r w:rsidRPr="00AA39CD">
        <w:rPr>
          <w:rFonts w:hint="eastAsia"/>
          <w:szCs w:val="21"/>
        </w:rPr>
        <w:t>冷水机组能效限定值及能效等级</w:t>
      </w:r>
    </w:p>
    <w:p w14:paraId="4034FB9D" w14:textId="77777777" w:rsidR="00AA39CD" w:rsidRPr="00AA39CD" w:rsidRDefault="00AA39CD" w:rsidP="00AA39CD">
      <w:pPr>
        <w:spacing w:line="360" w:lineRule="auto"/>
        <w:ind w:firstLineChars="200" w:firstLine="420"/>
        <w:rPr>
          <w:szCs w:val="21"/>
        </w:rPr>
      </w:pPr>
      <w:r w:rsidRPr="00AA39CD">
        <w:rPr>
          <w:rFonts w:hint="eastAsia"/>
          <w:szCs w:val="21"/>
        </w:rPr>
        <w:t xml:space="preserve">GB 19761 </w:t>
      </w:r>
      <w:r w:rsidRPr="00AA39CD">
        <w:rPr>
          <w:rFonts w:hint="eastAsia"/>
          <w:szCs w:val="21"/>
        </w:rPr>
        <w:t>通风机能效限定值及能效等级</w:t>
      </w:r>
    </w:p>
    <w:p w14:paraId="4BA58E4D" w14:textId="77777777" w:rsidR="00AA39CD" w:rsidRPr="00AA39CD" w:rsidRDefault="00AA39CD" w:rsidP="00AA39CD">
      <w:pPr>
        <w:spacing w:line="360" w:lineRule="auto"/>
        <w:ind w:firstLineChars="200" w:firstLine="420"/>
        <w:rPr>
          <w:szCs w:val="21"/>
        </w:rPr>
      </w:pPr>
      <w:r w:rsidRPr="00AA39CD">
        <w:rPr>
          <w:rFonts w:hint="eastAsia"/>
          <w:szCs w:val="21"/>
        </w:rPr>
        <w:t xml:space="preserve">GB 19762 </w:t>
      </w:r>
      <w:r w:rsidRPr="00AA39CD">
        <w:rPr>
          <w:rFonts w:hint="eastAsia"/>
          <w:szCs w:val="21"/>
        </w:rPr>
        <w:t>清水离心泵能效限定值及节能评价值</w:t>
      </w:r>
    </w:p>
    <w:p w14:paraId="2950F8C4" w14:textId="77777777" w:rsidR="00AA39CD" w:rsidRPr="00AA39CD" w:rsidRDefault="00AA39CD" w:rsidP="00AA39CD">
      <w:pPr>
        <w:spacing w:line="360" w:lineRule="auto"/>
        <w:ind w:firstLineChars="200" w:firstLine="420"/>
        <w:rPr>
          <w:szCs w:val="21"/>
        </w:rPr>
      </w:pPr>
      <w:r w:rsidRPr="00AA39CD">
        <w:rPr>
          <w:rFonts w:hint="eastAsia"/>
          <w:szCs w:val="21"/>
        </w:rPr>
        <w:t>GB 20052</w:t>
      </w:r>
      <w:r w:rsidRPr="00AA39CD">
        <w:rPr>
          <w:rFonts w:hint="eastAsia"/>
          <w:szCs w:val="21"/>
        </w:rPr>
        <w:t>电力变压器能效限定值及能效等级</w:t>
      </w:r>
    </w:p>
    <w:p w14:paraId="2264340C" w14:textId="77777777" w:rsidR="00AA39CD" w:rsidRPr="00AA39CD" w:rsidRDefault="00AA39CD" w:rsidP="00AA39CD">
      <w:pPr>
        <w:spacing w:line="360" w:lineRule="auto"/>
        <w:ind w:firstLineChars="200" w:firstLine="420"/>
        <w:rPr>
          <w:szCs w:val="21"/>
        </w:rPr>
      </w:pPr>
      <w:r w:rsidRPr="00AA39CD">
        <w:rPr>
          <w:rFonts w:hint="eastAsia"/>
          <w:szCs w:val="21"/>
        </w:rPr>
        <w:t xml:space="preserve">GB/T 20902 </w:t>
      </w:r>
      <w:r w:rsidRPr="00AA39CD">
        <w:rPr>
          <w:rFonts w:hint="eastAsia"/>
          <w:szCs w:val="21"/>
        </w:rPr>
        <w:t>有色金属冶炼企业能源计量器具配备和管理要求</w:t>
      </w:r>
    </w:p>
    <w:p w14:paraId="792D76B7" w14:textId="77777777" w:rsidR="00AA39CD" w:rsidRPr="00AA39CD" w:rsidRDefault="00AA39CD" w:rsidP="00AA39CD">
      <w:pPr>
        <w:spacing w:line="360" w:lineRule="auto"/>
        <w:ind w:firstLineChars="200" w:firstLine="420"/>
        <w:rPr>
          <w:szCs w:val="21"/>
        </w:rPr>
      </w:pPr>
      <w:r w:rsidRPr="00AA39CD">
        <w:rPr>
          <w:rFonts w:hint="eastAsia"/>
          <w:szCs w:val="21"/>
        </w:rPr>
        <w:t xml:space="preserve">GB 21454 </w:t>
      </w:r>
      <w:r w:rsidRPr="00AA39CD">
        <w:rPr>
          <w:rFonts w:hint="eastAsia"/>
          <w:szCs w:val="21"/>
        </w:rPr>
        <w:t>多联式空调</w:t>
      </w:r>
      <w:r w:rsidRPr="00AA39CD">
        <w:rPr>
          <w:rFonts w:hint="eastAsia"/>
          <w:szCs w:val="21"/>
        </w:rPr>
        <w:t>(</w:t>
      </w:r>
      <w:r w:rsidRPr="00AA39CD">
        <w:rPr>
          <w:rFonts w:hint="eastAsia"/>
          <w:szCs w:val="21"/>
        </w:rPr>
        <w:t>热泵</w:t>
      </w:r>
      <w:r w:rsidRPr="00AA39CD">
        <w:rPr>
          <w:rFonts w:hint="eastAsia"/>
          <w:szCs w:val="21"/>
        </w:rPr>
        <w:t>)</w:t>
      </w:r>
      <w:r w:rsidRPr="00AA39CD">
        <w:rPr>
          <w:rFonts w:hint="eastAsia"/>
          <w:szCs w:val="21"/>
        </w:rPr>
        <w:t>机组能效限定值及能源效率等级</w:t>
      </w:r>
    </w:p>
    <w:p w14:paraId="603039D3" w14:textId="77777777" w:rsidR="00AA39CD" w:rsidRPr="00AA39CD" w:rsidRDefault="00AA39CD" w:rsidP="00AA39CD">
      <w:pPr>
        <w:spacing w:line="360" w:lineRule="auto"/>
        <w:ind w:firstLineChars="200" w:firstLine="420"/>
        <w:rPr>
          <w:szCs w:val="21"/>
        </w:rPr>
      </w:pPr>
      <w:r w:rsidRPr="00AA39CD">
        <w:rPr>
          <w:rFonts w:hint="eastAsia"/>
          <w:szCs w:val="21"/>
        </w:rPr>
        <w:t xml:space="preserve">GB/T 23331 </w:t>
      </w:r>
      <w:r w:rsidRPr="00AA39CD">
        <w:rPr>
          <w:rFonts w:hint="eastAsia"/>
          <w:szCs w:val="21"/>
        </w:rPr>
        <w:t>能源管理体系</w:t>
      </w:r>
      <w:r w:rsidRPr="00AA39CD">
        <w:rPr>
          <w:rFonts w:hint="eastAsia"/>
          <w:szCs w:val="21"/>
        </w:rPr>
        <w:t xml:space="preserve"> </w:t>
      </w:r>
      <w:r w:rsidRPr="00AA39CD">
        <w:rPr>
          <w:rFonts w:hint="eastAsia"/>
          <w:szCs w:val="21"/>
        </w:rPr>
        <w:t>要求</w:t>
      </w:r>
    </w:p>
    <w:p w14:paraId="35272A7F" w14:textId="77777777" w:rsidR="00AA39CD" w:rsidRPr="00AA39CD" w:rsidRDefault="00AA39CD" w:rsidP="00AA39CD">
      <w:pPr>
        <w:spacing w:line="360" w:lineRule="auto"/>
        <w:ind w:firstLineChars="200" w:firstLine="420"/>
        <w:rPr>
          <w:szCs w:val="21"/>
        </w:rPr>
      </w:pPr>
      <w:r w:rsidRPr="00AA39CD">
        <w:rPr>
          <w:rFonts w:hint="eastAsia"/>
          <w:szCs w:val="21"/>
        </w:rPr>
        <w:t xml:space="preserve">GB/T 24001 </w:t>
      </w:r>
      <w:r w:rsidRPr="00AA39CD">
        <w:rPr>
          <w:rFonts w:hint="eastAsia"/>
          <w:szCs w:val="21"/>
        </w:rPr>
        <w:t>环境管理体系</w:t>
      </w:r>
      <w:r w:rsidRPr="00AA39CD">
        <w:rPr>
          <w:rFonts w:hint="eastAsia"/>
          <w:szCs w:val="21"/>
        </w:rPr>
        <w:t xml:space="preserve"> </w:t>
      </w:r>
      <w:r w:rsidRPr="00AA39CD">
        <w:rPr>
          <w:rFonts w:hint="eastAsia"/>
          <w:szCs w:val="21"/>
        </w:rPr>
        <w:t>要求及使用指南</w:t>
      </w:r>
    </w:p>
    <w:p w14:paraId="3A96119E" w14:textId="77777777" w:rsidR="00AA39CD" w:rsidRPr="00AA39CD" w:rsidRDefault="00AA39CD" w:rsidP="00AA39CD">
      <w:pPr>
        <w:spacing w:line="360" w:lineRule="auto"/>
        <w:ind w:firstLineChars="200" w:firstLine="420"/>
        <w:rPr>
          <w:szCs w:val="21"/>
        </w:rPr>
      </w:pPr>
      <w:r w:rsidRPr="00AA39CD">
        <w:rPr>
          <w:rFonts w:hint="eastAsia"/>
          <w:szCs w:val="21"/>
        </w:rPr>
        <w:t xml:space="preserve">GB/T 24256 </w:t>
      </w:r>
      <w:r w:rsidRPr="00AA39CD">
        <w:rPr>
          <w:rFonts w:hint="eastAsia"/>
          <w:szCs w:val="21"/>
        </w:rPr>
        <w:t>产品生态设计通则</w:t>
      </w:r>
    </w:p>
    <w:p w14:paraId="2A2EBF2E" w14:textId="77777777" w:rsidR="00AA39CD" w:rsidRPr="00AA39CD" w:rsidRDefault="00AA39CD" w:rsidP="00AA39CD">
      <w:pPr>
        <w:spacing w:line="360" w:lineRule="auto"/>
        <w:ind w:firstLineChars="200" w:firstLine="420"/>
        <w:rPr>
          <w:szCs w:val="21"/>
        </w:rPr>
      </w:pPr>
      <w:r w:rsidRPr="00AA39CD">
        <w:rPr>
          <w:rFonts w:hint="eastAsia"/>
          <w:szCs w:val="21"/>
        </w:rPr>
        <w:t xml:space="preserve">GB 24500 </w:t>
      </w:r>
      <w:r w:rsidRPr="00AA39CD">
        <w:rPr>
          <w:rFonts w:hint="eastAsia"/>
          <w:szCs w:val="21"/>
        </w:rPr>
        <w:t>工业锅炉能效限定值及能效等级</w:t>
      </w:r>
    </w:p>
    <w:p w14:paraId="5E6906F3" w14:textId="77777777" w:rsidR="00AA39CD" w:rsidRPr="00AA39CD" w:rsidRDefault="00AA39CD" w:rsidP="00AA39CD">
      <w:pPr>
        <w:spacing w:line="360" w:lineRule="auto"/>
        <w:ind w:firstLineChars="200" w:firstLine="420"/>
        <w:rPr>
          <w:szCs w:val="21"/>
        </w:rPr>
      </w:pPr>
      <w:r w:rsidRPr="00AA39CD">
        <w:rPr>
          <w:rFonts w:hint="eastAsia"/>
          <w:szCs w:val="21"/>
        </w:rPr>
        <w:t xml:space="preserve">GB 24789 </w:t>
      </w:r>
      <w:r w:rsidRPr="00AA39CD">
        <w:rPr>
          <w:rFonts w:hint="eastAsia"/>
          <w:szCs w:val="21"/>
        </w:rPr>
        <w:t>用水单位水计量器具配备和管理通则</w:t>
      </w:r>
    </w:p>
    <w:p w14:paraId="7E3C7DCD" w14:textId="77777777" w:rsidR="00AA39CD" w:rsidRPr="00AA39CD" w:rsidRDefault="00AA39CD" w:rsidP="00AA39CD">
      <w:pPr>
        <w:spacing w:line="360" w:lineRule="auto"/>
        <w:ind w:firstLineChars="200" w:firstLine="420"/>
        <w:rPr>
          <w:szCs w:val="21"/>
        </w:rPr>
      </w:pPr>
      <w:r w:rsidRPr="00AA39CD">
        <w:rPr>
          <w:rFonts w:hint="eastAsia"/>
          <w:szCs w:val="21"/>
        </w:rPr>
        <w:t xml:space="preserve">GB 26451 </w:t>
      </w:r>
      <w:r w:rsidRPr="00AA39CD">
        <w:rPr>
          <w:rFonts w:hint="eastAsia"/>
          <w:szCs w:val="21"/>
        </w:rPr>
        <w:t>稀土工业污染物排放标准</w:t>
      </w:r>
    </w:p>
    <w:p w14:paraId="71B32665" w14:textId="77777777" w:rsidR="00AA39CD" w:rsidRPr="00AA39CD" w:rsidRDefault="00AA39CD" w:rsidP="00AA39CD">
      <w:pPr>
        <w:spacing w:line="360" w:lineRule="auto"/>
        <w:ind w:firstLineChars="200" w:firstLine="420"/>
        <w:rPr>
          <w:szCs w:val="21"/>
        </w:rPr>
      </w:pPr>
      <w:r w:rsidRPr="00AA39CD">
        <w:rPr>
          <w:rFonts w:hint="eastAsia"/>
          <w:szCs w:val="21"/>
        </w:rPr>
        <w:t xml:space="preserve">GB/T 29115 </w:t>
      </w:r>
      <w:r w:rsidRPr="00AA39CD">
        <w:rPr>
          <w:rFonts w:hint="eastAsia"/>
          <w:szCs w:val="21"/>
        </w:rPr>
        <w:t>工业企业节约原材料评价导则</w:t>
      </w:r>
    </w:p>
    <w:p w14:paraId="00D4D387" w14:textId="77777777" w:rsidR="00AA39CD" w:rsidRPr="00AA39CD" w:rsidRDefault="00AA39CD" w:rsidP="00AA39CD">
      <w:pPr>
        <w:spacing w:line="360" w:lineRule="auto"/>
        <w:ind w:firstLineChars="200" w:firstLine="420"/>
        <w:rPr>
          <w:szCs w:val="21"/>
        </w:rPr>
      </w:pPr>
      <w:r w:rsidRPr="00AA39CD">
        <w:rPr>
          <w:rFonts w:hint="eastAsia"/>
          <w:szCs w:val="21"/>
        </w:rPr>
        <w:t xml:space="preserve">GB 29435 </w:t>
      </w:r>
      <w:r w:rsidRPr="00AA39CD">
        <w:rPr>
          <w:rFonts w:hint="eastAsia"/>
          <w:szCs w:val="21"/>
        </w:rPr>
        <w:t>稀土冶炼加工企业单位产品能源消耗限额</w:t>
      </w:r>
    </w:p>
    <w:p w14:paraId="7FC385A1" w14:textId="77777777" w:rsidR="00AA39CD" w:rsidRPr="00AA39CD" w:rsidRDefault="00AA39CD" w:rsidP="00AA39CD">
      <w:pPr>
        <w:spacing w:line="360" w:lineRule="auto"/>
        <w:ind w:firstLineChars="200" w:firstLine="420"/>
        <w:rPr>
          <w:szCs w:val="21"/>
        </w:rPr>
      </w:pPr>
      <w:r w:rsidRPr="00AA39CD">
        <w:rPr>
          <w:rFonts w:hint="eastAsia"/>
          <w:szCs w:val="21"/>
        </w:rPr>
        <w:t xml:space="preserve">GB/T 29490 </w:t>
      </w:r>
      <w:r w:rsidRPr="00AA39CD">
        <w:rPr>
          <w:rFonts w:hint="eastAsia"/>
          <w:szCs w:val="21"/>
        </w:rPr>
        <w:t>企业知识产权管理规范</w:t>
      </w:r>
    </w:p>
    <w:p w14:paraId="0AEA7C69" w14:textId="77777777" w:rsidR="00AA39CD" w:rsidRPr="00AA39CD" w:rsidRDefault="00AA39CD" w:rsidP="00AA39CD">
      <w:pPr>
        <w:spacing w:line="360" w:lineRule="auto"/>
        <w:ind w:firstLineChars="200" w:firstLine="420"/>
        <w:rPr>
          <w:szCs w:val="21"/>
        </w:rPr>
      </w:pPr>
      <w:r w:rsidRPr="00AA39CD">
        <w:rPr>
          <w:rFonts w:hint="eastAsia"/>
          <w:szCs w:val="21"/>
        </w:rPr>
        <w:t xml:space="preserve">GB/T 32150 </w:t>
      </w:r>
      <w:r w:rsidRPr="00AA39CD">
        <w:rPr>
          <w:rFonts w:hint="eastAsia"/>
          <w:szCs w:val="21"/>
        </w:rPr>
        <w:t>工业企业温室气体排放核算和报告通则</w:t>
      </w:r>
    </w:p>
    <w:p w14:paraId="60B37E04" w14:textId="77777777" w:rsidR="00AA39CD" w:rsidRPr="00AA39CD" w:rsidRDefault="00AA39CD" w:rsidP="00AA39CD">
      <w:pPr>
        <w:spacing w:line="360" w:lineRule="auto"/>
        <w:ind w:firstLineChars="200" w:firstLine="420"/>
        <w:rPr>
          <w:szCs w:val="21"/>
        </w:rPr>
      </w:pPr>
      <w:r w:rsidRPr="00AA39CD">
        <w:rPr>
          <w:rFonts w:hint="eastAsia"/>
          <w:szCs w:val="21"/>
        </w:rPr>
        <w:t xml:space="preserve">GB/T 32161 </w:t>
      </w:r>
      <w:r w:rsidRPr="00AA39CD">
        <w:rPr>
          <w:rFonts w:hint="eastAsia"/>
          <w:szCs w:val="21"/>
        </w:rPr>
        <w:t>生态设计产品评价通则</w:t>
      </w:r>
    </w:p>
    <w:p w14:paraId="60F6504B" w14:textId="77777777" w:rsidR="00AA39CD" w:rsidRPr="00AA39CD" w:rsidRDefault="00AA39CD" w:rsidP="00AA39CD">
      <w:pPr>
        <w:spacing w:line="360" w:lineRule="auto"/>
        <w:ind w:firstLineChars="200" w:firstLine="420"/>
        <w:rPr>
          <w:szCs w:val="21"/>
        </w:rPr>
      </w:pPr>
      <w:r w:rsidRPr="00AA39CD">
        <w:rPr>
          <w:rFonts w:hint="eastAsia"/>
          <w:szCs w:val="21"/>
        </w:rPr>
        <w:t xml:space="preserve">GB/T 33000 </w:t>
      </w:r>
      <w:r w:rsidRPr="00AA39CD">
        <w:rPr>
          <w:rFonts w:hint="eastAsia"/>
          <w:szCs w:val="21"/>
        </w:rPr>
        <w:t>企业安全生产标准化基本规范</w:t>
      </w:r>
    </w:p>
    <w:p w14:paraId="64733C37" w14:textId="77777777" w:rsidR="00AA39CD" w:rsidRPr="00AA39CD" w:rsidRDefault="00AA39CD" w:rsidP="00AA39CD">
      <w:pPr>
        <w:spacing w:line="360" w:lineRule="auto"/>
        <w:ind w:firstLineChars="200" w:firstLine="420"/>
        <w:rPr>
          <w:szCs w:val="21"/>
        </w:rPr>
      </w:pPr>
      <w:r w:rsidRPr="00AA39CD">
        <w:rPr>
          <w:rFonts w:hint="eastAsia"/>
          <w:szCs w:val="21"/>
        </w:rPr>
        <w:t xml:space="preserve">GB/T 36000 </w:t>
      </w:r>
      <w:r w:rsidRPr="00AA39CD">
        <w:rPr>
          <w:rFonts w:hint="eastAsia"/>
          <w:szCs w:val="21"/>
        </w:rPr>
        <w:t>社会责任指南</w:t>
      </w:r>
    </w:p>
    <w:p w14:paraId="33D9E432" w14:textId="77777777" w:rsidR="00AA39CD" w:rsidRPr="00AA39CD" w:rsidRDefault="00AA39CD" w:rsidP="00AA39CD">
      <w:pPr>
        <w:spacing w:line="360" w:lineRule="auto"/>
        <w:ind w:firstLineChars="200" w:firstLine="420"/>
        <w:rPr>
          <w:szCs w:val="21"/>
        </w:rPr>
      </w:pPr>
      <w:r w:rsidRPr="00AA39CD">
        <w:rPr>
          <w:rFonts w:hint="eastAsia"/>
          <w:szCs w:val="21"/>
        </w:rPr>
        <w:t xml:space="preserve">GB/T 36132-2018 </w:t>
      </w:r>
      <w:r w:rsidRPr="00AA39CD">
        <w:rPr>
          <w:rFonts w:hint="eastAsia"/>
          <w:szCs w:val="21"/>
        </w:rPr>
        <w:t>绿色工厂评价通则</w:t>
      </w:r>
    </w:p>
    <w:p w14:paraId="49142050" w14:textId="77777777" w:rsidR="00AA39CD" w:rsidRPr="00AA39CD" w:rsidRDefault="00AA39CD" w:rsidP="00AA39CD">
      <w:pPr>
        <w:spacing w:line="360" w:lineRule="auto"/>
        <w:ind w:firstLineChars="200" w:firstLine="420"/>
        <w:rPr>
          <w:szCs w:val="21"/>
        </w:rPr>
      </w:pPr>
      <w:r w:rsidRPr="00AA39CD">
        <w:rPr>
          <w:rFonts w:hint="eastAsia"/>
          <w:szCs w:val="21"/>
        </w:rPr>
        <w:t>GB/T 45001</w:t>
      </w:r>
      <w:r w:rsidRPr="00AA39CD">
        <w:rPr>
          <w:rFonts w:hint="eastAsia"/>
          <w:szCs w:val="21"/>
        </w:rPr>
        <w:t>职业健康安全管理体系</w:t>
      </w:r>
      <w:r w:rsidRPr="00AA39CD">
        <w:rPr>
          <w:rFonts w:hint="eastAsia"/>
          <w:szCs w:val="21"/>
        </w:rPr>
        <w:t xml:space="preserve"> </w:t>
      </w:r>
      <w:r w:rsidRPr="00AA39CD">
        <w:rPr>
          <w:rFonts w:hint="eastAsia"/>
          <w:szCs w:val="21"/>
        </w:rPr>
        <w:t>要求及使用指南</w:t>
      </w:r>
    </w:p>
    <w:p w14:paraId="24288836" w14:textId="77777777" w:rsidR="00AA39CD" w:rsidRPr="00AA39CD" w:rsidRDefault="00AA39CD" w:rsidP="00AA39CD">
      <w:pPr>
        <w:spacing w:line="360" w:lineRule="auto"/>
        <w:ind w:firstLineChars="200" w:firstLine="420"/>
        <w:rPr>
          <w:szCs w:val="21"/>
        </w:rPr>
      </w:pPr>
      <w:r w:rsidRPr="00AA39CD">
        <w:rPr>
          <w:rFonts w:hint="eastAsia"/>
          <w:szCs w:val="21"/>
        </w:rPr>
        <w:t xml:space="preserve">GB 50034 </w:t>
      </w:r>
      <w:r w:rsidRPr="00AA39CD">
        <w:rPr>
          <w:rFonts w:hint="eastAsia"/>
          <w:szCs w:val="21"/>
        </w:rPr>
        <w:t>建筑照明设计标准</w:t>
      </w:r>
    </w:p>
    <w:p w14:paraId="41FE4FB7" w14:textId="77777777" w:rsidR="00AA39CD" w:rsidRPr="00AA39CD" w:rsidRDefault="00AA39CD" w:rsidP="00AA39CD">
      <w:pPr>
        <w:spacing w:line="360" w:lineRule="auto"/>
        <w:ind w:firstLineChars="200" w:firstLine="420"/>
        <w:rPr>
          <w:szCs w:val="21"/>
        </w:rPr>
      </w:pPr>
      <w:r w:rsidRPr="00AA39CD">
        <w:rPr>
          <w:rFonts w:hint="eastAsia"/>
          <w:szCs w:val="21"/>
        </w:rPr>
        <w:t xml:space="preserve">HJ 1114 </w:t>
      </w:r>
      <w:r w:rsidRPr="00AA39CD">
        <w:rPr>
          <w:rFonts w:hint="eastAsia"/>
          <w:szCs w:val="21"/>
        </w:rPr>
        <w:t>伴生放射性物料贮存及固体废物填埋辐射环境保护技术规范（试行）</w:t>
      </w:r>
    </w:p>
    <w:p w14:paraId="5444FFFD" w14:textId="77777777" w:rsidR="00AA39CD" w:rsidRPr="00AA39CD" w:rsidRDefault="00AA39CD" w:rsidP="00AA39CD">
      <w:pPr>
        <w:spacing w:line="360" w:lineRule="auto"/>
        <w:ind w:firstLineChars="200" w:firstLine="420"/>
        <w:rPr>
          <w:szCs w:val="21"/>
        </w:rPr>
      </w:pPr>
      <w:r w:rsidRPr="00AA39CD">
        <w:rPr>
          <w:rFonts w:hint="eastAsia"/>
          <w:szCs w:val="21"/>
        </w:rPr>
        <w:t xml:space="preserve">HJ 1125 </w:t>
      </w:r>
      <w:r w:rsidRPr="00AA39CD">
        <w:rPr>
          <w:rFonts w:hint="eastAsia"/>
          <w:szCs w:val="21"/>
        </w:rPr>
        <w:t>排污许可证申请与核发技术规范</w:t>
      </w:r>
      <w:r w:rsidRPr="00AA39CD">
        <w:rPr>
          <w:rFonts w:hint="eastAsia"/>
          <w:szCs w:val="21"/>
        </w:rPr>
        <w:t xml:space="preserve"> </w:t>
      </w:r>
      <w:r w:rsidRPr="00AA39CD">
        <w:rPr>
          <w:rFonts w:hint="eastAsia"/>
          <w:szCs w:val="21"/>
        </w:rPr>
        <w:t>稀有稀土金属冶炼</w:t>
      </w:r>
    </w:p>
    <w:p w14:paraId="761D64F3" w14:textId="77777777" w:rsidR="00AA39CD" w:rsidRPr="00AA39CD" w:rsidRDefault="00AA39CD" w:rsidP="00AA39CD">
      <w:pPr>
        <w:spacing w:line="360" w:lineRule="auto"/>
        <w:ind w:firstLineChars="200" w:firstLine="420"/>
        <w:rPr>
          <w:szCs w:val="21"/>
        </w:rPr>
      </w:pPr>
      <w:r w:rsidRPr="00AA39CD">
        <w:rPr>
          <w:rFonts w:hint="eastAsia"/>
          <w:szCs w:val="21"/>
        </w:rPr>
        <w:t xml:space="preserve">HJ 1200 </w:t>
      </w:r>
      <w:r w:rsidRPr="00AA39CD">
        <w:rPr>
          <w:rFonts w:hint="eastAsia"/>
          <w:szCs w:val="21"/>
        </w:rPr>
        <w:t>排污许可证申请与核发技术规范</w:t>
      </w:r>
      <w:r w:rsidRPr="00AA39CD">
        <w:rPr>
          <w:rFonts w:hint="eastAsia"/>
          <w:szCs w:val="21"/>
        </w:rPr>
        <w:t xml:space="preserve"> </w:t>
      </w:r>
      <w:r w:rsidRPr="00AA39CD">
        <w:rPr>
          <w:rFonts w:hint="eastAsia"/>
          <w:szCs w:val="21"/>
        </w:rPr>
        <w:t>工业固体废物（试行）</w:t>
      </w:r>
    </w:p>
    <w:p w14:paraId="60B6A886" w14:textId="77777777" w:rsidR="00AA39CD" w:rsidRPr="00AA39CD" w:rsidRDefault="00AA39CD" w:rsidP="00AA39CD">
      <w:pPr>
        <w:spacing w:line="360" w:lineRule="auto"/>
        <w:ind w:firstLineChars="200" w:firstLine="420"/>
        <w:rPr>
          <w:szCs w:val="21"/>
        </w:rPr>
      </w:pPr>
      <w:r w:rsidRPr="00AA39CD">
        <w:rPr>
          <w:rFonts w:hint="eastAsia"/>
          <w:szCs w:val="21"/>
        </w:rPr>
        <w:t>RB/T 117</w:t>
      </w:r>
      <w:r w:rsidRPr="00AA39CD">
        <w:rPr>
          <w:rFonts w:hint="eastAsia"/>
          <w:szCs w:val="21"/>
        </w:rPr>
        <w:t>能源管理体系</w:t>
      </w:r>
      <w:r w:rsidRPr="00AA39CD">
        <w:rPr>
          <w:rFonts w:hint="eastAsia"/>
          <w:szCs w:val="21"/>
        </w:rPr>
        <w:t xml:space="preserve"> </w:t>
      </w:r>
      <w:r w:rsidRPr="00AA39CD">
        <w:rPr>
          <w:rFonts w:hint="eastAsia"/>
          <w:szCs w:val="21"/>
        </w:rPr>
        <w:t>有色金属企业认证要求</w:t>
      </w:r>
    </w:p>
    <w:p w14:paraId="5A6C0C65" w14:textId="77777777" w:rsidR="00AA39CD" w:rsidRPr="00AA39CD" w:rsidRDefault="00AA39CD" w:rsidP="00AA39CD">
      <w:pPr>
        <w:spacing w:line="360" w:lineRule="auto"/>
        <w:ind w:firstLineChars="200" w:firstLine="420"/>
        <w:rPr>
          <w:szCs w:val="21"/>
        </w:rPr>
      </w:pPr>
      <w:r w:rsidRPr="00AA39CD">
        <w:rPr>
          <w:rFonts w:hint="eastAsia"/>
          <w:szCs w:val="21"/>
        </w:rPr>
        <w:t xml:space="preserve">XB/T 803 </w:t>
      </w:r>
      <w:r w:rsidRPr="00AA39CD">
        <w:rPr>
          <w:rFonts w:hint="eastAsia"/>
          <w:szCs w:val="21"/>
        </w:rPr>
        <w:t>稀土采选冶行业绿色工厂评价导则</w:t>
      </w:r>
    </w:p>
    <w:p w14:paraId="33D0CFD5" w14:textId="77777777" w:rsidR="00AA39CD" w:rsidRDefault="00AA39CD" w:rsidP="00AA39CD">
      <w:pPr>
        <w:spacing w:line="360" w:lineRule="auto"/>
        <w:ind w:firstLineChars="200" w:firstLine="420"/>
        <w:rPr>
          <w:szCs w:val="21"/>
        </w:rPr>
      </w:pPr>
      <w:r w:rsidRPr="00AA39CD">
        <w:rPr>
          <w:rFonts w:hint="eastAsia"/>
          <w:szCs w:val="21"/>
        </w:rPr>
        <w:t>T/CNIA 0005</w:t>
      </w:r>
      <w:r w:rsidRPr="00AA39CD">
        <w:rPr>
          <w:rFonts w:hint="eastAsia"/>
          <w:szCs w:val="21"/>
        </w:rPr>
        <w:t>《绿色设计产品评价技术规范</w:t>
      </w:r>
      <w:r w:rsidRPr="00AA39CD">
        <w:rPr>
          <w:rFonts w:hint="eastAsia"/>
          <w:szCs w:val="21"/>
        </w:rPr>
        <w:t xml:space="preserve"> </w:t>
      </w:r>
      <w:r w:rsidRPr="00AA39CD">
        <w:rPr>
          <w:rFonts w:hint="eastAsia"/>
          <w:szCs w:val="21"/>
        </w:rPr>
        <w:t>稀土湿法冶炼分离产品》</w:t>
      </w:r>
    </w:p>
    <w:p w14:paraId="4A06BCBF" w14:textId="49E3661A" w:rsidR="00156919" w:rsidRPr="00E46E15" w:rsidRDefault="00156919" w:rsidP="00AA39CD">
      <w:pPr>
        <w:spacing w:line="360" w:lineRule="auto"/>
        <w:ind w:firstLineChars="200" w:firstLine="420"/>
        <w:rPr>
          <w:rFonts w:eastAsia="仿宋"/>
        </w:rPr>
      </w:pPr>
      <w:r w:rsidRPr="00E46E15">
        <w:rPr>
          <w:rFonts w:eastAsia="仿宋"/>
        </w:rPr>
        <w:t>说明：主要从建筑、照明、设备设施、管理体系、稀土冶炼加工能耗限额、节水、产品生态设计、环境排放以及清洁生产评价体系等方面引用相关文件。</w:t>
      </w:r>
    </w:p>
    <w:p w14:paraId="7F83CA9E" w14:textId="2E94AA02" w:rsidR="00156919" w:rsidRPr="004E1D0A" w:rsidRDefault="002D02A2" w:rsidP="004E1D0A">
      <w:pPr>
        <w:spacing w:line="360" w:lineRule="auto"/>
        <w:ind w:firstLineChars="200" w:firstLine="420"/>
        <w:rPr>
          <w:bCs/>
          <w:szCs w:val="21"/>
        </w:rPr>
      </w:pPr>
      <w:bookmarkStart w:id="12" w:name="_Toc10950"/>
      <w:bookmarkStart w:id="13" w:name="_Toc41086472"/>
      <w:r>
        <w:rPr>
          <w:rFonts w:hint="eastAsia"/>
          <w:bCs/>
          <w:szCs w:val="21"/>
        </w:rPr>
        <w:t>（</w:t>
      </w:r>
      <w:r>
        <w:rPr>
          <w:rFonts w:hint="eastAsia"/>
          <w:bCs/>
          <w:szCs w:val="21"/>
        </w:rPr>
        <w:t>3</w:t>
      </w:r>
      <w:r>
        <w:rPr>
          <w:rFonts w:hint="eastAsia"/>
          <w:bCs/>
          <w:szCs w:val="21"/>
        </w:rPr>
        <w:t>）</w:t>
      </w:r>
      <w:r w:rsidR="00156919" w:rsidRPr="004E1D0A">
        <w:rPr>
          <w:bCs/>
          <w:szCs w:val="21"/>
        </w:rPr>
        <w:t>术语和定义</w:t>
      </w:r>
      <w:bookmarkEnd w:id="12"/>
      <w:bookmarkEnd w:id="13"/>
    </w:p>
    <w:p w14:paraId="7E010A6D" w14:textId="48E4EA4C" w:rsidR="00156919" w:rsidRPr="00E46E15" w:rsidRDefault="00156919" w:rsidP="004E1D0A">
      <w:pPr>
        <w:spacing w:line="360" w:lineRule="auto"/>
        <w:ind w:firstLineChars="200" w:firstLine="420"/>
        <w:rPr>
          <w:szCs w:val="21"/>
        </w:rPr>
      </w:pPr>
      <w:r w:rsidRPr="00E46E15">
        <w:rPr>
          <w:szCs w:val="21"/>
        </w:rPr>
        <w:t>根据</w:t>
      </w:r>
      <w:r w:rsidRPr="00E46E15">
        <w:rPr>
          <w:szCs w:val="21"/>
        </w:rPr>
        <w:t>GB/T 4754</w:t>
      </w:r>
      <w:r w:rsidRPr="00E46E15">
        <w:rPr>
          <w:szCs w:val="21"/>
        </w:rPr>
        <w:t>和</w:t>
      </w:r>
      <w:bookmarkStart w:id="14" w:name="OLE_LINK1"/>
      <w:bookmarkStart w:id="15" w:name="OLE_LINK4"/>
      <w:r w:rsidRPr="00E46E15">
        <w:rPr>
          <w:szCs w:val="21"/>
        </w:rPr>
        <w:t>GB/T 36132</w:t>
      </w:r>
      <w:bookmarkEnd w:id="14"/>
      <w:bookmarkEnd w:id="15"/>
      <w:r w:rsidRPr="00E46E15">
        <w:rPr>
          <w:szCs w:val="21"/>
        </w:rPr>
        <w:t>对绿色工厂以及稀土</w:t>
      </w:r>
      <w:r w:rsidR="00AA39CD">
        <w:rPr>
          <w:rFonts w:hint="eastAsia"/>
          <w:szCs w:val="21"/>
        </w:rPr>
        <w:t>湿法冶炼</w:t>
      </w:r>
      <w:r w:rsidRPr="00E46E15">
        <w:rPr>
          <w:szCs w:val="21"/>
        </w:rPr>
        <w:t>行业相关术语做出规范。</w:t>
      </w:r>
    </w:p>
    <w:p w14:paraId="08FA01B2" w14:textId="6825B078" w:rsidR="00156919" w:rsidRPr="004E1D0A" w:rsidRDefault="002D02A2" w:rsidP="004E1D0A">
      <w:pPr>
        <w:spacing w:line="360" w:lineRule="auto"/>
        <w:ind w:firstLineChars="200" w:firstLine="420"/>
        <w:rPr>
          <w:bCs/>
          <w:szCs w:val="21"/>
        </w:rPr>
      </w:pPr>
      <w:bookmarkStart w:id="16" w:name="_Toc26388"/>
      <w:bookmarkStart w:id="17" w:name="_Toc41086473"/>
      <w:r>
        <w:rPr>
          <w:rFonts w:hint="eastAsia"/>
          <w:bCs/>
          <w:szCs w:val="21"/>
        </w:rPr>
        <w:t>（</w:t>
      </w:r>
      <w:r w:rsidR="00AA39CD">
        <w:rPr>
          <w:bCs/>
          <w:szCs w:val="21"/>
        </w:rPr>
        <w:t>4</w:t>
      </w:r>
      <w:r>
        <w:rPr>
          <w:rFonts w:hint="eastAsia"/>
          <w:bCs/>
          <w:szCs w:val="21"/>
        </w:rPr>
        <w:t>）</w:t>
      </w:r>
      <w:r w:rsidRPr="004E1D0A">
        <w:rPr>
          <w:bCs/>
          <w:szCs w:val="21"/>
        </w:rPr>
        <w:t>总则</w:t>
      </w:r>
      <w:bookmarkEnd w:id="16"/>
      <w:bookmarkEnd w:id="17"/>
    </w:p>
    <w:p w14:paraId="7A1FB425" w14:textId="5742E29B" w:rsidR="00156919" w:rsidRPr="00E46E15" w:rsidRDefault="00156919" w:rsidP="004E1D0A">
      <w:pPr>
        <w:spacing w:line="360" w:lineRule="auto"/>
        <w:ind w:firstLineChars="200" w:firstLine="420"/>
        <w:rPr>
          <w:szCs w:val="21"/>
        </w:rPr>
      </w:pPr>
      <w:r w:rsidRPr="00E46E15">
        <w:rPr>
          <w:szCs w:val="21"/>
        </w:rPr>
        <w:t>对稀土</w:t>
      </w:r>
      <w:r w:rsidR="00AA39CD">
        <w:rPr>
          <w:rFonts w:hint="eastAsia"/>
          <w:szCs w:val="21"/>
        </w:rPr>
        <w:t>湿法冶炼</w:t>
      </w:r>
      <w:r w:rsidRPr="00E46E15">
        <w:rPr>
          <w:szCs w:val="21"/>
        </w:rPr>
        <w:t>行业绿色工厂评价原则、评价指标体系、权重系数和指标分数、评价方法等做出规定。</w:t>
      </w:r>
    </w:p>
    <w:p w14:paraId="2D4EEF45" w14:textId="142F9FF7" w:rsidR="00156919" w:rsidRPr="00E46E15" w:rsidRDefault="00156919" w:rsidP="004E1D0A">
      <w:pPr>
        <w:spacing w:line="360" w:lineRule="auto"/>
        <w:ind w:firstLineChars="200" w:firstLine="420"/>
        <w:rPr>
          <w:szCs w:val="21"/>
        </w:rPr>
      </w:pPr>
      <w:r w:rsidRPr="00E46E15">
        <w:rPr>
          <w:szCs w:val="21"/>
        </w:rPr>
        <w:t>1</w:t>
      </w:r>
      <w:r w:rsidRPr="00E46E15">
        <w:rPr>
          <w:szCs w:val="21"/>
        </w:rPr>
        <w:t>）评价原则</w:t>
      </w:r>
    </w:p>
    <w:p w14:paraId="483DFF69" w14:textId="31642B48" w:rsidR="00156919" w:rsidRPr="00E46E15" w:rsidRDefault="00156919" w:rsidP="004E1D0A">
      <w:pPr>
        <w:spacing w:line="360" w:lineRule="auto"/>
        <w:ind w:firstLineChars="200" w:firstLine="420"/>
        <w:rPr>
          <w:szCs w:val="21"/>
        </w:rPr>
      </w:pPr>
      <w:r w:rsidRPr="00E46E15">
        <w:rPr>
          <w:szCs w:val="21"/>
        </w:rPr>
        <w:t>本条确定了稀土</w:t>
      </w:r>
      <w:r w:rsidR="00D441F4">
        <w:rPr>
          <w:rFonts w:hint="eastAsia"/>
          <w:szCs w:val="21"/>
        </w:rPr>
        <w:t>湿法冶炼</w:t>
      </w:r>
      <w:r w:rsidRPr="00E46E15">
        <w:rPr>
          <w:szCs w:val="21"/>
        </w:rPr>
        <w:t>绿色工厂评价的基本原则，共提了</w:t>
      </w:r>
      <w:r w:rsidR="00620517">
        <w:rPr>
          <w:rFonts w:hint="eastAsia"/>
          <w:szCs w:val="21"/>
        </w:rPr>
        <w:t>两</w:t>
      </w:r>
      <w:r w:rsidRPr="00E46E15">
        <w:rPr>
          <w:szCs w:val="21"/>
        </w:rPr>
        <w:t>条原则。一</w:t>
      </w:r>
      <w:bookmarkStart w:id="18" w:name="_Hlk520099874"/>
      <w:r w:rsidRPr="00E46E15">
        <w:rPr>
          <w:szCs w:val="21"/>
        </w:rPr>
        <w:t>是一致性原则，评价总体结构与</w:t>
      </w:r>
      <w:r w:rsidRPr="00E46E15">
        <w:rPr>
          <w:szCs w:val="21"/>
        </w:rPr>
        <w:t>GB/T 36132</w:t>
      </w:r>
      <w:r w:rsidRPr="00E46E15">
        <w:rPr>
          <w:szCs w:val="21"/>
        </w:rPr>
        <w:t>提出的相关评价指标体系保持一致，按基本要求、基础设施、管理体系、能源与资源投入、产品、环境排放、绩效等</w:t>
      </w:r>
      <w:r w:rsidR="00620517">
        <w:rPr>
          <w:rFonts w:hint="eastAsia"/>
          <w:szCs w:val="21"/>
        </w:rPr>
        <w:t>七</w:t>
      </w:r>
      <w:r w:rsidRPr="00E46E15">
        <w:rPr>
          <w:szCs w:val="21"/>
        </w:rPr>
        <w:t>个一级指标展开。</w:t>
      </w:r>
      <w:bookmarkEnd w:id="18"/>
      <w:r w:rsidRPr="00E46E15">
        <w:rPr>
          <w:szCs w:val="21"/>
        </w:rPr>
        <w:t>二是行业性原则，在</w:t>
      </w:r>
      <w:r w:rsidR="00620517" w:rsidRPr="00620517">
        <w:rPr>
          <w:szCs w:val="21"/>
        </w:rPr>
        <w:t>XB/T 803</w:t>
      </w:r>
      <w:r w:rsidR="00620517">
        <w:rPr>
          <w:rFonts w:hint="eastAsia"/>
          <w:szCs w:val="21"/>
        </w:rPr>
        <w:t>导则</w:t>
      </w:r>
      <w:r w:rsidRPr="00E46E15">
        <w:rPr>
          <w:szCs w:val="21"/>
        </w:rPr>
        <w:t>的基础上突出稀土</w:t>
      </w:r>
      <w:r w:rsidR="00D441F4">
        <w:rPr>
          <w:szCs w:val="21"/>
        </w:rPr>
        <w:t>湿法冶炼</w:t>
      </w:r>
      <w:r w:rsidRPr="00E46E15">
        <w:rPr>
          <w:szCs w:val="21"/>
        </w:rPr>
        <w:t>行业特性，提出符合稀土</w:t>
      </w:r>
      <w:r w:rsidR="00D441F4">
        <w:rPr>
          <w:szCs w:val="21"/>
        </w:rPr>
        <w:t>湿法冶炼</w:t>
      </w:r>
      <w:r w:rsidRPr="00E46E15">
        <w:rPr>
          <w:szCs w:val="21"/>
        </w:rPr>
        <w:t>行业的评价要求。三是系统性原则，评价指标采取定性与定量相结合、过程与绩效相结合的方式，形成完整的综合性评价指标体系。</w:t>
      </w:r>
    </w:p>
    <w:p w14:paraId="0D7C34B7" w14:textId="021885C0" w:rsidR="00156919" w:rsidRPr="00E46E15" w:rsidRDefault="00156919" w:rsidP="004E1D0A">
      <w:pPr>
        <w:spacing w:line="360" w:lineRule="auto"/>
        <w:ind w:firstLineChars="200" w:firstLine="420"/>
        <w:rPr>
          <w:szCs w:val="21"/>
        </w:rPr>
      </w:pPr>
      <w:r w:rsidRPr="00E46E15">
        <w:rPr>
          <w:szCs w:val="21"/>
        </w:rPr>
        <w:t>2</w:t>
      </w:r>
      <w:r w:rsidRPr="00E46E15">
        <w:rPr>
          <w:szCs w:val="21"/>
        </w:rPr>
        <w:t>）评价指标体系</w:t>
      </w:r>
    </w:p>
    <w:p w14:paraId="62807C9F" w14:textId="77777777" w:rsidR="00F52B12" w:rsidRDefault="00F52B12" w:rsidP="004E1D0A">
      <w:pPr>
        <w:spacing w:line="360" w:lineRule="auto"/>
        <w:ind w:firstLineChars="200" w:firstLine="420"/>
      </w:pPr>
      <w:r w:rsidRPr="00F52B12">
        <w:rPr>
          <w:rFonts w:hint="eastAsia"/>
        </w:rPr>
        <w:t>评价指标体系包括三个层次，即一级指标、二级指标和具体评价要求。一级指标包括基本要求、基础设施、管理体系、能源与资源投入、产品、环境排放、绩效共七个方面；在每个一级指标下设二级指标，在每个二级指标下设具体评价要求。一级指标中的基本要求为工厂参与评价的基本条件，不参与评分，其他六个方面均参与评分，通过评分来判断工厂满足绿色工厂评价要求的程度。</w:t>
      </w:r>
    </w:p>
    <w:p w14:paraId="31D55CF7" w14:textId="057B33D7" w:rsidR="00156919" w:rsidRPr="00E46E15" w:rsidRDefault="00156919" w:rsidP="004E1D0A">
      <w:pPr>
        <w:spacing w:line="360" w:lineRule="auto"/>
        <w:ind w:firstLineChars="200" w:firstLine="420"/>
        <w:rPr>
          <w:szCs w:val="21"/>
        </w:rPr>
      </w:pPr>
      <w:r w:rsidRPr="00E46E15">
        <w:rPr>
          <w:szCs w:val="21"/>
        </w:rPr>
        <w:t>3</w:t>
      </w:r>
      <w:r w:rsidRPr="00E46E15">
        <w:rPr>
          <w:szCs w:val="21"/>
        </w:rPr>
        <w:t>）权重系数和指标分数</w:t>
      </w:r>
    </w:p>
    <w:p w14:paraId="615C4466" w14:textId="79AE539C" w:rsidR="00156919" w:rsidRPr="00E46E15" w:rsidRDefault="00156919" w:rsidP="00AC571F">
      <w:pPr>
        <w:pStyle w:val="37"/>
        <w:spacing w:after="0" w:line="360" w:lineRule="auto"/>
        <w:ind w:leftChars="0" w:left="0" w:firstLineChars="200" w:firstLine="420"/>
        <w:rPr>
          <w:sz w:val="21"/>
          <w:szCs w:val="21"/>
        </w:rPr>
      </w:pPr>
      <w:r w:rsidRPr="00E46E15">
        <w:rPr>
          <w:sz w:val="21"/>
          <w:szCs w:val="21"/>
        </w:rPr>
        <w:t>稀土</w:t>
      </w:r>
      <w:r w:rsidR="00D441F4">
        <w:rPr>
          <w:sz w:val="21"/>
          <w:szCs w:val="21"/>
        </w:rPr>
        <w:t>湿法冶炼</w:t>
      </w:r>
      <w:r w:rsidRPr="00E46E15">
        <w:rPr>
          <w:sz w:val="21"/>
          <w:szCs w:val="21"/>
        </w:rPr>
        <w:t>行业指标权重分配中，充分考虑了行业特点，为充分体现可量化的特点，本标准对各一级指标权重系数设定权重范围，具体范围如下：</w:t>
      </w:r>
    </w:p>
    <w:p w14:paraId="2BB8E0A3" w14:textId="22FEB152" w:rsidR="00156919" w:rsidRPr="00E46E15" w:rsidRDefault="00156919" w:rsidP="00AC571F">
      <w:pPr>
        <w:pStyle w:val="37"/>
        <w:spacing w:after="0" w:line="360" w:lineRule="auto"/>
        <w:ind w:leftChars="0" w:left="0" w:firstLineChars="200" w:firstLine="420"/>
        <w:rPr>
          <w:sz w:val="21"/>
          <w:szCs w:val="21"/>
        </w:rPr>
      </w:pPr>
      <w:r w:rsidRPr="00E46E15">
        <w:rPr>
          <w:sz w:val="21"/>
          <w:szCs w:val="21"/>
        </w:rPr>
        <w:t>基础设施包括建筑、节水、照明以及设备设施等是绿色工厂的基础，占比</w:t>
      </w:r>
      <w:r>
        <w:rPr>
          <w:rFonts w:hint="eastAsia"/>
          <w:sz w:val="21"/>
          <w:szCs w:val="21"/>
        </w:rPr>
        <w:t>1</w:t>
      </w:r>
      <w:r w:rsidR="00F52B12">
        <w:rPr>
          <w:sz w:val="21"/>
          <w:szCs w:val="21"/>
        </w:rPr>
        <w:t>0</w:t>
      </w:r>
      <w:r w:rsidRPr="00E46E15">
        <w:rPr>
          <w:sz w:val="21"/>
          <w:szCs w:val="21"/>
        </w:rPr>
        <w:t>%</w:t>
      </w:r>
      <w:r w:rsidRPr="00E46E15">
        <w:rPr>
          <w:sz w:val="21"/>
          <w:szCs w:val="21"/>
        </w:rPr>
        <w:t>；管理组织机构和管理体系建设体现了企业对绿色制造体系的重视程度和管理能力，占</w:t>
      </w:r>
      <w:r w:rsidRPr="00E46E15">
        <w:rPr>
          <w:sz w:val="21"/>
          <w:szCs w:val="21"/>
        </w:rPr>
        <w:t>15%</w:t>
      </w:r>
      <w:r w:rsidRPr="00E46E15">
        <w:rPr>
          <w:sz w:val="21"/>
          <w:szCs w:val="21"/>
        </w:rPr>
        <w:t>；由于稀土</w:t>
      </w:r>
      <w:r w:rsidR="00D441F4">
        <w:rPr>
          <w:sz w:val="21"/>
          <w:szCs w:val="21"/>
        </w:rPr>
        <w:t>湿法冶炼</w:t>
      </w:r>
      <w:r w:rsidRPr="00E46E15">
        <w:rPr>
          <w:sz w:val="21"/>
          <w:szCs w:val="21"/>
        </w:rPr>
        <w:t>行业属于节能减排重点行业，能源与资源投入、环境排放是绿色工厂评价的重要的两部分，各占比</w:t>
      </w:r>
      <w:r w:rsidRPr="00E46E15">
        <w:rPr>
          <w:sz w:val="21"/>
          <w:szCs w:val="21"/>
        </w:rPr>
        <w:t>15%</w:t>
      </w:r>
      <w:r w:rsidRPr="00E46E15">
        <w:rPr>
          <w:sz w:val="21"/>
          <w:szCs w:val="21"/>
        </w:rPr>
        <w:t>和</w:t>
      </w:r>
      <w:r>
        <w:rPr>
          <w:rFonts w:hint="eastAsia"/>
          <w:sz w:val="21"/>
          <w:szCs w:val="21"/>
        </w:rPr>
        <w:t>20</w:t>
      </w:r>
      <w:r w:rsidRPr="00E46E15">
        <w:rPr>
          <w:sz w:val="21"/>
          <w:szCs w:val="21"/>
        </w:rPr>
        <w:t>%</w:t>
      </w:r>
      <w:r w:rsidRPr="00E46E15">
        <w:rPr>
          <w:sz w:val="21"/>
          <w:szCs w:val="21"/>
        </w:rPr>
        <w:t>；产品是绿色工厂的最终产出体现，是绿色工厂的产出结果，</w:t>
      </w:r>
      <w:r w:rsidR="00F52B12">
        <w:rPr>
          <w:rFonts w:hint="eastAsia"/>
          <w:sz w:val="21"/>
          <w:szCs w:val="21"/>
        </w:rPr>
        <w:t>体现绿色工厂的技术水平，</w:t>
      </w:r>
      <w:r w:rsidRPr="00E46E15">
        <w:rPr>
          <w:sz w:val="21"/>
          <w:szCs w:val="21"/>
        </w:rPr>
        <w:t>赋予</w:t>
      </w:r>
      <w:r>
        <w:rPr>
          <w:rFonts w:hint="eastAsia"/>
          <w:sz w:val="21"/>
          <w:szCs w:val="21"/>
        </w:rPr>
        <w:t>1</w:t>
      </w:r>
      <w:r w:rsidR="00F52B12">
        <w:rPr>
          <w:sz w:val="21"/>
          <w:szCs w:val="21"/>
        </w:rPr>
        <w:t>5</w:t>
      </w:r>
      <w:r w:rsidRPr="00E46E15">
        <w:rPr>
          <w:sz w:val="21"/>
          <w:szCs w:val="21"/>
        </w:rPr>
        <w:t>%</w:t>
      </w:r>
      <w:r w:rsidRPr="00E46E15">
        <w:rPr>
          <w:sz w:val="21"/>
          <w:szCs w:val="21"/>
        </w:rPr>
        <w:t>的权重</w:t>
      </w:r>
      <w:r w:rsidR="00F52B12">
        <w:rPr>
          <w:rFonts w:hint="eastAsia"/>
          <w:sz w:val="21"/>
          <w:szCs w:val="21"/>
        </w:rPr>
        <w:t>；</w:t>
      </w:r>
      <w:r w:rsidRPr="00E46E15">
        <w:rPr>
          <w:sz w:val="21"/>
          <w:szCs w:val="21"/>
        </w:rPr>
        <w:t>体现用地集约化、原料无害化、生产洁净化、</w:t>
      </w:r>
      <w:r w:rsidR="00F52B12" w:rsidRPr="00F52B12">
        <w:rPr>
          <w:rFonts w:hint="eastAsia"/>
          <w:sz w:val="21"/>
          <w:szCs w:val="21"/>
        </w:rPr>
        <w:t>原料减量化与循环利用</w:t>
      </w:r>
      <w:r w:rsidRPr="00E46E15">
        <w:rPr>
          <w:sz w:val="21"/>
          <w:szCs w:val="21"/>
        </w:rPr>
        <w:t>以及能源低碳化五大绩效指标的内容占比权重最大，占</w:t>
      </w:r>
      <w:r>
        <w:rPr>
          <w:rFonts w:hint="eastAsia"/>
          <w:sz w:val="21"/>
          <w:szCs w:val="21"/>
        </w:rPr>
        <w:t>25</w:t>
      </w:r>
      <w:r w:rsidRPr="00E46E15">
        <w:rPr>
          <w:sz w:val="21"/>
          <w:szCs w:val="21"/>
        </w:rPr>
        <w:t>%</w:t>
      </w:r>
      <w:r w:rsidRPr="00E46E15">
        <w:rPr>
          <w:sz w:val="21"/>
          <w:szCs w:val="21"/>
        </w:rPr>
        <w:t>；以上</w:t>
      </w:r>
      <w:r w:rsidR="00F52B12">
        <w:rPr>
          <w:rFonts w:hint="eastAsia"/>
          <w:sz w:val="21"/>
          <w:szCs w:val="21"/>
        </w:rPr>
        <w:t>七</w:t>
      </w:r>
      <w:r w:rsidRPr="00E46E15">
        <w:rPr>
          <w:sz w:val="21"/>
          <w:szCs w:val="21"/>
        </w:rPr>
        <w:t>个方面构成了稀土</w:t>
      </w:r>
      <w:r w:rsidR="00D441F4">
        <w:rPr>
          <w:sz w:val="21"/>
          <w:szCs w:val="21"/>
        </w:rPr>
        <w:t>湿法冶炼</w:t>
      </w:r>
      <w:r w:rsidRPr="00E46E15">
        <w:rPr>
          <w:sz w:val="21"/>
          <w:szCs w:val="21"/>
        </w:rPr>
        <w:t>行业绿色工厂评价的全部权重。</w:t>
      </w:r>
    </w:p>
    <w:p w14:paraId="6E8E900C" w14:textId="77777777" w:rsidR="00156919" w:rsidRPr="00E46E15" w:rsidRDefault="00156919" w:rsidP="00AC571F">
      <w:pPr>
        <w:pStyle w:val="37"/>
        <w:spacing w:after="0" w:line="360" w:lineRule="auto"/>
        <w:ind w:leftChars="0" w:left="0" w:firstLineChars="200" w:firstLine="420"/>
        <w:rPr>
          <w:sz w:val="21"/>
          <w:szCs w:val="21"/>
        </w:rPr>
      </w:pPr>
      <w:r w:rsidRPr="00E46E15">
        <w:rPr>
          <w:sz w:val="21"/>
          <w:szCs w:val="21"/>
        </w:rPr>
        <w:t>一级指标权重系数分配如下：</w:t>
      </w:r>
    </w:p>
    <w:p w14:paraId="6E391D75" w14:textId="2A65757E" w:rsidR="00156919" w:rsidRPr="00E46E15" w:rsidRDefault="00156919" w:rsidP="00AC571F">
      <w:pPr>
        <w:spacing w:line="360" w:lineRule="auto"/>
        <w:ind w:firstLineChars="200" w:firstLine="420"/>
        <w:rPr>
          <w:szCs w:val="21"/>
        </w:rPr>
      </w:pPr>
      <w:r w:rsidRPr="00E46E15">
        <w:rPr>
          <w:szCs w:val="21"/>
        </w:rPr>
        <w:t>——</w:t>
      </w:r>
      <w:r w:rsidRPr="00E46E15">
        <w:rPr>
          <w:szCs w:val="21"/>
        </w:rPr>
        <w:t>基本要求采取一票否决制，应全部满足；</w:t>
      </w:r>
    </w:p>
    <w:p w14:paraId="202C1082" w14:textId="7ECE2FD9" w:rsidR="00156919" w:rsidRPr="00E46E15" w:rsidRDefault="00156919" w:rsidP="00AC571F">
      <w:pPr>
        <w:spacing w:line="360" w:lineRule="auto"/>
        <w:ind w:firstLineChars="200" w:firstLine="420"/>
        <w:rPr>
          <w:szCs w:val="21"/>
        </w:rPr>
      </w:pPr>
      <w:r w:rsidRPr="00E46E15">
        <w:rPr>
          <w:szCs w:val="21"/>
        </w:rPr>
        <w:t>——</w:t>
      </w:r>
      <w:r w:rsidRPr="00E46E15">
        <w:rPr>
          <w:szCs w:val="21"/>
        </w:rPr>
        <w:t>基础设施</w:t>
      </w:r>
      <w:r w:rsidR="00F52B12">
        <w:rPr>
          <w:szCs w:val="21"/>
        </w:rPr>
        <w:t>10</w:t>
      </w:r>
      <w:r w:rsidRPr="00E46E15">
        <w:rPr>
          <w:szCs w:val="21"/>
        </w:rPr>
        <w:t>%</w:t>
      </w:r>
      <w:r w:rsidRPr="00E46E15">
        <w:rPr>
          <w:szCs w:val="21"/>
        </w:rPr>
        <w:t>；</w:t>
      </w:r>
    </w:p>
    <w:p w14:paraId="55822092" w14:textId="274926C7" w:rsidR="00156919" w:rsidRPr="00E46E15" w:rsidRDefault="00156919" w:rsidP="00AC571F">
      <w:pPr>
        <w:spacing w:line="360" w:lineRule="auto"/>
        <w:ind w:firstLineChars="200" w:firstLine="420"/>
        <w:rPr>
          <w:szCs w:val="21"/>
        </w:rPr>
      </w:pPr>
      <w:r w:rsidRPr="00E46E15">
        <w:rPr>
          <w:szCs w:val="21"/>
        </w:rPr>
        <w:t>——</w:t>
      </w:r>
      <w:r w:rsidRPr="00E46E15">
        <w:rPr>
          <w:szCs w:val="21"/>
        </w:rPr>
        <w:t>管理体系</w:t>
      </w:r>
      <w:r w:rsidRPr="00E46E15">
        <w:rPr>
          <w:szCs w:val="21"/>
        </w:rPr>
        <w:t>15%</w:t>
      </w:r>
      <w:r w:rsidRPr="00E46E15">
        <w:rPr>
          <w:szCs w:val="21"/>
        </w:rPr>
        <w:t>；</w:t>
      </w:r>
    </w:p>
    <w:p w14:paraId="7C28569B" w14:textId="3C616EE5" w:rsidR="00156919" w:rsidRPr="00E46E15" w:rsidRDefault="00156919" w:rsidP="00AC571F">
      <w:pPr>
        <w:spacing w:line="360" w:lineRule="auto"/>
        <w:ind w:firstLineChars="200" w:firstLine="420"/>
        <w:rPr>
          <w:szCs w:val="21"/>
        </w:rPr>
      </w:pPr>
      <w:r w:rsidRPr="00E46E15">
        <w:rPr>
          <w:szCs w:val="21"/>
        </w:rPr>
        <w:t>——</w:t>
      </w:r>
      <w:r w:rsidRPr="00E46E15">
        <w:rPr>
          <w:szCs w:val="21"/>
        </w:rPr>
        <w:t>能源与资源投入</w:t>
      </w:r>
      <w:r w:rsidRPr="00E46E15">
        <w:rPr>
          <w:szCs w:val="21"/>
        </w:rPr>
        <w:t>15%</w:t>
      </w:r>
      <w:r w:rsidRPr="00E46E15">
        <w:rPr>
          <w:szCs w:val="21"/>
        </w:rPr>
        <w:t>；</w:t>
      </w:r>
    </w:p>
    <w:p w14:paraId="328F62C8" w14:textId="1A30076A" w:rsidR="00156919" w:rsidRPr="00E46E15" w:rsidRDefault="00156919" w:rsidP="00AC571F">
      <w:pPr>
        <w:spacing w:line="360" w:lineRule="auto"/>
        <w:ind w:firstLineChars="200" w:firstLine="420"/>
        <w:rPr>
          <w:szCs w:val="21"/>
        </w:rPr>
      </w:pPr>
      <w:r w:rsidRPr="00E46E15">
        <w:rPr>
          <w:szCs w:val="21"/>
        </w:rPr>
        <w:t>——</w:t>
      </w:r>
      <w:r w:rsidRPr="00E46E15">
        <w:rPr>
          <w:szCs w:val="21"/>
        </w:rPr>
        <w:t>产品</w:t>
      </w:r>
      <w:r>
        <w:rPr>
          <w:rFonts w:hint="eastAsia"/>
          <w:szCs w:val="21"/>
        </w:rPr>
        <w:t>1</w:t>
      </w:r>
      <w:r w:rsidR="00F52B12">
        <w:rPr>
          <w:szCs w:val="21"/>
        </w:rPr>
        <w:t>5</w:t>
      </w:r>
      <w:r w:rsidRPr="00E46E15">
        <w:rPr>
          <w:szCs w:val="21"/>
        </w:rPr>
        <w:t>%</w:t>
      </w:r>
      <w:r w:rsidRPr="00E46E15">
        <w:rPr>
          <w:szCs w:val="21"/>
        </w:rPr>
        <w:t>；</w:t>
      </w:r>
    </w:p>
    <w:p w14:paraId="41CD70D7" w14:textId="7AB58931" w:rsidR="00156919" w:rsidRPr="00E46E15" w:rsidRDefault="00156919" w:rsidP="006E5C75">
      <w:pPr>
        <w:spacing w:line="360" w:lineRule="auto"/>
        <w:ind w:firstLineChars="200" w:firstLine="420"/>
        <w:rPr>
          <w:szCs w:val="21"/>
        </w:rPr>
      </w:pPr>
      <w:r w:rsidRPr="00E46E15">
        <w:rPr>
          <w:szCs w:val="21"/>
        </w:rPr>
        <w:t>——</w:t>
      </w:r>
      <w:r w:rsidRPr="00E46E15">
        <w:rPr>
          <w:szCs w:val="21"/>
        </w:rPr>
        <w:t>环境排放</w:t>
      </w:r>
      <w:r w:rsidR="00F52B12">
        <w:rPr>
          <w:szCs w:val="21"/>
        </w:rPr>
        <w:t>20</w:t>
      </w:r>
      <w:r w:rsidRPr="00E46E15">
        <w:rPr>
          <w:szCs w:val="21"/>
        </w:rPr>
        <w:t>%</w:t>
      </w:r>
      <w:r w:rsidRPr="00E46E15">
        <w:rPr>
          <w:szCs w:val="21"/>
        </w:rPr>
        <w:t>；</w:t>
      </w:r>
    </w:p>
    <w:p w14:paraId="016ECE50" w14:textId="531AB436" w:rsidR="00156919" w:rsidRPr="00E46E15" w:rsidRDefault="00156919" w:rsidP="006E5C75">
      <w:pPr>
        <w:spacing w:line="360" w:lineRule="auto"/>
        <w:ind w:firstLineChars="200" w:firstLine="420"/>
        <w:rPr>
          <w:szCs w:val="21"/>
        </w:rPr>
      </w:pPr>
      <w:r w:rsidRPr="00E46E15">
        <w:rPr>
          <w:szCs w:val="21"/>
        </w:rPr>
        <w:t>——</w:t>
      </w:r>
      <w:r w:rsidRPr="00E46E15">
        <w:rPr>
          <w:szCs w:val="21"/>
        </w:rPr>
        <w:t>绩效</w:t>
      </w:r>
      <w:r>
        <w:rPr>
          <w:rFonts w:hint="eastAsia"/>
          <w:szCs w:val="21"/>
        </w:rPr>
        <w:t>25</w:t>
      </w:r>
      <w:r w:rsidRPr="00E46E15">
        <w:rPr>
          <w:szCs w:val="21"/>
        </w:rPr>
        <w:t>%</w:t>
      </w:r>
      <w:r w:rsidRPr="00E46E15">
        <w:rPr>
          <w:szCs w:val="21"/>
        </w:rPr>
        <w:t>。</w:t>
      </w:r>
    </w:p>
    <w:p w14:paraId="12ED7D40" w14:textId="3DB8F974" w:rsidR="00156919" w:rsidRDefault="00156919" w:rsidP="006E5C75">
      <w:pPr>
        <w:pStyle w:val="37"/>
        <w:spacing w:after="0" w:line="360" w:lineRule="auto"/>
        <w:rPr>
          <w:sz w:val="21"/>
          <w:szCs w:val="21"/>
        </w:rPr>
      </w:pPr>
      <w:r w:rsidRPr="00E46E15">
        <w:rPr>
          <w:sz w:val="21"/>
          <w:szCs w:val="21"/>
        </w:rPr>
        <w:t>二级指标和具体评价要求对应分数见附录</w:t>
      </w:r>
      <w:r w:rsidRPr="00E46E15">
        <w:rPr>
          <w:sz w:val="21"/>
          <w:szCs w:val="21"/>
        </w:rPr>
        <w:t>A</w:t>
      </w:r>
      <w:r w:rsidRPr="00E46E15">
        <w:rPr>
          <w:sz w:val="21"/>
          <w:szCs w:val="21"/>
        </w:rPr>
        <w:t>。</w:t>
      </w:r>
    </w:p>
    <w:p w14:paraId="63785CFF" w14:textId="566EC200" w:rsidR="00846A14" w:rsidRPr="00E46E15" w:rsidRDefault="00846A14" w:rsidP="00846A14">
      <w:pPr>
        <w:spacing w:line="360" w:lineRule="auto"/>
        <w:ind w:firstLineChars="200" w:firstLine="420"/>
        <w:rPr>
          <w:szCs w:val="21"/>
        </w:rPr>
      </w:pPr>
      <w:r>
        <w:rPr>
          <w:szCs w:val="21"/>
        </w:rPr>
        <w:t>4</w:t>
      </w:r>
      <w:r w:rsidRPr="00E46E15">
        <w:rPr>
          <w:szCs w:val="21"/>
        </w:rPr>
        <w:t>）</w:t>
      </w:r>
      <w:r>
        <w:rPr>
          <w:rFonts w:hint="eastAsia"/>
          <w:szCs w:val="21"/>
        </w:rPr>
        <w:t>评价方法</w:t>
      </w:r>
    </w:p>
    <w:p w14:paraId="4486A032" w14:textId="4F9D83B6" w:rsidR="00846A14" w:rsidRPr="00846A14" w:rsidRDefault="006E5C75" w:rsidP="00846A14">
      <w:pPr>
        <w:spacing w:line="360" w:lineRule="auto"/>
        <w:ind w:firstLineChars="200" w:firstLine="420"/>
        <w:rPr>
          <w:rFonts w:eastAsiaTheme="minorEastAsia"/>
        </w:rPr>
      </w:pPr>
      <w:r>
        <w:rPr>
          <w:rFonts w:eastAsiaTheme="minorEastAsia" w:hint="eastAsia"/>
        </w:rPr>
        <w:t>①</w:t>
      </w:r>
      <w:r w:rsidR="00846A14" w:rsidRPr="00846A14">
        <w:rPr>
          <w:rFonts w:eastAsiaTheme="minorEastAsia"/>
        </w:rPr>
        <w:t>评价可由第一方、第二方或第三方组织实施。当评价结果用于对外宣告时，则评价方至少应包括独立于工厂、具备相应能力的第三方组织。</w:t>
      </w:r>
    </w:p>
    <w:p w14:paraId="7BBC70E2" w14:textId="7734A180" w:rsidR="00846A14" w:rsidRPr="00846A14" w:rsidRDefault="006E5C75" w:rsidP="00846A14">
      <w:pPr>
        <w:spacing w:line="360" w:lineRule="auto"/>
        <w:ind w:firstLineChars="200" w:firstLine="420"/>
        <w:rPr>
          <w:rFonts w:eastAsiaTheme="minorEastAsia"/>
        </w:rPr>
      </w:pPr>
      <w:r>
        <w:rPr>
          <w:rFonts w:eastAsiaTheme="minorEastAsia" w:hint="eastAsia"/>
        </w:rPr>
        <w:t>②</w:t>
      </w:r>
      <w:r w:rsidR="00846A14" w:rsidRPr="00846A14">
        <w:rPr>
          <w:rFonts w:eastAsiaTheme="minorEastAsia"/>
        </w:rPr>
        <w:t>实施评价的组织应查看受评工厂的报告、统计报表、原始记录、声明文件、分析测试报告、相关第三方认证证书等支持性文件；并根据实际情况，通过对相关人员的座谈、实地调查、抽样调查等方式收集评价证据，并对评价证据进行分析，确保受评工厂的评价结果对相关指标要求的符合性证据充分、完整、准确。</w:t>
      </w:r>
    </w:p>
    <w:p w14:paraId="07437C53" w14:textId="4D15BE92" w:rsidR="00846A14" w:rsidRPr="00846A14" w:rsidRDefault="006E5C75" w:rsidP="00846A14">
      <w:pPr>
        <w:spacing w:line="360" w:lineRule="auto"/>
        <w:ind w:firstLineChars="200" w:firstLine="420"/>
        <w:rPr>
          <w:rFonts w:eastAsiaTheme="minorEastAsia"/>
        </w:rPr>
      </w:pPr>
      <w:r>
        <w:rPr>
          <w:rFonts w:eastAsiaTheme="minorEastAsia" w:hint="eastAsia"/>
        </w:rPr>
        <w:t>③</w:t>
      </w:r>
      <w:r w:rsidR="00846A14" w:rsidRPr="00846A14">
        <w:rPr>
          <w:rFonts w:eastAsiaTheme="minorEastAsia"/>
        </w:rPr>
        <w:t>评价采用指标加权综合评分的方式，各指标加权综合评分的总分为</w:t>
      </w:r>
      <w:r w:rsidR="00846A14" w:rsidRPr="00846A14">
        <w:rPr>
          <w:rFonts w:eastAsiaTheme="minorEastAsia"/>
        </w:rPr>
        <w:t>100</w:t>
      </w:r>
      <w:r w:rsidR="00846A14" w:rsidRPr="00846A14">
        <w:rPr>
          <w:rFonts w:eastAsiaTheme="minorEastAsia"/>
        </w:rPr>
        <w:t>分。稀土湿法冶炼绿色工厂评价指标表见附录</w:t>
      </w:r>
      <w:r w:rsidR="00846A14" w:rsidRPr="00846A14">
        <w:rPr>
          <w:rFonts w:eastAsiaTheme="minorEastAsia"/>
        </w:rPr>
        <w:t>A</w:t>
      </w:r>
      <w:r w:rsidR="00846A14" w:rsidRPr="00846A14">
        <w:rPr>
          <w:rFonts w:eastAsiaTheme="minorEastAsia"/>
        </w:rPr>
        <w:t>。</w:t>
      </w:r>
      <w:bookmarkStart w:id="19" w:name="_Hlk54606779"/>
      <w:r w:rsidR="00846A14" w:rsidRPr="00846A14">
        <w:rPr>
          <w:rFonts w:eastAsiaTheme="minorEastAsia"/>
        </w:rPr>
        <w:t>对照附录</w:t>
      </w:r>
      <w:r w:rsidR="00846A14" w:rsidRPr="00846A14">
        <w:rPr>
          <w:rFonts w:eastAsiaTheme="minorEastAsia"/>
        </w:rPr>
        <w:t>A</w:t>
      </w:r>
      <w:r w:rsidR="00846A14" w:rsidRPr="00846A14">
        <w:rPr>
          <w:rFonts w:eastAsiaTheme="minorEastAsia"/>
        </w:rPr>
        <w:t>表</w:t>
      </w:r>
      <w:r w:rsidR="00846A14" w:rsidRPr="00846A14">
        <w:rPr>
          <w:rFonts w:eastAsiaTheme="minorEastAsia"/>
        </w:rPr>
        <w:t>A.1</w:t>
      </w:r>
      <w:r w:rsidR="00846A14" w:rsidRPr="00846A14">
        <w:rPr>
          <w:rFonts w:eastAsiaTheme="minorEastAsia"/>
        </w:rPr>
        <w:t>中具体条款，分值类型分为一票否决型、零整型和取值型：一票否决型为基本要求，无分值，任意一项不符合即可判定不符合绿色工厂要求；零整型得分根据符合与否取</w:t>
      </w:r>
      <w:r w:rsidR="00846A14" w:rsidRPr="00846A14">
        <w:rPr>
          <w:rFonts w:eastAsiaTheme="minorEastAsia"/>
        </w:rPr>
        <w:t>0</w:t>
      </w:r>
      <w:r w:rsidR="00846A14" w:rsidRPr="00846A14">
        <w:rPr>
          <w:rFonts w:eastAsiaTheme="minorEastAsia"/>
        </w:rPr>
        <w:t>分或满分，取值型指标根据符合程度按照附录</w:t>
      </w:r>
      <w:r w:rsidR="00846A14" w:rsidRPr="00846A14">
        <w:rPr>
          <w:rFonts w:eastAsiaTheme="minorEastAsia"/>
        </w:rPr>
        <w:t>B</w:t>
      </w:r>
      <w:r w:rsidR="00846A14" w:rsidRPr="00846A14">
        <w:rPr>
          <w:rFonts w:eastAsiaTheme="minorEastAsia"/>
        </w:rPr>
        <w:t>的要求在</w:t>
      </w:r>
      <w:r w:rsidR="00846A14" w:rsidRPr="00846A14">
        <w:rPr>
          <w:rFonts w:eastAsiaTheme="minorEastAsia"/>
        </w:rPr>
        <w:t>0</w:t>
      </w:r>
      <w:r w:rsidR="00846A14" w:rsidRPr="00846A14">
        <w:rPr>
          <w:rFonts w:eastAsiaTheme="minorEastAsia"/>
        </w:rPr>
        <w:t>分和满分之间取整数值</w:t>
      </w:r>
      <w:bookmarkEnd w:id="19"/>
      <w:r w:rsidR="00846A14" w:rsidRPr="00846A14">
        <w:rPr>
          <w:rFonts w:eastAsiaTheme="minorEastAsia"/>
        </w:rPr>
        <w:t>。</w:t>
      </w:r>
    </w:p>
    <w:p w14:paraId="4305371F" w14:textId="74921FF7" w:rsidR="00846A14" w:rsidRDefault="006E5C75" w:rsidP="00846A14">
      <w:pPr>
        <w:spacing w:line="360" w:lineRule="auto"/>
        <w:ind w:firstLineChars="200" w:firstLine="420"/>
        <w:rPr>
          <w:rFonts w:eastAsiaTheme="minorEastAsia"/>
        </w:rPr>
      </w:pPr>
      <w:r>
        <w:rPr>
          <w:rFonts w:eastAsiaTheme="minorEastAsia" w:hint="eastAsia"/>
        </w:rPr>
        <w:t>④</w:t>
      </w:r>
      <w:r w:rsidR="00846A14" w:rsidRPr="00846A14">
        <w:rPr>
          <w:rFonts w:eastAsiaTheme="minorEastAsia"/>
        </w:rPr>
        <w:t>评价应依据国家主管部门规定和相关方要求，当工厂完全符合基本要求的同时，指标加权综合评分在</w:t>
      </w:r>
      <w:r w:rsidR="00846A14" w:rsidRPr="00846A14">
        <w:rPr>
          <w:rFonts w:eastAsiaTheme="minorEastAsia"/>
        </w:rPr>
        <w:t>85</w:t>
      </w:r>
      <w:r w:rsidR="00846A14" w:rsidRPr="00846A14">
        <w:rPr>
          <w:rFonts w:eastAsiaTheme="minorEastAsia"/>
        </w:rPr>
        <w:t>分及以上时才具有评定绿色工厂的资格。</w:t>
      </w:r>
    </w:p>
    <w:p w14:paraId="5E289A14" w14:textId="023C3DD2" w:rsidR="00655A78" w:rsidRPr="00655A78" w:rsidRDefault="00655A78" w:rsidP="00655A78">
      <w:pPr>
        <w:spacing w:line="360" w:lineRule="auto"/>
        <w:ind w:firstLine="435"/>
        <w:rPr>
          <w:szCs w:val="21"/>
        </w:rPr>
      </w:pPr>
      <w:r w:rsidRPr="00E46E15">
        <w:rPr>
          <w:rFonts w:eastAsia="仿宋"/>
          <w:szCs w:val="21"/>
        </w:rPr>
        <w:t>说明：</w:t>
      </w:r>
      <w:r>
        <w:rPr>
          <w:rFonts w:eastAsia="仿宋" w:hint="eastAsia"/>
          <w:szCs w:val="21"/>
        </w:rPr>
        <w:t>详细阐述了具体评价方法，明确了分值类型和评定绿色工厂的资格。</w:t>
      </w:r>
    </w:p>
    <w:p w14:paraId="3781D249" w14:textId="1AB9B719" w:rsidR="00156919" w:rsidRPr="004E1D0A" w:rsidRDefault="002D02A2" w:rsidP="004E1D0A">
      <w:pPr>
        <w:spacing w:line="360" w:lineRule="auto"/>
        <w:ind w:firstLineChars="200" w:firstLine="420"/>
        <w:rPr>
          <w:bCs/>
          <w:szCs w:val="21"/>
        </w:rPr>
      </w:pPr>
      <w:bookmarkStart w:id="20" w:name="_Toc20601"/>
      <w:bookmarkStart w:id="21" w:name="_Toc41086474"/>
      <w:r>
        <w:rPr>
          <w:rFonts w:hint="eastAsia"/>
          <w:bCs/>
          <w:szCs w:val="21"/>
        </w:rPr>
        <w:t>（</w:t>
      </w:r>
      <w:r>
        <w:rPr>
          <w:rFonts w:hint="eastAsia"/>
          <w:bCs/>
          <w:szCs w:val="21"/>
        </w:rPr>
        <w:t>5</w:t>
      </w:r>
      <w:r>
        <w:rPr>
          <w:rFonts w:hint="eastAsia"/>
          <w:bCs/>
          <w:szCs w:val="21"/>
        </w:rPr>
        <w:t>）</w:t>
      </w:r>
      <w:r w:rsidR="00156919" w:rsidRPr="004E1D0A">
        <w:rPr>
          <w:bCs/>
          <w:szCs w:val="21"/>
        </w:rPr>
        <w:t>评价要求</w:t>
      </w:r>
      <w:bookmarkEnd w:id="20"/>
      <w:bookmarkEnd w:id="21"/>
    </w:p>
    <w:p w14:paraId="0A6D0F58" w14:textId="18933397" w:rsidR="00156919" w:rsidRPr="00E46E15" w:rsidRDefault="00156919" w:rsidP="004E1D0A">
      <w:pPr>
        <w:spacing w:line="360" w:lineRule="auto"/>
        <w:ind w:firstLine="435"/>
        <w:rPr>
          <w:szCs w:val="21"/>
        </w:rPr>
      </w:pPr>
      <w:r w:rsidRPr="00E46E15">
        <w:rPr>
          <w:szCs w:val="21"/>
        </w:rPr>
        <w:t>本章是标准的核心内容。本章内容规定了稀土</w:t>
      </w:r>
      <w:r w:rsidR="00D441F4">
        <w:rPr>
          <w:szCs w:val="21"/>
        </w:rPr>
        <w:t>湿法冶炼</w:t>
      </w:r>
      <w:r w:rsidRPr="00E46E15">
        <w:rPr>
          <w:szCs w:val="21"/>
        </w:rPr>
        <w:t>行业绿色工厂评价具体的评价指标要求。</w:t>
      </w:r>
    </w:p>
    <w:p w14:paraId="14F247C3" w14:textId="3CCBE497" w:rsidR="00156919" w:rsidRPr="00E46E15" w:rsidRDefault="00156919" w:rsidP="004E1D0A">
      <w:pPr>
        <w:spacing w:line="360" w:lineRule="auto"/>
        <w:ind w:firstLine="435"/>
        <w:rPr>
          <w:szCs w:val="21"/>
        </w:rPr>
      </w:pPr>
      <w:r w:rsidRPr="00E46E15">
        <w:rPr>
          <w:rFonts w:eastAsia="仿宋"/>
          <w:szCs w:val="21"/>
        </w:rPr>
        <w:t>说明：本章各评价指标的分值设定参考自</w:t>
      </w:r>
      <w:hyperlink r:id="rId9" w:history="1">
        <w:r w:rsidRPr="00E46E15">
          <w:rPr>
            <w:rFonts w:eastAsia="仿宋"/>
            <w:szCs w:val="21"/>
          </w:rPr>
          <w:t>《绿色工厂自评价报告及第三方评价报告》</w:t>
        </w:r>
      </w:hyperlink>
      <w:r w:rsidRPr="00E46E15">
        <w:rPr>
          <w:rFonts w:eastAsia="仿宋"/>
          <w:szCs w:val="21"/>
        </w:rPr>
        <w:t>（工信厅节函〔</w:t>
      </w:r>
      <w:r w:rsidRPr="00E46E15">
        <w:rPr>
          <w:rFonts w:eastAsia="仿宋"/>
          <w:szCs w:val="21"/>
        </w:rPr>
        <w:t>2018</w:t>
      </w:r>
      <w:r w:rsidRPr="00E46E15">
        <w:rPr>
          <w:rFonts w:eastAsia="仿宋"/>
          <w:szCs w:val="21"/>
        </w:rPr>
        <w:t>〕</w:t>
      </w:r>
      <w:r w:rsidRPr="00E46E15">
        <w:rPr>
          <w:rFonts w:eastAsia="仿宋"/>
          <w:szCs w:val="21"/>
        </w:rPr>
        <w:t>257</w:t>
      </w:r>
      <w:r w:rsidRPr="00E46E15">
        <w:rPr>
          <w:rFonts w:eastAsia="仿宋"/>
          <w:szCs w:val="21"/>
        </w:rPr>
        <w:t>号）第三方评价报告指标表中各评价指标的分值，为适用于稀土</w:t>
      </w:r>
      <w:r w:rsidR="00D441F4">
        <w:rPr>
          <w:rFonts w:eastAsia="仿宋"/>
          <w:szCs w:val="21"/>
        </w:rPr>
        <w:t>湿法冶炼</w:t>
      </w:r>
      <w:r w:rsidRPr="00E46E15">
        <w:rPr>
          <w:rFonts w:eastAsia="仿宋"/>
          <w:szCs w:val="21"/>
        </w:rPr>
        <w:t>行业绿色工厂评价，部分分值有所调整。</w:t>
      </w:r>
    </w:p>
    <w:p w14:paraId="2DB7BE6F" w14:textId="64C74375" w:rsidR="00156919" w:rsidRPr="00E46E15" w:rsidRDefault="0012368B" w:rsidP="004E1D0A">
      <w:pPr>
        <w:spacing w:line="360" w:lineRule="auto"/>
        <w:ind w:firstLineChars="200" w:firstLine="420"/>
        <w:rPr>
          <w:szCs w:val="21"/>
        </w:rPr>
      </w:pPr>
      <w:r>
        <w:rPr>
          <w:szCs w:val="21"/>
        </w:rPr>
        <w:t>1</w:t>
      </w:r>
      <w:r>
        <w:rPr>
          <w:rFonts w:hint="eastAsia"/>
          <w:szCs w:val="21"/>
        </w:rPr>
        <w:t>）基</w:t>
      </w:r>
      <w:r w:rsidR="00156919" w:rsidRPr="00E46E15">
        <w:rPr>
          <w:szCs w:val="21"/>
        </w:rPr>
        <w:t>本要求</w:t>
      </w:r>
    </w:p>
    <w:p w14:paraId="7D1183CF" w14:textId="1C096366" w:rsidR="00156919" w:rsidRPr="00E46E15" w:rsidRDefault="00156919" w:rsidP="004E1D0A">
      <w:pPr>
        <w:spacing w:line="360" w:lineRule="auto"/>
        <w:ind w:left="15" w:firstLineChars="200" w:firstLine="420"/>
        <w:rPr>
          <w:szCs w:val="21"/>
        </w:rPr>
      </w:pPr>
      <w:r w:rsidRPr="00E46E15">
        <w:rPr>
          <w:rFonts w:eastAsia="仿宋"/>
        </w:rPr>
        <w:t>说明：基本要求是稀土</w:t>
      </w:r>
      <w:r w:rsidR="00D441F4">
        <w:rPr>
          <w:rFonts w:eastAsia="仿宋"/>
        </w:rPr>
        <w:t>湿法冶炼</w:t>
      </w:r>
      <w:r w:rsidRPr="00E46E15">
        <w:rPr>
          <w:rFonts w:eastAsia="仿宋"/>
        </w:rPr>
        <w:t>企业进行绿色工厂评价需要达到的最低要求，因此无分值体现，</w:t>
      </w:r>
      <w:r w:rsidRPr="00E46E15">
        <w:rPr>
          <w:rFonts w:eastAsia="仿宋"/>
          <w:szCs w:val="21"/>
        </w:rPr>
        <w:t>主要包括工厂合规性要求、最高管理者要求以及工厂要求。</w:t>
      </w:r>
    </w:p>
    <w:p w14:paraId="23FA9416" w14:textId="2AC363CE" w:rsidR="00156919" w:rsidRPr="00E46E15" w:rsidRDefault="002365DC" w:rsidP="002365DC">
      <w:pPr>
        <w:spacing w:line="360" w:lineRule="auto"/>
        <w:ind w:firstLineChars="200" w:firstLine="420"/>
        <w:rPr>
          <w:szCs w:val="21"/>
        </w:rPr>
      </w:pPr>
      <w:r>
        <w:rPr>
          <w:rFonts w:hint="eastAsia"/>
          <w:szCs w:val="21"/>
        </w:rPr>
        <w:t>①</w:t>
      </w:r>
      <w:r w:rsidR="00156919" w:rsidRPr="00E46E15">
        <w:rPr>
          <w:szCs w:val="21"/>
        </w:rPr>
        <w:t>合规性与相关方要求</w:t>
      </w:r>
    </w:p>
    <w:p w14:paraId="5F0FDB72" w14:textId="69B0BF82" w:rsidR="00156919" w:rsidRPr="00E46E15" w:rsidRDefault="00156919" w:rsidP="002365DC">
      <w:pPr>
        <w:pStyle w:val="37"/>
        <w:spacing w:after="0" w:line="360" w:lineRule="auto"/>
        <w:ind w:leftChars="0" w:left="0" w:firstLineChars="200" w:firstLine="420"/>
        <w:rPr>
          <w:sz w:val="21"/>
        </w:rPr>
      </w:pPr>
      <w:r w:rsidRPr="00E46E15">
        <w:rPr>
          <w:sz w:val="21"/>
        </w:rPr>
        <w:t>稀土</w:t>
      </w:r>
      <w:r w:rsidR="00D441F4">
        <w:rPr>
          <w:sz w:val="21"/>
        </w:rPr>
        <w:t>湿法冶炼</w:t>
      </w:r>
      <w:r w:rsidRPr="00E46E15">
        <w:rPr>
          <w:sz w:val="21"/>
        </w:rPr>
        <w:t>工厂应依法设立，实际生产至少一年以上，在建设和生产过程中应遵守有关法律、法规、政策和标准。</w:t>
      </w:r>
    </w:p>
    <w:p w14:paraId="7E627AE1" w14:textId="77777777" w:rsidR="00156919" w:rsidRPr="00E46E15" w:rsidRDefault="00156919" w:rsidP="002365DC">
      <w:pPr>
        <w:pStyle w:val="37"/>
        <w:spacing w:after="0" w:line="360" w:lineRule="auto"/>
        <w:ind w:leftChars="0" w:left="0" w:firstLineChars="200" w:firstLine="420"/>
        <w:rPr>
          <w:sz w:val="21"/>
        </w:rPr>
      </w:pPr>
      <w:r w:rsidRPr="00E46E15">
        <w:rPr>
          <w:sz w:val="21"/>
        </w:rPr>
        <w:t>应具有良好信用，近三年（含成立不足三年）无严重违法失信、经营异常和行政处罚记录。</w:t>
      </w:r>
    </w:p>
    <w:p w14:paraId="2310FB1B" w14:textId="6E40E8F2" w:rsidR="00156919" w:rsidRDefault="00156919" w:rsidP="002365DC">
      <w:pPr>
        <w:pStyle w:val="37"/>
        <w:spacing w:after="0" w:line="360" w:lineRule="auto"/>
        <w:rPr>
          <w:sz w:val="21"/>
        </w:rPr>
      </w:pPr>
      <w:r w:rsidRPr="008E7943">
        <w:rPr>
          <w:rFonts w:hint="eastAsia"/>
          <w:sz w:val="21"/>
        </w:rPr>
        <w:t>近三年（含成立不足三年）未发生</w:t>
      </w:r>
      <w:r w:rsidR="002365DC" w:rsidRPr="007A7C76">
        <w:rPr>
          <w:rFonts w:hint="eastAsia"/>
          <w:sz w:val="21"/>
        </w:rPr>
        <w:t>一般及</w:t>
      </w:r>
      <w:r w:rsidRPr="008E7943">
        <w:rPr>
          <w:rFonts w:hint="eastAsia"/>
          <w:sz w:val="21"/>
        </w:rPr>
        <w:t>以上的安全生产事故和无较大及以上环保、质量等责任事故。</w:t>
      </w:r>
    </w:p>
    <w:p w14:paraId="5D7E0DE7" w14:textId="77777777" w:rsidR="00156919" w:rsidRPr="00E46E15" w:rsidRDefault="00156919" w:rsidP="002365DC">
      <w:pPr>
        <w:pStyle w:val="37"/>
        <w:spacing w:after="0" w:line="360" w:lineRule="auto"/>
        <w:rPr>
          <w:sz w:val="21"/>
        </w:rPr>
      </w:pPr>
      <w:r w:rsidRPr="00E46E15">
        <w:rPr>
          <w:sz w:val="21"/>
        </w:rPr>
        <w:t>对利益相关方的环境要求做出承诺的，应同时满足有关承诺的要求。</w:t>
      </w:r>
    </w:p>
    <w:p w14:paraId="47E8419E" w14:textId="77777777" w:rsidR="00156919" w:rsidRPr="00E46E15" w:rsidRDefault="00156919" w:rsidP="004E1D0A">
      <w:pPr>
        <w:spacing w:line="360" w:lineRule="auto"/>
        <w:ind w:left="15" w:firstLineChars="200" w:firstLine="420"/>
        <w:rPr>
          <w:rFonts w:eastAsia="仿宋"/>
          <w:szCs w:val="21"/>
        </w:rPr>
      </w:pPr>
      <w:r w:rsidRPr="00E46E15">
        <w:rPr>
          <w:rFonts w:eastAsia="仿宋"/>
          <w:szCs w:val="21"/>
        </w:rPr>
        <w:t>说明：合规性要求从符合法律法规、产业政策、无事故证明、污染物达标排放、能源消耗、企业信用、三同时制度等方面对工厂进行了规范。</w:t>
      </w:r>
    </w:p>
    <w:p w14:paraId="342A170D" w14:textId="77777777" w:rsidR="00156919" w:rsidRPr="00E46E15" w:rsidRDefault="00156919" w:rsidP="004E1D0A">
      <w:pPr>
        <w:spacing w:line="360" w:lineRule="auto"/>
        <w:ind w:firstLineChars="200" w:firstLine="420"/>
        <w:jc w:val="left"/>
        <w:rPr>
          <w:rFonts w:eastAsia="仿宋"/>
          <w:szCs w:val="21"/>
        </w:rPr>
      </w:pPr>
      <w:r w:rsidRPr="00E46E15">
        <w:rPr>
          <w:rFonts w:eastAsia="仿宋"/>
          <w:szCs w:val="21"/>
        </w:rPr>
        <w:t>从工厂依法设立、合法合规的角度评价工厂的经营合规性，如企业营业执照、近三年无违法、经营异常和行政处罚记录等。</w:t>
      </w:r>
    </w:p>
    <w:p w14:paraId="4DC32098" w14:textId="77777777" w:rsidR="00156919" w:rsidRPr="00E46E15" w:rsidRDefault="00156919" w:rsidP="004E1D0A">
      <w:pPr>
        <w:spacing w:line="360" w:lineRule="auto"/>
        <w:ind w:firstLineChars="200" w:firstLine="420"/>
        <w:jc w:val="left"/>
        <w:rPr>
          <w:rFonts w:eastAsia="仿宋"/>
          <w:szCs w:val="21"/>
        </w:rPr>
      </w:pPr>
      <w:r w:rsidRPr="00E46E15">
        <w:rPr>
          <w:rFonts w:eastAsia="仿宋"/>
          <w:szCs w:val="21"/>
        </w:rPr>
        <w:t>从近三年无较大及以上安全、环保、质量等事故的角度评价工厂的环保、安全、质量的合规性。</w:t>
      </w:r>
    </w:p>
    <w:p w14:paraId="51C63D03" w14:textId="77777777" w:rsidR="00156919" w:rsidRPr="00E46E15" w:rsidRDefault="00156919" w:rsidP="004E1D0A">
      <w:pPr>
        <w:spacing w:line="360" w:lineRule="auto"/>
        <w:ind w:firstLineChars="200" w:firstLine="420"/>
        <w:jc w:val="left"/>
        <w:rPr>
          <w:rFonts w:eastAsia="仿宋"/>
          <w:szCs w:val="21"/>
        </w:rPr>
      </w:pPr>
      <w:r w:rsidRPr="00E46E15">
        <w:rPr>
          <w:rFonts w:eastAsia="仿宋"/>
          <w:szCs w:val="21"/>
        </w:rPr>
        <w:t>根据《中华人民共和国环境保护法》、《中华人民共和国环境影响评价法》、《建设项目环境保护管理条例》、《建设项目竣工环境保护验收暂行办法》、《排污许可管理办法（试行）》等相关环保法律法规，有色金属冶炼工厂需要执行</w:t>
      </w:r>
      <w:r w:rsidRPr="00E46E15">
        <w:rPr>
          <w:rFonts w:eastAsia="仿宋"/>
          <w:szCs w:val="21"/>
        </w:rPr>
        <w:t>“</w:t>
      </w:r>
      <w:r w:rsidRPr="00E46E15">
        <w:rPr>
          <w:rFonts w:eastAsia="仿宋"/>
          <w:szCs w:val="21"/>
        </w:rPr>
        <w:t>三同时</w:t>
      </w:r>
      <w:r w:rsidRPr="00E46E15">
        <w:rPr>
          <w:rFonts w:eastAsia="仿宋"/>
          <w:szCs w:val="21"/>
        </w:rPr>
        <w:t>”</w:t>
      </w:r>
      <w:r w:rsidRPr="00E46E15">
        <w:rPr>
          <w:rFonts w:eastAsia="仿宋"/>
          <w:szCs w:val="21"/>
        </w:rPr>
        <w:t>制度、环境影响评价制度、排污许可制度。根据《中华人民共和国清洁生产促进法》企业需按要求开展清洁生产审核，且应满足相关有色金属冶炼业规范条件。</w:t>
      </w:r>
    </w:p>
    <w:p w14:paraId="3D1F751B" w14:textId="77777777" w:rsidR="00156919" w:rsidRPr="00E46E15" w:rsidRDefault="00156919" w:rsidP="004E1D0A">
      <w:pPr>
        <w:spacing w:line="360" w:lineRule="auto"/>
        <w:ind w:firstLineChars="200" w:firstLine="420"/>
        <w:jc w:val="left"/>
        <w:rPr>
          <w:rFonts w:eastAsia="仿宋"/>
          <w:szCs w:val="21"/>
        </w:rPr>
      </w:pPr>
      <w:r w:rsidRPr="00E46E15">
        <w:rPr>
          <w:rFonts w:eastAsia="仿宋"/>
          <w:szCs w:val="21"/>
        </w:rPr>
        <w:t>相关方是指可影响绿色工厂创建的决策或活动、受绿色工厂创建的决策或活动所影响、或自认为受绿色工厂创建的决策或活动影响的个人或组织。</w:t>
      </w:r>
    </w:p>
    <w:p w14:paraId="73244DF1" w14:textId="23A4836E" w:rsidR="00156919" w:rsidRPr="00E46E15" w:rsidRDefault="002365DC" w:rsidP="002365DC">
      <w:pPr>
        <w:pStyle w:val="37"/>
        <w:spacing w:after="0" w:line="360" w:lineRule="auto"/>
        <w:rPr>
          <w:sz w:val="21"/>
        </w:rPr>
      </w:pPr>
      <w:r w:rsidRPr="007A7C76">
        <w:rPr>
          <w:sz w:val="21"/>
        </w:rPr>
        <w:t>能源消耗指标应</w:t>
      </w:r>
      <w:r w:rsidRPr="007A7C76">
        <w:rPr>
          <w:rFonts w:hint="eastAsia"/>
          <w:sz w:val="21"/>
        </w:rPr>
        <w:t>符</w:t>
      </w:r>
      <w:r w:rsidRPr="00EF66FD">
        <w:rPr>
          <w:rFonts w:hint="eastAsia"/>
          <w:sz w:val="21"/>
        </w:rPr>
        <w:t>合</w:t>
      </w:r>
      <w:r w:rsidRPr="00EF66FD">
        <w:rPr>
          <w:sz w:val="21"/>
        </w:rPr>
        <w:t>GB 29435</w:t>
      </w:r>
      <w:r w:rsidRPr="00EF66FD">
        <w:rPr>
          <w:rFonts w:hint="eastAsia"/>
          <w:sz w:val="21"/>
        </w:rPr>
        <w:t>及地方</w:t>
      </w:r>
      <w:r w:rsidRPr="007A7C76">
        <w:rPr>
          <w:sz w:val="21"/>
        </w:rPr>
        <w:t>能耗限额标准限定值的要求</w:t>
      </w:r>
      <w:r w:rsidR="00156919" w:rsidRPr="00E46E15">
        <w:rPr>
          <w:sz w:val="21"/>
        </w:rPr>
        <w:t>。</w:t>
      </w:r>
    </w:p>
    <w:p w14:paraId="52CF072B" w14:textId="4255CDAE" w:rsidR="00156919" w:rsidRPr="00E46E15" w:rsidRDefault="002365DC" w:rsidP="002365DC">
      <w:pPr>
        <w:pStyle w:val="37"/>
        <w:spacing w:after="0" w:line="360" w:lineRule="auto"/>
        <w:ind w:leftChars="0" w:left="0" w:firstLineChars="200" w:firstLine="420"/>
        <w:rPr>
          <w:sz w:val="21"/>
        </w:rPr>
      </w:pPr>
      <w:r w:rsidRPr="002365DC">
        <w:rPr>
          <w:rFonts w:hint="eastAsia"/>
          <w:sz w:val="21"/>
        </w:rPr>
        <w:t>工厂各种污染物排放指标应符合</w:t>
      </w:r>
      <w:r w:rsidRPr="002365DC">
        <w:rPr>
          <w:rFonts w:hint="eastAsia"/>
          <w:sz w:val="21"/>
        </w:rPr>
        <w:t>GB 26451</w:t>
      </w:r>
      <w:r w:rsidRPr="002365DC">
        <w:rPr>
          <w:rFonts w:hint="eastAsia"/>
          <w:sz w:val="21"/>
        </w:rPr>
        <w:t>等国家、行业和地方现行有关标准的要求，并应按照</w:t>
      </w:r>
      <w:r w:rsidRPr="002365DC">
        <w:rPr>
          <w:rFonts w:hint="eastAsia"/>
          <w:sz w:val="21"/>
        </w:rPr>
        <w:t>HJ 1125</w:t>
      </w:r>
      <w:r w:rsidRPr="002365DC">
        <w:rPr>
          <w:rFonts w:hint="eastAsia"/>
          <w:sz w:val="21"/>
        </w:rPr>
        <w:t>的要求申领获得排污许可证</w:t>
      </w:r>
      <w:r w:rsidR="00156919" w:rsidRPr="00E46E15">
        <w:rPr>
          <w:sz w:val="21"/>
        </w:rPr>
        <w:t>。</w:t>
      </w:r>
    </w:p>
    <w:p w14:paraId="6B52D6C2" w14:textId="5F54721D" w:rsidR="00156919" w:rsidRPr="00E46E15" w:rsidRDefault="00156919" w:rsidP="004E1D0A">
      <w:pPr>
        <w:spacing w:line="360" w:lineRule="auto"/>
        <w:ind w:firstLineChars="200" w:firstLine="420"/>
        <w:jc w:val="left"/>
        <w:rPr>
          <w:rFonts w:eastAsia="仿宋"/>
          <w:szCs w:val="21"/>
        </w:rPr>
      </w:pPr>
      <w:r w:rsidRPr="00E46E15">
        <w:rPr>
          <w:rFonts w:eastAsia="仿宋"/>
          <w:szCs w:val="21"/>
        </w:rPr>
        <w:t>说明：工厂应满足稀土</w:t>
      </w:r>
      <w:r w:rsidR="00D441F4">
        <w:rPr>
          <w:rFonts w:eastAsia="仿宋"/>
          <w:szCs w:val="21"/>
        </w:rPr>
        <w:t>湿法冶炼</w:t>
      </w:r>
      <w:r w:rsidRPr="00E46E15">
        <w:rPr>
          <w:rFonts w:eastAsia="仿宋"/>
          <w:szCs w:val="21"/>
        </w:rPr>
        <w:t>相关行业准入条件、稀土</w:t>
      </w:r>
      <w:r w:rsidR="00D441F4">
        <w:rPr>
          <w:rFonts w:eastAsia="仿宋"/>
          <w:szCs w:val="21"/>
        </w:rPr>
        <w:t>湿法冶炼</w:t>
      </w:r>
      <w:r w:rsidRPr="00E46E15">
        <w:rPr>
          <w:rFonts w:eastAsia="仿宋"/>
          <w:szCs w:val="21"/>
        </w:rPr>
        <w:t>产业结构调整指导目录或规范条件。</w:t>
      </w:r>
    </w:p>
    <w:p w14:paraId="6405BE05" w14:textId="31BA806D" w:rsidR="00156919" w:rsidRPr="00E46E15" w:rsidRDefault="002365DC" w:rsidP="002365DC">
      <w:pPr>
        <w:spacing w:line="360" w:lineRule="auto"/>
        <w:ind w:left="400"/>
        <w:jc w:val="left"/>
        <w:rPr>
          <w:szCs w:val="21"/>
        </w:rPr>
      </w:pPr>
      <w:r>
        <w:rPr>
          <w:rFonts w:hint="eastAsia"/>
          <w:szCs w:val="21"/>
        </w:rPr>
        <w:t>②</w:t>
      </w:r>
      <w:r w:rsidR="00156919" w:rsidRPr="00E46E15">
        <w:rPr>
          <w:szCs w:val="21"/>
        </w:rPr>
        <w:t>基础管理职责</w:t>
      </w:r>
    </w:p>
    <w:p w14:paraId="4B57B53C" w14:textId="6212CB85" w:rsidR="00156919" w:rsidRPr="00E46E15" w:rsidRDefault="00156919" w:rsidP="002365DC">
      <w:pPr>
        <w:spacing w:line="360" w:lineRule="auto"/>
        <w:ind w:firstLineChars="200" w:firstLine="420"/>
        <w:jc w:val="left"/>
        <w:rPr>
          <w:szCs w:val="21"/>
        </w:rPr>
      </w:pPr>
      <w:r w:rsidRPr="00E46E15">
        <w:rPr>
          <w:szCs w:val="21"/>
        </w:rPr>
        <w:t>基础管理职责（包括最高管理者要求和工厂要求）应满足</w:t>
      </w:r>
      <w:r w:rsidRPr="00E46E15">
        <w:rPr>
          <w:szCs w:val="21"/>
        </w:rPr>
        <w:t>GB/T 36132</w:t>
      </w:r>
      <w:r w:rsidR="002365DC" w:rsidRPr="00EF66FD">
        <w:rPr>
          <w:rFonts w:hint="eastAsia"/>
        </w:rPr>
        <w:t>-</w:t>
      </w:r>
      <w:r w:rsidR="002365DC" w:rsidRPr="00EF66FD">
        <w:t>2018</w:t>
      </w:r>
      <w:r w:rsidRPr="00E46E15">
        <w:rPr>
          <w:szCs w:val="21"/>
        </w:rPr>
        <w:t>中</w:t>
      </w:r>
      <w:r w:rsidRPr="00E46E15">
        <w:rPr>
          <w:szCs w:val="21"/>
        </w:rPr>
        <w:t>4.3</w:t>
      </w:r>
      <w:r w:rsidRPr="00E46E15">
        <w:rPr>
          <w:szCs w:val="21"/>
        </w:rPr>
        <w:t>的要求。</w:t>
      </w:r>
    </w:p>
    <w:p w14:paraId="7ED09C74" w14:textId="77777777" w:rsidR="00156919" w:rsidRPr="00E46E15" w:rsidRDefault="00156919" w:rsidP="004E1D0A">
      <w:pPr>
        <w:spacing w:line="360" w:lineRule="auto"/>
        <w:ind w:firstLineChars="200" w:firstLine="420"/>
        <w:jc w:val="left"/>
        <w:rPr>
          <w:rFonts w:eastAsia="仿宋"/>
          <w:szCs w:val="21"/>
        </w:rPr>
      </w:pPr>
      <w:r w:rsidRPr="00E46E15">
        <w:rPr>
          <w:rFonts w:eastAsia="仿宋"/>
          <w:szCs w:val="21"/>
        </w:rPr>
        <w:t>说明：基础管理职责包括</w:t>
      </w:r>
      <w:r w:rsidRPr="00E46E15">
        <w:rPr>
          <w:rFonts w:eastAsia="仿宋"/>
        </w:rPr>
        <w:t>最高管理者要求和工厂要求。</w:t>
      </w:r>
    </w:p>
    <w:p w14:paraId="240F104B" w14:textId="77777777" w:rsidR="00156919" w:rsidRPr="00E46E15" w:rsidRDefault="00156919" w:rsidP="004E1D0A">
      <w:pPr>
        <w:spacing w:line="360" w:lineRule="auto"/>
        <w:ind w:firstLine="420"/>
        <w:rPr>
          <w:rFonts w:eastAsia="仿宋"/>
          <w:szCs w:val="21"/>
        </w:rPr>
      </w:pPr>
      <w:r w:rsidRPr="00E46E15">
        <w:rPr>
          <w:rFonts w:eastAsia="仿宋"/>
          <w:szCs w:val="21"/>
        </w:rPr>
        <w:t>最高管理者要求主要从领导作用和承诺、职责和权限分配等方面进行了规范。</w:t>
      </w:r>
    </w:p>
    <w:p w14:paraId="70F0D45A" w14:textId="77777777" w:rsidR="00156919" w:rsidRPr="00E46E15" w:rsidRDefault="00156919" w:rsidP="004E1D0A">
      <w:pPr>
        <w:spacing w:line="360" w:lineRule="auto"/>
        <w:ind w:firstLine="420"/>
        <w:rPr>
          <w:rFonts w:eastAsia="仿宋"/>
          <w:szCs w:val="21"/>
        </w:rPr>
      </w:pPr>
      <w:r w:rsidRPr="00E46E15">
        <w:rPr>
          <w:rFonts w:eastAsia="仿宋"/>
          <w:szCs w:val="21"/>
        </w:rPr>
        <w:t>工厂要求主要从管理组织机构、中长期规划、教育与培训等方面进行了规范。</w:t>
      </w:r>
    </w:p>
    <w:p w14:paraId="620F68FE" w14:textId="2D4CF3BF" w:rsidR="00156919" w:rsidRPr="00E46E15" w:rsidRDefault="006C7671" w:rsidP="004E1D0A">
      <w:pPr>
        <w:spacing w:line="360" w:lineRule="auto"/>
        <w:ind w:firstLineChars="200" w:firstLine="420"/>
        <w:rPr>
          <w:szCs w:val="21"/>
        </w:rPr>
      </w:pPr>
      <w:r>
        <w:rPr>
          <w:szCs w:val="21"/>
        </w:rPr>
        <w:t>2</w:t>
      </w:r>
      <w:r>
        <w:rPr>
          <w:rFonts w:hint="eastAsia"/>
          <w:szCs w:val="21"/>
        </w:rPr>
        <w:t>）</w:t>
      </w:r>
      <w:r w:rsidR="00156919" w:rsidRPr="00E46E15">
        <w:rPr>
          <w:szCs w:val="21"/>
        </w:rPr>
        <w:t>基础设施要求</w:t>
      </w:r>
    </w:p>
    <w:p w14:paraId="043BD27C" w14:textId="3E65C9E1" w:rsidR="00156919" w:rsidRPr="00E46E15" w:rsidRDefault="00156919" w:rsidP="004E1D0A">
      <w:pPr>
        <w:spacing w:line="360" w:lineRule="auto"/>
        <w:ind w:firstLineChars="200" w:firstLine="420"/>
        <w:rPr>
          <w:rFonts w:eastAsia="仿宋"/>
          <w:szCs w:val="21"/>
        </w:rPr>
      </w:pPr>
      <w:r w:rsidRPr="00E46E15">
        <w:rPr>
          <w:rFonts w:eastAsia="仿宋"/>
          <w:szCs w:val="21"/>
        </w:rPr>
        <w:t>说明：稀土</w:t>
      </w:r>
      <w:r w:rsidR="00D441F4">
        <w:rPr>
          <w:rFonts w:eastAsia="仿宋"/>
          <w:szCs w:val="21"/>
        </w:rPr>
        <w:t>湿法冶炼</w:t>
      </w:r>
      <w:r w:rsidRPr="00E46E15">
        <w:rPr>
          <w:rFonts w:eastAsia="仿宋"/>
          <w:szCs w:val="21"/>
        </w:rPr>
        <w:t>行业基础设施是绿色工厂的基础，包括建筑、节水、照明以及设备设施，建议占比</w:t>
      </w:r>
      <w:r w:rsidR="00CC6BEC">
        <w:rPr>
          <w:rFonts w:eastAsia="仿宋"/>
          <w:szCs w:val="21"/>
        </w:rPr>
        <w:t>1</w:t>
      </w:r>
      <w:r w:rsidRPr="00E46E15">
        <w:rPr>
          <w:rFonts w:eastAsia="仿宋"/>
          <w:szCs w:val="21"/>
        </w:rPr>
        <w:t>0%</w:t>
      </w:r>
      <w:r w:rsidRPr="00E46E15">
        <w:rPr>
          <w:rFonts w:eastAsia="仿宋"/>
          <w:szCs w:val="21"/>
        </w:rPr>
        <w:t>。基础设施要求分为必选要求与可选要求，必选要求是工厂必须达到的基础性要求，可选要求是工厂努力宜达到的提高性要求，具有先进性。</w:t>
      </w:r>
    </w:p>
    <w:p w14:paraId="06069C58" w14:textId="119EAE8B" w:rsidR="00156919" w:rsidRPr="006C7671" w:rsidRDefault="006C7671" w:rsidP="004E1D0A">
      <w:pPr>
        <w:spacing w:line="360" w:lineRule="auto"/>
        <w:ind w:firstLineChars="200" w:firstLine="420"/>
        <w:rPr>
          <w:szCs w:val="21"/>
        </w:rPr>
      </w:pPr>
      <w:r w:rsidRPr="006C7671">
        <w:rPr>
          <w:rFonts w:ascii="宋体" w:hAnsi="宋体" w:cs="宋体" w:hint="eastAsia"/>
          <w:szCs w:val="21"/>
        </w:rPr>
        <w:t>①</w:t>
      </w:r>
      <w:r w:rsidR="00156919" w:rsidRPr="006C7671">
        <w:rPr>
          <w:szCs w:val="21"/>
        </w:rPr>
        <w:t>建筑</w:t>
      </w:r>
    </w:p>
    <w:p w14:paraId="0A17ACEF" w14:textId="77777777" w:rsidR="00AE2375" w:rsidRDefault="00AE2375" w:rsidP="004E1D0A">
      <w:pPr>
        <w:spacing w:line="360" w:lineRule="auto"/>
        <w:ind w:firstLineChars="200" w:firstLine="420"/>
      </w:pPr>
      <w:r w:rsidRPr="00AE2375">
        <w:rPr>
          <w:rFonts w:hint="eastAsia"/>
        </w:rPr>
        <w:t>工厂的建筑应满足国家和地方相关法律法规及标准的要求，并从建筑材料、建筑结构、采光照明、绿化及场地、再生资源及能源利用等方面进行建筑的节材、节能、节水、节地、无害化及可再生能源利用。适用时，工厂的厂房宜采用多层建筑。</w:t>
      </w:r>
    </w:p>
    <w:p w14:paraId="492CB5C3" w14:textId="4815DEF8" w:rsidR="00156919" w:rsidRPr="00E46E15" w:rsidRDefault="00156919" w:rsidP="004E1D0A">
      <w:pPr>
        <w:spacing w:line="360" w:lineRule="auto"/>
        <w:ind w:firstLineChars="200" w:firstLine="420"/>
        <w:rPr>
          <w:rFonts w:eastAsia="仿宋"/>
          <w:szCs w:val="21"/>
        </w:rPr>
      </w:pPr>
      <w:r w:rsidRPr="00E46E15">
        <w:rPr>
          <w:rFonts w:eastAsia="仿宋"/>
          <w:szCs w:val="21"/>
        </w:rPr>
        <w:t>说明：工厂建筑应满足国家相关法律法规、产业政策。建筑应从建筑材料、建筑结构、绿化及场地、节水、节地等方面进行规定。建筑应采用资源消耗低和环境影响小的建筑装饰装修材料，</w:t>
      </w:r>
      <w:r w:rsidRPr="00E46E15">
        <w:rPr>
          <w:rFonts w:eastAsia="仿宋"/>
        </w:rPr>
        <w:t>国家质量监督检验检疫总局和国家标准化管理委员会发布了《室内装饰装修材料人造板及其制品中甲醛释放限量》等九项建筑材料有害物质限量的标准（</w:t>
      </w:r>
      <w:r w:rsidRPr="00E46E15">
        <w:rPr>
          <w:rFonts w:eastAsia="仿宋"/>
        </w:rPr>
        <w:t>GB18580~GB18588</w:t>
      </w:r>
      <w:r w:rsidRPr="00E46E15">
        <w:rPr>
          <w:rFonts w:eastAsia="仿宋"/>
        </w:rPr>
        <w:t>）和《建筑材料放射性核素限量标准》</w:t>
      </w:r>
      <w:r w:rsidRPr="00E46E15">
        <w:rPr>
          <w:rFonts w:eastAsia="仿宋"/>
        </w:rPr>
        <w:t>GB6566</w:t>
      </w:r>
      <w:r w:rsidRPr="00E46E15">
        <w:rPr>
          <w:rFonts w:eastAsia="仿宋"/>
        </w:rPr>
        <w:t>等标准，对各类建筑材料应满足的技术要求和性能参数进行规定</w:t>
      </w:r>
      <w:r w:rsidRPr="00E46E15">
        <w:rPr>
          <w:rFonts w:eastAsia="仿宋"/>
          <w:szCs w:val="21"/>
        </w:rPr>
        <w:t>；工厂宜采用钢结构建筑和金属建材、生物质建材、节能门窗、新型墙体和节能保温材料等绿色建材和本地建材，在满足生产需要的前提下优化围护结构热工性能、外窗气密性等阐述，降低厂房内部能耗；厂区应绿化适宜，优先种植乡土植物，采用少维护、耐候性强的植物；宜多采用节水设备，选用《当前国家鼓励发展的节水设备》（产品）目录中公布的设备、器材和器具，根据用水场合的不同，合理选用节水水龙头、节水便器、节水淋浴装置等；适用时厂房应采用多层建筑，以满足节地要求。</w:t>
      </w:r>
    </w:p>
    <w:p w14:paraId="5345D2C7" w14:textId="16AB708D" w:rsidR="00156919" w:rsidRPr="00E46E15" w:rsidRDefault="006C7671" w:rsidP="006C7671">
      <w:pPr>
        <w:spacing w:line="360" w:lineRule="auto"/>
        <w:ind w:left="400"/>
        <w:rPr>
          <w:szCs w:val="21"/>
        </w:rPr>
      </w:pPr>
      <w:r w:rsidRPr="006C7671">
        <w:rPr>
          <w:rFonts w:ascii="宋体" w:hAnsi="宋体" w:cs="宋体" w:hint="eastAsia"/>
          <w:szCs w:val="21"/>
        </w:rPr>
        <w:t>②</w:t>
      </w:r>
      <w:r w:rsidR="00156919" w:rsidRPr="00E46E15">
        <w:rPr>
          <w:szCs w:val="21"/>
        </w:rPr>
        <w:t>照明</w:t>
      </w:r>
    </w:p>
    <w:p w14:paraId="38B40D6F" w14:textId="77777777" w:rsidR="00156919" w:rsidRPr="00E46E15" w:rsidRDefault="00156919" w:rsidP="004E1D0A">
      <w:pPr>
        <w:spacing w:line="360" w:lineRule="auto"/>
        <w:ind w:firstLineChars="200" w:firstLine="420"/>
      </w:pPr>
      <w:r w:rsidRPr="00E46E15">
        <w:t>厂区及各房间的照明应尽量利用自然光或节能灯，人工照明应符合</w:t>
      </w:r>
      <w:r w:rsidRPr="00E46E15">
        <w:t>GB 50034</w:t>
      </w:r>
      <w:r w:rsidRPr="00E46E15">
        <w:t>的规定。</w:t>
      </w:r>
    </w:p>
    <w:p w14:paraId="6E743FCD" w14:textId="77777777" w:rsidR="00156919" w:rsidRPr="00E46E15" w:rsidRDefault="00156919" w:rsidP="004E1D0A">
      <w:pPr>
        <w:spacing w:line="360" w:lineRule="auto"/>
        <w:ind w:firstLineChars="200" w:firstLine="420"/>
      </w:pPr>
      <w:r w:rsidRPr="00E46E15">
        <w:t>不同场所的照明应进行分级设计。</w:t>
      </w:r>
    </w:p>
    <w:p w14:paraId="7CC08B90" w14:textId="2FFD9447" w:rsidR="00156919" w:rsidRPr="00E46E15" w:rsidRDefault="00AE2375" w:rsidP="004E1D0A">
      <w:pPr>
        <w:spacing w:line="360" w:lineRule="auto"/>
        <w:ind w:firstLineChars="200" w:firstLine="420"/>
        <w:rPr>
          <w:color w:val="0000FF"/>
        </w:rPr>
      </w:pPr>
      <w:r w:rsidRPr="00AE2375">
        <w:rPr>
          <w:rFonts w:hint="eastAsia"/>
        </w:rPr>
        <w:t>3000</w:t>
      </w:r>
      <w:r w:rsidRPr="00AE2375">
        <w:rPr>
          <w:rFonts w:hint="eastAsia"/>
        </w:rPr>
        <w:t>平方米以上厂房</w:t>
      </w:r>
      <w:r w:rsidR="00156919" w:rsidRPr="00E46E15">
        <w:t>的照明系统宜采用分区控制方式，辅助生产和生活福利设施的照明系统宜适当增设照明控制开关，短时有人的场所宜采取节能自熄措施。</w:t>
      </w:r>
    </w:p>
    <w:p w14:paraId="01B70954" w14:textId="77777777" w:rsidR="00156919" w:rsidRPr="00E46E15" w:rsidRDefault="00156919" w:rsidP="004E1D0A">
      <w:pPr>
        <w:spacing w:line="360" w:lineRule="auto"/>
        <w:ind w:firstLineChars="200" w:firstLine="420"/>
        <w:rPr>
          <w:rFonts w:eastAsia="仿宋"/>
        </w:rPr>
      </w:pPr>
      <w:r w:rsidRPr="00E46E15">
        <w:rPr>
          <w:rFonts w:eastAsia="仿宋"/>
          <w:szCs w:val="21"/>
        </w:rPr>
        <w:t>说明：天然光具有最好的显色性，可以提高生产效率，节省照明耗电量，丰富室内光环境，有利于工作人员的身心健康。工厂应充分利用天然光，优化窗墙面积比、屋顶透明部分面积比，将自然光引入建筑，提高建筑的节能型和舒适性。根据</w:t>
      </w:r>
      <w:r w:rsidRPr="00E46E15">
        <w:rPr>
          <w:rFonts w:eastAsia="仿宋"/>
        </w:rPr>
        <w:t>《建筑照明设计标准》</w:t>
      </w:r>
      <w:r w:rsidRPr="00E46E15">
        <w:rPr>
          <w:rFonts w:eastAsia="仿宋"/>
        </w:rPr>
        <w:t>GB 50034</w:t>
      </w:r>
      <w:r w:rsidRPr="00E46E15">
        <w:rPr>
          <w:rFonts w:eastAsia="仿宋"/>
          <w:szCs w:val="21"/>
        </w:rPr>
        <w:t>，照明功率密度值分为现行值和目标值。现行值是根据对国内各类建筑的照明能耗现状调研结果、我国建筑照明设计标准以及光源、灯具等照明产品的现有水平并参考国内外有关照明节能标准，经综合分析研究后制定的。而目标值是预测到几年后随着照明科学技术的进步、光源灯具等照明产品能效水平的提高，照明能耗会有一定程度的下降制订的。现行值为工业和民用建筑执行的功率密度最高限值，不是节能优化值。本标准规定照明应执行</w:t>
      </w:r>
      <w:r w:rsidRPr="00E46E15">
        <w:rPr>
          <w:rFonts w:eastAsia="仿宋"/>
        </w:rPr>
        <w:t>GB 50034</w:t>
      </w:r>
      <w:r w:rsidRPr="00E46E15">
        <w:rPr>
          <w:rFonts w:eastAsia="仿宋"/>
        </w:rPr>
        <w:t>的</w:t>
      </w:r>
      <w:r w:rsidRPr="00E46E15">
        <w:rPr>
          <w:rFonts w:eastAsia="仿宋"/>
          <w:szCs w:val="21"/>
        </w:rPr>
        <w:t>照明功率密度</w:t>
      </w:r>
      <w:r w:rsidRPr="00E46E15">
        <w:rPr>
          <w:rFonts w:eastAsia="仿宋"/>
        </w:rPr>
        <w:t>目标值</w:t>
      </w:r>
      <w:r w:rsidRPr="00E46E15">
        <w:rPr>
          <w:rFonts w:eastAsia="仿宋"/>
          <w:szCs w:val="21"/>
        </w:rPr>
        <w:t>。不同的场所应进行分级设计、公共场所的照明应采取分区、分组与定时自动调光灯措施。</w:t>
      </w:r>
      <w:r w:rsidRPr="00E46E15">
        <w:rPr>
          <w:rFonts w:eastAsia="仿宋"/>
        </w:rPr>
        <w:t>当室外光线强时，室内的人工照明应按人工照明的照度标准自动关闭部分灯具。这种根据室内照度和使用要求，自动调节人工光源的开关，可较好地节能。有条件时，可考虑采用智能照明系统，如路灯采用光敏探测及时钟控制技术，可根据自然光强及时间自动开关照明灯具。</w:t>
      </w:r>
    </w:p>
    <w:p w14:paraId="65ED9249" w14:textId="77C0737D" w:rsidR="00156919" w:rsidRPr="00E46E15" w:rsidRDefault="006C7671" w:rsidP="006C7671">
      <w:pPr>
        <w:spacing w:line="360" w:lineRule="auto"/>
        <w:ind w:left="400"/>
      </w:pPr>
      <w:r>
        <w:rPr>
          <w:rFonts w:hint="eastAsia"/>
        </w:rPr>
        <w:t>③</w:t>
      </w:r>
      <w:r w:rsidR="00156919" w:rsidRPr="00E46E15">
        <w:t>设备设施</w:t>
      </w:r>
    </w:p>
    <w:p w14:paraId="6611F241" w14:textId="78787620" w:rsidR="00156919" w:rsidRPr="00AE2375" w:rsidRDefault="00AE2375" w:rsidP="004E1D0A">
      <w:pPr>
        <w:spacing w:line="360" w:lineRule="auto"/>
        <w:ind w:firstLineChars="200" w:firstLine="420"/>
      </w:pPr>
      <w:r w:rsidRPr="00AE2375">
        <w:t>（</w:t>
      </w:r>
      <w:r w:rsidRPr="00AE2375">
        <w:t>i</w:t>
      </w:r>
      <w:r w:rsidRPr="00AE2375">
        <w:t>）</w:t>
      </w:r>
      <w:r w:rsidR="00156919" w:rsidRPr="00AE2375">
        <w:t>专用设备</w:t>
      </w:r>
    </w:p>
    <w:p w14:paraId="5987A27F" w14:textId="77777777" w:rsidR="00156919" w:rsidRPr="00AE2375" w:rsidRDefault="00156919" w:rsidP="004E1D0A">
      <w:pPr>
        <w:spacing w:line="360" w:lineRule="auto"/>
        <w:ind w:firstLineChars="200" w:firstLine="420"/>
      </w:pPr>
      <w:r w:rsidRPr="00AE2375">
        <w:t>专用设备应符合产业准入要求，降低能源与资源消耗，减少污染物排放。</w:t>
      </w:r>
    </w:p>
    <w:p w14:paraId="4371B7C8" w14:textId="7FCF28AA" w:rsidR="00156919" w:rsidRPr="00AE2375" w:rsidRDefault="00AE2375" w:rsidP="004E1D0A">
      <w:pPr>
        <w:spacing w:line="360" w:lineRule="auto"/>
        <w:ind w:firstLineChars="200" w:firstLine="420"/>
      </w:pPr>
      <w:r w:rsidRPr="00AE2375">
        <w:t>（</w:t>
      </w:r>
      <w:r w:rsidRPr="00AE2375">
        <w:t>ii</w:t>
      </w:r>
      <w:r w:rsidRPr="00AE2375">
        <w:t>）</w:t>
      </w:r>
      <w:r w:rsidR="00156919" w:rsidRPr="00AE2375">
        <w:t>通用设备</w:t>
      </w:r>
    </w:p>
    <w:p w14:paraId="7CA43EBB" w14:textId="77777777" w:rsidR="00156919" w:rsidRPr="00AE2375" w:rsidRDefault="00156919" w:rsidP="004E1D0A">
      <w:pPr>
        <w:spacing w:line="360" w:lineRule="auto"/>
        <w:ind w:left="420"/>
        <w:rPr>
          <w:rFonts w:ascii="宋体" w:hAnsi="宋体"/>
        </w:rPr>
      </w:pPr>
      <w:r w:rsidRPr="00AE2375">
        <w:rPr>
          <w:rFonts w:ascii="宋体" w:hAnsi="宋体"/>
        </w:rPr>
        <w:t>通用设备应符合以下要求：</w:t>
      </w:r>
    </w:p>
    <w:p w14:paraId="44078C49" w14:textId="57AC8D99" w:rsidR="00156919" w:rsidRPr="008E7943" w:rsidRDefault="00156919" w:rsidP="004E1D0A">
      <w:pPr>
        <w:spacing w:line="360" w:lineRule="auto"/>
        <w:ind w:firstLineChars="200" w:firstLine="420"/>
      </w:pPr>
      <w:r w:rsidRPr="008E7943">
        <w:rPr>
          <w:rFonts w:hint="eastAsia"/>
        </w:rPr>
        <w:t xml:space="preserve">a) </w:t>
      </w:r>
      <w:r w:rsidRPr="008E7943">
        <w:rPr>
          <w:rFonts w:hint="eastAsia"/>
        </w:rPr>
        <w:t>适用时，</w:t>
      </w:r>
      <w:r w:rsidR="00AE2375" w:rsidRPr="00AE2375">
        <w:rPr>
          <w:rFonts w:hint="eastAsia"/>
        </w:rPr>
        <w:t>通用设备宜采用效率高、能耗低的产品，如压缩机、电动机、变压器、工业锅炉、离心泵、通风机、空调机、冷水机组等应达到</w:t>
      </w:r>
      <w:r w:rsidR="00AE2375" w:rsidRPr="00AE2375">
        <w:rPr>
          <w:rFonts w:hint="eastAsia"/>
        </w:rPr>
        <w:t>GB 18613</w:t>
      </w:r>
      <w:r w:rsidR="00AE2375" w:rsidRPr="00AE2375">
        <w:rPr>
          <w:rFonts w:hint="eastAsia"/>
        </w:rPr>
        <w:t>、</w:t>
      </w:r>
      <w:r w:rsidR="00AE2375" w:rsidRPr="00AE2375">
        <w:rPr>
          <w:rFonts w:hint="eastAsia"/>
        </w:rPr>
        <w:t>GB 19153</w:t>
      </w:r>
      <w:r w:rsidR="00AE2375" w:rsidRPr="00AE2375">
        <w:rPr>
          <w:rFonts w:hint="eastAsia"/>
        </w:rPr>
        <w:t>、</w:t>
      </w:r>
      <w:r w:rsidR="00AE2375" w:rsidRPr="00AE2375">
        <w:rPr>
          <w:rFonts w:hint="eastAsia"/>
        </w:rPr>
        <w:t>GB 19576</w:t>
      </w:r>
      <w:r w:rsidR="00AE2375" w:rsidRPr="00AE2375">
        <w:rPr>
          <w:rFonts w:hint="eastAsia"/>
        </w:rPr>
        <w:t>、</w:t>
      </w:r>
      <w:r w:rsidR="00AE2375" w:rsidRPr="00AE2375">
        <w:rPr>
          <w:rFonts w:hint="eastAsia"/>
        </w:rPr>
        <w:t>GB 19577</w:t>
      </w:r>
      <w:r w:rsidR="00AE2375" w:rsidRPr="00AE2375">
        <w:rPr>
          <w:rFonts w:hint="eastAsia"/>
        </w:rPr>
        <w:t>、</w:t>
      </w:r>
      <w:r w:rsidR="00AE2375" w:rsidRPr="00AE2375">
        <w:rPr>
          <w:rFonts w:hint="eastAsia"/>
        </w:rPr>
        <w:t>GB 19761</w:t>
      </w:r>
      <w:r w:rsidR="00AE2375" w:rsidRPr="00AE2375">
        <w:rPr>
          <w:rFonts w:hint="eastAsia"/>
        </w:rPr>
        <w:t>、</w:t>
      </w:r>
      <w:r w:rsidR="00AE2375" w:rsidRPr="00AE2375">
        <w:rPr>
          <w:rFonts w:hint="eastAsia"/>
        </w:rPr>
        <w:t>GB 19762</w:t>
      </w:r>
      <w:r w:rsidR="00AE2375" w:rsidRPr="00AE2375">
        <w:rPr>
          <w:rFonts w:hint="eastAsia"/>
        </w:rPr>
        <w:t>、</w:t>
      </w:r>
      <w:r w:rsidR="00AE2375" w:rsidRPr="00AE2375">
        <w:rPr>
          <w:rFonts w:hint="eastAsia"/>
        </w:rPr>
        <w:t>GB 20052</w:t>
      </w:r>
      <w:r w:rsidR="00AE2375" w:rsidRPr="00AE2375">
        <w:rPr>
          <w:rFonts w:hint="eastAsia"/>
        </w:rPr>
        <w:t>、</w:t>
      </w:r>
      <w:r w:rsidR="00AE2375" w:rsidRPr="00AE2375">
        <w:rPr>
          <w:rFonts w:hint="eastAsia"/>
        </w:rPr>
        <w:t>GB 21454</w:t>
      </w:r>
      <w:r w:rsidR="00AE2375" w:rsidRPr="00AE2375">
        <w:rPr>
          <w:rFonts w:hint="eastAsia"/>
        </w:rPr>
        <w:t>、</w:t>
      </w:r>
      <w:r w:rsidR="00AE2375" w:rsidRPr="00AE2375">
        <w:rPr>
          <w:rFonts w:hint="eastAsia"/>
        </w:rPr>
        <w:t>GB 24500</w:t>
      </w:r>
      <w:r w:rsidR="00AE2375" w:rsidRPr="00AE2375">
        <w:rPr>
          <w:rFonts w:hint="eastAsia"/>
        </w:rPr>
        <w:t>等标准中能效限定值的强制性要求</w:t>
      </w:r>
      <w:r w:rsidRPr="008E7943">
        <w:rPr>
          <w:rFonts w:hint="eastAsia"/>
        </w:rPr>
        <w:t>。</w:t>
      </w:r>
    </w:p>
    <w:p w14:paraId="709DAC33" w14:textId="77777777" w:rsidR="00156919" w:rsidRPr="008E7943" w:rsidRDefault="00156919" w:rsidP="004E1D0A">
      <w:pPr>
        <w:spacing w:line="360" w:lineRule="auto"/>
        <w:ind w:firstLineChars="200" w:firstLine="420"/>
      </w:pPr>
      <w:r w:rsidRPr="008E7943">
        <w:rPr>
          <w:rFonts w:hint="eastAsia"/>
        </w:rPr>
        <w:t xml:space="preserve">b) </w:t>
      </w:r>
      <w:r w:rsidRPr="008E7943">
        <w:rPr>
          <w:rFonts w:hint="eastAsia"/>
        </w:rPr>
        <w:t>通用设备或其系统的实际运行效率或主要运行参数应符合该设备经济运行的要求。</w:t>
      </w:r>
    </w:p>
    <w:p w14:paraId="6BE41F01" w14:textId="77777777" w:rsidR="00156919" w:rsidRPr="008E7943" w:rsidRDefault="00156919" w:rsidP="004E1D0A">
      <w:pPr>
        <w:spacing w:line="360" w:lineRule="auto"/>
        <w:ind w:firstLineChars="200" w:firstLine="420"/>
      </w:pPr>
      <w:r w:rsidRPr="008E7943">
        <w:rPr>
          <w:rFonts w:hint="eastAsia"/>
        </w:rPr>
        <w:t xml:space="preserve">c) </w:t>
      </w:r>
      <w:r w:rsidRPr="008E7943">
        <w:rPr>
          <w:rFonts w:hint="eastAsia"/>
        </w:rPr>
        <w:t>已明令禁止生产、使用的设备或能耗高、效率低的设备应限期淘汰更新。</w:t>
      </w:r>
    </w:p>
    <w:p w14:paraId="224DCB4A" w14:textId="28408338" w:rsidR="00156919" w:rsidRPr="00AE2375" w:rsidRDefault="00AE2375" w:rsidP="004E1D0A">
      <w:pPr>
        <w:spacing w:line="360" w:lineRule="auto"/>
        <w:ind w:firstLineChars="200" w:firstLine="420"/>
      </w:pPr>
      <w:r>
        <w:rPr>
          <w:rFonts w:hint="eastAsia"/>
        </w:rPr>
        <w:t>（</w:t>
      </w:r>
      <w:r>
        <w:t>iii</w:t>
      </w:r>
      <w:r>
        <w:rPr>
          <w:rFonts w:hint="eastAsia"/>
        </w:rPr>
        <w:t>）</w:t>
      </w:r>
      <w:r w:rsidR="00156919" w:rsidRPr="00AE2375">
        <w:t>计量设备</w:t>
      </w:r>
    </w:p>
    <w:p w14:paraId="1D7CA276" w14:textId="77777777" w:rsidR="00156919" w:rsidRPr="008E7943" w:rsidRDefault="00156919" w:rsidP="004E1D0A">
      <w:pPr>
        <w:spacing w:line="360" w:lineRule="auto"/>
        <w:ind w:firstLineChars="200" w:firstLine="420"/>
      </w:pPr>
      <w:r w:rsidRPr="008E7943">
        <w:rPr>
          <w:rFonts w:hint="eastAsia"/>
        </w:rPr>
        <w:t xml:space="preserve">a) </w:t>
      </w:r>
      <w:r w:rsidRPr="008E7943">
        <w:rPr>
          <w:rFonts w:hint="eastAsia"/>
        </w:rPr>
        <w:t>工厂应依据</w:t>
      </w:r>
      <w:r w:rsidRPr="008E7943">
        <w:rPr>
          <w:rFonts w:hint="eastAsia"/>
        </w:rPr>
        <w:t>GB 17167</w:t>
      </w:r>
      <w:r w:rsidRPr="008E7943">
        <w:rPr>
          <w:rFonts w:hint="eastAsia"/>
        </w:rPr>
        <w:t>、</w:t>
      </w:r>
      <w:r w:rsidRPr="008E7943">
        <w:rPr>
          <w:rFonts w:hint="eastAsia"/>
        </w:rPr>
        <w:t>GB 24789</w:t>
      </w:r>
      <w:r w:rsidRPr="008E7943">
        <w:rPr>
          <w:rFonts w:hint="eastAsia"/>
        </w:rPr>
        <w:t>等要求配备、使用和管理能源、水以及其他资源的计量器具和装置。进出用能单位、进出主要次级用能单位、主要用能设备计量器具配备率应满足</w:t>
      </w:r>
      <w:r w:rsidRPr="008E7943">
        <w:rPr>
          <w:rFonts w:hint="eastAsia"/>
        </w:rPr>
        <w:t>GB/T 20902</w:t>
      </w:r>
      <w:r w:rsidRPr="008E7943">
        <w:rPr>
          <w:rFonts w:hint="eastAsia"/>
        </w:rPr>
        <w:t>要求。</w:t>
      </w:r>
    </w:p>
    <w:p w14:paraId="517154C5" w14:textId="77777777" w:rsidR="00156919" w:rsidRPr="008E7943" w:rsidRDefault="00156919" w:rsidP="004E1D0A">
      <w:pPr>
        <w:spacing w:line="360" w:lineRule="auto"/>
        <w:ind w:firstLineChars="200" w:firstLine="420"/>
      </w:pPr>
      <w:r w:rsidRPr="008E7943">
        <w:rPr>
          <w:rFonts w:hint="eastAsia"/>
        </w:rPr>
        <w:t xml:space="preserve">b) </w:t>
      </w:r>
      <w:r w:rsidRPr="008E7943">
        <w:rPr>
          <w:rFonts w:hint="eastAsia"/>
        </w:rPr>
        <w:t>能源及资源使用的类型不同时，应进行分类计量。工厂若具有以下设备，需满足分类计量的要求：</w:t>
      </w:r>
    </w:p>
    <w:p w14:paraId="5710FF10" w14:textId="20160F17" w:rsidR="00156919" w:rsidRPr="00E46E15" w:rsidRDefault="00156919" w:rsidP="00AE2375">
      <w:pPr>
        <w:spacing w:line="360" w:lineRule="auto"/>
        <w:ind w:firstLineChars="200" w:firstLine="420"/>
      </w:pPr>
      <w:r w:rsidRPr="008E7943">
        <w:rPr>
          <w:rFonts w:hint="eastAsia"/>
        </w:rPr>
        <w:t>照明系统；冷水机组、相关用能设备的能耗计量和控制；生产用水、生活用水、消防用水；空气处理设备的流量和压力计量；锅炉；冷却塔。</w:t>
      </w:r>
    </w:p>
    <w:p w14:paraId="4215E772" w14:textId="313BC478" w:rsidR="00156919" w:rsidRPr="00323515" w:rsidRDefault="00323515" w:rsidP="004E1D0A">
      <w:pPr>
        <w:spacing w:line="360" w:lineRule="auto"/>
        <w:ind w:firstLineChars="200" w:firstLine="420"/>
      </w:pPr>
      <w:r w:rsidRPr="00323515">
        <w:t>（</w:t>
      </w:r>
      <w:r w:rsidRPr="00323515">
        <w:t>ⅳ</w:t>
      </w:r>
      <w:r w:rsidRPr="00323515">
        <w:t>）</w:t>
      </w:r>
      <w:r w:rsidR="00156919" w:rsidRPr="00323515">
        <w:t>污染物处理设施</w:t>
      </w:r>
    </w:p>
    <w:p w14:paraId="5D5CEA10" w14:textId="77777777" w:rsidR="00156919" w:rsidRPr="00E46E15" w:rsidRDefault="00156919" w:rsidP="008211A7">
      <w:pPr>
        <w:spacing w:line="360" w:lineRule="auto"/>
        <w:ind w:firstLineChars="200" w:firstLine="420"/>
        <w:rPr>
          <w:rFonts w:eastAsia="黑体"/>
        </w:rPr>
      </w:pPr>
      <w:r w:rsidRPr="008E7943">
        <w:rPr>
          <w:rFonts w:hint="eastAsia"/>
        </w:rPr>
        <w:t>工厂应投入适宜的污染物处理设施，以确保其污染物排放达到相关法律法规及标准要求。污染物处理设施的处理能力应与工厂生产排放相适应，并应正常运行。</w:t>
      </w:r>
    </w:p>
    <w:p w14:paraId="508C45FF" w14:textId="77777777" w:rsidR="00156919" w:rsidRPr="00E46E15" w:rsidRDefault="00156919" w:rsidP="008211A7">
      <w:pPr>
        <w:spacing w:line="360" w:lineRule="auto"/>
        <w:ind w:firstLineChars="200" w:firstLine="420"/>
        <w:rPr>
          <w:rFonts w:eastAsia="仿宋"/>
          <w:szCs w:val="21"/>
        </w:rPr>
      </w:pPr>
      <w:r w:rsidRPr="00E46E15">
        <w:rPr>
          <w:rFonts w:eastAsia="仿宋"/>
        </w:rPr>
        <w:t>说明：</w:t>
      </w:r>
      <w:r w:rsidRPr="00E46E15">
        <w:rPr>
          <w:rFonts w:eastAsia="仿宋"/>
          <w:szCs w:val="21"/>
        </w:rPr>
        <w:t>设备设施分为专用设备、通用设备、计量设备以及污染物处理设施。对于专用设备的要求主要是满足能源准入要求。工厂应满足国家相关标准规定，对国家明令淘汰的生产工艺、设备及产能进行识别并避免采购，包括《高耗能落后机电设备（产品）淘汰目录》、《高耗能老旧电信设备淘汰目录》等文件中明令淘汰的生产工艺、设备及产能。对于正在使用的国家明令淘汰的生产工艺、设备及产能，但尚未达到淘汰时间的，应制定明确的淘汰计划。通用设备一般包括破碎机、磨机、空压机、风机、冶金炉（窑）、水环式压缩机、整流变压器、锅炉循环泵、酸冷却器等，对此类设备有经济运行分析的要求。对于计量设备，应覆盖主要的能源、资源消耗设施，工厂需建立起计量体系，计量仪器符合《用能单位能源计量器具配备和管理通则》</w:t>
      </w:r>
      <w:r w:rsidRPr="00E46E15">
        <w:rPr>
          <w:rFonts w:eastAsia="仿宋"/>
          <w:szCs w:val="21"/>
        </w:rPr>
        <w:t>GB 17167</w:t>
      </w:r>
      <w:r w:rsidRPr="00E46E15">
        <w:rPr>
          <w:rFonts w:eastAsia="仿宋"/>
          <w:szCs w:val="21"/>
        </w:rPr>
        <w:t>等要求，并定期进行校准。对所有计量结果需建立完善的记录，并进行定期分析，制定和实施改造计划。工厂投入适宜的污染物处理设施，以确保其污染物排放达到相关法律法规及标准要求。污染物处理设施的处理能力与工厂生产排放相适应，工厂应优先采购《国家鼓励发展的重大环保技术装备目录》、《大气污染防治重点工业行业清洁生产技术推行方案》中的技术装备。由于各类设备设施对于工厂同等重要，因此所占分值比例一致。</w:t>
      </w:r>
    </w:p>
    <w:p w14:paraId="30662DD7" w14:textId="1441C409" w:rsidR="00156919" w:rsidRPr="00E46E15" w:rsidRDefault="006C7671" w:rsidP="008211A7">
      <w:pPr>
        <w:spacing w:line="360" w:lineRule="auto"/>
        <w:ind w:firstLineChars="200" w:firstLine="420"/>
        <w:rPr>
          <w:szCs w:val="21"/>
        </w:rPr>
      </w:pPr>
      <w:r>
        <w:rPr>
          <w:szCs w:val="21"/>
        </w:rPr>
        <w:t>3</w:t>
      </w:r>
      <w:r>
        <w:rPr>
          <w:rFonts w:hint="eastAsia"/>
          <w:szCs w:val="21"/>
        </w:rPr>
        <w:t>）</w:t>
      </w:r>
      <w:r w:rsidR="00156919" w:rsidRPr="00E46E15">
        <w:rPr>
          <w:szCs w:val="21"/>
        </w:rPr>
        <w:t>管理体系要求</w:t>
      </w:r>
    </w:p>
    <w:p w14:paraId="5AF961A7" w14:textId="22857F72" w:rsidR="00156919" w:rsidRPr="00E46E15" w:rsidRDefault="00156919" w:rsidP="008211A7">
      <w:pPr>
        <w:spacing w:line="360" w:lineRule="auto"/>
        <w:ind w:firstLineChars="200" w:firstLine="420"/>
        <w:rPr>
          <w:szCs w:val="21"/>
        </w:rPr>
      </w:pPr>
      <w:r w:rsidRPr="00E46E15">
        <w:rPr>
          <w:szCs w:val="21"/>
        </w:rPr>
        <w:t>工厂应按照</w:t>
      </w:r>
      <w:r w:rsidRPr="00E46E15">
        <w:rPr>
          <w:szCs w:val="21"/>
        </w:rPr>
        <w:t>GB/T 19001</w:t>
      </w:r>
      <w:r w:rsidRPr="00E46E15">
        <w:rPr>
          <w:szCs w:val="21"/>
        </w:rPr>
        <w:t>、</w:t>
      </w:r>
      <w:r w:rsidR="00323515" w:rsidRPr="00E46E15">
        <w:rPr>
          <w:szCs w:val="21"/>
        </w:rPr>
        <w:t xml:space="preserve">GB/T </w:t>
      </w:r>
      <w:r w:rsidR="00323515">
        <w:rPr>
          <w:rFonts w:hint="eastAsia"/>
          <w:szCs w:val="21"/>
        </w:rPr>
        <w:t>45</w:t>
      </w:r>
      <w:r w:rsidR="00323515" w:rsidRPr="00E46E15">
        <w:rPr>
          <w:szCs w:val="21"/>
        </w:rPr>
        <w:t>001</w:t>
      </w:r>
      <w:r w:rsidR="00323515" w:rsidRPr="00E46E15">
        <w:rPr>
          <w:szCs w:val="21"/>
        </w:rPr>
        <w:t>、</w:t>
      </w:r>
      <w:r w:rsidRPr="00E46E15">
        <w:rPr>
          <w:szCs w:val="21"/>
        </w:rPr>
        <w:t>GB/T 24001</w:t>
      </w:r>
      <w:r w:rsidRPr="00E46E15">
        <w:rPr>
          <w:szCs w:val="21"/>
        </w:rPr>
        <w:t>、</w:t>
      </w:r>
      <w:r w:rsidRPr="00E46E15">
        <w:rPr>
          <w:szCs w:val="21"/>
        </w:rPr>
        <w:t>GB/T 23331</w:t>
      </w:r>
      <w:r w:rsidRPr="00E46E15">
        <w:t>、</w:t>
      </w:r>
      <w:r w:rsidRPr="00E46E15">
        <w:rPr>
          <w:szCs w:val="21"/>
        </w:rPr>
        <w:t>GB/T 29490</w:t>
      </w:r>
      <w:r w:rsidR="00323515">
        <w:rPr>
          <w:rFonts w:hint="eastAsia"/>
          <w:szCs w:val="21"/>
        </w:rPr>
        <w:t>、</w:t>
      </w:r>
      <w:r w:rsidR="00323515" w:rsidRPr="00EF66FD">
        <w:t>GB/T 33000</w:t>
      </w:r>
      <w:r w:rsidRPr="00E46E15">
        <w:rPr>
          <w:szCs w:val="21"/>
        </w:rPr>
        <w:t>分别建立、实施、保持并持续改进质量管理、</w:t>
      </w:r>
      <w:r w:rsidR="00323515" w:rsidRPr="00E46E15">
        <w:rPr>
          <w:szCs w:val="21"/>
        </w:rPr>
        <w:t>职业健康安全管理、</w:t>
      </w:r>
      <w:r w:rsidRPr="00E46E15">
        <w:rPr>
          <w:szCs w:val="21"/>
        </w:rPr>
        <w:t>环境管理</w:t>
      </w:r>
      <w:r w:rsidR="00323515">
        <w:rPr>
          <w:rFonts w:hint="eastAsia"/>
          <w:szCs w:val="21"/>
        </w:rPr>
        <w:t>、</w:t>
      </w:r>
      <w:r w:rsidRPr="00E46E15">
        <w:rPr>
          <w:szCs w:val="21"/>
        </w:rPr>
        <w:t>能源管理</w:t>
      </w:r>
      <w:r w:rsidR="00323515">
        <w:rPr>
          <w:rFonts w:hint="eastAsia"/>
          <w:szCs w:val="21"/>
        </w:rPr>
        <w:t>、</w:t>
      </w:r>
      <w:r w:rsidRPr="00E46E15">
        <w:rPr>
          <w:szCs w:val="21"/>
        </w:rPr>
        <w:t>知识产权管理体系</w:t>
      </w:r>
      <w:r w:rsidR="00323515">
        <w:rPr>
          <w:rFonts w:hint="eastAsia"/>
          <w:szCs w:val="21"/>
        </w:rPr>
        <w:t>和安全标准化管理体系</w:t>
      </w:r>
      <w:r w:rsidRPr="00E46E15">
        <w:t>。</w:t>
      </w:r>
      <w:r w:rsidRPr="00E46E15">
        <w:rPr>
          <w:szCs w:val="21"/>
        </w:rPr>
        <w:t>宜按照</w:t>
      </w:r>
      <w:r w:rsidRPr="00E46E15">
        <w:rPr>
          <w:szCs w:val="21"/>
        </w:rPr>
        <w:t>GB/T 36000</w:t>
      </w:r>
      <w:r w:rsidRPr="00E46E15">
        <w:rPr>
          <w:szCs w:val="21"/>
        </w:rPr>
        <w:t>每年发布社会责任报告，说明履行利益相关方责任的情况，特别是环境社会责任的履行情况，报告公开可获得。</w:t>
      </w:r>
    </w:p>
    <w:p w14:paraId="2C2427A0" w14:textId="1E21CA4E" w:rsidR="00156919" w:rsidRPr="00E46E15" w:rsidRDefault="00156919" w:rsidP="008211A7">
      <w:pPr>
        <w:spacing w:line="360" w:lineRule="auto"/>
        <w:ind w:firstLineChars="200" w:firstLine="420"/>
        <w:rPr>
          <w:rFonts w:eastAsia="仿宋"/>
          <w:szCs w:val="21"/>
        </w:rPr>
      </w:pPr>
      <w:r w:rsidRPr="00E46E15">
        <w:rPr>
          <w:rFonts w:eastAsia="仿宋"/>
          <w:szCs w:val="21"/>
        </w:rPr>
        <w:t>说明：分别从质量管理体系、职业健康安全管理体系、环境管理体系、能源管理体系、知识产权管理体系</w:t>
      </w:r>
      <w:r w:rsidR="00323515">
        <w:rPr>
          <w:rFonts w:eastAsia="仿宋" w:hint="eastAsia"/>
          <w:szCs w:val="21"/>
        </w:rPr>
        <w:t>、</w:t>
      </w:r>
      <w:r w:rsidR="00323515" w:rsidRPr="00323515">
        <w:rPr>
          <w:rFonts w:eastAsia="仿宋" w:hint="eastAsia"/>
          <w:szCs w:val="21"/>
        </w:rPr>
        <w:t>安全标准化管理体系</w:t>
      </w:r>
      <w:r w:rsidRPr="00E46E15">
        <w:rPr>
          <w:rFonts w:eastAsia="仿宋"/>
          <w:szCs w:val="21"/>
        </w:rPr>
        <w:t>以及社会责任等方面进行了规定。稀土是国家不可再生的重要战略资源，是改造传统产业、发展新兴产业及国防科技工业不可或缺的关键元素，</w:t>
      </w:r>
      <w:r w:rsidR="00323515">
        <w:rPr>
          <w:rFonts w:eastAsia="仿宋" w:hint="eastAsia"/>
          <w:szCs w:val="21"/>
        </w:rPr>
        <w:t>我国稀土湿法冶炼技术世界领先，</w:t>
      </w:r>
      <w:r w:rsidR="008211A7">
        <w:rPr>
          <w:rFonts w:eastAsia="仿宋" w:hint="eastAsia"/>
          <w:szCs w:val="21"/>
        </w:rPr>
        <w:t>需进一步巩固我国该领域的优势，故</w:t>
      </w:r>
      <w:r w:rsidRPr="00E46E15">
        <w:rPr>
          <w:rFonts w:eastAsia="仿宋"/>
          <w:szCs w:val="21"/>
        </w:rPr>
        <w:t>稀土知识产权的研究、开发和保护具有重要意义。因此，本章节在</w:t>
      </w:r>
      <w:r w:rsidRPr="00E46E15">
        <w:rPr>
          <w:szCs w:val="21"/>
        </w:rPr>
        <w:t xml:space="preserve">GB/T </w:t>
      </w:r>
      <w:r w:rsidRPr="008211A7">
        <w:rPr>
          <w:rFonts w:eastAsia="仿宋"/>
          <w:szCs w:val="21"/>
        </w:rPr>
        <w:t>36132</w:t>
      </w:r>
      <w:r w:rsidRPr="008211A7">
        <w:rPr>
          <w:rFonts w:eastAsia="仿宋"/>
          <w:szCs w:val="21"/>
        </w:rPr>
        <w:t>管理体系的基础上增加知识产权体系相关要求。</w:t>
      </w:r>
      <w:r w:rsidRPr="00E46E15">
        <w:rPr>
          <w:rFonts w:eastAsia="仿宋"/>
          <w:szCs w:val="21"/>
        </w:rPr>
        <w:t>管理组织机构和管理体系建设体现了企业对绿色制造体系的重视程度和管理能力，建议占比</w:t>
      </w:r>
      <w:r w:rsidRPr="00E46E15">
        <w:rPr>
          <w:rFonts w:eastAsia="仿宋"/>
          <w:szCs w:val="21"/>
        </w:rPr>
        <w:t>15%</w:t>
      </w:r>
      <w:r w:rsidRPr="00E46E15">
        <w:rPr>
          <w:rFonts w:eastAsia="仿宋"/>
          <w:szCs w:val="21"/>
        </w:rPr>
        <w:t>。</w:t>
      </w:r>
    </w:p>
    <w:p w14:paraId="0210E472" w14:textId="660F83F1" w:rsidR="00156919" w:rsidRPr="00E46E15" w:rsidRDefault="00156919" w:rsidP="008211A7">
      <w:pPr>
        <w:spacing w:line="360" w:lineRule="auto"/>
        <w:ind w:firstLineChars="200" w:firstLine="420"/>
        <w:rPr>
          <w:rFonts w:eastAsia="仿宋"/>
          <w:szCs w:val="21"/>
        </w:rPr>
      </w:pPr>
      <w:r w:rsidRPr="00E46E15">
        <w:rPr>
          <w:rFonts w:eastAsia="仿宋"/>
          <w:szCs w:val="21"/>
        </w:rPr>
        <w:t>工厂应建立为实现质量目标所必须的、系统的质量管理模式，涵盖顾客需求确定、设计研制、生产、检验、销售、交付的全过程策划、实施、监控、纠正与改进活动的要求，以文件化的方式，成为工厂内部质量管理工作的要求。工厂应建立质量管理体系，满足</w:t>
      </w:r>
      <w:r w:rsidRPr="00E46E15">
        <w:rPr>
          <w:rFonts w:eastAsia="仿宋"/>
          <w:szCs w:val="21"/>
        </w:rPr>
        <w:t>GB/T 19001</w:t>
      </w:r>
      <w:r w:rsidRPr="00E46E15">
        <w:rPr>
          <w:rFonts w:eastAsia="仿宋"/>
          <w:szCs w:val="21"/>
        </w:rPr>
        <w:t>的要求，且宜获得第三方认证机构颁发的工厂或工厂所属的组织符合</w:t>
      </w:r>
      <w:r w:rsidRPr="00E46E15">
        <w:rPr>
          <w:rFonts w:eastAsia="仿宋"/>
          <w:szCs w:val="21"/>
        </w:rPr>
        <w:t>GB/T 19001</w:t>
      </w:r>
      <w:r w:rsidRPr="00E46E15">
        <w:rPr>
          <w:rFonts w:eastAsia="仿宋"/>
          <w:szCs w:val="21"/>
        </w:rPr>
        <w:t>要求的认证证书。</w:t>
      </w:r>
    </w:p>
    <w:p w14:paraId="494135F5" w14:textId="487710FB" w:rsidR="008211A7" w:rsidRPr="00E46E15" w:rsidRDefault="008211A7" w:rsidP="008211A7">
      <w:pPr>
        <w:spacing w:line="360" w:lineRule="auto"/>
        <w:ind w:left="15" w:firstLineChars="200" w:firstLine="420"/>
        <w:rPr>
          <w:rFonts w:eastAsia="仿宋"/>
          <w:szCs w:val="21"/>
        </w:rPr>
      </w:pPr>
      <w:r w:rsidRPr="00E46E15">
        <w:rPr>
          <w:rFonts w:eastAsia="仿宋"/>
          <w:szCs w:val="21"/>
        </w:rPr>
        <w:t>工厂</w:t>
      </w:r>
      <w:r w:rsidR="00CC6BEC" w:rsidRPr="00CC6BEC">
        <w:rPr>
          <w:rFonts w:eastAsia="仿宋" w:hint="eastAsia"/>
          <w:szCs w:val="21"/>
        </w:rPr>
        <w:t>应建立、实施并保持</w:t>
      </w:r>
      <w:r w:rsidR="00CC6BEC">
        <w:rPr>
          <w:rFonts w:eastAsia="仿宋" w:hint="eastAsia"/>
          <w:szCs w:val="21"/>
        </w:rPr>
        <w:t>职业健康安全</w:t>
      </w:r>
      <w:r w:rsidRPr="00E46E15">
        <w:rPr>
          <w:rFonts w:eastAsia="仿宋"/>
          <w:szCs w:val="21"/>
        </w:rPr>
        <w:t>管理体系，满足</w:t>
      </w:r>
      <w:r w:rsidR="00CC6BEC" w:rsidRPr="00CC6BEC">
        <w:rPr>
          <w:rFonts w:eastAsia="仿宋"/>
          <w:szCs w:val="21"/>
        </w:rPr>
        <w:t>GB/T 45001</w:t>
      </w:r>
      <w:r w:rsidRPr="00E46E15">
        <w:rPr>
          <w:rFonts w:eastAsia="仿宋"/>
          <w:szCs w:val="21"/>
        </w:rPr>
        <w:t>的要求，且宜获得第三方认证机构颁发的工厂或工厂所属的组织符合</w:t>
      </w:r>
      <w:r w:rsidR="00CC6BEC" w:rsidRPr="00CC6BEC">
        <w:rPr>
          <w:rFonts w:eastAsia="仿宋"/>
          <w:szCs w:val="21"/>
        </w:rPr>
        <w:t>GB/T 45001</w:t>
      </w:r>
      <w:r w:rsidRPr="00E46E15">
        <w:rPr>
          <w:rFonts w:eastAsia="仿宋"/>
          <w:szCs w:val="21"/>
        </w:rPr>
        <w:t>要求的认证证书。</w:t>
      </w:r>
    </w:p>
    <w:p w14:paraId="5D18892F" w14:textId="77777777" w:rsidR="00156919" w:rsidRPr="00E46E15" w:rsidRDefault="00156919" w:rsidP="008211A7">
      <w:pPr>
        <w:spacing w:line="360" w:lineRule="auto"/>
        <w:ind w:left="15" w:firstLineChars="200" w:firstLine="420"/>
        <w:rPr>
          <w:rFonts w:eastAsia="仿宋"/>
          <w:szCs w:val="21"/>
        </w:rPr>
      </w:pPr>
      <w:r w:rsidRPr="00E46E15">
        <w:rPr>
          <w:rFonts w:eastAsia="仿宋"/>
          <w:szCs w:val="21"/>
        </w:rPr>
        <w:t>工厂应建立环境方针、目标和指标等管理方面的内容，旨在指导各类组织实施正确的环境管理行为。通过实施环境管理体系，建立、健全职责明确的组织机构。对能源和资源的利用和污染物的产生等制定环境管理方针，对环境因素进行识别、评价，明确控制指标和目标等。工厂应建立环境管理体系，满足</w:t>
      </w:r>
      <w:r w:rsidRPr="00E46E15">
        <w:rPr>
          <w:rFonts w:eastAsia="仿宋"/>
          <w:szCs w:val="21"/>
        </w:rPr>
        <w:t>GB/T 24001</w:t>
      </w:r>
      <w:r w:rsidRPr="00E46E15">
        <w:rPr>
          <w:rFonts w:eastAsia="仿宋"/>
          <w:szCs w:val="21"/>
        </w:rPr>
        <w:t>的要求，且宜获得第三方认证机构颁发的工厂或工厂所属的组织符合</w:t>
      </w:r>
      <w:r w:rsidRPr="00E46E15">
        <w:rPr>
          <w:rFonts w:eastAsia="仿宋"/>
          <w:szCs w:val="21"/>
        </w:rPr>
        <w:t>GB/T 24001</w:t>
      </w:r>
      <w:r w:rsidRPr="00E46E15">
        <w:rPr>
          <w:rFonts w:eastAsia="仿宋"/>
          <w:szCs w:val="21"/>
        </w:rPr>
        <w:t>要求的认证证书。</w:t>
      </w:r>
    </w:p>
    <w:p w14:paraId="1153AA85" w14:textId="2E6196D9" w:rsidR="00156919" w:rsidRPr="00E46E15" w:rsidRDefault="00156919" w:rsidP="008211A7">
      <w:pPr>
        <w:spacing w:line="360" w:lineRule="auto"/>
        <w:ind w:left="15" w:firstLineChars="200" w:firstLine="420"/>
        <w:rPr>
          <w:rFonts w:eastAsia="仿宋"/>
          <w:szCs w:val="21"/>
        </w:rPr>
      </w:pPr>
      <w:r w:rsidRPr="00E46E15">
        <w:rPr>
          <w:rFonts w:eastAsia="仿宋"/>
          <w:szCs w:val="21"/>
        </w:rPr>
        <w:t>工厂应建立能源方针、能源目标、过程和程序以及实现能源绩效目标，旨在指导各组织采用系统的方法来实现能源绩效目标，包括能源利用效率、能源使用和消耗状况的持续改进。标准规定了能源使用和消耗的相关要求，包括测量，文件化和报告、设备、系统、过程的设计和采购，以及对能源绩效有影响的人员。工厂应建立能源管理体系，满足</w:t>
      </w:r>
      <w:r w:rsidRPr="00E46E15">
        <w:rPr>
          <w:rFonts w:eastAsia="仿宋"/>
          <w:szCs w:val="21"/>
        </w:rPr>
        <w:t>GB/T 23331</w:t>
      </w:r>
      <w:r w:rsidRPr="00E46E15">
        <w:rPr>
          <w:rFonts w:eastAsia="仿宋"/>
          <w:szCs w:val="21"/>
        </w:rPr>
        <w:t>的要求，且宜获得第三方认证机构颁发的工厂或工厂所属的组织符合</w:t>
      </w:r>
      <w:r w:rsidR="00CC6BEC" w:rsidRPr="00CC6BEC">
        <w:rPr>
          <w:rFonts w:eastAsia="仿宋"/>
          <w:szCs w:val="21"/>
        </w:rPr>
        <w:t>RB/T 117</w:t>
      </w:r>
      <w:r w:rsidRPr="00E46E15">
        <w:rPr>
          <w:rFonts w:eastAsia="仿宋"/>
          <w:szCs w:val="21"/>
        </w:rPr>
        <w:t>要求的认证证书。</w:t>
      </w:r>
    </w:p>
    <w:p w14:paraId="51C15DA6" w14:textId="361945B3" w:rsidR="00156919" w:rsidRDefault="00156919" w:rsidP="008211A7">
      <w:pPr>
        <w:pStyle w:val="afffff1"/>
        <w:spacing w:line="360" w:lineRule="auto"/>
        <w:ind w:firstLine="420"/>
        <w:rPr>
          <w:rFonts w:ascii="Times New Roman" w:eastAsia="仿宋"/>
          <w:kern w:val="2"/>
          <w:szCs w:val="21"/>
        </w:rPr>
      </w:pPr>
      <w:r w:rsidRPr="00E46E15">
        <w:rPr>
          <w:rFonts w:ascii="Times New Roman" w:eastAsia="仿宋"/>
          <w:kern w:val="2"/>
          <w:szCs w:val="21"/>
        </w:rPr>
        <w:t>工厂宜建立、实施并保持知识产权管理体系，旨在加强制造业重点领域关键核心知识产权储备，构建产业化导向的专利组合和战略局面。知识产权管理体系宜满足</w:t>
      </w:r>
      <w:r w:rsidRPr="00E46E15">
        <w:rPr>
          <w:rFonts w:ascii="Times New Roman" w:eastAsia="仿宋"/>
          <w:kern w:val="2"/>
          <w:szCs w:val="21"/>
        </w:rPr>
        <w:t>GB/T 29490</w:t>
      </w:r>
      <w:r w:rsidRPr="00E46E15">
        <w:rPr>
          <w:rFonts w:ascii="Times New Roman" w:eastAsia="仿宋"/>
          <w:kern w:val="2"/>
          <w:szCs w:val="21"/>
        </w:rPr>
        <w:t>的要求。</w:t>
      </w:r>
    </w:p>
    <w:p w14:paraId="267AAE74" w14:textId="09A7508E" w:rsidR="00CC6BEC" w:rsidRPr="00CC6BEC" w:rsidRDefault="00CC6BEC" w:rsidP="00CC6BEC">
      <w:pPr>
        <w:pStyle w:val="afffff1"/>
        <w:spacing w:line="360" w:lineRule="auto"/>
        <w:ind w:firstLine="420"/>
        <w:rPr>
          <w:rFonts w:ascii="Times New Roman" w:eastAsia="仿宋"/>
          <w:szCs w:val="21"/>
        </w:rPr>
      </w:pPr>
      <w:r w:rsidRPr="00CC6BEC">
        <w:rPr>
          <w:rFonts w:ascii="Times New Roman" w:eastAsia="仿宋" w:hint="eastAsia"/>
          <w:szCs w:val="21"/>
        </w:rPr>
        <w:t>工厂宜建立、实施并保持安全标准化管理体系</w:t>
      </w:r>
      <w:r>
        <w:rPr>
          <w:rFonts w:ascii="Times New Roman" w:eastAsia="仿宋" w:hint="eastAsia"/>
          <w:szCs w:val="21"/>
        </w:rPr>
        <w:t>，</w:t>
      </w:r>
      <w:r w:rsidRPr="00CC6BEC">
        <w:rPr>
          <w:rFonts w:ascii="Times New Roman" w:eastAsia="仿宋" w:hint="eastAsia"/>
          <w:szCs w:val="21"/>
        </w:rPr>
        <w:t>满足</w:t>
      </w:r>
      <w:r w:rsidRPr="00CC6BEC">
        <w:rPr>
          <w:rFonts w:ascii="Times New Roman" w:eastAsia="仿宋" w:hint="eastAsia"/>
          <w:szCs w:val="21"/>
        </w:rPr>
        <w:t>GB/T 33000</w:t>
      </w:r>
      <w:r w:rsidRPr="00CC6BEC">
        <w:rPr>
          <w:rFonts w:ascii="Times New Roman" w:eastAsia="仿宋" w:hint="eastAsia"/>
          <w:szCs w:val="21"/>
        </w:rPr>
        <w:t>的要求</w:t>
      </w:r>
      <w:r>
        <w:rPr>
          <w:rFonts w:ascii="Times New Roman" w:eastAsia="仿宋" w:hint="eastAsia"/>
          <w:szCs w:val="21"/>
        </w:rPr>
        <w:t>，</w:t>
      </w:r>
      <w:r w:rsidRPr="00CC6BEC">
        <w:rPr>
          <w:rFonts w:ascii="Times New Roman" w:eastAsia="仿宋" w:hint="eastAsia"/>
          <w:szCs w:val="21"/>
        </w:rPr>
        <w:t>宜通过安全标准化管理体系外部评审，并获得应急管理部门颁发相应级别证书。</w:t>
      </w:r>
    </w:p>
    <w:p w14:paraId="02327F07" w14:textId="77777777" w:rsidR="00156919" w:rsidRPr="00E46E15" w:rsidRDefault="00156919" w:rsidP="008211A7">
      <w:pPr>
        <w:spacing w:line="360" w:lineRule="auto"/>
        <w:ind w:firstLineChars="200" w:firstLine="420"/>
        <w:rPr>
          <w:rFonts w:eastAsia="仿宋"/>
          <w:szCs w:val="21"/>
        </w:rPr>
      </w:pPr>
      <w:r w:rsidRPr="00E46E15">
        <w:rPr>
          <w:rFonts w:eastAsia="仿宋"/>
          <w:szCs w:val="21"/>
        </w:rPr>
        <w:t>工厂宜按照</w:t>
      </w:r>
      <w:r w:rsidRPr="00E46E15">
        <w:rPr>
          <w:rFonts w:eastAsia="仿宋"/>
          <w:szCs w:val="21"/>
        </w:rPr>
        <w:t>GB/T 36000</w:t>
      </w:r>
      <w:r w:rsidRPr="00E46E15">
        <w:rPr>
          <w:rFonts w:eastAsia="仿宋"/>
          <w:szCs w:val="21"/>
        </w:rPr>
        <w:t>、</w:t>
      </w:r>
      <w:r w:rsidRPr="00E46E15">
        <w:rPr>
          <w:rFonts w:eastAsia="仿宋"/>
          <w:szCs w:val="21"/>
        </w:rPr>
        <w:t xml:space="preserve">ISO 26000 </w:t>
      </w:r>
      <w:r w:rsidRPr="00E46E15">
        <w:rPr>
          <w:rFonts w:eastAsia="仿宋"/>
          <w:szCs w:val="21"/>
        </w:rPr>
        <w:t>或</w:t>
      </w:r>
      <w:r w:rsidRPr="00E46E15">
        <w:rPr>
          <w:rFonts w:eastAsia="仿宋"/>
          <w:szCs w:val="21"/>
        </w:rPr>
        <w:t>SA 8000</w:t>
      </w:r>
      <w:r w:rsidRPr="00E46E15">
        <w:rPr>
          <w:rFonts w:eastAsia="仿宋"/>
          <w:szCs w:val="21"/>
        </w:rPr>
        <w:t>的要求，编制社会责任报告，发布在网站或通过印刷形式向利益相关方传达。</w:t>
      </w:r>
    </w:p>
    <w:p w14:paraId="663FDB39" w14:textId="4CD4E67F" w:rsidR="00156919" w:rsidRPr="00E46E15" w:rsidRDefault="006C7671" w:rsidP="006C7671">
      <w:pPr>
        <w:spacing w:line="360" w:lineRule="auto"/>
        <w:ind w:firstLineChars="200" w:firstLine="420"/>
        <w:rPr>
          <w:szCs w:val="21"/>
        </w:rPr>
      </w:pPr>
      <w:r>
        <w:rPr>
          <w:szCs w:val="21"/>
        </w:rPr>
        <w:t>4</w:t>
      </w:r>
      <w:r>
        <w:rPr>
          <w:rFonts w:hint="eastAsia"/>
          <w:szCs w:val="21"/>
        </w:rPr>
        <w:t>）</w:t>
      </w:r>
      <w:r w:rsidR="00156919" w:rsidRPr="00E46E15">
        <w:rPr>
          <w:szCs w:val="21"/>
        </w:rPr>
        <w:t>能源与资源投入要求</w:t>
      </w:r>
    </w:p>
    <w:p w14:paraId="3ACA15F1" w14:textId="64523995" w:rsidR="00156919" w:rsidRPr="00E46E15" w:rsidRDefault="00156919" w:rsidP="004E1D0A">
      <w:pPr>
        <w:spacing w:line="360" w:lineRule="auto"/>
        <w:ind w:left="15" w:firstLineChars="200" w:firstLine="420"/>
        <w:rPr>
          <w:rFonts w:eastAsia="仿宋"/>
          <w:szCs w:val="21"/>
        </w:rPr>
      </w:pPr>
      <w:r w:rsidRPr="00E46E15">
        <w:rPr>
          <w:rFonts w:eastAsia="仿宋"/>
          <w:szCs w:val="21"/>
        </w:rPr>
        <w:t>说明：分别从能源投入、资源投入和采购等方面进行了规定。由于稀土</w:t>
      </w:r>
      <w:r w:rsidR="00D441F4">
        <w:rPr>
          <w:rFonts w:eastAsia="仿宋"/>
          <w:szCs w:val="21"/>
        </w:rPr>
        <w:t>湿法冶炼</w:t>
      </w:r>
      <w:r w:rsidRPr="00E46E15">
        <w:rPr>
          <w:rFonts w:eastAsia="仿宋"/>
          <w:szCs w:val="21"/>
        </w:rPr>
        <w:t>行业属于节能减排重点行业，能源与资源投入是绿色工厂评价的重要部分，建议占比</w:t>
      </w:r>
      <w:r w:rsidRPr="00E46E15">
        <w:rPr>
          <w:rFonts w:eastAsia="仿宋"/>
          <w:szCs w:val="21"/>
        </w:rPr>
        <w:t>15%</w:t>
      </w:r>
      <w:r w:rsidRPr="00E46E15">
        <w:rPr>
          <w:rFonts w:eastAsia="仿宋"/>
          <w:szCs w:val="21"/>
        </w:rPr>
        <w:t>。</w:t>
      </w:r>
    </w:p>
    <w:p w14:paraId="75B88F2C" w14:textId="2D1B78E0" w:rsidR="00156919" w:rsidRPr="00E46E15" w:rsidRDefault="006C7671" w:rsidP="006C7671">
      <w:pPr>
        <w:spacing w:line="360" w:lineRule="auto"/>
        <w:ind w:left="400"/>
        <w:rPr>
          <w:szCs w:val="21"/>
        </w:rPr>
      </w:pPr>
      <w:r>
        <w:rPr>
          <w:rFonts w:hint="eastAsia"/>
          <w:szCs w:val="21"/>
        </w:rPr>
        <w:t>①</w:t>
      </w:r>
      <w:r w:rsidR="00156919" w:rsidRPr="00E46E15">
        <w:rPr>
          <w:szCs w:val="21"/>
        </w:rPr>
        <w:t>能源投入</w:t>
      </w:r>
    </w:p>
    <w:p w14:paraId="445975E8" w14:textId="77777777" w:rsidR="00156919" w:rsidRPr="00E46E15" w:rsidRDefault="00156919" w:rsidP="004E1D0A">
      <w:pPr>
        <w:spacing w:line="360" w:lineRule="auto"/>
        <w:ind w:left="15" w:firstLineChars="200" w:firstLine="420"/>
      </w:pPr>
      <w:r w:rsidRPr="00E46E15">
        <w:t>应优化生产结构和用能结构，在保证安全、质量的前提下减少能源投入。</w:t>
      </w:r>
    </w:p>
    <w:p w14:paraId="370D26EA" w14:textId="77777777" w:rsidR="00156919" w:rsidRPr="00E46E15" w:rsidRDefault="00156919" w:rsidP="004E1D0A">
      <w:pPr>
        <w:spacing w:line="360" w:lineRule="auto"/>
        <w:ind w:left="15" w:firstLineChars="200" w:firstLine="420"/>
        <w:rPr>
          <w:rFonts w:eastAsia="仿宋"/>
          <w:szCs w:val="21"/>
        </w:rPr>
      </w:pPr>
      <w:r w:rsidRPr="00E46E15">
        <w:rPr>
          <w:rFonts w:eastAsia="仿宋"/>
          <w:szCs w:val="21"/>
        </w:rPr>
        <w:t>说明：能源投入分别从优化生产结构和用能结构、能耗指标、充分利用余热余压、使用低碳清洁能源等方面进行了规定。</w:t>
      </w:r>
    </w:p>
    <w:p w14:paraId="0E9AAC7D" w14:textId="3A584680" w:rsidR="00156919" w:rsidRPr="00E46E15" w:rsidRDefault="00156919" w:rsidP="004E1D0A">
      <w:pPr>
        <w:spacing w:line="360" w:lineRule="auto"/>
        <w:ind w:firstLineChars="200" w:firstLine="420"/>
      </w:pPr>
      <w:r w:rsidRPr="00E46E15">
        <w:rPr>
          <w:rFonts w:eastAsia="仿宋"/>
          <w:szCs w:val="21"/>
        </w:rPr>
        <w:t>工厂宜做好能源选取的规划，优先采用可再生能源、清洁能源，减少不可再生能源投入，充分利用生产系统产生的余热，提高能源使用效率。优化生产工艺、多能源互补供能等方式，降低非清洁能源的使用率。冶炼工艺的选择直接影响企业节能减排的效果，原料的组成是决定采用何种冶炼工艺的关键因素。对于可选性好的原料，应采用能耗低、单位设备生产效率高、金属回收率高、有利于回收金属等优点的冶炼工艺。对于可选性差的原料，应选择建设投资、单位产品能耗及生产成本均低于传统的冶炼工艺。重视自主创新，推进制造装备的节能改造。应采用国家鼓励的生产工艺、设备及产能，包括《节能机电设备（产品）推荐目录》、《</w:t>
      </w:r>
      <w:r w:rsidRPr="00E46E15">
        <w:rPr>
          <w:rFonts w:eastAsia="仿宋"/>
          <w:szCs w:val="21"/>
        </w:rPr>
        <w:t>“</w:t>
      </w:r>
      <w:r w:rsidRPr="00E46E15">
        <w:rPr>
          <w:rFonts w:eastAsia="仿宋"/>
          <w:szCs w:val="21"/>
        </w:rPr>
        <w:t>能效之星</w:t>
      </w:r>
      <w:r w:rsidRPr="00E46E15">
        <w:rPr>
          <w:rFonts w:eastAsia="仿宋"/>
          <w:szCs w:val="21"/>
        </w:rPr>
        <w:t>”</w:t>
      </w:r>
      <w:r w:rsidRPr="00E46E15">
        <w:rPr>
          <w:rFonts w:eastAsia="仿宋"/>
          <w:szCs w:val="21"/>
        </w:rPr>
        <w:t>产品目录》、《国家重点推广的电机节能先进技术目录》等文件中推荐的生产工艺、设备及产能。</w:t>
      </w:r>
    </w:p>
    <w:p w14:paraId="5ED7E3D7" w14:textId="6D3E6731" w:rsidR="00156919" w:rsidRPr="00E46E15" w:rsidRDefault="00DA7D25" w:rsidP="004E1D0A">
      <w:pPr>
        <w:tabs>
          <w:tab w:val="left" w:pos="0"/>
        </w:tabs>
        <w:spacing w:line="360" w:lineRule="auto"/>
        <w:ind w:firstLineChars="200" w:firstLine="420"/>
        <w:jc w:val="left"/>
        <w:rPr>
          <w:szCs w:val="21"/>
        </w:rPr>
      </w:pPr>
      <w:r w:rsidRPr="007A7C76">
        <w:rPr>
          <w:rFonts w:hint="eastAsia"/>
          <w:szCs w:val="21"/>
        </w:rPr>
        <w:t>稀土湿法冶炼工厂</w:t>
      </w:r>
      <w:r w:rsidRPr="007A7C76">
        <w:rPr>
          <w:szCs w:val="21"/>
        </w:rPr>
        <w:t>各工序工艺综合能耗应满足</w:t>
      </w:r>
      <w:r w:rsidRPr="007A7C76">
        <w:rPr>
          <w:rFonts w:hint="eastAsia"/>
          <w:szCs w:val="21"/>
        </w:rPr>
        <w:t>行业节能相关法律法规以</w:t>
      </w:r>
      <w:r w:rsidRPr="007A4ECD">
        <w:rPr>
          <w:rFonts w:hint="eastAsia"/>
          <w:szCs w:val="21"/>
        </w:rPr>
        <w:t>及</w:t>
      </w:r>
      <w:r w:rsidRPr="00EF66FD">
        <w:rPr>
          <w:szCs w:val="21"/>
        </w:rPr>
        <w:t>GB 29435</w:t>
      </w:r>
      <w:r w:rsidRPr="00EF66FD">
        <w:rPr>
          <w:rFonts w:hint="eastAsia"/>
          <w:szCs w:val="21"/>
        </w:rPr>
        <w:t>等</w:t>
      </w:r>
      <w:r w:rsidRPr="007A4ECD">
        <w:rPr>
          <w:rFonts w:hint="eastAsia"/>
          <w:szCs w:val="21"/>
        </w:rPr>
        <w:t>标</w:t>
      </w:r>
      <w:r w:rsidRPr="007A7C76">
        <w:rPr>
          <w:rFonts w:hint="eastAsia"/>
          <w:szCs w:val="21"/>
        </w:rPr>
        <w:t>准、绿色产品设计规范的要求</w:t>
      </w:r>
      <w:r>
        <w:rPr>
          <w:rFonts w:hint="eastAsia"/>
          <w:szCs w:val="21"/>
        </w:rPr>
        <w:t>。</w:t>
      </w:r>
    </w:p>
    <w:p w14:paraId="1B4CA44C" w14:textId="69C125DF" w:rsidR="00156919" w:rsidRPr="00F96B6E" w:rsidRDefault="00156919" w:rsidP="004E1D0A">
      <w:pPr>
        <w:tabs>
          <w:tab w:val="left" w:pos="0"/>
        </w:tabs>
        <w:spacing w:line="360" w:lineRule="auto"/>
        <w:ind w:firstLineChars="200" w:firstLine="420"/>
        <w:rPr>
          <w:rFonts w:eastAsia="仿宋"/>
          <w:szCs w:val="21"/>
        </w:rPr>
      </w:pPr>
      <w:r w:rsidRPr="00E46E15">
        <w:rPr>
          <w:rFonts w:eastAsia="仿宋"/>
          <w:szCs w:val="21"/>
        </w:rPr>
        <w:t>说明：节能标准是实现我国节能减排目标的有效手段和全面建设资源节约型社会的重要技术基础。国务院《</w:t>
      </w:r>
      <w:r w:rsidRPr="00E46E15">
        <w:rPr>
          <w:rFonts w:eastAsia="仿宋"/>
          <w:szCs w:val="21"/>
        </w:rPr>
        <w:t>2014-2015</w:t>
      </w:r>
      <w:r w:rsidRPr="00E46E15">
        <w:rPr>
          <w:rFonts w:eastAsia="仿宋"/>
          <w:szCs w:val="21"/>
        </w:rPr>
        <w:t>年节能减排低碳发展行动方案》明确要求</w:t>
      </w:r>
      <w:r w:rsidRPr="00E46E15">
        <w:rPr>
          <w:rFonts w:eastAsia="仿宋"/>
          <w:szCs w:val="21"/>
        </w:rPr>
        <w:t>“</w:t>
      </w:r>
      <w:r w:rsidRPr="00E46E15">
        <w:rPr>
          <w:rFonts w:eastAsia="仿宋"/>
          <w:szCs w:val="21"/>
        </w:rPr>
        <w:t>实施百项能效标准推进工程，制（修）订一批重要节能标准</w:t>
      </w:r>
      <w:r w:rsidRPr="00E46E15">
        <w:rPr>
          <w:rFonts w:eastAsia="仿宋"/>
          <w:szCs w:val="21"/>
        </w:rPr>
        <w:t>”</w:t>
      </w:r>
      <w:r w:rsidRPr="00E46E15">
        <w:rPr>
          <w:rFonts w:eastAsia="仿宋"/>
          <w:szCs w:val="21"/>
        </w:rPr>
        <w:t>，为此国家发展和改革委员会、国家标准化管理委员会启动了</w:t>
      </w:r>
      <w:r w:rsidRPr="00E46E15">
        <w:rPr>
          <w:rFonts w:eastAsia="仿宋"/>
          <w:szCs w:val="21"/>
        </w:rPr>
        <w:t>2014-2015</w:t>
      </w:r>
      <w:r w:rsidRPr="00E46E15">
        <w:rPr>
          <w:rFonts w:eastAsia="仿宋"/>
          <w:szCs w:val="21"/>
        </w:rPr>
        <w:t>年</w:t>
      </w:r>
      <w:r w:rsidRPr="00E46E15">
        <w:rPr>
          <w:rFonts w:eastAsia="仿宋"/>
          <w:szCs w:val="21"/>
        </w:rPr>
        <w:t>“</w:t>
      </w:r>
      <w:r w:rsidRPr="00E46E15">
        <w:rPr>
          <w:rFonts w:eastAsia="仿宋"/>
          <w:szCs w:val="21"/>
        </w:rPr>
        <w:t>百项能效标准推进工作</w:t>
      </w:r>
      <w:r w:rsidRPr="00E46E15">
        <w:rPr>
          <w:rFonts w:eastAsia="仿宋"/>
          <w:szCs w:val="21"/>
        </w:rPr>
        <w:t>”</w:t>
      </w:r>
      <w:r w:rsidRPr="00E46E15">
        <w:rPr>
          <w:rFonts w:eastAsia="仿宋"/>
          <w:szCs w:val="21"/>
        </w:rPr>
        <w:t>，其中包括大批稀土</w:t>
      </w:r>
      <w:r w:rsidR="00D441F4">
        <w:rPr>
          <w:rFonts w:eastAsia="仿宋"/>
          <w:szCs w:val="21"/>
        </w:rPr>
        <w:t>湿法冶炼</w:t>
      </w:r>
      <w:r w:rsidRPr="00E46E15">
        <w:rPr>
          <w:rFonts w:eastAsia="仿宋"/>
          <w:szCs w:val="21"/>
        </w:rPr>
        <w:t>行业能耗限额标准。稀土</w:t>
      </w:r>
      <w:r w:rsidR="00D441F4">
        <w:rPr>
          <w:rFonts w:eastAsia="仿宋"/>
          <w:szCs w:val="21"/>
        </w:rPr>
        <w:t>湿法冶炼</w:t>
      </w:r>
      <w:r w:rsidRPr="00E46E15">
        <w:rPr>
          <w:rFonts w:eastAsia="仿宋"/>
          <w:szCs w:val="21"/>
        </w:rPr>
        <w:t>行业能源消耗限额标准规定了加工项目各工序（工艺）的单位产品工艺能耗、综合能耗的统计范围、计算方法及计算范围，并对现有企业、新建企业能耗限定值提出要求。工厂能耗指标应符合相应行业规范或准入条件中能耗限制要求。单位产品能耗满足国家、行业或地方现行的单位产品能源消耗限额标准限定值</w:t>
      </w:r>
      <w:r w:rsidRPr="00E46E15">
        <w:rPr>
          <w:rFonts w:eastAsia="仿宋"/>
          <w:szCs w:val="21"/>
        </w:rPr>
        <w:t>/</w:t>
      </w:r>
      <w:r w:rsidRPr="00E46E15">
        <w:rPr>
          <w:rFonts w:eastAsia="仿宋"/>
          <w:szCs w:val="21"/>
        </w:rPr>
        <w:t>准入值，并宜达到先进值。</w:t>
      </w:r>
      <w:r w:rsidRPr="00F96B6E">
        <w:rPr>
          <w:rFonts w:eastAsia="仿宋"/>
          <w:szCs w:val="21"/>
        </w:rPr>
        <w:t>目前稀土</w:t>
      </w:r>
      <w:r w:rsidR="00D441F4">
        <w:rPr>
          <w:rFonts w:eastAsia="仿宋"/>
          <w:szCs w:val="21"/>
        </w:rPr>
        <w:t>湿法冶炼</w:t>
      </w:r>
      <w:r w:rsidRPr="00F96B6E">
        <w:rPr>
          <w:rFonts w:eastAsia="仿宋"/>
          <w:szCs w:val="21"/>
        </w:rPr>
        <w:t>行业已有的能源消耗限额标准有：</w:t>
      </w:r>
      <w:r w:rsidRPr="00F96B6E">
        <w:rPr>
          <w:rFonts w:eastAsia="仿宋"/>
          <w:szCs w:val="21"/>
        </w:rPr>
        <w:t>GB/T 29435</w:t>
      </w:r>
      <w:r w:rsidRPr="00F96B6E">
        <w:rPr>
          <w:rFonts w:eastAsia="仿宋"/>
          <w:szCs w:val="21"/>
        </w:rPr>
        <w:t>稀土冶炼加工企业单位产品能源消耗限额、</w:t>
      </w:r>
      <w:r w:rsidRPr="00F96B6E">
        <w:rPr>
          <w:rFonts w:eastAsia="仿宋"/>
          <w:szCs w:val="21"/>
        </w:rPr>
        <w:t>GB 26451</w:t>
      </w:r>
      <w:r w:rsidRPr="00F96B6E">
        <w:rPr>
          <w:rFonts w:eastAsia="仿宋"/>
          <w:szCs w:val="21"/>
        </w:rPr>
        <w:t>稀土工业污染物排放标准等。</w:t>
      </w:r>
    </w:p>
    <w:p w14:paraId="6647AE61" w14:textId="77777777" w:rsidR="00156919" w:rsidRPr="00E46E15" w:rsidRDefault="00156919" w:rsidP="004E1D0A">
      <w:pPr>
        <w:spacing w:line="360" w:lineRule="auto"/>
        <w:ind w:firstLineChars="200" w:firstLine="420"/>
        <w:rPr>
          <w:szCs w:val="21"/>
        </w:rPr>
      </w:pPr>
      <w:r w:rsidRPr="00E46E15">
        <w:t>宜使用可再生能源或低碳清洁的新能源。宜充分利用余热余压，</w:t>
      </w:r>
      <w:r w:rsidRPr="00E46E15">
        <w:rPr>
          <w:szCs w:val="21"/>
        </w:rPr>
        <w:t>产生的二次能源宜回收利用。宜建能源管理中心。</w:t>
      </w:r>
    </w:p>
    <w:p w14:paraId="66F9B6F9" w14:textId="1733250A" w:rsidR="00156919" w:rsidRPr="00E46E15" w:rsidRDefault="00156919" w:rsidP="004E1D0A">
      <w:pPr>
        <w:spacing w:line="360" w:lineRule="auto"/>
        <w:ind w:firstLine="435"/>
        <w:rPr>
          <w:rFonts w:eastAsia="仿宋"/>
          <w:szCs w:val="21"/>
        </w:rPr>
      </w:pPr>
      <w:r w:rsidRPr="00E46E15">
        <w:rPr>
          <w:rFonts w:eastAsia="仿宋"/>
          <w:szCs w:val="21"/>
        </w:rPr>
        <w:t>说明：稀土</w:t>
      </w:r>
      <w:r w:rsidR="00D441F4">
        <w:rPr>
          <w:rFonts w:eastAsia="仿宋"/>
          <w:szCs w:val="21"/>
        </w:rPr>
        <w:t>湿法冶炼</w:t>
      </w:r>
      <w:r w:rsidRPr="00E46E15">
        <w:rPr>
          <w:rFonts w:eastAsia="仿宋"/>
          <w:szCs w:val="21"/>
        </w:rPr>
        <w:t>工厂工艺过程产生余热资源种类很多，余热作为一类特殊的能源，其回收和利用应遵循</w:t>
      </w:r>
      <w:r w:rsidRPr="00E46E15">
        <w:rPr>
          <w:rFonts w:eastAsia="仿宋"/>
          <w:szCs w:val="21"/>
        </w:rPr>
        <w:t>“</w:t>
      </w:r>
      <w:r w:rsidRPr="00E46E15">
        <w:rPr>
          <w:rFonts w:eastAsia="仿宋"/>
          <w:szCs w:val="21"/>
        </w:rPr>
        <w:t>梯级利用、高质高用</w:t>
      </w:r>
      <w:r w:rsidRPr="00E46E15">
        <w:rPr>
          <w:rFonts w:eastAsia="仿宋"/>
          <w:szCs w:val="21"/>
        </w:rPr>
        <w:t>”</w:t>
      </w:r>
      <w:r w:rsidRPr="00E46E15">
        <w:rPr>
          <w:rFonts w:eastAsia="仿宋"/>
          <w:szCs w:val="21"/>
        </w:rPr>
        <w:t>的原则。</w:t>
      </w:r>
    </w:p>
    <w:p w14:paraId="14ED5257" w14:textId="215B3FCB" w:rsidR="00156919" w:rsidRPr="00E46E15" w:rsidRDefault="00156919" w:rsidP="004E1D0A">
      <w:pPr>
        <w:spacing w:line="360" w:lineRule="auto"/>
        <w:ind w:firstLine="435"/>
        <w:rPr>
          <w:rFonts w:eastAsia="仿宋"/>
          <w:szCs w:val="21"/>
        </w:rPr>
      </w:pPr>
      <w:r w:rsidRPr="00E46E15">
        <w:rPr>
          <w:rFonts w:eastAsia="仿宋"/>
          <w:szCs w:val="21"/>
        </w:rPr>
        <w:t>稀土</w:t>
      </w:r>
      <w:r w:rsidR="00D441F4">
        <w:rPr>
          <w:rFonts w:eastAsia="仿宋"/>
          <w:szCs w:val="21"/>
        </w:rPr>
        <w:t>湿法冶炼</w:t>
      </w:r>
      <w:r w:rsidRPr="00E46E15">
        <w:rPr>
          <w:rFonts w:eastAsia="仿宋"/>
          <w:szCs w:val="21"/>
        </w:rPr>
        <w:t>工厂宜根据工厂自身条件，建设能源管理中心，通过采用自动化、信息化技术和集中管理模式，全面监控和管理企业能源系统，为能源调度和生产指挥提供信息，实现工厂节能降耗。</w:t>
      </w:r>
    </w:p>
    <w:p w14:paraId="6F7C8BF3" w14:textId="11F8E399" w:rsidR="00156919" w:rsidRPr="00E46E15" w:rsidRDefault="006C7671" w:rsidP="006C7671">
      <w:pPr>
        <w:spacing w:line="360" w:lineRule="auto"/>
        <w:ind w:left="400"/>
        <w:rPr>
          <w:szCs w:val="21"/>
        </w:rPr>
      </w:pPr>
      <w:r>
        <w:rPr>
          <w:rFonts w:hint="eastAsia"/>
          <w:szCs w:val="21"/>
        </w:rPr>
        <w:t>②</w:t>
      </w:r>
      <w:r w:rsidR="00156919" w:rsidRPr="00E46E15">
        <w:rPr>
          <w:szCs w:val="21"/>
        </w:rPr>
        <w:t>资源投入</w:t>
      </w:r>
    </w:p>
    <w:p w14:paraId="1811D9E6" w14:textId="77777777" w:rsidR="00156919" w:rsidRPr="00E46E15" w:rsidRDefault="00156919" w:rsidP="00DA7D25">
      <w:pPr>
        <w:spacing w:line="360" w:lineRule="auto"/>
        <w:ind w:firstLineChars="200" w:firstLine="420"/>
        <w:rPr>
          <w:szCs w:val="21"/>
        </w:rPr>
      </w:pPr>
      <w:r w:rsidRPr="00E46E15">
        <w:rPr>
          <w:szCs w:val="21"/>
        </w:rPr>
        <w:t>资源投入主要从节水、原料有害物质限制使用、节材与资源回收利用等角度进行了规定规范。</w:t>
      </w:r>
    </w:p>
    <w:p w14:paraId="7FE10054" w14:textId="00E2C42A" w:rsidR="00156919" w:rsidRPr="00E46E15" w:rsidRDefault="00156919" w:rsidP="00DA7D25">
      <w:pPr>
        <w:spacing w:line="360" w:lineRule="auto"/>
        <w:ind w:firstLineChars="200" w:firstLine="420"/>
        <w:rPr>
          <w:szCs w:val="21"/>
        </w:rPr>
      </w:pPr>
      <w:r w:rsidRPr="00F96B6E">
        <w:rPr>
          <w:rFonts w:hint="eastAsia"/>
          <w:szCs w:val="21"/>
        </w:rPr>
        <w:t>工厂应按照</w:t>
      </w:r>
      <w:r w:rsidRPr="00F96B6E">
        <w:rPr>
          <w:rFonts w:hint="eastAsia"/>
          <w:szCs w:val="21"/>
        </w:rPr>
        <w:t>GB/T 7119</w:t>
      </w:r>
      <w:r w:rsidRPr="00F96B6E">
        <w:rPr>
          <w:rFonts w:hint="eastAsia"/>
          <w:szCs w:val="21"/>
        </w:rPr>
        <w:t>的要求对其开展节水评价工作</w:t>
      </w:r>
      <w:r w:rsidRPr="00E46E15">
        <w:rPr>
          <w:szCs w:val="21"/>
        </w:rPr>
        <w:t>。</w:t>
      </w:r>
    </w:p>
    <w:p w14:paraId="75D6840F" w14:textId="6F8C95DC" w:rsidR="00156919" w:rsidRPr="00E46E15" w:rsidRDefault="00156919" w:rsidP="004E1D0A">
      <w:pPr>
        <w:spacing w:line="360" w:lineRule="auto"/>
        <w:ind w:firstLineChars="200" w:firstLine="420"/>
        <w:rPr>
          <w:rFonts w:eastAsia="仿宋"/>
          <w:szCs w:val="21"/>
        </w:rPr>
      </w:pPr>
      <w:r w:rsidRPr="00E46E15">
        <w:rPr>
          <w:rFonts w:eastAsia="仿宋"/>
          <w:szCs w:val="21"/>
        </w:rPr>
        <w:t>说明：为贯彻执行国家相关节水方针政策，合理利用水资源，提高用水效率，规范稀土</w:t>
      </w:r>
      <w:r w:rsidR="00D441F4">
        <w:rPr>
          <w:rFonts w:eastAsia="仿宋"/>
          <w:szCs w:val="21"/>
        </w:rPr>
        <w:t>湿法冶炼</w:t>
      </w:r>
      <w:r w:rsidRPr="00E46E15">
        <w:rPr>
          <w:rFonts w:eastAsia="仿宋"/>
          <w:szCs w:val="21"/>
        </w:rPr>
        <w:t>工业企业用水行为，工厂应开展节水评价工作，满足</w:t>
      </w:r>
      <w:r w:rsidRPr="00E46E15">
        <w:rPr>
          <w:rFonts w:eastAsia="仿宋"/>
          <w:szCs w:val="21"/>
        </w:rPr>
        <w:t>GB/T 18916</w:t>
      </w:r>
      <w:r w:rsidRPr="00E46E15">
        <w:rPr>
          <w:rFonts w:eastAsia="仿宋"/>
          <w:szCs w:val="21"/>
        </w:rPr>
        <w:t>（所有部分）中对应本行业的取水定额要求。</w:t>
      </w:r>
      <w:r w:rsidRPr="00E46E15">
        <w:rPr>
          <w:rFonts w:eastAsia="仿宋"/>
          <w:szCs w:val="21"/>
        </w:rPr>
        <w:t>GB/T 7119</w:t>
      </w:r>
      <w:r w:rsidRPr="00E46E15">
        <w:rPr>
          <w:rFonts w:eastAsia="仿宋"/>
          <w:szCs w:val="21"/>
        </w:rPr>
        <w:t>要求一级水表计量率达到</w:t>
      </w:r>
      <w:r w:rsidRPr="00E46E15">
        <w:rPr>
          <w:rFonts w:eastAsia="仿宋"/>
          <w:szCs w:val="21"/>
        </w:rPr>
        <w:t>100%</w:t>
      </w:r>
      <w:r w:rsidRPr="00E46E15">
        <w:rPr>
          <w:rFonts w:eastAsia="仿宋"/>
          <w:szCs w:val="21"/>
        </w:rPr>
        <w:t>，二级水表计量率不小于</w:t>
      </w:r>
      <w:r w:rsidRPr="00E46E15">
        <w:rPr>
          <w:rFonts w:eastAsia="仿宋"/>
          <w:szCs w:val="21"/>
        </w:rPr>
        <w:t>90%</w:t>
      </w:r>
      <w:r w:rsidRPr="00E46E15">
        <w:rPr>
          <w:rFonts w:eastAsia="仿宋"/>
          <w:szCs w:val="21"/>
        </w:rPr>
        <w:t>，重点设备或者重复利用用水系统的水表计量率不小于</w:t>
      </w:r>
      <w:r w:rsidRPr="00E46E15">
        <w:rPr>
          <w:rFonts w:eastAsia="仿宋"/>
          <w:szCs w:val="21"/>
        </w:rPr>
        <w:t>85%</w:t>
      </w:r>
      <w:r w:rsidRPr="00E46E15">
        <w:rPr>
          <w:rFonts w:eastAsia="仿宋"/>
          <w:szCs w:val="21"/>
        </w:rPr>
        <w:t>，水表精确度不低于</w:t>
      </w:r>
      <w:r w:rsidRPr="00E46E15">
        <w:rPr>
          <w:rFonts w:eastAsia="仿宋"/>
          <w:szCs w:val="21"/>
        </w:rPr>
        <w:t>±2.5%</w:t>
      </w:r>
      <w:r w:rsidRPr="00E46E15">
        <w:rPr>
          <w:rFonts w:eastAsia="仿宋"/>
          <w:szCs w:val="21"/>
        </w:rPr>
        <w:t>。</w:t>
      </w:r>
    </w:p>
    <w:p w14:paraId="419522DE" w14:textId="77777777" w:rsidR="00156919" w:rsidRPr="00E46E15" w:rsidRDefault="00156919" w:rsidP="004E1D0A">
      <w:pPr>
        <w:spacing w:line="360" w:lineRule="auto"/>
        <w:ind w:firstLine="435"/>
      </w:pPr>
      <w:r w:rsidRPr="00F96B6E">
        <w:rPr>
          <w:rFonts w:hint="eastAsia"/>
        </w:rPr>
        <w:t>工厂应减少原辅料及材料尤其是有毒有害物质的使用，评估有毒有害物质及化学品减量使用或替代的可行性</w:t>
      </w:r>
      <w:r w:rsidRPr="00E46E15">
        <w:t>。</w:t>
      </w:r>
    </w:p>
    <w:p w14:paraId="11677C63" w14:textId="7910C0C2" w:rsidR="00156919" w:rsidRPr="00E46E15" w:rsidRDefault="00156919" w:rsidP="004E1D0A">
      <w:pPr>
        <w:spacing w:line="360" w:lineRule="auto"/>
        <w:ind w:firstLine="435"/>
      </w:pPr>
      <w:r w:rsidRPr="00E46E15">
        <w:rPr>
          <w:rFonts w:eastAsia="仿宋"/>
        </w:rPr>
        <w:t>说明：</w:t>
      </w:r>
      <w:r w:rsidRPr="00E46E15">
        <w:rPr>
          <w:rFonts w:eastAsia="仿宋"/>
          <w:szCs w:val="21"/>
        </w:rPr>
        <w:t>工厂应减少原辅材料中有害物质使用。对原料进行控制的目的是加强冶炼工艺中对有害成分的回收和无害化，防止流失造成环境污染、毒害人、畜及其他生物。为保证工程质量、安全和节材，应淘汰能耗高、安全性能差，不符合</w:t>
      </w:r>
      <w:r w:rsidRPr="00E46E15">
        <w:rPr>
          <w:rFonts w:eastAsia="仿宋"/>
          <w:szCs w:val="21"/>
        </w:rPr>
        <w:t>“</w:t>
      </w:r>
      <w:r w:rsidRPr="00E46E15">
        <w:rPr>
          <w:rFonts w:eastAsia="仿宋"/>
          <w:szCs w:val="21"/>
        </w:rPr>
        <w:t>低碳</w:t>
      </w:r>
      <w:r w:rsidRPr="00E46E15">
        <w:rPr>
          <w:rFonts w:eastAsia="仿宋"/>
          <w:szCs w:val="21"/>
        </w:rPr>
        <w:t>”</w:t>
      </w:r>
      <w:r w:rsidRPr="00E46E15">
        <w:rPr>
          <w:rFonts w:eastAsia="仿宋"/>
          <w:szCs w:val="21"/>
        </w:rPr>
        <w:t>理念的材料，国家和地方会不定期对禁止使用的材料和产品予以发布。</w:t>
      </w:r>
    </w:p>
    <w:p w14:paraId="2096F256" w14:textId="78E6FF1B" w:rsidR="00156919" w:rsidRPr="00E46E15" w:rsidRDefault="00156919" w:rsidP="00DA7D25">
      <w:pPr>
        <w:spacing w:line="360" w:lineRule="auto"/>
        <w:ind w:leftChars="100" w:left="210" w:firstLineChars="200" w:firstLine="420"/>
        <w:rPr>
          <w:szCs w:val="21"/>
        </w:rPr>
      </w:pPr>
      <w:r w:rsidRPr="00E46E15">
        <w:rPr>
          <w:szCs w:val="21"/>
        </w:rPr>
        <w:t>工厂应按照</w:t>
      </w:r>
      <w:r w:rsidRPr="00E46E15">
        <w:rPr>
          <w:szCs w:val="21"/>
        </w:rPr>
        <w:t>GB/T 29115</w:t>
      </w:r>
      <w:r w:rsidRPr="00E46E15">
        <w:rPr>
          <w:szCs w:val="21"/>
        </w:rPr>
        <w:t>的要求对其原</w:t>
      </w:r>
      <w:r w:rsidR="00DA7D25">
        <w:rPr>
          <w:rFonts w:hint="eastAsia"/>
          <w:szCs w:val="21"/>
        </w:rPr>
        <w:t>辅</w:t>
      </w:r>
      <w:r w:rsidRPr="00E46E15">
        <w:rPr>
          <w:szCs w:val="21"/>
        </w:rPr>
        <w:t>料使用量的减少进行评价</w:t>
      </w:r>
      <w:r w:rsidR="00DA7D25">
        <w:rPr>
          <w:rFonts w:hint="eastAsia"/>
          <w:szCs w:val="21"/>
        </w:rPr>
        <w:t>。</w:t>
      </w:r>
      <w:r w:rsidR="00DA7D25" w:rsidRPr="007A7C76">
        <w:t>工厂宜使用</w:t>
      </w:r>
      <w:r w:rsidR="00DA7D25" w:rsidRPr="007A7C76">
        <w:rPr>
          <w:rFonts w:hint="eastAsia"/>
        </w:rPr>
        <w:t>内部产生的</w:t>
      </w:r>
      <w:r w:rsidR="00DA7D25" w:rsidRPr="007A7C76">
        <w:t>回收材料，</w:t>
      </w:r>
      <w:r w:rsidR="00DA7D25" w:rsidRPr="007A7C76">
        <w:rPr>
          <w:rFonts w:hint="eastAsia"/>
        </w:rPr>
        <w:t>宜</w:t>
      </w:r>
      <w:r w:rsidR="00DA7D25" w:rsidRPr="007A7C76">
        <w:t>使用可回收材料代替不可回收材料，宜替代或减少全球增温潜势</w:t>
      </w:r>
      <w:r w:rsidR="00DA7D25" w:rsidRPr="007A7C76">
        <w:rPr>
          <w:rFonts w:hint="eastAsia"/>
        </w:rPr>
        <w:t>较</w:t>
      </w:r>
      <w:r w:rsidR="00DA7D25" w:rsidRPr="007A7C76">
        <w:t>高</w:t>
      </w:r>
      <w:r w:rsidR="00DA7D25" w:rsidRPr="007A7C76">
        <w:rPr>
          <w:rFonts w:hint="eastAsia"/>
        </w:rPr>
        <w:t>的物料</w:t>
      </w:r>
      <w:r w:rsidR="00DA7D25" w:rsidRPr="007A7C76">
        <w:t>的使用</w:t>
      </w:r>
      <w:r w:rsidRPr="00E46E15">
        <w:t>。</w:t>
      </w:r>
    </w:p>
    <w:p w14:paraId="59DB8896" w14:textId="14401D3B" w:rsidR="00156919" w:rsidRPr="00E46E15" w:rsidRDefault="006C7671" w:rsidP="006C7671">
      <w:pPr>
        <w:spacing w:line="360" w:lineRule="auto"/>
        <w:ind w:left="400"/>
        <w:rPr>
          <w:szCs w:val="21"/>
        </w:rPr>
      </w:pPr>
      <w:r>
        <w:rPr>
          <w:rFonts w:hint="eastAsia"/>
          <w:szCs w:val="21"/>
        </w:rPr>
        <w:t>③</w:t>
      </w:r>
      <w:r w:rsidR="00156919" w:rsidRPr="00E46E15">
        <w:rPr>
          <w:szCs w:val="21"/>
        </w:rPr>
        <w:t>采购</w:t>
      </w:r>
    </w:p>
    <w:p w14:paraId="5613B6EF" w14:textId="77777777" w:rsidR="00156919" w:rsidRPr="00E46E15" w:rsidRDefault="00156919" w:rsidP="00DA7D25">
      <w:pPr>
        <w:spacing w:line="360" w:lineRule="auto"/>
        <w:ind w:firstLineChars="200" w:firstLine="420"/>
        <w:rPr>
          <w:szCs w:val="21"/>
        </w:rPr>
      </w:pPr>
      <w:r w:rsidRPr="00E46E15">
        <w:rPr>
          <w:szCs w:val="21"/>
        </w:rPr>
        <w:t>采购方面分别从采购要求、供应商评价等方面进行了规定。</w:t>
      </w:r>
    </w:p>
    <w:p w14:paraId="4D5DE3DD" w14:textId="77777777" w:rsidR="00156919" w:rsidRPr="00E46E15" w:rsidRDefault="00156919" w:rsidP="004E1D0A">
      <w:pPr>
        <w:spacing w:line="360" w:lineRule="auto"/>
        <w:ind w:firstLineChars="200" w:firstLine="420"/>
      </w:pPr>
      <w:r w:rsidRPr="00E46E15">
        <w:t>应制定并实施包括节能环保要求的选择、评价和重新评价供方的准则。必要时，工厂向供方提供的采购信息应包括含有害物质使用、可回收材料使用、能效等环保要求。</w:t>
      </w:r>
    </w:p>
    <w:p w14:paraId="25FB647C" w14:textId="77777777" w:rsidR="00156919" w:rsidRPr="00E46E15" w:rsidRDefault="00156919" w:rsidP="004E1D0A">
      <w:pPr>
        <w:spacing w:line="360" w:lineRule="auto"/>
        <w:ind w:firstLine="435"/>
        <w:rPr>
          <w:rFonts w:eastAsia="仿宋"/>
          <w:szCs w:val="21"/>
        </w:rPr>
      </w:pPr>
      <w:r w:rsidRPr="00E46E15">
        <w:rPr>
          <w:rFonts w:eastAsia="仿宋"/>
        </w:rPr>
        <w:t>说明：</w:t>
      </w:r>
      <w:r w:rsidRPr="00E46E15">
        <w:rPr>
          <w:rFonts w:eastAsia="仿宋"/>
          <w:szCs w:val="21"/>
        </w:rPr>
        <w:t>采购要求生产企业应选择能够提供对环境友好的原材料的供应商来提供环保的材料作为原料，在采购行为中应充分考虑环境因素，实现资源的循环利用，尽量降低原材料的使用和减少废弃物的产生，实现采购过程的绿色化。工厂提供的采购信息应包括含有害物质使用、可回收材料使用、能效等环保要求。采购要求将环保原则纳入供应商管理机制中，定期对供应商进行评价。</w:t>
      </w:r>
    </w:p>
    <w:p w14:paraId="384AC2A9" w14:textId="77777777" w:rsidR="00156919" w:rsidRPr="00E46E15" w:rsidRDefault="00156919" w:rsidP="004E1D0A">
      <w:pPr>
        <w:spacing w:line="360" w:lineRule="auto"/>
        <w:ind w:firstLineChars="200" w:firstLine="420"/>
      </w:pPr>
      <w:r w:rsidRPr="00E46E15">
        <w:t>应确定并实施检验或其他必要的活动，以确保采购的产品满足规定的采购要求。</w:t>
      </w:r>
    </w:p>
    <w:p w14:paraId="271AB087" w14:textId="77777777" w:rsidR="00156919" w:rsidRPr="00E46E15" w:rsidRDefault="00156919" w:rsidP="004E1D0A">
      <w:pPr>
        <w:spacing w:line="360" w:lineRule="auto"/>
        <w:ind w:firstLineChars="200" w:firstLine="420"/>
        <w:rPr>
          <w:rFonts w:eastAsia="仿宋"/>
          <w:szCs w:val="21"/>
        </w:rPr>
      </w:pPr>
      <w:r w:rsidRPr="00E46E15">
        <w:rPr>
          <w:rFonts w:eastAsia="仿宋"/>
        </w:rPr>
        <w:t>说明：</w:t>
      </w:r>
      <w:r w:rsidRPr="00E46E15">
        <w:rPr>
          <w:rFonts w:eastAsia="仿宋"/>
          <w:szCs w:val="21"/>
        </w:rPr>
        <w:t>采购要求生产企业应选择能够提供对环境友好的原材料的供应商来提供环保的材料作为原料，在采购行为中应充分考虑环境因素，实现资源的循环利用，尽量降低原材料的使用和减少废弃物的产生，实现采购过程的绿色化。应确定并实施检验或其他必要的活动，确保采购的产品满足规定的采购要求。</w:t>
      </w:r>
    </w:p>
    <w:p w14:paraId="45F2EA6F" w14:textId="029E2E56" w:rsidR="00156919" w:rsidRPr="00E46E15" w:rsidRDefault="006C7671" w:rsidP="006C7671">
      <w:pPr>
        <w:pStyle w:val="af9"/>
        <w:spacing w:line="360" w:lineRule="auto"/>
        <w:ind w:firstLineChars="200" w:firstLine="420"/>
        <w:rPr>
          <w:color w:val="FF0000"/>
        </w:rPr>
      </w:pPr>
      <w:r>
        <w:t>5</w:t>
      </w:r>
      <w:r>
        <w:rPr>
          <w:rFonts w:hint="eastAsia"/>
        </w:rPr>
        <w:t>）</w:t>
      </w:r>
      <w:r w:rsidR="00156919" w:rsidRPr="00E46E15">
        <w:t>产品要求</w:t>
      </w:r>
    </w:p>
    <w:p w14:paraId="1318716E" w14:textId="713C087F" w:rsidR="00156919" w:rsidRPr="00E46E15" w:rsidRDefault="00156919" w:rsidP="00DA7D25">
      <w:pPr>
        <w:pStyle w:val="af9"/>
        <w:spacing w:line="360" w:lineRule="auto"/>
        <w:ind w:firstLineChars="200" w:firstLine="420"/>
        <w:jc w:val="both"/>
        <w:rPr>
          <w:rFonts w:eastAsia="仿宋"/>
        </w:rPr>
      </w:pPr>
      <w:r w:rsidRPr="00E46E15">
        <w:rPr>
          <w:rFonts w:eastAsia="仿宋"/>
        </w:rPr>
        <w:t>说明：分别从生态设计、</w:t>
      </w:r>
      <w:r w:rsidR="001025E3">
        <w:rPr>
          <w:rFonts w:eastAsia="仿宋" w:hint="eastAsia"/>
        </w:rPr>
        <w:t>危险化学品的</w:t>
      </w:r>
      <w:r w:rsidRPr="00E46E15">
        <w:rPr>
          <w:rFonts w:eastAsia="仿宋"/>
        </w:rPr>
        <w:t>使用、减碳等方面进行了规定。产品是绿色工厂的最终产出体现，是绿色工厂的产出结果，</w:t>
      </w:r>
      <w:r w:rsidR="001025E3">
        <w:rPr>
          <w:rFonts w:eastAsia="仿宋" w:hint="eastAsia"/>
        </w:rPr>
        <w:t>体现绿色工厂的技术水平</w:t>
      </w:r>
      <w:r w:rsidRPr="00E46E15">
        <w:rPr>
          <w:rFonts w:eastAsia="仿宋"/>
        </w:rPr>
        <w:t>，建议占比</w:t>
      </w:r>
      <w:r w:rsidR="001025E3">
        <w:rPr>
          <w:rFonts w:eastAsia="仿宋"/>
        </w:rPr>
        <w:t>15</w:t>
      </w:r>
      <w:r w:rsidRPr="00E46E15">
        <w:rPr>
          <w:rFonts w:eastAsia="仿宋"/>
        </w:rPr>
        <w:t>%</w:t>
      </w:r>
      <w:r w:rsidRPr="00E46E15">
        <w:rPr>
          <w:rFonts w:eastAsia="仿宋"/>
        </w:rPr>
        <w:t>。产品要求分为必选要求与可选要求，必选要求是工厂必须达到的基础性要求，可选要求是工厂努力宜达到的提高性要求，具有先进性。</w:t>
      </w:r>
    </w:p>
    <w:p w14:paraId="2BC438EB" w14:textId="7A93A0EC" w:rsidR="00156919" w:rsidRPr="00E46E15" w:rsidRDefault="006C7671" w:rsidP="006C7671">
      <w:pPr>
        <w:pStyle w:val="af9"/>
        <w:spacing w:line="360" w:lineRule="auto"/>
        <w:ind w:firstLineChars="200" w:firstLine="420"/>
      </w:pPr>
      <w:r>
        <w:rPr>
          <w:rFonts w:hint="eastAsia"/>
        </w:rPr>
        <w:t>①</w:t>
      </w:r>
      <w:r w:rsidR="00156919" w:rsidRPr="00E46E15">
        <w:t>生态</w:t>
      </w:r>
      <w:r w:rsidR="001025E3">
        <w:rPr>
          <w:rFonts w:hint="eastAsia"/>
        </w:rPr>
        <w:t>（</w:t>
      </w:r>
      <w:r w:rsidR="001025E3" w:rsidRPr="00E46E15">
        <w:t>绿色</w:t>
      </w:r>
      <w:r w:rsidR="001025E3">
        <w:rPr>
          <w:rFonts w:hint="eastAsia"/>
        </w:rPr>
        <w:t>）</w:t>
      </w:r>
      <w:r w:rsidR="00156919" w:rsidRPr="00E46E15">
        <w:t>设计</w:t>
      </w:r>
    </w:p>
    <w:p w14:paraId="21C84C71" w14:textId="50762A03" w:rsidR="00156919" w:rsidRPr="00E46E15" w:rsidRDefault="00156919" w:rsidP="006C7671">
      <w:pPr>
        <w:pStyle w:val="af9"/>
        <w:spacing w:line="360" w:lineRule="auto"/>
        <w:ind w:firstLineChars="200" w:firstLine="420"/>
        <w:rPr>
          <w:color w:val="0000FF"/>
        </w:rPr>
      </w:pPr>
      <w:r w:rsidRPr="00E46E15">
        <w:t>应在产品设计中引入生态设计的理念。</w:t>
      </w:r>
      <w:r w:rsidR="001025E3" w:rsidRPr="007A7C76">
        <w:rPr>
          <w:rFonts w:hint="eastAsia"/>
        </w:rPr>
        <w:t>应按照</w:t>
      </w:r>
      <w:r w:rsidR="001025E3" w:rsidRPr="006832B5">
        <w:t>T/CNIA 0005</w:t>
      </w:r>
      <w:r w:rsidR="001025E3" w:rsidRPr="007A7C76">
        <w:rPr>
          <w:rFonts w:hint="eastAsia"/>
        </w:rPr>
        <w:t>的要求进行绿色产品评价</w:t>
      </w:r>
      <w:r w:rsidRPr="00E46E15">
        <w:t>。</w:t>
      </w:r>
    </w:p>
    <w:p w14:paraId="1C293FF4" w14:textId="77777777" w:rsidR="00156919" w:rsidRPr="00E46E15" w:rsidRDefault="00156919" w:rsidP="006C7671">
      <w:pPr>
        <w:pStyle w:val="af9"/>
        <w:spacing w:line="360" w:lineRule="auto"/>
        <w:ind w:firstLineChars="200" w:firstLine="420"/>
        <w:jc w:val="both"/>
        <w:rPr>
          <w:rFonts w:eastAsia="仿宋"/>
        </w:rPr>
      </w:pPr>
      <w:r w:rsidRPr="00E46E15">
        <w:rPr>
          <w:rFonts w:eastAsia="仿宋"/>
        </w:rPr>
        <w:t>说明：生态设计，也称绿色设计或生命周期设计或环境设计，是指将环境因素纳入设计之中，从而帮助确定设计的决策方向。在产品设计开发阶段系统考虑原辅材料选用、生产、销售、包装运输、使用、回收、处理等各个环节对资源环境造成的影响，力求产品在全生命周期中最大限度降低资源消耗、尽可能少用或不用含有有害物质的原辅材料，减少污染物产生和排放，生态设计要求在产品开发的所有阶段均考虑环境因素，从产品的整个生命周期减少对环境的影响，最终引导产生一个更具有可持续性的生产和消费系统。生态设计活动主要包含两方面的涵义，一是从保护环境角度考虑，减少资源消耗、实现可持续发展战略；二是从商业角度考虑，降低成本、减少潜在的责任风险，以提高竞争能力。</w:t>
      </w:r>
    </w:p>
    <w:p w14:paraId="75873041" w14:textId="764849EF" w:rsidR="00156919" w:rsidRPr="00E46E15" w:rsidRDefault="006C7671" w:rsidP="006C7671">
      <w:pPr>
        <w:pStyle w:val="af9"/>
        <w:spacing w:line="360" w:lineRule="auto"/>
        <w:ind w:firstLineChars="200" w:firstLine="420"/>
      </w:pPr>
      <w:r>
        <w:rPr>
          <w:rFonts w:hint="eastAsia"/>
        </w:rPr>
        <w:t>②</w:t>
      </w:r>
      <w:bookmarkStart w:id="22" w:name="_Hlk99023270"/>
      <w:r w:rsidR="001025E3">
        <w:rPr>
          <w:rFonts w:hint="eastAsia"/>
        </w:rPr>
        <w:t>危险化学品</w:t>
      </w:r>
      <w:bookmarkEnd w:id="22"/>
      <w:r w:rsidR="001025E3">
        <w:rPr>
          <w:rFonts w:hint="eastAsia"/>
        </w:rPr>
        <w:t>的</w:t>
      </w:r>
      <w:r w:rsidR="00156919" w:rsidRPr="00E46E15">
        <w:t>使用</w:t>
      </w:r>
    </w:p>
    <w:p w14:paraId="5E532BCA" w14:textId="3A4D9AD0" w:rsidR="00156919" w:rsidRPr="00E46E15" w:rsidRDefault="001025E3" w:rsidP="006C7671">
      <w:pPr>
        <w:pStyle w:val="af9"/>
        <w:spacing w:line="360" w:lineRule="auto"/>
        <w:ind w:firstLineChars="200" w:firstLine="420"/>
        <w:jc w:val="both"/>
        <w:rPr>
          <w:rFonts w:eastAsia="仿宋"/>
        </w:rPr>
      </w:pPr>
      <w:r w:rsidRPr="007A7C76">
        <w:rPr>
          <w:rFonts w:asciiTheme="minorEastAsia" w:hAnsiTheme="minorEastAsia" w:cstheme="minorEastAsia" w:hint="eastAsia"/>
        </w:rPr>
        <w:t>危险化学品的贮存、输送、生产和使用场所，</w:t>
      </w:r>
      <w:bookmarkStart w:id="23" w:name="_Hlk99023238"/>
      <w:r w:rsidRPr="007A7C76">
        <w:rPr>
          <w:rFonts w:asciiTheme="minorEastAsia" w:hAnsiTheme="minorEastAsia" w:cstheme="minorEastAsia" w:hint="eastAsia"/>
        </w:rPr>
        <w:t>应</w:t>
      </w:r>
      <w:r w:rsidRPr="00363B25">
        <w:rPr>
          <w:rFonts w:hint="eastAsia"/>
          <w:color w:val="000000"/>
        </w:rPr>
        <w:t>在醒目位置张贴《安全须知卡》、</w:t>
      </w:r>
      <w:r w:rsidRPr="007A7C76">
        <w:rPr>
          <w:rFonts w:asciiTheme="minorEastAsia" w:hAnsiTheme="minorEastAsia" w:cstheme="minorEastAsia" w:hint="eastAsia"/>
        </w:rPr>
        <w:t>设置环境风险防范和应急处置设施，并配置相应的应急物资</w:t>
      </w:r>
      <w:bookmarkEnd w:id="23"/>
      <w:r w:rsidR="00156919" w:rsidRPr="00E46E15">
        <w:t>。</w:t>
      </w:r>
      <w:r w:rsidRPr="007A7C76">
        <w:rPr>
          <w:rFonts w:asciiTheme="minorEastAsia" w:eastAsiaTheme="minorEastAsia" w:hAnsiTheme="minorEastAsia" w:cs="黑体" w:hint="eastAsia"/>
        </w:rPr>
        <w:t>应减少危险化学品的使用，</w:t>
      </w:r>
      <w:r w:rsidRPr="007A7C76">
        <w:rPr>
          <w:rFonts w:hint="eastAsia"/>
        </w:rPr>
        <w:t>避免</w:t>
      </w:r>
      <w:r w:rsidRPr="00363B25">
        <w:rPr>
          <w:rFonts w:hint="eastAsia"/>
          <w:color w:val="000000"/>
        </w:rPr>
        <w:t>直接接触及</w:t>
      </w:r>
      <w:r w:rsidRPr="007A7C76">
        <w:rPr>
          <w:rFonts w:hint="eastAsia"/>
        </w:rPr>
        <w:t>泄漏</w:t>
      </w:r>
      <w:r>
        <w:rPr>
          <w:rFonts w:hint="eastAsia"/>
        </w:rPr>
        <w:t>，</w:t>
      </w:r>
      <w:r>
        <w:rPr>
          <w:rFonts w:asciiTheme="minorEastAsia" w:eastAsiaTheme="minorEastAsia" w:hAnsiTheme="minorEastAsia" w:cs="黑体" w:hint="eastAsia"/>
        </w:rPr>
        <w:t>并做好</w:t>
      </w:r>
      <w:r w:rsidRPr="00F6724F">
        <w:rPr>
          <w:rFonts w:hint="eastAsia"/>
          <w:color w:val="000000"/>
        </w:rPr>
        <w:t>危险化学品的使用记录及相关产物存放记录</w:t>
      </w:r>
      <w:r w:rsidRPr="007A7C76">
        <w:rPr>
          <w:rFonts w:hint="eastAsia"/>
        </w:rPr>
        <w:t>。</w:t>
      </w:r>
    </w:p>
    <w:p w14:paraId="7078A7EC" w14:textId="2B8A0FAE" w:rsidR="00156919" w:rsidRPr="001025E3" w:rsidRDefault="00156919" w:rsidP="001025E3">
      <w:pPr>
        <w:pStyle w:val="af9"/>
        <w:spacing w:line="360" w:lineRule="auto"/>
        <w:ind w:firstLineChars="200" w:firstLine="420"/>
        <w:jc w:val="both"/>
        <w:rPr>
          <w:rFonts w:eastAsia="仿宋"/>
        </w:rPr>
      </w:pPr>
      <w:r w:rsidRPr="00E46E15">
        <w:rPr>
          <w:rFonts w:eastAsia="仿宋"/>
        </w:rPr>
        <w:t>说明：</w:t>
      </w:r>
      <w:r w:rsidR="001025E3" w:rsidRPr="001025E3">
        <w:rPr>
          <w:rFonts w:eastAsia="仿宋" w:hint="eastAsia"/>
        </w:rPr>
        <w:t>危险化学品</w:t>
      </w:r>
      <w:r w:rsidR="001025E3">
        <w:rPr>
          <w:rFonts w:eastAsia="仿宋" w:hint="eastAsia"/>
        </w:rPr>
        <w:t>的</w:t>
      </w:r>
      <w:r w:rsidRPr="00E46E15">
        <w:rPr>
          <w:rFonts w:eastAsia="仿宋"/>
        </w:rPr>
        <w:t>使用是从绿色生产的角度来考虑，产品应符合国家出台的相应产品质量标准。</w:t>
      </w:r>
      <w:r w:rsidR="001025E3">
        <w:rPr>
          <w:rFonts w:eastAsia="仿宋" w:hint="eastAsia"/>
        </w:rPr>
        <w:t>危险化学品</w:t>
      </w:r>
      <w:r w:rsidR="001025E3" w:rsidRPr="001025E3">
        <w:rPr>
          <w:rFonts w:eastAsia="仿宋" w:hint="eastAsia"/>
        </w:rPr>
        <w:t>是指具有毒害、腐蚀、爆炸、燃烧、助燃等性质，对人体、设施、环境具有危害的剧毒化学品和其他化学品。</w:t>
      </w:r>
      <w:r w:rsidRPr="00E46E15">
        <w:rPr>
          <w:rFonts w:eastAsia="仿宋"/>
        </w:rPr>
        <w:t>因此，</w:t>
      </w:r>
      <w:r w:rsidR="001025E3" w:rsidRPr="001025E3">
        <w:rPr>
          <w:rFonts w:eastAsia="仿宋" w:hint="eastAsia"/>
        </w:rPr>
        <w:t>应在危险化学品的贮存、输送、生产和使用场所</w:t>
      </w:r>
      <w:r w:rsidR="001025E3">
        <w:rPr>
          <w:rFonts w:eastAsia="仿宋" w:hint="eastAsia"/>
        </w:rPr>
        <w:t>的</w:t>
      </w:r>
      <w:r w:rsidR="001025E3" w:rsidRPr="001025E3">
        <w:rPr>
          <w:rFonts w:eastAsia="仿宋" w:hint="eastAsia"/>
        </w:rPr>
        <w:t>醒目位置张贴《安全须知卡》、设置环境风险防范和应急处置设施，并配置相应的应急物资</w:t>
      </w:r>
      <w:r w:rsidRPr="00E46E15">
        <w:rPr>
          <w:rFonts w:eastAsia="仿宋"/>
        </w:rPr>
        <w:t>。在生产过程中，</w:t>
      </w:r>
      <w:r w:rsidR="001025E3" w:rsidRPr="001025E3">
        <w:rPr>
          <w:rFonts w:eastAsia="仿宋" w:hint="eastAsia"/>
        </w:rPr>
        <w:t>应减少危险化学品的使用，避免直接接触及泄漏，并做好危险化学品的使用记录及相关产物存放记录</w:t>
      </w:r>
      <w:r w:rsidRPr="00E46E15">
        <w:rPr>
          <w:rFonts w:eastAsia="仿宋"/>
          <w:color w:val="000000"/>
        </w:rPr>
        <w:t>。</w:t>
      </w:r>
    </w:p>
    <w:p w14:paraId="584AACE3" w14:textId="49105742" w:rsidR="00156919" w:rsidRPr="00E46E15" w:rsidRDefault="006C7671" w:rsidP="006C7671">
      <w:pPr>
        <w:pStyle w:val="af9"/>
        <w:spacing w:line="360" w:lineRule="auto"/>
        <w:ind w:firstLineChars="200" w:firstLine="420"/>
      </w:pPr>
      <w:r>
        <w:rPr>
          <w:rFonts w:hint="eastAsia"/>
        </w:rPr>
        <w:t>③</w:t>
      </w:r>
      <w:r w:rsidR="00156919" w:rsidRPr="00E46E15">
        <w:t>减碳</w:t>
      </w:r>
    </w:p>
    <w:p w14:paraId="43D77760" w14:textId="77777777" w:rsidR="00156919" w:rsidRPr="00E46E15" w:rsidRDefault="00156919" w:rsidP="006C7671">
      <w:pPr>
        <w:pStyle w:val="af9"/>
        <w:spacing w:line="360" w:lineRule="auto"/>
        <w:ind w:firstLineChars="200" w:firstLine="420"/>
      </w:pPr>
      <w:r w:rsidRPr="00E46E15">
        <w:t>宜采用适用的标准或规范对生产的产品进行碳足迹核算或核查，核算或核查的结果宜对外公布，并利用核算结果对其产品的碳足迹进行改善。</w:t>
      </w:r>
    </w:p>
    <w:p w14:paraId="3C0B81D4" w14:textId="77777777" w:rsidR="00156919" w:rsidRPr="00E46E15" w:rsidRDefault="00156919" w:rsidP="004E1D0A">
      <w:pPr>
        <w:spacing w:line="360" w:lineRule="auto"/>
        <w:ind w:firstLineChars="202" w:firstLine="424"/>
        <w:rPr>
          <w:rFonts w:eastAsia="仿宋"/>
          <w:szCs w:val="21"/>
        </w:rPr>
      </w:pPr>
      <w:r w:rsidRPr="00E46E15">
        <w:rPr>
          <w:rFonts w:eastAsia="仿宋"/>
          <w:szCs w:val="21"/>
        </w:rPr>
        <w:t>说明：对于碳足迹，企业可参考</w:t>
      </w:r>
      <w:r w:rsidRPr="00E46E15">
        <w:rPr>
          <w:rFonts w:eastAsia="仿宋"/>
          <w:szCs w:val="21"/>
        </w:rPr>
        <w:t>ISO/TS 14067</w:t>
      </w:r>
      <w:r w:rsidRPr="00E46E15">
        <w:rPr>
          <w:rFonts w:eastAsia="仿宋"/>
          <w:szCs w:val="21"/>
        </w:rPr>
        <w:t>：</w:t>
      </w:r>
      <w:r w:rsidRPr="00E46E15">
        <w:rPr>
          <w:rFonts w:eastAsia="仿宋"/>
          <w:szCs w:val="21"/>
        </w:rPr>
        <w:t>2013</w:t>
      </w:r>
      <w:r w:rsidRPr="00E46E15">
        <w:rPr>
          <w:rFonts w:eastAsia="仿宋"/>
          <w:szCs w:val="21"/>
        </w:rPr>
        <w:t>《温室气体</w:t>
      </w:r>
      <w:r w:rsidRPr="00E46E15">
        <w:rPr>
          <w:rFonts w:eastAsia="仿宋"/>
          <w:szCs w:val="21"/>
        </w:rPr>
        <w:t xml:space="preserve"> </w:t>
      </w:r>
      <w:r w:rsidRPr="00E46E15">
        <w:rPr>
          <w:rFonts w:eastAsia="仿宋"/>
          <w:szCs w:val="21"/>
        </w:rPr>
        <w:t>产品碳足迹关于量化和通报的要求和指南》和</w:t>
      </w:r>
      <w:r w:rsidRPr="00E46E15">
        <w:rPr>
          <w:rFonts w:eastAsia="仿宋"/>
          <w:szCs w:val="21"/>
        </w:rPr>
        <w:t>PAS 2050</w:t>
      </w:r>
      <w:r w:rsidRPr="00E46E15">
        <w:rPr>
          <w:rFonts w:eastAsia="仿宋"/>
          <w:szCs w:val="21"/>
        </w:rPr>
        <w:t>：</w:t>
      </w:r>
      <w:r w:rsidRPr="00E46E15">
        <w:rPr>
          <w:rFonts w:eastAsia="仿宋"/>
          <w:szCs w:val="21"/>
        </w:rPr>
        <w:t>201</w:t>
      </w:r>
      <w:r w:rsidRPr="00E46E15">
        <w:rPr>
          <w:rFonts w:eastAsia="仿宋"/>
          <w:szCs w:val="21"/>
        </w:rPr>
        <w:t>《商品和服务在生命周期内的温室气体排放评价规范》等国际标准，开展产品碳足迹量化与核查工作，以产品设计、生产、消费等过程为核心，减少产品生命周期内的温室气体排放，可将碳足迹的改善纳入环境目标，并制定相关的提升计划。</w:t>
      </w:r>
    </w:p>
    <w:p w14:paraId="02296322" w14:textId="1B710778" w:rsidR="00156919" w:rsidRPr="00E46E15" w:rsidRDefault="006C7671" w:rsidP="006C7671">
      <w:pPr>
        <w:spacing w:line="360" w:lineRule="auto"/>
        <w:ind w:firstLineChars="200" w:firstLine="420"/>
        <w:rPr>
          <w:szCs w:val="21"/>
        </w:rPr>
      </w:pPr>
      <w:r>
        <w:rPr>
          <w:szCs w:val="21"/>
        </w:rPr>
        <w:t>6</w:t>
      </w:r>
      <w:r>
        <w:rPr>
          <w:rFonts w:hint="eastAsia"/>
          <w:szCs w:val="21"/>
        </w:rPr>
        <w:t>）</w:t>
      </w:r>
      <w:r w:rsidR="00156919" w:rsidRPr="00E46E15">
        <w:rPr>
          <w:szCs w:val="21"/>
        </w:rPr>
        <w:t>环境排放要求</w:t>
      </w:r>
    </w:p>
    <w:p w14:paraId="08CCCCCC" w14:textId="618AC0E2" w:rsidR="00156919" w:rsidRPr="00E46E15" w:rsidRDefault="00156919" w:rsidP="00B83B9C">
      <w:pPr>
        <w:pStyle w:val="af9"/>
        <w:spacing w:line="360" w:lineRule="auto"/>
        <w:ind w:firstLineChars="200" w:firstLine="420"/>
        <w:jc w:val="both"/>
      </w:pPr>
      <w:r w:rsidRPr="00E46E15">
        <w:rPr>
          <w:rFonts w:eastAsia="仿宋"/>
        </w:rPr>
        <w:t>说明：分别从大气污染物排放、水污染物排放、固体废物处置、噪声防治及温室气体等方面进行了规定。由于稀土</w:t>
      </w:r>
      <w:r w:rsidR="00D441F4">
        <w:rPr>
          <w:rFonts w:eastAsia="仿宋"/>
        </w:rPr>
        <w:t>湿法冶炼</w:t>
      </w:r>
      <w:r w:rsidRPr="00E46E15">
        <w:rPr>
          <w:rFonts w:eastAsia="仿宋"/>
        </w:rPr>
        <w:t>行业属于节能减排重点行业，环境排放是绿色工厂评价的重要部分，建议占比</w:t>
      </w:r>
      <w:r w:rsidR="00B83B9C">
        <w:rPr>
          <w:rFonts w:eastAsia="仿宋"/>
        </w:rPr>
        <w:t>20</w:t>
      </w:r>
      <w:r w:rsidRPr="00E46E15">
        <w:rPr>
          <w:rFonts w:eastAsia="仿宋"/>
        </w:rPr>
        <w:t>%</w:t>
      </w:r>
      <w:r w:rsidR="00B83B9C">
        <w:rPr>
          <w:rFonts w:eastAsia="仿宋" w:hint="eastAsia"/>
        </w:rPr>
        <w:t>。</w:t>
      </w:r>
    </w:p>
    <w:p w14:paraId="68B1F266" w14:textId="77777777" w:rsidR="00B83B9C" w:rsidRDefault="00B83B9C" w:rsidP="006C7671">
      <w:pPr>
        <w:spacing w:line="360" w:lineRule="auto"/>
        <w:ind w:firstLineChars="200" w:firstLine="420"/>
        <w:rPr>
          <w:szCs w:val="21"/>
        </w:rPr>
      </w:pPr>
      <w:r w:rsidRPr="00B83B9C">
        <w:rPr>
          <w:rFonts w:hint="eastAsia"/>
          <w:szCs w:val="21"/>
        </w:rPr>
        <w:t>工厂应按照</w:t>
      </w:r>
      <w:r w:rsidRPr="00B83B9C">
        <w:rPr>
          <w:rFonts w:hint="eastAsia"/>
          <w:szCs w:val="21"/>
        </w:rPr>
        <w:t>HJ 1125</w:t>
      </w:r>
      <w:r w:rsidRPr="00B83B9C">
        <w:rPr>
          <w:rFonts w:hint="eastAsia"/>
          <w:szCs w:val="21"/>
        </w:rPr>
        <w:t>、</w:t>
      </w:r>
      <w:r w:rsidRPr="00B83B9C">
        <w:rPr>
          <w:rFonts w:hint="eastAsia"/>
          <w:szCs w:val="21"/>
        </w:rPr>
        <w:t>HJ 1200</w:t>
      </w:r>
      <w:r w:rsidRPr="00B83B9C">
        <w:rPr>
          <w:rFonts w:hint="eastAsia"/>
          <w:szCs w:val="21"/>
        </w:rPr>
        <w:t>的要求申领排污许可证，按排污许可证及行业自行监测技术指南的要求开展自行监测工作。</w:t>
      </w:r>
    </w:p>
    <w:p w14:paraId="33D95F7E" w14:textId="31035A74" w:rsidR="00156919" w:rsidRPr="00E46E15" w:rsidRDefault="006C7671" w:rsidP="006C7671">
      <w:pPr>
        <w:spacing w:line="360" w:lineRule="auto"/>
        <w:ind w:firstLineChars="200" w:firstLine="420"/>
        <w:rPr>
          <w:szCs w:val="21"/>
        </w:rPr>
      </w:pPr>
      <w:r>
        <w:rPr>
          <w:rFonts w:hint="eastAsia"/>
          <w:szCs w:val="21"/>
        </w:rPr>
        <w:t>①</w:t>
      </w:r>
      <w:r w:rsidR="00156919" w:rsidRPr="00E46E15">
        <w:rPr>
          <w:szCs w:val="21"/>
        </w:rPr>
        <w:t>大气污染物</w:t>
      </w:r>
    </w:p>
    <w:p w14:paraId="353123C8" w14:textId="3552CE59" w:rsidR="00156919" w:rsidRPr="00E46E15" w:rsidRDefault="00156919" w:rsidP="004E1D0A">
      <w:pPr>
        <w:spacing w:line="360" w:lineRule="auto"/>
        <w:ind w:left="15" w:firstLineChars="200" w:firstLine="420"/>
        <w:rPr>
          <w:szCs w:val="21"/>
        </w:rPr>
      </w:pPr>
      <w:r w:rsidRPr="00E46E15">
        <w:rPr>
          <w:szCs w:val="21"/>
        </w:rPr>
        <w:t>稀土</w:t>
      </w:r>
      <w:r w:rsidR="00D441F4">
        <w:rPr>
          <w:szCs w:val="21"/>
        </w:rPr>
        <w:t>湿法冶炼</w:t>
      </w:r>
      <w:r w:rsidRPr="00E46E15">
        <w:rPr>
          <w:szCs w:val="21"/>
        </w:rPr>
        <w:t>工厂的大气污染物排放应符合国家和地方标准要求，并满足区域内排放总量控制要求。污染物排放应符合</w:t>
      </w:r>
      <w:r w:rsidRPr="00E46E15">
        <w:rPr>
          <w:szCs w:val="21"/>
        </w:rPr>
        <w:t>GB/T 26451</w:t>
      </w:r>
      <w:r w:rsidRPr="00E46E15">
        <w:rPr>
          <w:szCs w:val="21"/>
        </w:rPr>
        <w:t>要求。</w:t>
      </w:r>
    </w:p>
    <w:p w14:paraId="39367108" w14:textId="060D7779" w:rsidR="00156919" w:rsidRPr="00E46E15" w:rsidRDefault="00156919" w:rsidP="004E1D0A">
      <w:pPr>
        <w:spacing w:line="360" w:lineRule="auto"/>
        <w:ind w:left="15" w:firstLineChars="200" w:firstLine="420"/>
        <w:rPr>
          <w:rFonts w:eastAsia="仿宋"/>
          <w:szCs w:val="21"/>
        </w:rPr>
      </w:pPr>
      <w:r w:rsidRPr="00E46E15">
        <w:rPr>
          <w:rFonts w:eastAsia="仿宋"/>
          <w:szCs w:val="21"/>
        </w:rPr>
        <w:t>说明：涉及稀土</w:t>
      </w:r>
      <w:r w:rsidR="00D441F4">
        <w:rPr>
          <w:rFonts w:eastAsia="仿宋"/>
          <w:szCs w:val="21"/>
        </w:rPr>
        <w:t>湿法冶炼</w:t>
      </w:r>
      <w:r w:rsidRPr="00E46E15">
        <w:rPr>
          <w:rFonts w:eastAsia="仿宋"/>
          <w:szCs w:val="21"/>
        </w:rPr>
        <w:t>工厂执行的大气污染排放标准有：《大气污染物综合排放标准》</w:t>
      </w:r>
      <w:r w:rsidRPr="00E46E15">
        <w:rPr>
          <w:rFonts w:eastAsia="仿宋"/>
          <w:szCs w:val="21"/>
        </w:rPr>
        <w:t>GB 16297</w:t>
      </w:r>
      <w:r w:rsidRPr="00E46E15">
        <w:rPr>
          <w:rFonts w:eastAsia="仿宋"/>
          <w:szCs w:val="21"/>
        </w:rPr>
        <w:t>、《工业炉窑大气污染物排放标准》</w:t>
      </w:r>
      <w:r w:rsidRPr="00E46E15">
        <w:rPr>
          <w:rFonts w:eastAsia="仿宋"/>
          <w:szCs w:val="21"/>
        </w:rPr>
        <w:t>GB 9078</w:t>
      </w:r>
      <w:r w:rsidRPr="00E46E15">
        <w:rPr>
          <w:rFonts w:eastAsia="仿宋"/>
          <w:szCs w:val="21"/>
        </w:rPr>
        <w:t>、《锅炉大气污染物排放标准》</w:t>
      </w:r>
      <w:r w:rsidRPr="00E46E15">
        <w:rPr>
          <w:rFonts w:eastAsia="仿宋"/>
          <w:szCs w:val="21"/>
        </w:rPr>
        <w:t>GB 13271</w:t>
      </w:r>
      <w:r w:rsidRPr="00E46E15">
        <w:rPr>
          <w:rFonts w:eastAsia="仿宋"/>
          <w:szCs w:val="21"/>
        </w:rPr>
        <w:t>、《稀土工业污染物排放标准》</w:t>
      </w:r>
      <w:r w:rsidRPr="00E46E15">
        <w:rPr>
          <w:rFonts w:eastAsia="仿宋"/>
          <w:szCs w:val="21"/>
        </w:rPr>
        <w:t>GB 26451</w:t>
      </w:r>
      <w:r w:rsidRPr="00E46E15">
        <w:rPr>
          <w:rFonts w:eastAsia="仿宋"/>
          <w:szCs w:val="21"/>
        </w:rPr>
        <w:t>等，同时废气排放还需满足行业及地方大气污染物排放标准要求。</w:t>
      </w:r>
    </w:p>
    <w:p w14:paraId="789B1908" w14:textId="77777777" w:rsidR="00156919" w:rsidRPr="00E46E15" w:rsidRDefault="00156919" w:rsidP="004E1D0A">
      <w:pPr>
        <w:spacing w:line="360" w:lineRule="auto"/>
        <w:ind w:firstLine="420"/>
        <w:rPr>
          <w:rFonts w:eastAsia="仿宋"/>
        </w:rPr>
      </w:pPr>
      <w:r w:rsidRPr="00E46E15">
        <w:rPr>
          <w:rFonts w:eastAsia="仿宋"/>
        </w:rPr>
        <w:t>根据国家环境保护工作的要求，在国土开发密度较高、环境承载能力开始减弱，或大气环境容量较小、生态环境脆弱，容易发生严重大气环境污染问题而需要采取特别保护措施的地区，应严格控制企业的污染物排放行为。《重点区域大气污染防治</w:t>
      </w:r>
      <w:r w:rsidRPr="00E46E15">
        <w:rPr>
          <w:rFonts w:eastAsia="仿宋"/>
        </w:rPr>
        <w:t>“</w:t>
      </w:r>
      <w:r w:rsidRPr="00E46E15">
        <w:rPr>
          <w:rFonts w:eastAsia="仿宋"/>
        </w:rPr>
        <w:t>十二五</w:t>
      </w:r>
      <w:r w:rsidRPr="00E46E15">
        <w:rPr>
          <w:rFonts w:eastAsia="仿宋"/>
        </w:rPr>
        <w:t>”</w:t>
      </w:r>
      <w:r w:rsidRPr="00E46E15">
        <w:rPr>
          <w:rFonts w:eastAsia="仿宋"/>
        </w:rPr>
        <w:t>规划》中提出在重点控制区的火电、钢铁、石化、水泥、有色、化工等六大行业以及燃煤锅炉项目执行大气污染物特别排放限值，共涉及京津冀、长三角、珠三角等</w:t>
      </w:r>
      <w:r w:rsidRPr="00E46E15">
        <w:rPr>
          <w:rFonts w:eastAsia="仿宋"/>
        </w:rPr>
        <w:t>“</w:t>
      </w:r>
      <w:r w:rsidRPr="00E46E15">
        <w:rPr>
          <w:rFonts w:eastAsia="仿宋"/>
        </w:rPr>
        <w:t>三区十群</w:t>
      </w:r>
      <w:r w:rsidRPr="00E46E15">
        <w:rPr>
          <w:rFonts w:eastAsia="仿宋"/>
        </w:rPr>
        <w:t>”19</w:t>
      </w:r>
      <w:r w:rsidRPr="00E46E15">
        <w:rPr>
          <w:rFonts w:eastAsia="仿宋"/>
        </w:rPr>
        <w:t>个省（区、市）</w:t>
      </w:r>
      <w:r w:rsidRPr="00E46E15">
        <w:rPr>
          <w:rFonts w:eastAsia="仿宋"/>
        </w:rPr>
        <w:t>47</w:t>
      </w:r>
      <w:r w:rsidRPr="00E46E15">
        <w:rPr>
          <w:rFonts w:eastAsia="仿宋"/>
        </w:rPr>
        <w:t>个地级及以上城市，自</w:t>
      </w:r>
      <w:r w:rsidRPr="00E46E15">
        <w:rPr>
          <w:rFonts w:eastAsia="仿宋"/>
        </w:rPr>
        <w:t>2018</w:t>
      </w:r>
      <w:r w:rsidRPr="00E46E15">
        <w:rPr>
          <w:rFonts w:eastAsia="仿宋"/>
        </w:rPr>
        <w:t>年</w:t>
      </w:r>
      <w:r w:rsidRPr="00E46E15">
        <w:rPr>
          <w:rFonts w:eastAsia="仿宋"/>
        </w:rPr>
        <w:t>10</w:t>
      </w:r>
      <w:r w:rsidRPr="00E46E15">
        <w:rPr>
          <w:rFonts w:eastAsia="仿宋"/>
        </w:rPr>
        <w:t>月</w:t>
      </w:r>
      <w:r w:rsidRPr="00E46E15">
        <w:rPr>
          <w:rFonts w:eastAsia="仿宋"/>
        </w:rPr>
        <w:t>1</w:t>
      </w:r>
      <w:r w:rsidRPr="00E46E15">
        <w:rPr>
          <w:rFonts w:eastAsia="仿宋"/>
        </w:rPr>
        <w:t>日起，执行二氧化硫、氮氧化物、颗粒物和挥发性有机物特别排放限值；（并未对重金属如铅及化合物，汞及其化合物做说明。）</w:t>
      </w:r>
    </w:p>
    <w:p w14:paraId="711C373F" w14:textId="77777777" w:rsidR="00156919" w:rsidRPr="00E46E15" w:rsidRDefault="00156919" w:rsidP="004E1D0A">
      <w:pPr>
        <w:spacing w:line="360" w:lineRule="auto"/>
        <w:ind w:firstLine="420"/>
        <w:rPr>
          <w:rFonts w:eastAsia="仿宋"/>
          <w:szCs w:val="21"/>
        </w:rPr>
      </w:pPr>
      <w:r w:rsidRPr="00E46E15">
        <w:rPr>
          <w:rFonts w:eastAsia="仿宋"/>
        </w:rPr>
        <w:t>此外，地方陆续出台大气污染防治攻坚战实施方案，如山西、河南、湖南、湖北等全部或部分地区要求有色金属业限期执行特别排放限值。有色金属业污染物排放标准的不断提高给有色金属行业带来了不小的环保压力。环保标准的提高是未来的主趋势，行业的门槛正在逐年提升，提高清洁生产水平、环保水平，是确保有色金属工业走上可持续发展之路的两个车轮，也是未来企业竞争力的关键所在。</w:t>
      </w:r>
    </w:p>
    <w:p w14:paraId="62806917" w14:textId="635ED9FB" w:rsidR="00156919" w:rsidRPr="00E46E15" w:rsidRDefault="006C7671" w:rsidP="006C7671">
      <w:pPr>
        <w:spacing w:line="360" w:lineRule="auto"/>
        <w:ind w:firstLineChars="200" w:firstLine="420"/>
        <w:rPr>
          <w:szCs w:val="21"/>
        </w:rPr>
      </w:pPr>
      <w:r>
        <w:rPr>
          <w:rFonts w:hint="eastAsia"/>
          <w:szCs w:val="21"/>
        </w:rPr>
        <w:t>②</w:t>
      </w:r>
      <w:r w:rsidR="00156919" w:rsidRPr="00E46E15">
        <w:rPr>
          <w:szCs w:val="21"/>
        </w:rPr>
        <w:t>水污染物</w:t>
      </w:r>
    </w:p>
    <w:p w14:paraId="734C8546" w14:textId="1B3406FC" w:rsidR="00156919" w:rsidRPr="00E46E15" w:rsidRDefault="00156919" w:rsidP="004E1D0A">
      <w:pPr>
        <w:spacing w:line="360" w:lineRule="auto"/>
        <w:ind w:left="15" w:firstLineChars="200" w:firstLine="420"/>
        <w:rPr>
          <w:szCs w:val="21"/>
        </w:rPr>
      </w:pPr>
      <w:r w:rsidRPr="00E46E15">
        <w:rPr>
          <w:szCs w:val="21"/>
        </w:rPr>
        <w:t>稀土</w:t>
      </w:r>
      <w:r w:rsidR="00D441F4">
        <w:rPr>
          <w:szCs w:val="21"/>
        </w:rPr>
        <w:t>湿法冶炼</w:t>
      </w:r>
      <w:r w:rsidRPr="00E46E15">
        <w:rPr>
          <w:szCs w:val="21"/>
        </w:rPr>
        <w:t>工厂的水污染物排放应符合国家和地方标准要求，并满足区域内排放总量控制要求。污染物排放应符合</w:t>
      </w:r>
      <w:r w:rsidRPr="00E46E15">
        <w:rPr>
          <w:szCs w:val="21"/>
        </w:rPr>
        <w:t>GB/T 26451</w:t>
      </w:r>
      <w:r w:rsidR="00771C21">
        <w:rPr>
          <w:rFonts w:hint="eastAsia"/>
          <w:szCs w:val="21"/>
        </w:rPr>
        <w:t>、</w:t>
      </w:r>
      <w:r w:rsidR="00771C21" w:rsidRPr="00EF66FD">
        <w:t>HJ 1125</w:t>
      </w:r>
      <w:r w:rsidRPr="00E46E15">
        <w:rPr>
          <w:szCs w:val="21"/>
        </w:rPr>
        <w:t>要求。</w:t>
      </w:r>
    </w:p>
    <w:p w14:paraId="59A1BA2D" w14:textId="0A14B0C2" w:rsidR="00156919" w:rsidRPr="00E46E15" w:rsidRDefault="00156919" w:rsidP="004E1D0A">
      <w:pPr>
        <w:spacing w:line="360" w:lineRule="auto"/>
        <w:ind w:firstLineChars="200" w:firstLine="420"/>
        <w:rPr>
          <w:rFonts w:eastAsia="仿宋"/>
          <w:szCs w:val="21"/>
        </w:rPr>
      </w:pPr>
      <w:r w:rsidRPr="00E46E15">
        <w:rPr>
          <w:rFonts w:eastAsia="仿宋"/>
          <w:szCs w:val="21"/>
        </w:rPr>
        <w:t>说明：稀土</w:t>
      </w:r>
      <w:r w:rsidR="00D441F4">
        <w:rPr>
          <w:rFonts w:eastAsia="仿宋"/>
          <w:szCs w:val="21"/>
        </w:rPr>
        <w:t>湿法冶炼</w:t>
      </w:r>
      <w:r w:rsidRPr="00E46E15">
        <w:rPr>
          <w:rFonts w:eastAsia="仿宋"/>
          <w:szCs w:val="21"/>
        </w:rPr>
        <w:t>行业执行的水污染物排放标准有：《污水综合排放标准》</w:t>
      </w:r>
      <w:r w:rsidRPr="00E46E15">
        <w:rPr>
          <w:rFonts w:eastAsia="仿宋"/>
          <w:szCs w:val="21"/>
        </w:rPr>
        <w:t>GB 8978</w:t>
      </w:r>
      <w:r w:rsidRPr="00E46E15">
        <w:rPr>
          <w:rFonts w:eastAsia="仿宋"/>
          <w:szCs w:val="21"/>
        </w:rPr>
        <w:t>、《稀土工业污染物排放标准》</w:t>
      </w:r>
      <w:r w:rsidRPr="00E46E15">
        <w:rPr>
          <w:rFonts w:eastAsia="仿宋"/>
          <w:szCs w:val="21"/>
        </w:rPr>
        <w:t>GB 26451</w:t>
      </w:r>
      <w:r w:rsidRPr="00E46E15">
        <w:rPr>
          <w:rFonts w:eastAsia="仿宋"/>
          <w:szCs w:val="21"/>
        </w:rPr>
        <w:t>等，同时废水排放还需符合行业及地方水污染排放标准的要求。</w:t>
      </w:r>
    </w:p>
    <w:p w14:paraId="2C7031FB" w14:textId="2DC717EF" w:rsidR="00156919" w:rsidRPr="00E46E15" w:rsidRDefault="00156919" w:rsidP="004E1D0A">
      <w:pPr>
        <w:spacing w:line="360" w:lineRule="auto"/>
        <w:ind w:left="15" w:firstLineChars="200" w:firstLine="420"/>
        <w:rPr>
          <w:rFonts w:eastAsia="仿宋"/>
          <w:szCs w:val="21"/>
        </w:rPr>
      </w:pPr>
      <w:r w:rsidRPr="00E46E15">
        <w:rPr>
          <w:rFonts w:eastAsia="仿宋"/>
          <w:szCs w:val="21"/>
        </w:rPr>
        <w:t>稀土</w:t>
      </w:r>
      <w:r w:rsidR="00D441F4">
        <w:rPr>
          <w:rFonts w:eastAsia="仿宋"/>
          <w:szCs w:val="21"/>
        </w:rPr>
        <w:t>湿法冶炼</w:t>
      </w:r>
      <w:r w:rsidRPr="00E46E15">
        <w:rPr>
          <w:rFonts w:eastAsia="仿宋"/>
          <w:szCs w:val="21"/>
        </w:rPr>
        <w:t>企业应采用分流制排水方式。厂区应按雨污分流、清污分流排水要求设计排水系统，有色金属冶炼工厂排水一般包括生活污水、废酸、化验室废水、酸性废水、一般工业废水（如循环冷却水排水）、废水深度处理产生的浓盐废水及初期雨水等，重金属废水不应与其他废水混合处理。</w:t>
      </w:r>
    </w:p>
    <w:p w14:paraId="673A37A8" w14:textId="22CEB34B" w:rsidR="00156919" w:rsidRPr="00E46E15" w:rsidRDefault="00156919" w:rsidP="004E1D0A">
      <w:pPr>
        <w:spacing w:line="360" w:lineRule="auto"/>
        <w:ind w:left="15" w:firstLineChars="200" w:firstLine="420"/>
        <w:rPr>
          <w:szCs w:val="21"/>
        </w:rPr>
      </w:pPr>
      <w:r w:rsidRPr="00E46E15">
        <w:rPr>
          <w:rFonts w:eastAsia="仿宋"/>
          <w:szCs w:val="21"/>
        </w:rPr>
        <w:t>根据《中华人民共和国环境保护法》（</w:t>
      </w:r>
      <w:r w:rsidRPr="00E46E15">
        <w:rPr>
          <w:rFonts w:eastAsia="仿宋"/>
          <w:szCs w:val="21"/>
        </w:rPr>
        <w:t>2015</w:t>
      </w:r>
      <w:r w:rsidRPr="00E46E15">
        <w:rPr>
          <w:rFonts w:eastAsia="仿宋"/>
          <w:szCs w:val="21"/>
        </w:rPr>
        <w:t>年</w:t>
      </w:r>
      <w:r w:rsidRPr="00E46E15">
        <w:rPr>
          <w:rFonts w:eastAsia="仿宋"/>
          <w:szCs w:val="21"/>
        </w:rPr>
        <w:t>1</w:t>
      </w:r>
      <w:r w:rsidRPr="00E46E15">
        <w:rPr>
          <w:rFonts w:eastAsia="仿宋"/>
          <w:szCs w:val="21"/>
        </w:rPr>
        <w:t>月</w:t>
      </w:r>
      <w:r w:rsidRPr="00E46E15">
        <w:rPr>
          <w:rFonts w:eastAsia="仿宋"/>
          <w:szCs w:val="21"/>
        </w:rPr>
        <w:t>1</w:t>
      </w:r>
      <w:r w:rsidRPr="00E46E15">
        <w:rPr>
          <w:rFonts w:eastAsia="仿宋"/>
          <w:szCs w:val="21"/>
        </w:rPr>
        <w:t>日起施行），国家依照法律规定实行排污许可管理制度。实行排污许可管理的企业事业单位和其他生产经营者应当按照排污许可证的要求排放污染物。未取得排污许可证的，不得排放污染物。根据《排污许可管理办法（试行）》（</w:t>
      </w:r>
      <w:r w:rsidRPr="00E46E15">
        <w:rPr>
          <w:rFonts w:eastAsia="仿宋"/>
          <w:szCs w:val="21"/>
        </w:rPr>
        <w:t>2018</w:t>
      </w:r>
      <w:r w:rsidRPr="00E46E15">
        <w:rPr>
          <w:rFonts w:eastAsia="仿宋"/>
          <w:szCs w:val="21"/>
        </w:rPr>
        <w:t>年</w:t>
      </w:r>
      <w:r w:rsidRPr="00E46E15">
        <w:rPr>
          <w:rFonts w:eastAsia="仿宋"/>
          <w:szCs w:val="21"/>
        </w:rPr>
        <w:t>1</w:t>
      </w:r>
      <w:r w:rsidRPr="00E46E15">
        <w:rPr>
          <w:rFonts w:eastAsia="仿宋"/>
          <w:szCs w:val="21"/>
        </w:rPr>
        <w:t>月</w:t>
      </w:r>
      <w:r w:rsidRPr="00E46E15">
        <w:rPr>
          <w:rFonts w:eastAsia="仿宋"/>
          <w:szCs w:val="21"/>
        </w:rPr>
        <w:t>10</w:t>
      </w:r>
      <w:r w:rsidRPr="00E46E15">
        <w:rPr>
          <w:rFonts w:eastAsia="仿宋"/>
          <w:szCs w:val="21"/>
        </w:rPr>
        <w:t>日起施行）中的第三条：纳入固定污染源排污许可分类管理名录的企业事业单位和其他生产经营者应当按照规定的时限申请并取得排污许可证。第五条：对污染物产生量大、排放量大或者环境危害程度高的排污单位实行排污许可重点管理。国家</w:t>
      </w:r>
      <w:r w:rsidR="00B83B9C">
        <w:rPr>
          <w:rFonts w:eastAsia="仿宋" w:hint="eastAsia"/>
          <w:szCs w:val="21"/>
        </w:rPr>
        <w:t>已</w:t>
      </w:r>
      <w:r w:rsidRPr="00E46E15">
        <w:rPr>
          <w:rFonts w:eastAsia="仿宋"/>
          <w:szCs w:val="21"/>
        </w:rPr>
        <w:t>于</w:t>
      </w:r>
      <w:r w:rsidRPr="00E46E15">
        <w:rPr>
          <w:rFonts w:eastAsia="仿宋"/>
          <w:szCs w:val="21"/>
        </w:rPr>
        <w:t>20</w:t>
      </w:r>
      <w:r w:rsidR="00B83B9C">
        <w:rPr>
          <w:rFonts w:eastAsia="仿宋"/>
          <w:szCs w:val="21"/>
        </w:rPr>
        <w:t>20</w:t>
      </w:r>
      <w:r w:rsidRPr="00E46E15">
        <w:rPr>
          <w:rFonts w:eastAsia="仿宋"/>
          <w:szCs w:val="21"/>
        </w:rPr>
        <w:t>年颁布</w:t>
      </w:r>
      <w:r w:rsidR="00771C21">
        <w:rPr>
          <w:rFonts w:eastAsia="仿宋" w:hint="eastAsia"/>
          <w:szCs w:val="21"/>
        </w:rPr>
        <w:t>了</w:t>
      </w:r>
      <w:r w:rsidR="00B83B9C">
        <w:rPr>
          <w:rFonts w:eastAsia="仿宋" w:hint="eastAsia"/>
          <w:szCs w:val="21"/>
        </w:rPr>
        <w:t>《</w:t>
      </w:r>
      <w:r w:rsidR="00B83B9C" w:rsidRPr="00B83B9C">
        <w:rPr>
          <w:rFonts w:eastAsia="仿宋" w:hint="eastAsia"/>
          <w:szCs w:val="21"/>
        </w:rPr>
        <w:t>排污许可证申请与核发技术规范</w:t>
      </w:r>
      <w:r w:rsidR="00B83B9C" w:rsidRPr="00B83B9C">
        <w:rPr>
          <w:rFonts w:eastAsia="仿宋" w:hint="eastAsia"/>
          <w:szCs w:val="21"/>
        </w:rPr>
        <w:t xml:space="preserve"> </w:t>
      </w:r>
      <w:r w:rsidR="00B83B9C" w:rsidRPr="00B83B9C">
        <w:rPr>
          <w:rFonts w:eastAsia="仿宋" w:hint="eastAsia"/>
          <w:szCs w:val="21"/>
        </w:rPr>
        <w:t>稀有稀土金属冶炼</w:t>
      </w:r>
      <w:r w:rsidR="00B83B9C">
        <w:rPr>
          <w:rFonts w:eastAsia="仿宋" w:hint="eastAsia"/>
          <w:szCs w:val="21"/>
        </w:rPr>
        <w:t>》</w:t>
      </w:r>
      <w:r w:rsidRPr="00E46E15">
        <w:rPr>
          <w:rFonts w:eastAsia="仿宋"/>
          <w:szCs w:val="21"/>
        </w:rPr>
        <w:t>，明确了可排放限值、实际排放量核算方法和合规判定方法。稀土</w:t>
      </w:r>
      <w:r w:rsidR="00D441F4">
        <w:rPr>
          <w:rFonts w:eastAsia="仿宋"/>
          <w:szCs w:val="21"/>
        </w:rPr>
        <w:t>湿法冶炼</w:t>
      </w:r>
      <w:r w:rsidRPr="00E46E15">
        <w:rPr>
          <w:rFonts w:eastAsia="仿宋"/>
          <w:szCs w:val="21"/>
        </w:rPr>
        <w:t>工厂应满足国家排污许可管理要求。</w:t>
      </w:r>
    </w:p>
    <w:p w14:paraId="3F762131" w14:textId="48DD4B59" w:rsidR="00156919" w:rsidRPr="00E46E15" w:rsidRDefault="006C7671" w:rsidP="006C7671">
      <w:pPr>
        <w:spacing w:line="360" w:lineRule="auto"/>
        <w:ind w:left="400"/>
        <w:rPr>
          <w:szCs w:val="21"/>
        </w:rPr>
      </w:pPr>
      <w:r>
        <w:rPr>
          <w:rFonts w:hint="eastAsia"/>
          <w:szCs w:val="21"/>
        </w:rPr>
        <w:t>③</w:t>
      </w:r>
      <w:r w:rsidR="00156919" w:rsidRPr="00E46E15">
        <w:rPr>
          <w:szCs w:val="21"/>
        </w:rPr>
        <w:t>固体废物</w:t>
      </w:r>
    </w:p>
    <w:p w14:paraId="31E423A0" w14:textId="605C18F2" w:rsidR="00156919" w:rsidRPr="00771C21" w:rsidRDefault="00156919" w:rsidP="004E1D0A">
      <w:pPr>
        <w:spacing w:line="360" w:lineRule="auto"/>
        <w:ind w:firstLineChars="200" w:firstLine="420"/>
        <w:rPr>
          <w:szCs w:val="21"/>
        </w:rPr>
      </w:pPr>
      <w:r w:rsidRPr="00E46E15">
        <w:t>固体废弃物的处置应符合</w:t>
      </w:r>
      <w:r w:rsidRPr="00E46E15">
        <w:t>GB/T 18599</w:t>
      </w:r>
      <w:r w:rsidR="00771C21">
        <w:rPr>
          <w:rFonts w:hint="eastAsia"/>
        </w:rPr>
        <w:t>、</w:t>
      </w:r>
      <w:r w:rsidR="00F837EF" w:rsidRPr="00B83B9C">
        <w:rPr>
          <w:rFonts w:hint="eastAsia"/>
          <w:szCs w:val="21"/>
        </w:rPr>
        <w:t>HJ 1200</w:t>
      </w:r>
      <w:r w:rsidRPr="00E46E15">
        <w:t>及相关标准的要求。工厂无法自行处理的，应将固体废弃物转交给具备相应能力和资质的处理厂进行处理。</w:t>
      </w:r>
      <w:r w:rsidR="00771C21" w:rsidRPr="00771C21">
        <w:rPr>
          <w:rFonts w:hint="eastAsia"/>
        </w:rPr>
        <w:t>放射性固体废物的处置应符合</w:t>
      </w:r>
      <w:r w:rsidR="00771C21" w:rsidRPr="00771C21">
        <w:rPr>
          <w:rFonts w:hint="eastAsia"/>
        </w:rPr>
        <w:t>GB 11806</w:t>
      </w:r>
      <w:r w:rsidR="00771C21" w:rsidRPr="00771C21">
        <w:rPr>
          <w:rFonts w:hint="eastAsia"/>
        </w:rPr>
        <w:t>、</w:t>
      </w:r>
      <w:r w:rsidR="00771C21" w:rsidRPr="00771C21">
        <w:rPr>
          <w:rFonts w:hint="eastAsia"/>
        </w:rPr>
        <w:t>GB 14500</w:t>
      </w:r>
      <w:r w:rsidR="00771C21" w:rsidRPr="00771C21">
        <w:rPr>
          <w:rFonts w:hint="eastAsia"/>
        </w:rPr>
        <w:t>、</w:t>
      </w:r>
      <w:r w:rsidR="00771C21" w:rsidRPr="00771C21">
        <w:rPr>
          <w:rFonts w:hint="eastAsia"/>
        </w:rPr>
        <w:t>HJ 1114</w:t>
      </w:r>
      <w:r w:rsidR="00771C21" w:rsidRPr="00771C21">
        <w:rPr>
          <w:rFonts w:hint="eastAsia"/>
        </w:rPr>
        <w:t>等相关要求。</w:t>
      </w:r>
    </w:p>
    <w:p w14:paraId="18378E43" w14:textId="33C10F31" w:rsidR="00156919" w:rsidRPr="00E46E15" w:rsidRDefault="00156919" w:rsidP="004E1D0A">
      <w:pPr>
        <w:spacing w:line="360" w:lineRule="auto"/>
        <w:ind w:left="15" w:firstLineChars="200" w:firstLine="420"/>
        <w:rPr>
          <w:rFonts w:eastAsia="仿宋"/>
          <w:szCs w:val="21"/>
        </w:rPr>
      </w:pPr>
      <w:r w:rsidRPr="00E46E15">
        <w:rPr>
          <w:rFonts w:eastAsia="仿宋"/>
          <w:szCs w:val="21"/>
        </w:rPr>
        <w:t>说明：稀土</w:t>
      </w:r>
      <w:r w:rsidR="00D441F4">
        <w:rPr>
          <w:rFonts w:eastAsia="仿宋"/>
          <w:szCs w:val="21"/>
        </w:rPr>
        <w:t>湿法冶炼</w:t>
      </w:r>
      <w:r w:rsidRPr="00E46E15">
        <w:rPr>
          <w:rFonts w:eastAsia="仿宋"/>
          <w:szCs w:val="21"/>
        </w:rPr>
        <w:t>工厂应按照《中华人民共和国固体废物污染环境防治法》、《一般工业固体废物贮存、处置场污染控制标准》</w:t>
      </w:r>
      <w:r w:rsidRPr="00E46E15">
        <w:rPr>
          <w:rFonts w:eastAsia="仿宋"/>
          <w:szCs w:val="21"/>
        </w:rPr>
        <w:t>GB 18599</w:t>
      </w:r>
      <w:r w:rsidRPr="00E46E15">
        <w:rPr>
          <w:rFonts w:eastAsia="仿宋"/>
          <w:szCs w:val="21"/>
        </w:rPr>
        <w:t>、《</w:t>
      </w:r>
      <w:r w:rsidR="00771C21" w:rsidRPr="00771C21">
        <w:rPr>
          <w:rFonts w:eastAsia="仿宋" w:hint="eastAsia"/>
          <w:szCs w:val="21"/>
        </w:rPr>
        <w:t>排污许可证申请与核发技术规范</w:t>
      </w:r>
      <w:r w:rsidR="00771C21" w:rsidRPr="00771C21">
        <w:rPr>
          <w:rFonts w:eastAsia="仿宋" w:hint="eastAsia"/>
          <w:szCs w:val="21"/>
        </w:rPr>
        <w:t xml:space="preserve"> </w:t>
      </w:r>
      <w:r w:rsidR="00771C21" w:rsidRPr="00771C21">
        <w:rPr>
          <w:rFonts w:eastAsia="仿宋" w:hint="eastAsia"/>
          <w:szCs w:val="21"/>
        </w:rPr>
        <w:t>工业固体废物（试行）</w:t>
      </w:r>
      <w:r w:rsidRPr="00E46E15">
        <w:rPr>
          <w:rFonts w:eastAsia="仿宋"/>
          <w:szCs w:val="21"/>
        </w:rPr>
        <w:t>》</w:t>
      </w:r>
      <w:r w:rsidR="00771C21" w:rsidRPr="00A51D54">
        <w:t>HJ 1</w:t>
      </w:r>
      <w:r w:rsidR="00771C21">
        <w:t>200</w:t>
      </w:r>
      <w:r w:rsidRPr="00E46E15">
        <w:rPr>
          <w:rFonts w:eastAsia="仿宋"/>
          <w:szCs w:val="21"/>
        </w:rPr>
        <w:t>等有关标准和规定贮存、处置和处理固体废物，制定固体废物管理制度，落实管理责任。</w:t>
      </w:r>
    </w:p>
    <w:p w14:paraId="265971B7" w14:textId="69FC5336" w:rsidR="00156919" w:rsidRPr="00771C21" w:rsidRDefault="00156919" w:rsidP="004E1D0A">
      <w:pPr>
        <w:spacing w:line="360" w:lineRule="auto"/>
        <w:ind w:left="15" w:firstLineChars="200" w:firstLine="420"/>
        <w:rPr>
          <w:rFonts w:eastAsia="仿宋"/>
          <w:szCs w:val="21"/>
        </w:rPr>
      </w:pPr>
      <w:r w:rsidRPr="00E46E15">
        <w:rPr>
          <w:rFonts w:eastAsia="仿宋"/>
          <w:szCs w:val="21"/>
        </w:rPr>
        <w:t>固体废物应按照《危险废物鉴别标准》</w:t>
      </w:r>
      <w:r w:rsidRPr="00E46E15">
        <w:rPr>
          <w:rFonts w:eastAsia="仿宋"/>
          <w:szCs w:val="21"/>
        </w:rPr>
        <w:t>GB 5085</w:t>
      </w:r>
      <w:r w:rsidRPr="00E46E15">
        <w:rPr>
          <w:rFonts w:eastAsia="仿宋"/>
          <w:szCs w:val="21"/>
        </w:rPr>
        <w:t>、《</w:t>
      </w:r>
      <w:r w:rsidRPr="00E46E15">
        <w:rPr>
          <w:rFonts w:eastAsia="仿宋"/>
        </w:rPr>
        <w:t>固体废物鉴别标准</w:t>
      </w:r>
      <w:r w:rsidRPr="00E46E15">
        <w:rPr>
          <w:rFonts w:eastAsia="仿宋"/>
        </w:rPr>
        <w:t xml:space="preserve"> </w:t>
      </w:r>
      <w:r w:rsidRPr="00E46E15">
        <w:rPr>
          <w:rFonts w:eastAsia="仿宋"/>
        </w:rPr>
        <w:t>通则</w:t>
      </w:r>
      <w:r w:rsidRPr="00E46E15">
        <w:rPr>
          <w:rFonts w:eastAsia="仿宋"/>
          <w:szCs w:val="21"/>
        </w:rPr>
        <w:t>》</w:t>
      </w:r>
      <w:r w:rsidRPr="00E46E15">
        <w:rPr>
          <w:rFonts w:eastAsia="仿宋"/>
          <w:szCs w:val="21"/>
        </w:rPr>
        <w:t>GB34330</w:t>
      </w:r>
      <w:r w:rsidRPr="00E46E15">
        <w:rPr>
          <w:rFonts w:eastAsia="仿宋"/>
          <w:szCs w:val="21"/>
        </w:rPr>
        <w:t>、《国家危险废物名录》等要求进行性质判定，明确固体废物类别，并采取相应污染防治措施。企业无法自行处置的固体废物，需委托具有能力和资质的企业进行固体废物处置。</w:t>
      </w:r>
      <w:r w:rsidR="00771C21" w:rsidRPr="00771C21">
        <w:rPr>
          <w:rFonts w:eastAsia="仿宋" w:hint="eastAsia"/>
          <w:szCs w:val="21"/>
        </w:rPr>
        <w:t>放射性固体废物的处置应符合</w:t>
      </w:r>
      <w:r w:rsidR="00771C21" w:rsidRPr="00771C21">
        <w:rPr>
          <w:rFonts w:eastAsia="仿宋" w:hint="eastAsia"/>
          <w:szCs w:val="21"/>
        </w:rPr>
        <w:t>GB 11806</w:t>
      </w:r>
      <w:r w:rsidR="00771C21" w:rsidRPr="00771C21">
        <w:rPr>
          <w:rFonts w:eastAsia="仿宋" w:hint="eastAsia"/>
          <w:szCs w:val="21"/>
        </w:rPr>
        <w:t>、</w:t>
      </w:r>
      <w:r w:rsidR="00771C21" w:rsidRPr="00771C21">
        <w:rPr>
          <w:rFonts w:eastAsia="仿宋" w:hint="eastAsia"/>
          <w:szCs w:val="21"/>
        </w:rPr>
        <w:t>GB 14500</w:t>
      </w:r>
      <w:r w:rsidR="00771C21" w:rsidRPr="00771C21">
        <w:rPr>
          <w:rFonts w:eastAsia="仿宋" w:hint="eastAsia"/>
          <w:szCs w:val="21"/>
        </w:rPr>
        <w:t>、</w:t>
      </w:r>
      <w:r w:rsidR="00771C21" w:rsidRPr="00771C21">
        <w:rPr>
          <w:rFonts w:eastAsia="仿宋" w:hint="eastAsia"/>
          <w:szCs w:val="21"/>
        </w:rPr>
        <w:t>HJ 1114</w:t>
      </w:r>
      <w:r w:rsidR="00771C21" w:rsidRPr="00771C21">
        <w:rPr>
          <w:rFonts w:eastAsia="仿宋" w:hint="eastAsia"/>
          <w:szCs w:val="21"/>
        </w:rPr>
        <w:t>等相关要求。</w:t>
      </w:r>
    </w:p>
    <w:p w14:paraId="506C36FF" w14:textId="508FE351" w:rsidR="00156919" w:rsidRPr="00E46E15" w:rsidRDefault="008A0A9D" w:rsidP="008A0A9D">
      <w:pPr>
        <w:spacing w:line="360" w:lineRule="auto"/>
        <w:ind w:left="400"/>
        <w:rPr>
          <w:szCs w:val="21"/>
        </w:rPr>
      </w:pPr>
      <w:r>
        <w:rPr>
          <w:rFonts w:hint="eastAsia"/>
          <w:szCs w:val="21"/>
        </w:rPr>
        <w:t>④</w:t>
      </w:r>
      <w:r w:rsidR="00156919" w:rsidRPr="00E46E15">
        <w:rPr>
          <w:szCs w:val="21"/>
        </w:rPr>
        <w:t>噪声</w:t>
      </w:r>
    </w:p>
    <w:p w14:paraId="6286B358" w14:textId="77777777" w:rsidR="00156919" w:rsidRPr="00E46E15" w:rsidRDefault="00156919" w:rsidP="004E1D0A">
      <w:pPr>
        <w:spacing w:line="360" w:lineRule="auto"/>
        <w:ind w:left="15" w:firstLineChars="200" w:firstLine="420"/>
        <w:rPr>
          <w:szCs w:val="21"/>
        </w:rPr>
      </w:pPr>
      <w:r w:rsidRPr="00F96B6E">
        <w:rPr>
          <w:rFonts w:hint="eastAsia"/>
          <w:szCs w:val="21"/>
        </w:rPr>
        <w:t>厂界环境噪声排放应符合</w:t>
      </w:r>
      <w:r w:rsidRPr="00F96B6E">
        <w:rPr>
          <w:rFonts w:hint="eastAsia"/>
          <w:szCs w:val="21"/>
        </w:rPr>
        <w:t>GB 12348</w:t>
      </w:r>
      <w:r w:rsidRPr="00F96B6E">
        <w:rPr>
          <w:rFonts w:hint="eastAsia"/>
          <w:szCs w:val="21"/>
        </w:rPr>
        <w:t>等相关国家标准、行业标准及地方标准的要求</w:t>
      </w:r>
      <w:r w:rsidRPr="00E46E15">
        <w:rPr>
          <w:szCs w:val="21"/>
        </w:rPr>
        <w:t>。</w:t>
      </w:r>
    </w:p>
    <w:p w14:paraId="649B2796" w14:textId="77777777" w:rsidR="00156919" w:rsidRPr="00E46E15" w:rsidRDefault="00156919" w:rsidP="004E1D0A">
      <w:pPr>
        <w:spacing w:line="360" w:lineRule="auto"/>
        <w:ind w:left="15" w:firstLineChars="200" w:firstLine="420"/>
        <w:rPr>
          <w:szCs w:val="21"/>
        </w:rPr>
      </w:pPr>
      <w:r w:rsidRPr="00E46E15">
        <w:rPr>
          <w:rFonts w:eastAsia="仿宋"/>
          <w:szCs w:val="21"/>
        </w:rPr>
        <w:t>说明：根据《中华人民共和国环境噪声污染防治法》，工业噪声是指在工业生产活动中使用固定的设备时产生的干扰周围生活环境的声音。工厂厂界噪声应符合《工业企业厂界环境噪声排放标准》</w:t>
      </w:r>
      <w:r w:rsidRPr="00E46E15">
        <w:rPr>
          <w:rFonts w:eastAsia="仿宋"/>
          <w:szCs w:val="21"/>
        </w:rPr>
        <w:t>GB 12348</w:t>
      </w:r>
      <w:r w:rsidRPr="00E46E15">
        <w:rPr>
          <w:rFonts w:eastAsia="仿宋"/>
          <w:szCs w:val="21"/>
        </w:rPr>
        <w:t>中的规定。</w:t>
      </w:r>
    </w:p>
    <w:p w14:paraId="2F4A7F8F" w14:textId="3B107A2F" w:rsidR="00156919" w:rsidRPr="00E46E15" w:rsidRDefault="008A0A9D" w:rsidP="008A0A9D">
      <w:pPr>
        <w:spacing w:line="360" w:lineRule="auto"/>
        <w:ind w:left="400"/>
        <w:rPr>
          <w:szCs w:val="21"/>
        </w:rPr>
      </w:pPr>
      <w:r>
        <w:rPr>
          <w:rFonts w:hint="eastAsia"/>
          <w:szCs w:val="21"/>
        </w:rPr>
        <w:t>⑤</w:t>
      </w:r>
      <w:r w:rsidR="00156919" w:rsidRPr="00E46E15">
        <w:rPr>
          <w:szCs w:val="21"/>
        </w:rPr>
        <w:t>温室气体</w:t>
      </w:r>
    </w:p>
    <w:p w14:paraId="580C5129" w14:textId="77777777" w:rsidR="00156919" w:rsidRPr="00E46E15" w:rsidRDefault="00156919" w:rsidP="004E1D0A">
      <w:pPr>
        <w:spacing w:line="360" w:lineRule="auto"/>
        <w:ind w:firstLineChars="200" w:firstLine="420"/>
      </w:pPr>
      <w:r w:rsidRPr="00E46E15">
        <w:t>应采用</w:t>
      </w:r>
      <w:r w:rsidRPr="00E46E15">
        <w:t>GB/T 32150</w:t>
      </w:r>
      <w:r w:rsidRPr="00E46E15">
        <w:t>或适用的标准对其厂界范围内的温室气体排放进行核算和报告，宜进行核查，核查结果宜对外公布。可行时，工厂宜利用核算或核查结果对其温室气体的排放进行改善。</w:t>
      </w:r>
    </w:p>
    <w:p w14:paraId="6B928548" w14:textId="77777777" w:rsidR="00156919" w:rsidRPr="00E46E15" w:rsidRDefault="00156919" w:rsidP="004E1D0A">
      <w:pPr>
        <w:spacing w:line="360" w:lineRule="auto"/>
        <w:ind w:left="15" w:firstLineChars="200" w:firstLine="420"/>
        <w:rPr>
          <w:rFonts w:eastAsia="仿宋"/>
          <w:szCs w:val="21"/>
        </w:rPr>
      </w:pPr>
      <w:r w:rsidRPr="00E46E15">
        <w:rPr>
          <w:rFonts w:eastAsia="仿宋"/>
          <w:szCs w:val="21"/>
        </w:rPr>
        <w:t>说明：根据《温室气体排放管理规范》</w:t>
      </w:r>
      <w:r w:rsidRPr="00E46E15">
        <w:rPr>
          <w:rFonts w:eastAsia="仿宋"/>
          <w:szCs w:val="21"/>
        </w:rPr>
        <w:t>ISO 14064</w:t>
      </w:r>
      <w:r w:rsidRPr="00E46E15">
        <w:rPr>
          <w:rFonts w:eastAsia="仿宋"/>
          <w:szCs w:val="21"/>
        </w:rPr>
        <w:t>，温室气体是任何会吸收和释放红外线辐射并存在于大气中的气体。《京都议定书》中控制的温室气体包括二氧化碳（</w:t>
      </w:r>
      <w:r w:rsidRPr="00E46E15">
        <w:rPr>
          <w:rFonts w:eastAsia="仿宋"/>
          <w:szCs w:val="21"/>
        </w:rPr>
        <w:t>CO</w:t>
      </w:r>
      <w:r w:rsidRPr="00E46E15">
        <w:rPr>
          <w:rFonts w:eastAsia="仿宋"/>
          <w:szCs w:val="21"/>
          <w:vertAlign w:val="subscript"/>
        </w:rPr>
        <w:t>2</w:t>
      </w:r>
      <w:r w:rsidRPr="00E46E15">
        <w:rPr>
          <w:rFonts w:eastAsia="仿宋"/>
          <w:szCs w:val="21"/>
        </w:rPr>
        <w:t>）、甲烷</w:t>
      </w:r>
      <w:r w:rsidRPr="00E46E15">
        <w:rPr>
          <w:rFonts w:eastAsia="仿宋"/>
          <w:szCs w:val="21"/>
        </w:rPr>
        <w:t>(CH</w:t>
      </w:r>
      <w:r w:rsidRPr="00E46E15">
        <w:rPr>
          <w:rFonts w:eastAsia="仿宋"/>
          <w:szCs w:val="21"/>
          <w:vertAlign w:val="subscript"/>
        </w:rPr>
        <w:t>4</w:t>
      </w:r>
      <w:r w:rsidRPr="00E46E15">
        <w:rPr>
          <w:rFonts w:eastAsia="仿宋"/>
          <w:szCs w:val="21"/>
        </w:rPr>
        <w:t>)</w:t>
      </w:r>
      <w:r w:rsidRPr="00E46E15">
        <w:rPr>
          <w:rFonts w:eastAsia="仿宋"/>
          <w:szCs w:val="21"/>
        </w:rPr>
        <w:t>、氧化亚氮</w:t>
      </w:r>
      <w:r w:rsidRPr="00E46E15">
        <w:rPr>
          <w:rFonts w:eastAsia="仿宋"/>
          <w:szCs w:val="21"/>
        </w:rPr>
        <w:t>(N</w:t>
      </w:r>
      <w:r w:rsidRPr="00E46E15">
        <w:rPr>
          <w:rFonts w:eastAsia="仿宋"/>
          <w:szCs w:val="21"/>
          <w:vertAlign w:val="subscript"/>
        </w:rPr>
        <w:t>2</w:t>
      </w:r>
      <w:r w:rsidRPr="00E46E15">
        <w:rPr>
          <w:rFonts w:eastAsia="仿宋"/>
          <w:szCs w:val="21"/>
        </w:rPr>
        <w:t>O)</w:t>
      </w:r>
      <w:r w:rsidRPr="00E46E15">
        <w:rPr>
          <w:rFonts w:eastAsia="仿宋"/>
          <w:szCs w:val="21"/>
        </w:rPr>
        <w:t>、氢氟碳化物（</w:t>
      </w:r>
      <w:r w:rsidRPr="00E46E15">
        <w:rPr>
          <w:rFonts w:eastAsia="仿宋"/>
          <w:szCs w:val="21"/>
        </w:rPr>
        <w:t>HFCS</w:t>
      </w:r>
      <w:r w:rsidRPr="00E46E15">
        <w:rPr>
          <w:rFonts w:eastAsia="仿宋"/>
          <w:szCs w:val="21"/>
        </w:rPr>
        <w:t>）、全氟碳化物（</w:t>
      </w:r>
      <w:r w:rsidRPr="00E46E15">
        <w:rPr>
          <w:rFonts w:eastAsia="仿宋"/>
          <w:szCs w:val="21"/>
        </w:rPr>
        <w:t>PFCS</w:t>
      </w:r>
      <w:r w:rsidRPr="00E46E15">
        <w:rPr>
          <w:rFonts w:eastAsia="仿宋"/>
          <w:szCs w:val="21"/>
        </w:rPr>
        <w:t>）和六氟化硫（</w:t>
      </w:r>
      <w:r w:rsidRPr="00E46E15">
        <w:rPr>
          <w:rFonts w:eastAsia="仿宋"/>
          <w:szCs w:val="21"/>
        </w:rPr>
        <w:t>SF</w:t>
      </w:r>
      <w:r w:rsidRPr="00E46E15">
        <w:rPr>
          <w:rFonts w:eastAsia="仿宋"/>
          <w:szCs w:val="21"/>
          <w:vertAlign w:val="subscript"/>
        </w:rPr>
        <w:t>6</w:t>
      </w:r>
      <w:r w:rsidRPr="00E46E15">
        <w:rPr>
          <w:rFonts w:eastAsia="仿宋"/>
          <w:szCs w:val="21"/>
        </w:rPr>
        <w:t>）六类。我国已加入了一系列的涉及温室气体的国际公约，如《联合国气候变化框架公约》。为了应对气候变化，建立一套能够量化温室气体排放的系统是工业企业实现节能减排目标的基础。我国为此制定了一系列相应的标准，如《工业企业温室气体排放核算和报告通则》</w:t>
      </w:r>
      <w:hyperlink r:id="rId10" w:tgtFrame="https://www.baidu.com/_blank" w:history="1">
        <w:r w:rsidRPr="00E46E15">
          <w:rPr>
            <w:rFonts w:eastAsia="仿宋"/>
            <w:szCs w:val="21"/>
          </w:rPr>
          <w:t>GB/T 32150</w:t>
        </w:r>
      </w:hyperlink>
      <w:r w:rsidRPr="00E46E15">
        <w:rPr>
          <w:rFonts w:eastAsia="仿宋"/>
          <w:szCs w:val="21"/>
        </w:rPr>
        <w:t>。有色金属冶炼工厂应对其厂界范围内的温室气体排放进行核查，并宜利用核查结果对其温室气体的排放进行改善。关于碳排放的系数指标，按国家届时出台的有关规定予以执行。</w:t>
      </w:r>
    </w:p>
    <w:p w14:paraId="6F1010DE" w14:textId="6FF6034C" w:rsidR="00156919" w:rsidRPr="00E46E15" w:rsidRDefault="006C7671" w:rsidP="006C7671">
      <w:pPr>
        <w:spacing w:line="360" w:lineRule="auto"/>
        <w:ind w:firstLineChars="200" w:firstLine="420"/>
        <w:rPr>
          <w:szCs w:val="21"/>
        </w:rPr>
      </w:pPr>
      <w:r>
        <w:rPr>
          <w:szCs w:val="21"/>
        </w:rPr>
        <w:t>7</w:t>
      </w:r>
      <w:r>
        <w:rPr>
          <w:rFonts w:hint="eastAsia"/>
          <w:szCs w:val="21"/>
        </w:rPr>
        <w:t>）</w:t>
      </w:r>
      <w:r w:rsidR="00156919" w:rsidRPr="00E46E15">
        <w:rPr>
          <w:szCs w:val="21"/>
        </w:rPr>
        <w:t>绩效要求</w:t>
      </w:r>
    </w:p>
    <w:p w14:paraId="5663FC46" w14:textId="2993184E" w:rsidR="00156919" w:rsidRPr="00E46E15" w:rsidRDefault="00156919" w:rsidP="0092623B">
      <w:pPr>
        <w:pStyle w:val="af9"/>
        <w:spacing w:line="360" w:lineRule="auto"/>
        <w:ind w:firstLineChars="200" w:firstLine="420"/>
        <w:rPr>
          <w:rFonts w:eastAsia="仿宋"/>
        </w:rPr>
      </w:pPr>
      <w:r w:rsidRPr="00E46E15">
        <w:rPr>
          <w:rFonts w:eastAsia="仿宋"/>
        </w:rPr>
        <w:t>说明：分别从用地集约化、原料无害化、生产洁净化、</w:t>
      </w:r>
      <w:r w:rsidR="00771C21" w:rsidRPr="00771C21">
        <w:rPr>
          <w:rFonts w:eastAsia="仿宋" w:hint="eastAsia"/>
        </w:rPr>
        <w:t>原料减量化与循环利用</w:t>
      </w:r>
      <w:r w:rsidRPr="00E46E15">
        <w:rPr>
          <w:rFonts w:eastAsia="仿宋"/>
        </w:rPr>
        <w:t>、能源低碳化五大方面进行了规定。为充分体现可量化的特点，体现绩效指标的内容占比权重最大，占</w:t>
      </w:r>
      <w:r w:rsidR="00771C21">
        <w:rPr>
          <w:rFonts w:eastAsia="仿宋"/>
        </w:rPr>
        <w:t>25</w:t>
      </w:r>
      <w:r w:rsidRPr="00E46E15">
        <w:rPr>
          <w:rFonts w:eastAsia="仿宋"/>
        </w:rPr>
        <w:t>%</w:t>
      </w:r>
      <w:r w:rsidRPr="00E46E15">
        <w:rPr>
          <w:rFonts w:eastAsia="仿宋"/>
        </w:rPr>
        <w:t>。其中，原料无害化对于稀土</w:t>
      </w:r>
      <w:r w:rsidR="00D441F4">
        <w:rPr>
          <w:rFonts w:eastAsia="仿宋"/>
        </w:rPr>
        <w:t>湿法冶炼</w:t>
      </w:r>
      <w:r w:rsidRPr="00E46E15">
        <w:rPr>
          <w:rFonts w:eastAsia="仿宋"/>
        </w:rPr>
        <w:t>行业适用性较低，所占比重小。而生产洁净化</w:t>
      </w:r>
      <w:r w:rsidR="0092623B">
        <w:rPr>
          <w:rFonts w:eastAsia="仿宋" w:hint="eastAsia"/>
        </w:rPr>
        <w:t>、</w:t>
      </w:r>
      <w:r w:rsidR="0092623B" w:rsidRPr="0092623B">
        <w:rPr>
          <w:rFonts w:eastAsia="仿宋" w:hint="eastAsia"/>
        </w:rPr>
        <w:t>原料减量化与循环利用</w:t>
      </w:r>
      <w:r w:rsidRPr="00E46E15">
        <w:rPr>
          <w:rFonts w:eastAsia="仿宋"/>
        </w:rPr>
        <w:t>对于本行业来说是十分重要的，因为所占比重较大。</w:t>
      </w:r>
    </w:p>
    <w:p w14:paraId="54D1EB5C" w14:textId="6A853E28" w:rsidR="00156919" w:rsidRPr="00E46E15" w:rsidRDefault="008A0A9D" w:rsidP="008A0A9D">
      <w:pPr>
        <w:spacing w:line="360" w:lineRule="auto"/>
        <w:ind w:left="400"/>
        <w:rPr>
          <w:szCs w:val="21"/>
        </w:rPr>
      </w:pPr>
      <w:r>
        <w:rPr>
          <w:rFonts w:hint="eastAsia"/>
          <w:szCs w:val="21"/>
        </w:rPr>
        <w:t>①</w:t>
      </w:r>
      <w:r w:rsidR="00156919" w:rsidRPr="00E46E15">
        <w:rPr>
          <w:szCs w:val="21"/>
        </w:rPr>
        <w:t>用地集约化</w:t>
      </w:r>
    </w:p>
    <w:p w14:paraId="143F11C6" w14:textId="1BD25639" w:rsidR="00156919" w:rsidRPr="00E46E15" w:rsidRDefault="00156919" w:rsidP="004E1D0A">
      <w:pPr>
        <w:spacing w:line="360" w:lineRule="auto"/>
        <w:ind w:firstLineChars="200" w:firstLine="420"/>
        <w:rPr>
          <w:szCs w:val="21"/>
        </w:rPr>
      </w:pPr>
      <w:r w:rsidRPr="00F96B6E">
        <w:rPr>
          <w:rFonts w:hint="eastAsia"/>
          <w:szCs w:val="21"/>
        </w:rPr>
        <w:t>建设项目用地应符合国家现行有关建设项目用地的规定，容积率应符合项目属地工业项目控制指标中的要求。</w:t>
      </w:r>
      <w:r w:rsidR="0092623B" w:rsidRPr="007A7C76">
        <w:t>建筑密度应不低于</w:t>
      </w:r>
      <w:r w:rsidR="0092623B" w:rsidRPr="007A7C76">
        <w:rPr>
          <w:rFonts w:hint="eastAsia"/>
        </w:rPr>
        <w:t>地方发布的建筑密度要求</w:t>
      </w:r>
      <w:r w:rsidRPr="00E46E15">
        <w:t>。</w:t>
      </w:r>
      <w:r w:rsidRPr="00E46E15">
        <w:rPr>
          <w:szCs w:val="21"/>
        </w:rPr>
        <w:t>单位用地面积产值不应低于地方发布的单位用地面积产值的要求。未发布单位用地面积产值的地区，单位用地面积产值应超过本年度所在省市的单位用地面积产值。</w:t>
      </w:r>
    </w:p>
    <w:p w14:paraId="52999B3E" w14:textId="77777777" w:rsidR="00156919" w:rsidRPr="00E46E15" w:rsidRDefault="00156919" w:rsidP="004E1D0A">
      <w:pPr>
        <w:spacing w:line="360" w:lineRule="auto"/>
        <w:ind w:firstLine="435"/>
        <w:rPr>
          <w:rFonts w:eastAsia="仿宋"/>
          <w:szCs w:val="21"/>
        </w:rPr>
      </w:pPr>
      <w:r w:rsidRPr="00E46E15">
        <w:rPr>
          <w:rFonts w:eastAsia="仿宋"/>
          <w:szCs w:val="21"/>
        </w:rPr>
        <w:t>说明：用地集约化对工厂容积率、建筑密度，单位用地面积产值进行了规定，根据</w:t>
      </w:r>
      <w:r w:rsidRPr="00E46E15">
        <w:rPr>
          <w:rFonts w:eastAsia="仿宋"/>
        </w:rPr>
        <w:t>《工业项目建设用地控制指标》，对于</w:t>
      </w:r>
      <w:r w:rsidRPr="00E46E15">
        <w:rPr>
          <w:rFonts w:eastAsia="仿宋"/>
          <w:szCs w:val="21"/>
        </w:rPr>
        <w:t>有色金属冶炼业，规定容积率不应小于</w:t>
      </w:r>
      <w:r w:rsidRPr="00E46E15">
        <w:rPr>
          <w:rFonts w:eastAsia="仿宋"/>
          <w:szCs w:val="21"/>
        </w:rPr>
        <w:t>0.6</w:t>
      </w:r>
      <w:r w:rsidRPr="00E46E15">
        <w:rPr>
          <w:rFonts w:eastAsia="仿宋"/>
          <w:szCs w:val="21"/>
        </w:rPr>
        <w:t>，建筑密度不应低于</w:t>
      </w:r>
      <w:r w:rsidRPr="00E46E15">
        <w:rPr>
          <w:rFonts w:eastAsia="仿宋"/>
          <w:szCs w:val="21"/>
        </w:rPr>
        <w:t>30%</w:t>
      </w:r>
      <w:r w:rsidRPr="00E46E15">
        <w:rPr>
          <w:rFonts w:eastAsia="仿宋"/>
          <w:szCs w:val="21"/>
        </w:rPr>
        <w:t>。</w:t>
      </w:r>
      <w:r>
        <w:rPr>
          <w:rFonts w:eastAsia="仿宋" w:hint="eastAsia"/>
          <w:szCs w:val="21"/>
        </w:rPr>
        <w:t>实际各地方标准均比较严格。</w:t>
      </w:r>
    </w:p>
    <w:p w14:paraId="69E569D8" w14:textId="14AE7381" w:rsidR="00156919" w:rsidRPr="00E46E15" w:rsidRDefault="008A0A9D" w:rsidP="008A0A9D">
      <w:pPr>
        <w:spacing w:line="360" w:lineRule="auto"/>
        <w:ind w:left="400"/>
        <w:rPr>
          <w:szCs w:val="21"/>
        </w:rPr>
      </w:pPr>
      <w:r>
        <w:rPr>
          <w:rFonts w:hint="eastAsia"/>
          <w:szCs w:val="21"/>
        </w:rPr>
        <w:t>②</w:t>
      </w:r>
      <w:r w:rsidR="00156919" w:rsidRPr="00E46E15">
        <w:rPr>
          <w:szCs w:val="21"/>
        </w:rPr>
        <w:t>原料无害化</w:t>
      </w:r>
    </w:p>
    <w:p w14:paraId="0F9C41C8" w14:textId="3404D180" w:rsidR="00156919" w:rsidRPr="00E46E15" w:rsidRDefault="0092623B" w:rsidP="004E1D0A">
      <w:pPr>
        <w:spacing w:line="360" w:lineRule="auto"/>
        <w:ind w:leftChars="200" w:left="420"/>
        <w:rPr>
          <w:rFonts w:eastAsia="仿宋"/>
          <w:szCs w:val="21"/>
        </w:rPr>
      </w:pPr>
      <w:r w:rsidRPr="0092623B">
        <w:rPr>
          <w:rFonts w:hint="eastAsia"/>
        </w:rPr>
        <w:t>宜选用环境友好的原料，或选自有毒有害原料（产品）替代目录，或利用再生资源及产业废弃物等作为原料。</w:t>
      </w:r>
      <w:r w:rsidR="00156919" w:rsidRPr="00E46E15">
        <w:rPr>
          <w:rFonts w:eastAsia="仿宋"/>
          <w:szCs w:val="21"/>
        </w:rPr>
        <w:t>说明：原料无害化对于稀土</w:t>
      </w:r>
      <w:r w:rsidR="00D441F4">
        <w:rPr>
          <w:rFonts w:eastAsia="仿宋"/>
          <w:szCs w:val="21"/>
        </w:rPr>
        <w:t>湿法冶炼</w:t>
      </w:r>
      <w:r w:rsidR="00156919" w:rsidRPr="00E46E15">
        <w:rPr>
          <w:rFonts w:eastAsia="仿宋"/>
          <w:szCs w:val="21"/>
        </w:rPr>
        <w:t>行业适用性较低，因此所占比重较小。</w:t>
      </w:r>
    </w:p>
    <w:p w14:paraId="78945AA9" w14:textId="1C29EF8A" w:rsidR="00156919" w:rsidRPr="00E46E15" w:rsidRDefault="00156919" w:rsidP="004E1D0A">
      <w:pPr>
        <w:spacing w:line="360" w:lineRule="auto"/>
        <w:ind w:firstLineChars="200" w:firstLine="420"/>
        <w:rPr>
          <w:rFonts w:eastAsia="仿宋"/>
          <w:szCs w:val="21"/>
        </w:rPr>
      </w:pPr>
      <w:r w:rsidRPr="00E46E15">
        <w:rPr>
          <w:rFonts w:eastAsia="仿宋"/>
          <w:szCs w:val="21"/>
        </w:rPr>
        <w:t>原料无害化对替换物料使用进行了规定，物料宜选自有毒有害原料（产品）替代名录，或利用再生资源及产业废弃物等作为原料，使用量根据物料台账测算。或将有害的原料变成无害或者市场上可流通的产品。稀土</w:t>
      </w:r>
      <w:r w:rsidR="00D441F4">
        <w:rPr>
          <w:rFonts w:eastAsia="仿宋"/>
          <w:szCs w:val="21"/>
        </w:rPr>
        <w:t>湿法冶炼</w:t>
      </w:r>
      <w:r w:rsidRPr="00E46E15">
        <w:rPr>
          <w:rFonts w:eastAsia="仿宋"/>
          <w:szCs w:val="21"/>
        </w:rPr>
        <w:t>企业原料无害化还有一方面指的是辅料使用的无害化，比如通过工艺改进，尽量减少使用有毒有害辅料的使用量。</w:t>
      </w:r>
      <w:r w:rsidRPr="00E46E15">
        <w:rPr>
          <w:rFonts w:eastAsia="仿宋"/>
        </w:rPr>
        <w:t>产品在储存、运输过程中采用环保材料，减少对环境的影响。</w:t>
      </w:r>
    </w:p>
    <w:p w14:paraId="2F186DAD" w14:textId="0391CFB8" w:rsidR="00156919" w:rsidRPr="00E46E15" w:rsidRDefault="008A0A9D" w:rsidP="008A0A9D">
      <w:pPr>
        <w:spacing w:line="360" w:lineRule="auto"/>
        <w:ind w:left="400"/>
        <w:rPr>
          <w:szCs w:val="21"/>
        </w:rPr>
      </w:pPr>
      <w:r>
        <w:rPr>
          <w:rFonts w:hint="eastAsia"/>
          <w:szCs w:val="21"/>
        </w:rPr>
        <w:t>③</w:t>
      </w:r>
      <w:r w:rsidR="00156919" w:rsidRPr="00E46E15">
        <w:rPr>
          <w:szCs w:val="21"/>
        </w:rPr>
        <w:t>生产洁净化</w:t>
      </w:r>
    </w:p>
    <w:p w14:paraId="57344A8E" w14:textId="0F2D1E0C" w:rsidR="00156919" w:rsidRPr="00E46E15" w:rsidRDefault="00156919" w:rsidP="004E1D0A">
      <w:pPr>
        <w:spacing w:line="360" w:lineRule="auto"/>
        <w:ind w:firstLineChars="200" w:firstLine="420"/>
        <w:rPr>
          <w:szCs w:val="21"/>
        </w:rPr>
      </w:pPr>
      <w:r w:rsidRPr="00F96B6E">
        <w:rPr>
          <w:rFonts w:hint="eastAsia"/>
        </w:rPr>
        <w:t>包括单位产品主要污染物产生量（如化学需氧量、氨氮、二氧化硫、氮氧化物、一般工业固体废物和危险废物等）、单位产品废气产生量、单位产品废水产生量等</w:t>
      </w:r>
      <w:r w:rsidRPr="00E46E15">
        <w:t>。</w:t>
      </w:r>
      <w:r w:rsidR="0092623B" w:rsidRPr="0092623B">
        <w:rPr>
          <w:rFonts w:hint="eastAsia"/>
        </w:rPr>
        <w:t>应达到《稀土冶炼行业清洁生产评价指标体系》中的</w:t>
      </w:r>
      <w:r w:rsidR="0092623B" w:rsidRPr="0092623B">
        <w:rPr>
          <w:rFonts w:hint="eastAsia"/>
        </w:rPr>
        <w:t>I</w:t>
      </w:r>
      <w:r w:rsidR="0092623B" w:rsidRPr="0092623B">
        <w:rPr>
          <w:rFonts w:hint="eastAsia"/>
        </w:rPr>
        <w:t>级或</w:t>
      </w:r>
      <w:r w:rsidR="0092623B" w:rsidRPr="0092623B">
        <w:rPr>
          <w:rFonts w:hint="eastAsia"/>
        </w:rPr>
        <w:t>II</w:t>
      </w:r>
      <w:r w:rsidR="0092623B" w:rsidRPr="0092623B">
        <w:rPr>
          <w:rFonts w:hint="eastAsia"/>
        </w:rPr>
        <w:t>级标准要求；未明确具体水平指标的，应采用其他对比方式，证明其达到国内先进或国内领先水平。</w:t>
      </w:r>
      <w:r w:rsidRPr="00E46E15">
        <w:t>。</w:t>
      </w:r>
    </w:p>
    <w:p w14:paraId="0C1D1915" w14:textId="2BF32E84" w:rsidR="00156919" w:rsidRPr="00E46E15" w:rsidRDefault="00156919" w:rsidP="004E1D0A">
      <w:pPr>
        <w:spacing w:line="360" w:lineRule="auto"/>
        <w:ind w:firstLine="435"/>
        <w:rPr>
          <w:rFonts w:eastAsia="仿宋"/>
          <w:szCs w:val="21"/>
        </w:rPr>
      </w:pPr>
      <w:r w:rsidRPr="00E46E15">
        <w:rPr>
          <w:rFonts w:eastAsia="仿宋"/>
          <w:szCs w:val="21"/>
        </w:rPr>
        <w:t>说明：对于稀土</w:t>
      </w:r>
      <w:r w:rsidR="00D441F4">
        <w:rPr>
          <w:rFonts w:eastAsia="仿宋"/>
          <w:szCs w:val="21"/>
        </w:rPr>
        <w:t>湿法冶炼</w:t>
      </w:r>
      <w:r w:rsidRPr="00E46E15">
        <w:rPr>
          <w:rFonts w:eastAsia="仿宋"/>
          <w:szCs w:val="21"/>
        </w:rPr>
        <w:t>行业业，主要污染物除了化学需氧量、氨氮、二氧化硫、氮氧化物，还有本行业特有的重金属、氟化物等。单位产品主要污染物产生量计算公式详见</w:t>
      </w:r>
      <w:r w:rsidRPr="00E46E15">
        <w:rPr>
          <w:rFonts w:eastAsia="仿宋"/>
          <w:szCs w:val="21"/>
        </w:rPr>
        <w:t>GB/T 36132</w:t>
      </w:r>
      <w:r w:rsidRPr="00E46E15">
        <w:rPr>
          <w:rFonts w:eastAsia="仿宋"/>
          <w:szCs w:val="21"/>
        </w:rPr>
        <w:t>附录</w:t>
      </w:r>
      <w:r w:rsidRPr="00E46E15">
        <w:rPr>
          <w:rFonts w:eastAsia="仿宋"/>
          <w:szCs w:val="21"/>
        </w:rPr>
        <w:t>A</w:t>
      </w:r>
      <w:r w:rsidRPr="00E46E15">
        <w:rPr>
          <w:rFonts w:eastAsia="仿宋"/>
          <w:szCs w:val="21"/>
        </w:rPr>
        <w:t>。稀土</w:t>
      </w:r>
      <w:r w:rsidR="00D441F4">
        <w:rPr>
          <w:rFonts w:eastAsia="仿宋"/>
          <w:szCs w:val="21"/>
        </w:rPr>
        <w:t>湿法冶炼</w:t>
      </w:r>
      <w:r w:rsidRPr="00E46E15">
        <w:rPr>
          <w:rFonts w:eastAsia="仿宋"/>
          <w:szCs w:val="21"/>
        </w:rPr>
        <w:t>行业相关清洁生产评价指标体系有《稀土冶炼行业清洁生产评价指标体系》。</w:t>
      </w:r>
    </w:p>
    <w:p w14:paraId="5357F8E5" w14:textId="4AB1505C" w:rsidR="00156919" w:rsidRPr="00E46E15" w:rsidRDefault="008A0A9D" w:rsidP="008A0A9D">
      <w:pPr>
        <w:spacing w:line="360" w:lineRule="auto"/>
        <w:ind w:left="400"/>
        <w:rPr>
          <w:szCs w:val="21"/>
        </w:rPr>
      </w:pPr>
      <w:r>
        <w:rPr>
          <w:rFonts w:hint="eastAsia"/>
          <w:szCs w:val="21"/>
        </w:rPr>
        <w:t>④</w:t>
      </w:r>
      <w:r w:rsidR="0092623B" w:rsidRPr="0092623B">
        <w:rPr>
          <w:rFonts w:hint="eastAsia"/>
          <w:szCs w:val="21"/>
        </w:rPr>
        <w:t>原料减量化与循环利用</w:t>
      </w:r>
    </w:p>
    <w:p w14:paraId="1DD1D0DD" w14:textId="77777777" w:rsidR="0092623B" w:rsidRDefault="0092623B" w:rsidP="004E1D0A">
      <w:pPr>
        <w:spacing w:line="360" w:lineRule="auto"/>
        <w:ind w:firstLine="435"/>
        <w:rPr>
          <w:szCs w:val="21"/>
        </w:rPr>
      </w:pPr>
      <w:r w:rsidRPr="0092623B">
        <w:rPr>
          <w:rFonts w:hint="eastAsia"/>
          <w:szCs w:val="21"/>
        </w:rPr>
        <w:t>包括单位产品的主要原材料消耗量、工业用水重复利用率、</w:t>
      </w:r>
      <w:bookmarkStart w:id="24" w:name="_Hlk99024258"/>
      <w:r w:rsidRPr="0092623B">
        <w:rPr>
          <w:rFonts w:hint="eastAsia"/>
          <w:szCs w:val="21"/>
        </w:rPr>
        <w:t>物料循环利用率、稀土回收率</w:t>
      </w:r>
      <w:bookmarkEnd w:id="24"/>
      <w:r w:rsidRPr="0092623B">
        <w:rPr>
          <w:rFonts w:hint="eastAsia"/>
          <w:szCs w:val="21"/>
        </w:rPr>
        <w:t>等，应达到《稀土冶炼行业清洁生产评价指标体系》中的</w:t>
      </w:r>
      <w:r w:rsidRPr="0092623B">
        <w:rPr>
          <w:rFonts w:hint="eastAsia"/>
          <w:szCs w:val="21"/>
        </w:rPr>
        <w:t>I</w:t>
      </w:r>
      <w:r w:rsidRPr="0092623B">
        <w:rPr>
          <w:rFonts w:hint="eastAsia"/>
          <w:szCs w:val="21"/>
        </w:rPr>
        <w:t>级或</w:t>
      </w:r>
      <w:r w:rsidRPr="0092623B">
        <w:rPr>
          <w:rFonts w:hint="eastAsia"/>
          <w:szCs w:val="21"/>
        </w:rPr>
        <w:t>II</w:t>
      </w:r>
      <w:r w:rsidRPr="0092623B">
        <w:rPr>
          <w:rFonts w:hint="eastAsia"/>
          <w:szCs w:val="21"/>
        </w:rPr>
        <w:t>级标准要求；未明确具体水平指标的，应采用其他对比方式，证明其达到国内先进或国内领先水平。</w:t>
      </w:r>
    </w:p>
    <w:p w14:paraId="6568FF54" w14:textId="6E9666A5" w:rsidR="00156919" w:rsidRPr="00E46E15" w:rsidRDefault="00156919" w:rsidP="004E1D0A">
      <w:pPr>
        <w:spacing w:line="360" w:lineRule="auto"/>
        <w:ind w:firstLine="435"/>
        <w:rPr>
          <w:rFonts w:eastAsia="仿宋"/>
        </w:rPr>
      </w:pPr>
      <w:r w:rsidRPr="00E46E15">
        <w:rPr>
          <w:rFonts w:eastAsia="仿宋"/>
        </w:rPr>
        <w:t>说明：单位产品主要原材料消耗量、</w:t>
      </w:r>
      <w:r w:rsidR="00322DD4" w:rsidRPr="00322DD4">
        <w:rPr>
          <w:rFonts w:eastAsia="仿宋" w:hint="eastAsia"/>
        </w:rPr>
        <w:t>工业用水重复利用率</w:t>
      </w:r>
      <w:r w:rsidRPr="00E46E15">
        <w:rPr>
          <w:rFonts w:eastAsia="仿宋"/>
        </w:rPr>
        <w:t>、</w:t>
      </w:r>
      <w:r w:rsidR="00322DD4" w:rsidRPr="00322DD4">
        <w:rPr>
          <w:rFonts w:eastAsia="仿宋" w:hint="eastAsia"/>
        </w:rPr>
        <w:t>物料循环利用率、稀土回收率</w:t>
      </w:r>
      <w:r w:rsidRPr="00E46E15">
        <w:rPr>
          <w:rFonts w:eastAsia="仿宋"/>
        </w:rPr>
        <w:t>计算公式</w:t>
      </w:r>
      <w:r w:rsidRPr="00E46E15">
        <w:rPr>
          <w:rFonts w:eastAsia="仿宋"/>
          <w:szCs w:val="21"/>
        </w:rPr>
        <w:t>详见</w:t>
      </w:r>
      <w:r w:rsidRPr="00E46E15">
        <w:rPr>
          <w:rFonts w:eastAsia="仿宋"/>
          <w:szCs w:val="21"/>
        </w:rPr>
        <w:t>GB/T 36132</w:t>
      </w:r>
      <w:r w:rsidRPr="00E46E15">
        <w:rPr>
          <w:rFonts w:eastAsia="仿宋"/>
          <w:szCs w:val="21"/>
        </w:rPr>
        <w:t>附录</w:t>
      </w:r>
      <w:r w:rsidRPr="00E46E15">
        <w:rPr>
          <w:rFonts w:eastAsia="仿宋"/>
          <w:szCs w:val="21"/>
        </w:rPr>
        <w:t>A</w:t>
      </w:r>
      <w:r w:rsidR="00322DD4">
        <w:rPr>
          <w:rFonts w:eastAsia="仿宋" w:hint="eastAsia"/>
          <w:szCs w:val="21"/>
        </w:rPr>
        <w:t>以及本标准附录</w:t>
      </w:r>
      <w:r w:rsidR="00322DD4">
        <w:rPr>
          <w:rFonts w:eastAsia="仿宋" w:hint="eastAsia"/>
          <w:szCs w:val="21"/>
        </w:rPr>
        <w:t>B</w:t>
      </w:r>
      <w:r w:rsidRPr="00E46E15">
        <w:rPr>
          <w:rFonts w:eastAsia="仿宋"/>
          <w:szCs w:val="21"/>
        </w:rPr>
        <w:t>。</w:t>
      </w:r>
    </w:p>
    <w:p w14:paraId="08181768" w14:textId="144ECA93" w:rsidR="00156919" w:rsidRPr="00E46E15" w:rsidRDefault="008A0A9D" w:rsidP="008A0A9D">
      <w:pPr>
        <w:spacing w:line="360" w:lineRule="auto"/>
        <w:ind w:left="400"/>
      </w:pPr>
      <w:r>
        <w:rPr>
          <w:rFonts w:hint="eastAsia"/>
        </w:rPr>
        <w:t>⑤</w:t>
      </w:r>
      <w:r w:rsidR="00156919" w:rsidRPr="00E46E15">
        <w:t>能源低碳化</w:t>
      </w:r>
    </w:p>
    <w:p w14:paraId="1F4694C0" w14:textId="2101DE7B" w:rsidR="00156919" w:rsidRPr="00E46E15" w:rsidRDefault="00156919" w:rsidP="004E1D0A">
      <w:pPr>
        <w:spacing w:line="360" w:lineRule="auto"/>
        <w:ind w:firstLineChars="200" w:firstLine="420"/>
      </w:pPr>
      <w:r w:rsidRPr="00E46E15">
        <w:t>能源低碳化对单位产品综合能耗以及单位产品碳排放量</w:t>
      </w:r>
      <w:r w:rsidRPr="00E46E15">
        <w:rPr>
          <w:szCs w:val="21"/>
        </w:rPr>
        <w:t>进行了规定</w:t>
      </w:r>
      <w:r w:rsidR="00322DD4">
        <w:rPr>
          <w:rFonts w:hint="eastAsia"/>
          <w:szCs w:val="21"/>
        </w:rPr>
        <w:t>。对于</w:t>
      </w:r>
      <w:r w:rsidR="00322DD4" w:rsidRPr="00322DD4">
        <w:rPr>
          <w:rFonts w:hint="eastAsia"/>
        </w:rPr>
        <w:t>单位产品综合能耗</w:t>
      </w:r>
      <w:r w:rsidR="00322DD4">
        <w:rPr>
          <w:rFonts w:hint="eastAsia"/>
        </w:rPr>
        <w:t>，</w:t>
      </w:r>
      <w:r w:rsidR="00322DD4" w:rsidRPr="00322DD4">
        <w:rPr>
          <w:rFonts w:hint="eastAsia"/>
        </w:rPr>
        <w:t>应达到《稀土冶炼行业清洁生产评价指标体系》中的</w:t>
      </w:r>
      <w:r w:rsidR="00322DD4" w:rsidRPr="00322DD4">
        <w:rPr>
          <w:rFonts w:hint="eastAsia"/>
        </w:rPr>
        <w:t>I</w:t>
      </w:r>
      <w:r w:rsidR="00322DD4" w:rsidRPr="00322DD4">
        <w:rPr>
          <w:rFonts w:hint="eastAsia"/>
        </w:rPr>
        <w:t>级或</w:t>
      </w:r>
      <w:r w:rsidR="00322DD4" w:rsidRPr="00322DD4">
        <w:rPr>
          <w:rFonts w:hint="eastAsia"/>
        </w:rPr>
        <w:t>II</w:t>
      </w:r>
      <w:r w:rsidR="00322DD4" w:rsidRPr="00322DD4">
        <w:rPr>
          <w:rFonts w:hint="eastAsia"/>
        </w:rPr>
        <w:t>级标准要求，以及</w:t>
      </w:r>
      <w:r w:rsidR="00322DD4" w:rsidRPr="00322DD4">
        <w:rPr>
          <w:rFonts w:hint="eastAsia"/>
        </w:rPr>
        <w:t>GB 29435</w:t>
      </w:r>
      <w:r w:rsidR="00322DD4" w:rsidRPr="00322DD4">
        <w:rPr>
          <w:rFonts w:hint="eastAsia"/>
        </w:rPr>
        <w:t>中能耗先进值的要求</w:t>
      </w:r>
      <w:r w:rsidRPr="00E46E15">
        <w:t>。对于单位产品碳排放量应依据</w:t>
      </w:r>
      <w:r w:rsidRPr="00E46E15">
        <w:t>GB/T 32150</w:t>
      </w:r>
      <w:r w:rsidRPr="00E46E15">
        <w:t>进行测算，单位产品碳排放量</w:t>
      </w:r>
      <w:r w:rsidR="00086438">
        <w:rPr>
          <w:rFonts w:hint="eastAsia"/>
        </w:rPr>
        <w:t>应</w:t>
      </w:r>
      <w:r w:rsidRPr="00E46E15">
        <w:t>逐年下降。</w:t>
      </w:r>
    </w:p>
    <w:p w14:paraId="71C5446B" w14:textId="2DF95C34" w:rsidR="00156919" w:rsidRPr="00E46E15" w:rsidRDefault="00156919" w:rsidP="004E1D0A">
      <w:pPr>
        <w:spacing w:line="360" w:lineRule="auto"/>
        <w:ind w:firstLine="435"/>
        <w:rPr>
          <w:rFonts w:eastAsia="仿宋"/>
        </w:rPr>
      </w:pPr>
      <w:r w:rsidRPr="00E46E15">
        <w:rPr>
          <w:rFonts w:eastAsia="仿宋"/>
        </w:rPr>
        <w:t>说明：对于新建的稀土</w:t>
      </w:r>
      <w:r w:rsidR="00D441F4">
        <w:rPr>
          <w:rFonts w:eastAsia="仿宋"/>
        </w:rPr>
        <w:t>湿法冶炼</w:t>
      </w:r>
      <w:r w:rsidRPr="00E46E15">
        <w:rPr>
          <w:rFonts w:eastAsia="仿宋"/>
        </w:rPr>
        <w:t>工厂，其单位产品综合能耗应优于稀土</w:t>
      </w:r>
      <w:r w:rsidR="00D441F4">
        <w:rPr>
          <w:rFonts w:eastAsia="仿宋"/>
        </w:rPr>
        <w:t>湿法冶炼</w:t>
      </w:r>
      <w:r w:rsidRPr="00E46E15">
        <w:rPr>
          <w:rFonts w:eastAsia="仿宋"/>
        </w:rPr>
        <w:t>行业相关的国家、行业标准或地方标准等的能耗限额的准入值，且宜优于先进值。</w:t>
      </w:r>
    </w:p>
    <w:p w14:paraId="37DE9F54" w14:textId="66DBB60F" w:rsidR="00156919" w:rsidRPr="004E1D0A" w:rsidRDefault="002D02A2" w:rsidP="004E1D0A">
      <w:pPr>
        <w:spacing w:line="360" w:lineRule="auto"/>
        <w:ind w:firstLineChars="200" w:firstLine="420"/>
        <w:rPr>
          <w:bCs/>
          <w:szCs w:val="21"/>
        </w:rPr>
      </w:pPr>
      <w:bookmarkStart w:id="25" w:name="_Toc12303"/>
      <w:bookmarkStart w:id="26" w:name="_Toc41086475"/>
      <w:r>
        <w:rPr>
          <w:rFonts w:hint="eastAsia"/>
          <w:bCs/>
          <w:szCs w:val="21"/>
        </w:rPr>
        <w:t>（</w:t>
      </w:r>
      <w:r>
        <w:rPr>
          <w:rFonts w:hint="eastAsia"/>
          <w:bCs/>
          <w:szCs w:val="21"/>
        </w:rPr>
        <w:t>6</w:t>
      </w:r>
      <w:r>
        <w:rPr>
          <w:rFonts w:hint="eastAsia"/>
          <w:bCs/>
          <w:szCs w:val="21"/>
        </w:rPr>
        <w:t>）</w:t>
      </w:r>
      <w:r w:rsidRPr="004E1D0A">
        <w:rPr>
          <w:bCs/>
          <w:szCs w:val="21"/>
        </w:rPr>
        <w:t>评价程序</w:t>
      </w:r>
      <w:bookmarkEnd w:id="25"/>
      <w:bookmarkEnd w:id="26"/>
    </w:p>
    <w:p w14:paraId="72932710" w14:textId="6F5BDC21" w:rsidR="00156919" w:rsidRPr="00E46E15" w:rsidRDefault="00156919" w:rsidP="004E1D0A">
      <w:pPr>
        <w:spacing w:line="360" w:lineRule="auto"/>
        <w:ind w:firstLineChars="200" w:firstLine="420"/>
      </w:pPr>
      <w:r w:rsidRPr="00E46E15">
        <w:t>规定了评价应建立规范的评价工作流程，</w:t>
      </w:r>
      <w:r w:rsidR="00441A32" w:rsidRPr="00441A32">
        <w:rPr>
          <w:rFonts w:hint="eastAsia"/>
        </w:rPr>
        <w:t>包括但不限于评价准备、组建评价组、制定评价方案预评价（适用时）、现场评价、编制评价报告、技术评审等</w:t>
      </w:r>
      <w:r w:rsidRPr="00E46E15">
        <w:t>。</w:t>
      </w:r>
    </w:p>
    <w:p w14:paraId="124E90F1" w14:textId="0F3626DE" w:rsidR="00156919" w:rsidRPr="004E1D0A" w:rsidRDefault="002D02A2" w:rsidP="004E1D0A">
      <w:pPr>
        <w:spacing w:line="360" w:lineRule="auto"/>
        <w:ind w:firstLineChars="200" w:firstLine="420"/>
        <w:rPr>
          <w:bCs/>
          <w:szCs w:val="21"/>
        </w:rPr>
      </w:pPr>
      <w:bookmarkStart w:id="27" w:name="_Toc6634"/>
      <w:bookmarkStart w:id="28" w:name="_Toc41086476"/>
      <w:r>
        <w:rPr>
          <w:rFonts w:hint="eastAsia"/>
          <w:bCs/>
          <w:szCs w:val="21"/>
        </w:rPr>
        <w:t>（</w:t>
      </w:r>
      <w:r>
        <w:rPr>
          <w:rFonts w:hint="eastAsia"/>
          <w:bCs/>
          <w:szCs w:val="21"/>
        </w:rPr>
        <w:t>7</w:t>
      </w:r>
      <w:r>
        <w:rPr>
          <w:rFonts w:hint="eastAsia"/>
          <w:bCs/>
          <w:szCs w:val="21"/>
        </w:rPr>
        <w:t>）</w:t>
      </w:r>
      <w:r w:rsidRPr="004E1D0A">
        <w:rPr>
          <w:bCs/>
          <w:szCs w:val="21"/>
        </w:rPr>
        <w:t>评价报告</w:t>
      </w:r>
      <w:bookmarkEnd w:id="27"/>
      <w:bookmarkEnd w:id="28"/>
    </w:p>
    <w:p w14:paraId="6B1B3867" w14:textId="57932928" w:rsidR="00156919" w:rsidRPr="00E46E15" w:rsidRDefault="00156919" w:rsidP="004E1D0A">
      <w:pPr>
        <w:spacing w:line="360" w:lineRule="auto"/>
        <w:ind w:firstLineChars="200" w:firstLine="420"/>
      </w:pPr>
      <w:r w:rsidRPr="00E46E15">
        <w:t>规定了稀土</w:t>
      </w:r>
      <w:r w:rsidR="00D441F4">
        <w:t>湿法冶炼</w:t>
      </w:r>
      <w:r w:rsidRPr="00E46E15">
        <w:t>行业绿色工厂评价输出的评价报告的内容。</w:t>
      </w:r>
    </w:p>
    <w:p w14:paraId="0E4FB2DE" w14:textId="3218C371" w:rsidR="00156919" w:rsidRPr="004E1D0A" w:rsidRDefault="002D02A2" w:rsidP="004E1D0A">
      <w:pPr>
        <w:spacing w:line="360" w:lineRule="auto"/>
        <w:ind w:firstLineChars="200" w:firstLine="420"/>
        <w:rPr>
          <w:bCs/>
          <w:szCs w:val="21"/>
        </w:rPr>
      </w:pPr>
      <w:bookmarkStart w:id="29" w:name="_Toc28337"/>
      <w:bookmarkStart w:id="30" w:name="_Toc41086477"/>
      <w:r>
        <w:rPr>
          <w:rFonts w:hint="eastAsia"/>
          <w:bCs/>
          <w:szCs w:val="21"/>
        </w:rPr>
        <w:t>（</w:t>
      </w:r>
      <w:r>
        <w:rPr>
          <w:rFonts w:hint="eastAsia"/>
          <w:bCs/>
          <w:szCs w:val="21"/>
        </w:rPr>
        <w:t>8</w:t>
      </w:r>
      <w:r>
        <w:rPr>
          <w:rFonts w:hint="eastAsia"/>
          <w:bCs/>
          <w:szCs w:val="21"/>
        </w:rPr>
        <w:t>）</w:t>
      </w:r>
      <w:r w:rsidRPr="004E1D0A">
        <w:rPr>
          <w:bCs/>
          <w:szCs w:val="21"/>
        </w:rPr>
        <w:t>规范性附录</w:t>
      </w:r>
      <w:bookmarkEnd w:id="29"/>
      <w:bookmarkEnd w:id="30"/>
    </w:p>
    <w:p w14:paraId="7F83155D" w14:textId="33543852" w:rsidR="004D279C" w:rsidRPr="004D279C" w:rsidRDefault="00441A32" w:rsidP="004E1D0A">
      <w:pPr>
        <w:pStyle w:val="afffff1"/>
        <w:tabs>
          <w:tab w:val="center" w:pos="4201"/>
          <w:tab w:val="right" w:leader="dot" w:pos="9298"/>
        </w:tabs>
        <w:spacing w:line="360" w:lineRule="auto"/>
        <w:ind w:firstLine="420"/>
        <w:rPr>
          <w:rFonts w:ascii="Times New Roman" w:hAnsi="Times New Roman"/>
          <w:szCs w:val="21"/>
        </w:rPr>
      </w:pPr>
      <w:r>
        <w:rPr>
          <w:rFonts w:ascii="Times New Roman" w:hAnsi="Times New Roman" w:hint="eastAsia"/>
          <w:szCs w:val="21"/>
        </w:rPr>
        <w:t>包括附录</w:t>
      </w:r>
      <w:r>
        <w:rPr>
          <w:rFonts w:ascii="Times New Roman" w:hAnsi="Times New Roman" w:hint="eastAsia"/>
          <w:szCs w:val="21"/>
        </w:rPr>
        <w:t>A</w:t>
      </w:r>
      <w:r>
        <w:rPr>
          <w:rFonts w:ascii="Times New Roman" w:hAnsi="Times New Roman" w:hint="eastAsia"/>
          <w:szCs w:val="21"/>
        </w:rPr>
        <w:t>和附录</w:t>
      </w:r>
      <w:r>
        <w:rPr>
          <w:rFonts w:ascii="Times New Roman" w:hAnsi="Times New Roman" w:hint="eastAsia"/>
          <w:szCs w:val="21"/>
        </w:rPr>
        <w:t>B</w:t>
      </w:r>
      <w:r>
        <w:rPr>
          <w:rFonts w:ascii="Times New Roman" w:hAnsi="Times New Roman" w:hint="eastAsia"/>
          <w:szCs w:val="21"/>
        </w:rPr>
        <w:t>，附录</w:t>
      </w:r>
      <w:r>
        <w:rPr>
          <w:rFonts w:ascii="Times New Roman" w:hAnsi="Times New Roman" w:hint="eastAsia"/>
          <w:szCs w:val="21"/>
        </w:rPr>
        <w:t>A</w:t>
      </w:r>
      <w:r w:rsidR="00156919" w:rsidRPr="00E46E15">
        <w:rPr>
          <w:rFonts w:ascii="Times New Roman" w:hAnsi="Times New Roman"/>
          <w:szCs w:val="21"/>
        </w:rPr>
        <w:t>给出了稀土</w:t>
      </w:r>
      <w:r w:rsidR="00D441F4">
        <w:rPr>
          <w:rFonts w:ascii="Times New Roman" w:hAnsi="Times New Roman"/>
          <w:szCs w:val="21"/>
        </w:rPr>
        <w:t>湿法冶炼</w:t>
      </w:r>
      <w:r w:rsidR="00156919" w:rsidRPr="00E46E15">
        <w:rPr>
          <w:rFonts w:ascii="Times New Roman" w:hAnsi="Times New Roman"/>
          <w:szCs w:val="21"/>
        </w:rPr>
        <w:t>行业绿色工厂评价的指标表（涵盖一级指标、二级指标具体评价要</w:t>
      </w:r>
      <w:r>
        <w:rPr>
          <w:rFonts w:ascii="Times New Roman" w:hAnsi="Times New Roman" w:hint="eastAsia"/>
          <w:szCs w:val="21"/>
        </w:rPr>
        <w:t>求、分值类型、分值、权重等），附录</w:t>
      </w:r>
      <w:r>
        <w:rPr>
          <w:rFonts w:ascii="Times New Roman" w:hAnsi="Times New Roman" w:hint="eastAsia"/>
          <w:szCs w:val="21"/>
        </w:rPr>
        <w:t>B</w:t>
      </w:r>
      <w:r>
        <w:rPr>
          <w:rFonts w:ascii="Times New Roman" w:hAnsi="Times New Roman" w:hint="eastAsia"/>
          <w:szCs w:val="21"/>
        </w:rPr>
        <w:t>给出了取值分值的计算方法。</w:t>
      </w:r>
    </w:p>
    <w:p w14:paraId="184692EE" w14:textId="77777777" w:rsidR="00997FEF" w:rsidRDefault="00997FEF" w:rsidP="00997FEF">
      <w:pPr>
        <w:spacing w:beforeLines="50" w:before="156" w:afterLines="50" w:after="156" w:line="312" w:lineRule="auto"/>
        <w:rPr>
          <w:rFonts w:ascii="黑体" w:eastAsia="黑体" w:hAnsi="宋体"/>
          <w:bCs/>
          <w:sz w:val="24"/>
        </w:rPr>
      </w:pPr>
      <w:r>
        <w:rPr>
          <w:rFonts w:ascii="黑体" w:eastAsia="黑体" w:hAnsi="宋体" w:hint="eastAsia"/>
          <w:bCs/>
          <w:sz w:val="24"/>
        </w:rPr>
        <w:t>三、试验验证的分析、综述报告，</w:t>
      </w:r>
      <w:r w:rsidRPr="00A6172F">
        <w:rPr>
          <w:rFonts w:ascii="黑体" w:eastAsia="黑体" w:hAnsi="宋体" w:hint="eastAsia"/>
          <w:bCs/>
          <w:sz w:val="24"/>
        </w:rPr>
        <w:t>预期达到的社会效益</w:t>
      </w:r>
    </w:p>
    <w:p w14:paraId="24BBBFDB" w14:textId="10CB2331" w:rsidR="00002D6F" w:rsidRDefault="00002D6F" w:rsidP="00421AFC">
      <w:pPr>
        <w:spacing w:line="360" w:lineRule="auto"/>
        <w:ind w:firstLineChars="200" w:firstLine="420"/>
        <w:rPr>
          <w:szCs w:val="21"/>
        </w:rPr>
      </w:pPr>
      <w:r w:rsidRPr="00002D6F">
        <w:rPr>
          <w:rFonts w:hint="eastAsia"/>
          <w:szCs w:val="21"/>
        </w:rPr>
        <w:t>本标准通过在稀土</w:t>
      </w:r>
      <w:r>
        <w:rPr>
          <w:rFonts w:hint="eastAsia"/>
          <w:szCs w:val="21"/>
        </w:rPr>
        <w:t>湿法冶炼</w:t>
      </w:r>
      <w:r w:rsidRPr="00002D6F">
        <w:rPr>
          <w:rFonts w:hint="eastAsia"/>
          <w:szCs w:val="21"/>
        </w:rPr>
        <w:t>工厂的实际</w:t>
      </w:r>
      <w:r>
        <w:rPr>
          <w:rFonts w:hint="eastAsia"/>
          <w:szCs w:val="21"/>
        </w:rPr>
        <w:t>调研和验证</w:t>
      </w:r>
      <w:r w:rsidRPr="00002D6F">
        <w:rPr>
          <w:rFonts w:hint="eastAsia"/>
          <w:szCs w:val="21"/>
        </w:rPr>
        <w:t>，确定可用于稀土</w:t>
      </w:r>
      <w:r w:rsidR="00A00353">
        <w:rPr>
          <w:rFonts w:hint="eastAsia"/>
          <w:szCs w:val="21"/>
        </w:rPr>
        <w:t>湿法冶炼</w:t>
      </w:r>
      <w:r w:rsidRPr="00002D6F">
        <w:rPr>
          <w:rFonts w:hint="eastAsia"/>
          <w:szCs w:val="21"/>
        </w:rPr>
        <w:t>行业绿色工厂的评价工作。可以系统评价企业生产过程的能源、资源使用情况</w:t>
      </w:r>
      <w:r w:rsidR="00A00353">
        <w:rPr>
          <w:rFonts w:hint="eastAsia"/>
          <w:szCs w:val="21"/>
        </w:rPr>
        <w:t>和绿色制造水平</w:t>
      </w:r>
      <w:r w:rsidRPr="00002D6F">
        <w:rPr>
          <w:rFonts w:hint="eastAsia"/>
          <w:szCs w:val="21"/>
        </w:rPr>
        <w:t>，进而有针对性地进行节能、节水、节约原材料、减少污染物排放等工作，有利于推动我国稀土</w:t>
      </w:r>
      <w:r w:rsidR="00A00353">
        <w:rPr>
          <w:rFonts w:hint="eastAsia"/>
          <w:szCs w:val="21"/>
        </w:rPr>
        <w:t>湿法冶炼领域</w:t>
      </w:r>
      <w:r w:rsidRPr="00002D6F">
        <w:rPr>
          <w:rFonts w:hint="eastAsia"/>
          <w:szCs w:val="21"/>
        </w:rPr>
        <w:t>绿色发展，全面推动我国绿色制造体系创建工作。</w:t>
      </w:r>
    </w:p>
    <w:p w14:paraId="0CA864F4" w14:textId="77777777" w:rsidR="00997FEF" w:rsidRPr="00BF75A5" w:rsidRDefault="00997FEF" w:rsidP="00997FEF">
      <w:pPr>
        <w:spacing w:beforeLines="50" w:before="156" w:afterLines="50" w:after="156" w:line="312" w:lineRule="auto"/>
        <w:rPr>
          <w:rFonts w:ascii="黑体" w:eastAsia="黑体" w:hAnsi="宋体"/>
          <w:bCs/>
          <w:sz w:val="24"/>
        </w:rPr>
      </w:pPr>
      <w:r w:rsidRPr="00BF75A5">
        <w:rPr>
          <w:rFonts w:ascii="黑体" w:eastAsia="黑体" w:hAnsi="宋体" w:hint="eastAsia"/>
          <w:bCs/>
          <w:sz w:val="24"/>
        </w:rPr>
        <w:t>四、与国际、国外同类标准技术内容的对比情况</w:t>
      </w:r>
    </w:p>
    <w:p w14:paraId="33358CCE" w14:textId="7D103829" w:rsidR="00997FEF" w:rsidRDefault="00997FEF" w:rsidP="005F4659">
      <w:pPr>
        <w:spacing w:line="360" w:lineRule="auto"/>
        <w:ind w:firstLineChars="200" w:firstLine="420"/>
      </w:pPr>
      <w:r w:rsidRPr="006846AC">
        <w:rPr>
          <w:rFonts w:hint="eastAsia"/>
        </w:rPr>
        <w:t>本标准是首次制定，规定了</w:t>
      </w:r>
      <w:r w:rsidR="00A00353" w:rsidRPr="00A00353">
        <w:rPr>
          <w:rFonts w:hint="eastAsia"/>
        </w:rPr>
        <w:t>稀土湿法冶炼绿色工厂评价的术语和定义、总则、评价要求、评价程序和评价报告等</w:t>
      </w:r>
      <w:r w:rsidRPr="006846AC">
        <w:rPr>
          <w:rFonts w:hint="eastAsia"/>
        </w:rPr>
        <w:t>，处于国际</w:t>
      </w:r>
      <w:r w:rsidR="00017E5D">
        <w:rPr>
          <w:rFonts w:hint="eastAsia"/>
        </w:rPr>
        <w:t>领先</w:t>
      </w:r>
      <w:r w:rsidRPr="006846AC">
        <w:rPr>
          <w:rFonts w:hint="eastAsia"/>
        </w:rPr>
        <w:t>水平。本标准起草单位为</w:t>
      </w:r>
      <w:r w:rsidR="00B24DB3">
        <w:rPr>
          <w:rFonts w:hint="eastAsia"/>
        </w:rPr>
        <w:t>稀土</w:t>
      </w:r>
      <w:r w:rsidR="00017E5D">
        <w:rPr>
          <w:rFonts w:hint="eastAsia"/>
        </w:rPr>
        <w:t>湿法冶炼绿色技术研发及推广应用的优势企业，开发的绿色冶炼技术在行业内广泛应用实施，并</w:t>
      </w:r>
      <w:r w:rsidR="00676F6B">
        <w:rPr>
          <w:rFonts w:hint="eastAsia"/>
        </w:rPr>
        <w:t>被</w:t>
      </w:r>
      <w:r w:rsidR="00017E5D">
        <w:rPr>
          <w:rFonts w:hint="eastAsia"/>
        </w:rPr>
        <w:t>工信部评</w:t>
      </w:r>
      <w:r w:rsidR="00676F6B">
        <w:rPr>
          <w:rFonts w:ascii="宋体" w:cs="宋体" w:hint="eastAsia"/>
          <w:kern w:val="0"/>
          <w:szCs w:val="21"/>
        </w:rPr>
        <w:t>为“绿色制造系统解决方案供应商</w:t>
      </w:r>
      <w:r w:rsidR="00017E5D">
        <w:rPr>
          <w:rFonts w:hint="eastAsia"/>
        </w:rPr>
        <w:t>”</w:t>
      </w:r>
      <w:r w:rsidRPr="006846AC">
        <w:rPr>
          <w:rFonts w:hint="eastAsia"/>
        </w:rPr>
        <w:t>；同时引入</w:t>
      </w:r>
      <w:r w:rsidR="00676F6B">
        <w:rPr>
          <w:rFonts w:hint="eastAsia"/>
        </w:rPr>
        <w:t>中国稀土、北方稀土、厦门钨业、广东稀土等</w:t>
      </w:r>
      <w:r w:rsidRPr="006846AC">
        <w:rPr>
          <w:rFonts w:hint="eastAsia"/>
        </w:rPr>
        <w:t>多家</w:t>
      </w:r>
      <w:r w:rsidR="00B24DB3">
        <w:rPr>
          <w:rFonts w:hint="eastAsia"/>
        </w:rPr>
        <w:t>该领域</w:t>
      </w:r>
      <w:r w:rsidRPr="006846AC">
        <w:rPr>
          <w:rFonts w:hint="eastAsia"/>
        </w:rPr>
        <w:t>大型企业，征求意见广泛深入，经多次修改完善后标准文本内容详实，标准的可操作性强。</w:t>
      </w:r>
      <w:r w:rsidR="009E5BC2">
        <w:rPr>
          <w:rFonts w:hint="eastAsia"/>
        </w:rPr>
        <w:t>通过该标准制定，</w:t>
      </w:r>
      <w:r w:rsidR="005F4659" w:rsidRPr="00A97C1C">
        <w:rPr>
          <w:rFonts w:hint="eastAsia"/>
          <w:szCs w:val="21"/>
        </w:rPr>
        <w:t>建立系统科学、开放融合、指标先进、权威统一的</w:t>
      </w:r>
      <w:r w:rsidR="005F4659">
        <w:rPr>
          <w:rFonts w:hint="eastAsia"/>
          <w:szCs w:val="21"/>
        </w:rPr>
        <w:t>稀土湿法冶炼</w:t>
      </w:r>
      <w:r w:rsidR="005F4659" w:rsidRPr="00A97C1C">
        <w:rPr>
          <w:rFonts w:hint="eastAsia"/>
          <w:szCs w:val="21"/>
        </w:rPr>
        <w:t>绿色工厂标准、认证、标识体系，将有力的推动我国稀土绿色湿法冶炼技术的快速推广应用，指导我国稀土湿法冶炼的绿色化生产，引导和规范工厂实现绿色制造，对促进我国稀土湿法冶炼产业的健康可持续发展具有重要作用；与此同时，可以有效提升我国稀土的国际话语权，</w:t>
      </w:r>
      <w:r w:rsidR="005F4659">
        <w:rPr>
          <w:rFonts w:hint="eastAsia"/>
          <w:szCs w:val="21"/>
        </w:rPr>
        <w:t>进一步巩固我国稀土湿法冶炼领域的主导地位。</w:t>
      </w:r>
      <w:r>
        <w:rPr>
          <w:rFonts w:hint="eastAsia"/>
        </w:rPr>
        <w:t>因此，</w:t>
      </w:r>
      <w:r>
        <w:t>《</w:t>
      </w:r>
      <w:r w:rsidR="005F4659" w:rsidRPr="00A00353">
        <w:rPr>
          <w:rFonts w:hint="eastAsia"/>
        </w:rPr>
        <w:t>稀土湿法冶炼绿色工厂</w:t>
      </w:r>
      <w:r w:rsidR="005F4659">
        <w:rPr>
          <w:rFonts w:hint="eastAsia"/>
        </w:rPr>
        <w:t>评价要求</w:t>
      </w:r>
      <w:r>
        <w:t>》达到</w:t>
      </w:r>
      <w:r>
        <w:rPr>
          <w:rFonts w:hint="eastAsia"/>
        </w:rPr>
        <w:t>了</w:t>
      </w:r>
      <w:r>
        <w:t>国际</w:t>
      </w:r>
      <w:r>
        <w:rPr>
          <w:rFonts w:hint="eastAsia"/>
        </w:rPr>
        <w:t>领先</w:t>
      </w:r>
      <w:r>
        <w:t>水平</w:t>
      </w:r>
      <w:r>
        <w:rPr>
          <w:rFonts w:hint="eastAsia"/>
        </w:rPr>
        <w:t>。</w:t>
      </w:r>
    </w:p>
    <w:p w14:paraId="28677C1A" w14:textId="77777777" w:rsidR="00997FEF" w:rsidRPr="00BF75A5" w:rsidRDefault="00997FEF" w:rsidP="00997FEF">
      <w:pPr>
        <w:spacing w:beforeLines="50" w:before="156" w:afterLines="50" w:after="156" w:line="312" w:lineRule="auto"/>
        <w:rPr>
          <w:rFonts w:ascii="黑体" w:eastAsia="黑体" w:hAnsi="宋体"/>
          <w:bCs/>
          <w:sz w:val="24"/>
        </w:rPr>
      </w:pPr>
      <w:r w:rsidRPr="00BF75A5">
        <w:rPr>
          <w:rFonts w:ascii="黑体" w:eastAsia="黑体" w:hAnsi="宋体" w:hint="eastAsia"/>
          <w:bCs/>
          <w:sz w:val="24"/>
        </w:rPr>
        <w:t>五、采标情况，以及是否合规引用或采用国际国外标准</w:t>
      </w:r>
    </w:p>
    <w:p w14:paraId="2510ACF1" w14:textId="77777777" w:rsidR="00997FEF" w:rsidRPr="008E3E70" w:rsidRDefault="00997FEF" w:rsidP="00421AFC">
      <w:pPr>
        <w:spacing w:beforeLines="50" w:before="156" w:afterLines="50" w:after="156" w:line="360" w:lineRule="auto"/>
        <w:ind w:firstLineChars="200" w:firstLine="420"/>
        <w:rPr>
          <w:rFonts w:hAnsi="宋体"/>
        </w:rPr>
      </w:pPr>
      <w:r>
        <w:rPr>
          <w:rFonts w:hAnsi="宋体" w:hint="eastAsia"/>
        </w:rPr>
        <w:t>经查</w:t>
      </w:r>
      <w:r>
        <w:rPr>
          <w:rFonts w:hAnsi="宋体"/>
        </w:rPr>
        <w:t>，</w:t>
      </w:r>
      <w:r w:rsidRPr="00C7010E">
        <w:rPr>
          <w:rFonts w:hAnsi="宋体" w:hint="eastAsia"/>
        </w:rPr>
        <w:t>本标准的制订与现有的标准及制订中的标准协调配套，无重复交叉现象。</w:t>
      </w:r>
    </w:p>
    <w:p w14:paraId="0BC75592" w14:textId="77777777" w:rsidR="00997FEF" w:rsidRPr="00BF75A5" w:rsidRDefault="00997FEF" w:rsidP="00997FEF">
      <w:pPr>
        <w:spacing w:line="360" w:lineRule="auto"/>
        <w:rPr>
          <w:rFonts w:ascii="黑体" w:eastAsia="黑体" w:hAnsi="宋体"/>
          <w:bCs/>
          <w:sz w:val="24"/>
        </w:rPr>
      </w:pPr>
      <w:r w:rsidRPr="00BF75A5">
        <w:rPr>
          <w:rFonts w:ascii="黑体" w:eastAsia="黑体" w:hAnsi="宋体" w:hint="eastAsia"/>
          <w:bCs/>
          <w:sz w:val="24"/>
        </w:rPr>
        <w:t>六、与有关法律、法规的关系</w:t>
      </w:r>
    </w:p>
    <w:p w14:paraId="6FC259E7" w14:textId="5D7B0667" w:rsidR="00997FEF" w:rsidRPr="00AD33C0" w:rsidRDefault="00997FEF" w:rsidP="00421AFC">
      <w:pPr>
        <w:spacing w:beforeLines="50" w:before="156" w:afterLines="50" w:after="156" w:line="360" w:lineRule="auto"/>
        <w:ind w:firstLineChars="200" w:firstLine="420"/>
        <w:rPr>
          <w:rFonts w:hAnsi="宋体"/>
        </w:rPr>
      </w:pPr>
      <w:r w:rsidRPr="008E3E70">
        <w:rPr>
          <w:rFonts w:hint="eastAsia"/>
          <w:szCs w:val="21"/>
        </w:rPr>
        <w:t>本标准文件按照</w:t>
      </w:r>
      <w:r w:rsidRPr="008E3E70">
        <w:rPr>
          <w:rFonts w:hint="eastAsia"/>
          <w:szCs w:val="21"/>
        </w:rPr>
        <w:t>GB/T 1.1-2020</w:t>
      </w:r>
      <w:r w:rsidRPr="008E3E70">
        <w:rPr>
          <w:rFonts w:hint="eastAsia"/>
          <w:szCs w:val="21"/>
        </w:rPr>
        <w:t>《标准化工作导则</w:t>
      </w:r>
      <w:r w:rsidRPr="008E3E70">
        <w:rPr>
          <w:rFonts w:hint="eastAsia"/>
          <w:szCs w:val="21"/>
        </w:rPr>
        <w:t xml:space="preserve"> </w:t>
      </w:r>
      <w:r w:rsidRPr="008E3E70">
        <w:rPr>
          <w:rFonts w:hint="eastAsia"/>
          <w:szCs w:val="21"/>
        </w:rPr>
        <w:t>第</w:t>
      </w:r>
      <w:r w:rsidRPr="008E3E70">
        <w:rPr>
          <w:rFonts w:hint="eastAsia"/>
          <w:szCs w:val="21"/>
        </w:rPr>
        <w:t>1</w:t>
      </w:r>
      <w:r w:rsidRPr="008E3E70">
        <w:rPr>
          <w:rFonts w:hint="eastAsia"/>
          <w:szCs w:val="21"/>
        </w:rPr>
        <w:t>部分：标准化文件的结构和起草规则》的规定起草</w:t>
      </w:r>
      <w:r>
        <w:rPr>
          <w:rFonts w:hint="eastAsia"/>
          <w:szCs w:val="21"/>
        </w:rPr>
        <w:t>。</w:t>
      </w:r>
      <w:r>
        <w:rPr>
          <w:rFonts w:hAnsi="宋体" w:hint="eastAsia"/>
        </w:rPr>
        <w:t>本标准与现行法律、法规和相关标准相协调、无冲突。</w:t>
      </w:r>
    </w:p>
    <w:p w14:paraId="0DFFEBEE" w14:textId="77777777" w:rsidR="00997FEF" w:rsidRDefault="00997FEF" w:rsidP="00997FEF">
      <w:pPr>
        <w:spacing w:line="360" w:lineRule="auto"/>
        <w:rPr>
          <w:rFonts w:ascii="黑体" w:eastAsia="黑体" w:hAnsi="宋体"/>
          <w:bCs/>
          <w:sz w:val="24"/>
        </w:rPr>
      </w:pPr>
      <w:r w:rsidRPr="00BF75A5">
        <w:rPr>
          <w:rFonts w:ascii="黑体" w:eastAsia="黑体" w:hAnsi="宋体" w:hint="eastAsia"/>
          <w:bCs/>
          <w:sz w:val="24"/>
        </w:rPr>
        <w:t>七、重大分歧意见的处理经过和依据</w:t>
      </w:r>
    </w:p>
    <w:p w14:paraId="2E0ACA6D" w14:textId="77777777" w:rsidR="00997FEF" w:rsidRPr="008E3E70" w:rsidRDefault="00997FEF" w:rsidP="00AC60A6">
      <w:pPr>
        <w:spacing w:line="360" w:lineRule="auto"/>
        <w:ind w:firstLineChars="200" w:firstLine="420"/>
        <w:rPr>
          <w:rFonts w:hAnsi="宋体"/>
        </w:rPr>
      </w:pPr>
      <w:r>
        <w:rPr>
          <w:rFonts w:hAnsi="宋体" w:hint="eastAsia"/>
        </w:rPr>
        <w:t>无重大分歧。</w:t>
      </w:r>
    </w:p>
    <w:p w14:paraId="6F047D94" w14:textId="77777777" w:rsidR="00997FEF" w:rsidRDefault="00997FEF" w:rsidP="00997FEF">
      <w:pPr>
        <w:spacing w:line="360" w:lineRule="auto"/>
        <w:rPr>
          <w:rFonts w:ascii="黑体" w:eastAsia="黑体" w:hAnsi="宋体"/>
          <w:bCs/>
          <w:sz w:val="24"/>
        </w:rPr>
      </w:pPr>
      <w:r w:rsidRPr="00BF75A5">
        <w:rPr>
          <w:rFonts w:ascii="黑体" w:eastAsia="黑体" w:hAnsi="宋体" w:hint="eastAsia"/>
          <w:bCs/>
          <w:sz w:val="24"/>
        </w:rPr>
        <w:t>八、涉及专利的有关说明</w:t>
      </w:r>
    </w:p>
    <w:p w14:paraId="1A5289A2" w14:textId="77777777" w:rsidR="00997FEF" w:rsidRPr="008E3E70" w:rsidRDefault="00997FEF" w:rsidP="00AC60A6">
      <w:pPr>
        <w:spacing w:line="360" w:lineRule="auto"/>
        <w:ind w:firstLineChars="200" w:firstLine="420"/>
        <w:rPr>
          <w:szCs w:val="21"/>
        </w:rPr>
      </w:pPr>
      <w:r>
        <w:rPr>
          <w:rFonts w:hint="eastAsia"/>
          <w:szCs w:val="21"/>
        </w:rPr>
        <w:t>本标准未涉及相关知识产权。</w:t>
      </w:r>
    </w:p>
    <w:p w14:paraId="48376CED" w14:textId="54AF2042" w:rsidR="00997FEF" w:rsidRDefault="00997FEF" w:rsidP="00997FEF">
      <w:pPr>
        <w:spacing w:line="360" w:lineRule="auto"/>
        <w:rPr>
          <w:rFonts w:ascii="黑体" w:eastAsia="黑体" w:hAnsi="宋体"/>
          <w:bCs/>
          <w:sz w:val="24"/>
        </w:rPr>
      </w:pPr>
      <w:r w:rsidRPr="00BF75A5">
        <w:rPr>
          <w:rFonts w:ascii="黑体" w:eastAsia="黑体" w:hAnsi="宋体" w:hint="eastAsia"/>
          <w:bCs/>
          <w:sz w:val="24"/>
        </w:rPr>
        <w:t>九、贯彻国家标准的要求，以及组织措施、技术措施、过渡期和实施日期的建议等措施建议</w:t>
      </w:r>
    </w:p>
    <w:p w14:paraId="115A943F" w14:textId="2CFD1986" w:rsidR="00997FEF" w:rsidRPr="008E3E70" w:rsidRDefault="00997FEF" w:rsidP="00421AFC">
      <w:pPr>
        <w:spacing w:line="360" w:lineRule="auto"/>
        <w:ind w:firstLineChars="200" w:firstLine="420"/>
      </w:pPr>
      <w:r w:rsidRPr="008E3E70">
        <w:rPr>
          <w:rFonts w:hint="eastAsia"/>
        </w:rPr>
        <w:t>组织措施：为使标准更好地发挥指导作用，提高</w:t>
      </w:r>
      <w:r w:rsidR="00AC60A6">
        <w:rPr>
          <w:rFonts w:hint="eastAsia"/>
        </w:rPr>
        <w:t>工厂绿色制造</w:t>
      </w:r>
      <w:r w:rsidRPr="008E3E70">
        <w:rPr>
          <w:rFonts w:hint="eastAsia"/>
        </w:rPr>
        <w:t>水平，建议做好宣传培训，使各企业掌握标准的各项</w:t>
      </w:r>
      <w:r w:rsidR="00AC60A6">
        <w:rPr>
          <w:rFonts w:hint="eastAsia"/>
        </w:rPr>
        <w:t>评价</w:t>
      </w:r>
      <w:r w:rsidRPr="008E3E70">
        <w:rPr>
          <w:rFonts w:hint="eastAsia"/>
        </w:rPr>
        <w:t>要求，使标准的应用真正落到实处，不断提高</w:t>
      </w:r>
      <w:r w:rsidR="00AC60A6">
        <w:rPr>
          <w:rFonts w:hint="eastAsia"/>
        </w:rPr>
        <w:t>绿色环保水平</w:t>
      </w:r>
      <w:r w:rsidRPr="008E3E70">
        <w:rPr>
          <w:rFonts w:hint="eastAsia"/>
        </w:rPr>
        <w:t>，提高市场竞争力，同时对《</w:t>
      </w:r>
      <w:r w:rsidR="00AC60A6" w:rsidRPr="00A00353">
        <w:rPr>
          <w:rFonts w:hint="eastAsia"/>
        </w:rPr>
        <w:t>稀土湿法冶炼绿色工厂</w:t>
      </w:r>
      <w:r w:rsidR="00AC60A6">
        <w:rPr>
          <w:rFonts w:hint="eastAsia"/>
        </w:rPr>
        <w:t>评价要求</w:t>
      </w:r>
      <w:r w:rsidRPr="008E3E70">
        <w:rPr>
          <w:rFonts w:hint="eastAsia"/>
        </w:rPr>
        <w:t>》行业标准执行情况进行跟踪调查，及时发现标准中存在的问题，不断修订完善。</w:t>
      </w:r>
    </w:p>
    <w:p w14:paraId="5AF5E7B0" w14:textId="57864A16" w:rsidR="00997FEF" w:rsidRDefault="00997FEF" w:rsidP="00421AFC">
      <w:pPr>
        <w:spacing w:line="360" w:lineRule="auto"/>
        <w:ind w:firstLineChars="200" w:firstLine="420"/>
      </w:pPr>
      <w:r w:rsidRPr="008E3E70">
        <w:rPr>
          <w:rFonts w:hint="eastAsia"/>
        </w:rPr>
        <w:t>技术措施：</w:t>
      </w:r>
      <w:r w:rsidR="00DD7929">
        <w:rPr>
          <w:rFonts w:hint="eastAsia"/>
        </w:rPr>
        <w:t>本标准</w:t>
      </w:r>
      <w:r w:rsidR="00DD7929" w:rsidRPr="00E46E15">
        <w:rPr>
          <w:szCs w:val="21"/>
        </w:rPr>
        <w:t>在</w:t>
      </w:r>
      <w:r w:rsidR="00DD7929">
        <w:rPr>
          <w:rFonts w:hint="eastAsia"/>
          <w:szCs w:val="21"/>
        </w:rPr>
        <w:t>《</w:t>
      </w:r>
      <w:r w:rsidR="00DD7929" w:rsidRPr="00EF66FD">
        <w:rPr>
          <w:rFonts w:asciiTheme="minorEastAsia" w:eastAsiaTheme="minorEastAsia" w:hAnsiTheme="minorEastAsia" w:hint="eastAsia"/>
          <w:szCs w:val="21"/>
        </w:rPr>
        <w:t>稀土采选冶行业绿色工厂评价导则</w:t>
      </w:r>
      <w:r w:rsidR="00DD7929">
        <w:rPr>
          <w:rFonts w:hint="eastAsia"/>
          <w:szCs w:val="21"/>
        </w:rPr>
        <w:t>》</w:t>
      </w:r>
      <w:r w:rsidR="00DD7929" w:rsidRPr="00620517">
        <w:rPr>
          <w:szCs w:val="21"/>
        </w:rPr>
        <w:t>XB/T 803</w:t>
      </w:r>
      <w:r w:rsidR="00DD7929" w:rsidRPr="00E46E15">
        <w:rPr>
          <w:szCs w:val="21"/>
        </w:rPr>
        <w:t>的基础上</w:t>
      </w:r>
      <w:r w:rsidR="00DD7929">
        <w:rPr>
          <w:rFonts w:hint="eastAsia"/>
          <w:szCs w:val="21"/>
        </w:rPr>
        <w:t>，结合稀土湿法冶炼工厂的调研和验证，</w:t>
      </w:r>
      <w:r w:rsidR="00DD7929" w:rsidRPr="00E46E15">
        <w:rPr>
          <w:szCs w:val="21"/>
        </w:rPr>
        <w:t>突出稀土</w:t>
      </w:r>
      <w:r w:rsidR="00DD7929">
        <w:rPr>
          <w:szCs w:val="21"/>
        </w:rPr>
        <w:t>湿法冶炼</w:t>
      </w:r>
      <w:r w:rsidR="00DD7929" w:rsidRPr="00E46E15">
        <w:rPr>
          <w:szCs w:val="21"/>
        </w:rPr>
        <w:t>行业特性，提出符合稀土</w:t>
      </w:r>
      <w:r w:rsidR="00DD7929">
        <w:rPr>
          <w:szCs w:val="21"/>
        </w:rPr>
        <w:t>湿法冶炼</w:t>
      </w:r>
      <w:r w:rsidR="00DD7929" w:rsidRPr="00E46E15">
        <w:rPr>
          <w:szCs w:val="21"/>
        </w:rPr>
        <w:t>行业的评价要求</w:t>
      </w:r>
      <w:r w:rsidRPr="008E3E70">
        <w:rPr>
          <w:rFonts w:hint="eastAsia"/>
        </w:rPr>
        <w:t>，相关企业参照使用本标准时，应认真解读</w:t>
      </w:r>
      <w:r w:rsidR="00DD7929">
        <w:rPr>
          <w:rFonts w:hint="eastAsia"/>
        </w:rPr>
        <w:t>具体评价要求，进行全面、准确计算</w:t>
      </w:r>
      <w:r w:rsidRPr="008E3E70">
        <w:rPr>
          <w:rFonts w:hint="eastAsia"/>
        </w:rPr>
        <w:t>。</w:t>
      </w:r>
    </w:p>
    <w:p w14:paraId="77EDE2B0" w14:textId="01D37B8A" w:rsidR="00AC60A6" w:rsidRPr="00AC60A6" w:rsidRDefault="00AC60A6" w:rsidP="00421AFC">
      <w:pPr>
        <w:spacing w:line="360" w:lineRule="auto"/>
        <w:ind w:firstLineChars="200" w:firstLine="420"/>
      </w:pPr>
      <w:r>
        <w:rPr>
          <w:rFonts w:hint="eastAsia"/>
        </w:rPr>
        <w:t>实施日期：</w:t>
      </w:r>
      <w:r w:rsidRPr="00AC60A6">
        <w:rPr>
          <w:rFonts w:hint="eastAsia"/>
        </w:rPr>
        <w:t>本标准的技术内容是推荐性的，建议标准发布后即可实施，建议本标准由各级人民政府的工业和信息化行政主管部门负责监督实施。</w:t>
      </w:r>
    </w:p>
    <w:p w14:paraId="26C62A9F" w14:textId="77777777" w:rsidR="00997FEF" w:rsidRDefault="00997FEF" w:rsidP="00997FEF">
      <w:pPr>
        <w:spacing w:line="360" w:lineRule="auto"/>
        <w:rPr>
          <w:rFonts w:ascii="黑体" w:eastAsia="黑体" w:hAnsi="宋体"/>
          <w:bCs/>
          <w:sz w:val="24"/>
        </w:rPr>
      </w:pPr>
      <w:r w:rsidRPr="008E3E70">
        <w:rPr>
          <w:rFonts w:ascii="黑体" w:eastAsia="黑体" w:hAnsi="宋体" w:hint="eastAsia"/>
          <w:bCs/>
          <w:sz w:val="24"/>
        </w:rPr>
        <w:t>十、其他应当说明的事项</w:t>
      </w:r>
    </w:p>
    <w:p w14:paraId="526B305F" w14:textId="02212D6E" w:rsidR="009507EE" w:rsidRPr="00F837EF" w:rsidRDefault="00997FEF" w:rsidP="00F837EF">
      <w:pPr>
        <w:pStyle w:val="afffff1"/>
        <w:tabs>
          <w:tab w:val="center" w:pos="4201"/>
          <w:tab w:val="right" w:leader="dot" w:pos="9298"/>
        </w:tabs>
        <w:spacing w:line="360" w:lineRule="auto"/>
        <w:ind w:firstLine="420"/>
      </w:pPr>
      <w:r w:rsidRPr="006846AC">
        <w:rPr>
          <w:rFonts w:hint="eastAsia"/>
        </w:rPr>
        <w:t>无。</w:t>
      </w:r>
    </w:p>
    <w:p w14:paraId="766FA0EE" w14:textId="5AC62CBB" w:rsidR="0096234C" w:rsidRPr="00FE2243" w:rsidRDefault="0096234C" w:rsidP="00FE2243">
      <w:pPr>
        <w:spacing w:line="360" w:lineRule="auto"/>
        <w:ind w:firstLineChars="200" w:firstLine="480"/>
        <w:jc w:val="center"/>
        <w:rPr>
          <w:szCs w:val="21"/>
        </w:rPr>
      </w:pPr>
      <w:r>
        <w:rPr>
          <w:rFonts w:hint="eastAsia"/>
          <w:sz w:val="24"/>
        </w:rPr>
        <w:t xml:space="preserve"> </w:t>
      </w:r>
      <w:r>
        <w:rPr>
          <w:sz w:val="24"/>
        </w:rPr>
        <w:t xml:space="preserve">             </w:t>
      </w:r>
      <w:r w:rsidRPr="0096234C">
        <w:rPr>
          <w:szCs w:val="21"/>
        </w:rPr>
        <w:t xml:space="preserve"> </w:t>
      </w:r>
      <w:r w:rsidR="00FE2243">
        <w:rPr>
          <w:szCs w:val="21"/>
        </w:rPr>
        <w:t xml:space="preserve">            </w:t>
      </w:r>
      <w:r w:rsidR="00F837EF">
        <w:rPr>
          <w:szCs w:val="21"/>
        </w:rPr>
        <w:t xml:space="preserve">             </w:t>
      </w:r>
      <w:r w:rsidRPr="0096234C">
        <w:rPr>
          <w:szCs w:val="21"/>
        </w:rPr>
        <w:t>《</w:t>
      </w:r>
      <w:r w:rsidR="00421AFC">
        <w:rPr>
          <w:rFonts w:hint="eastAsia"/>
          <w:color w:val="000000"/>
          <w:szCs w:val="21"/>
        </w:rPr>
        <w:t>稀土</w:t>
      </w:r>
      <w:r w:rsidR="00421AFC" w:rsidRPr="002B3192">
        <w:rPr>
          <w:rFonts w:hint="eastAsia"/>
          <w:color w:val="000000"/>
          <w:szCs w:val="21"/>
        </w:rPr>
        <w:t>湿法冶炼绿色工厂</w:t>
      </w:r>
      <w:r w:rsidR="00421AFC">
        <w:rPr>
          <w:rFonts w:hint="eastAsia"/>
          <w:color w:val="000000"/>
          <w:szCs w:val="21"/>
        </w:rPr>
        <w:t>评价要求</w:t>
      </w:r>
      <w:r w:rsidRPr="0096234C">
        <w:rPr>
          <w:szCs w:val="21"/>
        </w:rPr>
        <w:t>》</w:t>
      </w:r>
      <w:r w:rsidR="00FE2243" w:rsidRPr="003A1523">
        <w:rPr>
          <w:rFonts w:hint="eastAsia"/>
        </w:rPr>
        <w:t>标准编制工作组</w:t>
      </w:r>
    </w:p>
    <w:p w14:paraId="2A511705" w14:textId="58296BE3" w:rsidR="009507EE" w:rsidRPr="0096234C" w:rsidRDefault="00100E6F" w:rsidP="00F837EF">
      <w:pPr>
        <w:pStyle w:val="affffe"/>
        <w:spacing w:before="0" w:line="312" w:lineRule="auto"/>
        <w:ind w:leftChars="2500" w:left="5250" w:firstLineChars="600" w:firstLine="1260"/>
        <w:jc w:val="both"/>
        <w:rPr>
          <w:sz w:val="21"/>
          <w:szCs w:val="21"/>
        </w:rPr>
      </w:pPr>
      <w:r w:rsidRPr="0096234C">
        <w:rPr>
          <w:sz w:val="21"/>
          <w:szCs w:val="21"/>
        </w:rPr>
        <w:t>202</w:t>
      </w:r>
      <w:r w:rsidR="00B24DB3">
        <w:rPr>
          <w:sz w:val="21"/>
          <w:szCs w:val="21"/>
        </w:rPr>
        <w:t>2</w:t>
      </w:r>
      <w:r w:rsidRPr="0096234C">
        <w:rPr>
          <w:sz w:val="21"/>
          <w:szCs w:val="21"/>
        </w:rPr>
        <w:t>年</w:t>
      </w:r>
      <w:r w:rsidR="00B24DB3">
        <w:rPr>
          <w:sz w:val="21"/>
          <w:szCs w:val="21"/>
        </w:rPr>
        <w:t>3</w:t>
      </w:r>
      <w:r w:rsidRPr="0096234C">
        <w:rPr>
          <w:sz w:val="21"/>
          <w:szCs w:val="21"/>
        </w:rPr>
        <w:t>月</w:t>
      </w:r>
      <w:r w:rsidR="0096234C" w:rsidRPr="0096234C">
        <w:rPr>
          <w:sz w:val="21"/>
          <w:szCs w:val="21"/>
        </w:rPr>
        <w:t>2</w:t>
      </w:r>
      <w:r w:rsidR="00B24DB3">
        <w:rPr>
          <w:sz w:val="21"/>
          <w:szCs w:val="21"/>
        </w:rPr>
        <w:t>4</w:t>
      </w:r>
      <w:r w:rsidR="00A6172F" w:rsidRPr="0096234C">
        <w:rPr>
          <w:rFonts w:hint="eastAsia"/>
          <w:sz w:val="21"/>
          <w:szCs w:val="21"/>
        </w:rPr>
        <w:t>日</w:t>
      </w:r>
    </w:p>
    <w:sectPr w:rsidR="009507EE" w:rsidRPr="0096234C">
      <w:footerReference w:type="default" r:id="rId11"/>
      <w:pgSz w:w="11906" w:h="16838"/>
      <w:pgMar w:top="1134" w:right="1077" w:bottom="1213"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E10D9" w14:textId="77777777" w:rsidR="003B76C2" w:rsidRDefault="003B76C2">
      <w:r>
        <w:separator/>
      </w:r>
    </w:p>
  </w:endnote>
  <w:endnote w:type="continuationSeparator" w:id="0">
    <w:p w14:paraId="5ABFF955" w14:textId="77777777" w:rsidR="003B76C2" w:rsidRDefault="003B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7503" w14:textId="77777777" w:rsidR="009507EE" w:rsidRDefault="00100E6F">
    <w:pPr>
      <w:pStyle w:val="affd"/>
      <w:jc w:val="center"/>
    </w:pPr>
    <w:r>
      <w:fldChar w:fldCharType="begin"/>
    </w:r>
    <w:r>
      <w:instrText xml:space="preserve"> PAGE   \* MERGEFORMAT </w:instrText>
    </w:r>
    <w:r>
      <w:fldChar w:fldCharType="separate"/>
    </w:r>
    <w:r>
      <w:rPr>
        <w:lang w:val="zh-CN"/>
      </w:rPr>
      <w:t>2</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CDF5F" w14:textId="77777777" w:rsidR="003B76C2" w:rsidRDefault="003B76C2">
      <w:r>
        <w:separator/>
      </w:r>
    </w:p>
  </w:footnote>
  <w:footnote w:type="continuationSeparator" w:id="0">
    <w:p w14:paraId="64CF5F3A" w14:textId="77777777" w:rsidR="003B76C2" w:rsidRDefault="003B7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BB5F72"/>
    <w:multiLevelType w:val="singleLevel"/>
    <w:tmpl w:val="93BB5F72"/>
    <w:lvl w:ilvl="0">
      <w:start w:val="1"/>
      <w:numFmt w:val="decimal"/>
      <w:suff w:val="nothing"/>
      <w:lvlText w:val="%1、"/>
      <w:lvlJc w:val="left"/>
    </w:lvl>
  </w:abstractNum>
  <w:abstractNum w:abstractNumId="1" w15:restartNumberingAfterBreak="0">
    <w:nsid w:val="AA611EEA"/>
    <w:multiLevelType w:val="singleLevel"/>
    <w:tmpl w:val="AA611EEA"/>
    <w:lvl w:ilvl="0">
      <w:start w:val="1"/>
      <w:numFmt w:val="decimalEnclosedCircleChinese"/>
      <w:suff w:val="nothing"/>
      <w:lvlText w:val="%1　"/>
      <w:lvlJc w:val="left"/>
      <w:pPr>
        <w:ind w:left="0" w:firstLine="400"/>
      </w:pPr>
      <w:rPr>
        <w:rFonts w:hint="eastAsia"/>
      </w:rPr>
    </w:lvl>
  </w:abstractNum>
  <w:abstractNum w:abstractNumId="2" w15:restartNumberingAfterBreak="0">
    <w:nsid w:val="DE516189"/>
    <w:multiLevelType w:val="singleLevel"/>
    <w:tmpl w:val="DE516189"/>
    <w:lvl w:ilvl="0">
      <w:start w:val="1"/>
      <w:numFmt w:val="decimalEnclosedCircleChinese"/>
      <w:suff w:val="nothing"/>
      <w:lvlText w:val="%1　"/>
      <w:lvlJc w:val="left"/>
      <w:pPr>
        <w:ind w:left="0" w:firstLine="400"/>
      </w:pPr>
      <w:rPr>
        <w:rFonts w:hint="eastAsia"/>
      </w:rPr>
    </w:lvl>
  </w:abstractNum>
  <w:abstractNum w:abstractNumId="3"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15:restartNumberingAfterBreak="0">
    <w:nsid w:val="06760972"/>
    <w:multiLevelType w:val="hybridMultilevel"/>
    <w:tmpl w:val="0E789620"/>
    <w:lvl w:ilvl="0" w:tplc="04090011">
      <w:start w:val="1"/>
      <w:numFmt w:val="decimal"/>
      <w:lvlText w:val="%1)"/>
      <w:lvlJc w:val="left"/>
      <w:pPr>
        <w:ind w:left="855" w:hanging="420"/>
      </w:p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5" w15:restartNumberingAfterBreak="0">
    <w:nsid w:val="0A8302F6"/>
    <w:multiLevelType w:val="hybridMultilevel"/>
    <w:tmpl w:val="9AF66C5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3C0D5C"/>
    <w:multiLevelType w:val="hybridMultilevel"/>
    <w:tmpl w:val="902087C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FA6656"/>
    <w:multiLevelType w:val="singleLevel"/>
    <w:tmpl w:val="A8AA1428"/>
    <w:lvl w:ilvl="0">
      <w:start w:val="1"/>
      <w:numFmt w:val="decimalEnclosedCircleChinese"/>
      <w:suff w:val="nothing"/>
      <w:lvlText w:val="%1　"/>
      <w:lvlJc w:val="left"/>
      <w:pPr>
        <w:ind w:left="0" w:firstLine="400"/>
      </w:pPr>
      <w:rPr>
        <w:rFonts w:hint="eastAsia"/>
        <w:lang w:val="en-US"/>
      </w:rPr>
    </w:lvl>
  </w:abstractNum>
  <w:abstractNum w:abstractNumId="8" w15:restartNumberingAfterBreak="0">
    <w:nsid w:val="363143C5"/>
    <w:multiLevelType w:val="hybridMultilevel"/>
    <w:tmpl w:val="58DEC06E"/>
    <w:lvl w:ilvl="0" w:tplc="04090011">
      <w:start w:val="1"/>
      <w:numFmt w:val="decimal"/>
      <w:lvlText w:val="%1)"/>
      <w:lvlJc w:val="left"/>
      <w:pPr>
        <w:ind w:left="855" w:hanging="420"/>
      </w:p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9" w15:restartNumberingAfterBreak="0">
    <w:nsid w:val="3C623A3C"/>
    <w:multiLevelType w:val="hybridMultilevel"/>
    <w:tmpl w:val="846CAD5C"/>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4C15EA6"/>
    <w:multiLevelType w:val="singleLevel"/>
    <w:tmpl w:val="44C15EA6"/>
    <w:lvl w:ilvl="0">
      <w:start w:val="1"/>
      <w:numFmt w:val="decimalEnclosedCircleChinese"/>
      <w:suff w:val="nothing"/>
      <w:lvlText w:val="%1　"/>
      <w:lvlJc w:val="left"/>
      <w:pPr>
        <w:ind w:left="0" w:firstLine="400"/>
      </w:pPr>
      <w:rPr>
        <w:rFonts w:hint="eastAsia"/>
      </w:rPr>
    </w:lvl>
  </w:abstractNum>
  <w:abstractNum w:abstractNumId="11" w15:restartNumberingAfterBreak="0">
    <w:nsid w:val="58BC4F68"/>
    <w:multiLevelType w:val="singleLevel"/>
    <w:tmpl w:val="58BC4F68"/>
    <w:lvl w:ilvl="0">
      <w:start w:val="1"/>
      <w:numFmt w:val="decimalEnclosedCircleChinese"/>
      <w:suff w:val="nothing"/>
      <w:lvlText w:val="%1　"/>
      <w:lvlJc w:val="left"/>
      <w:pPr>
        <w:ind w:left="0" w:firstLine="400"/>
      </w:pPr>
      <w:rPr>
        <w:rFonts w:hint="eastAsia"/>
      </w:rPr>
    </w:lvl>
  </w:abstractNum>
  <w:abstractNum w:abstractNumId="12" w15:restartNumberingAfterBreak="0">
    <w:nsid w:val="5F242BD3"/>
    <w:multiLevelType w:val="multilevel"/>
    <w:tmpl w:val="5F242B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EE0621D"/>
    <w:multiLevelType w:val="multilevel"/>
    <w:tmpl w:val="511AB872"/>
    <w:lvl w:ilvl="0">
      <w:start w:val="1"/>
      <w:numFmt w:val="decimal"/>
      <w:lvlText w:val="（%1）"/>
      <w:lvlJc w:val="left"/>
      <w:pPr>
        <w:ind w:left="420" w:hanging="420"/>
      </w:pPr>
      <w:rPr>
        <w:rFonts w:eastAsia="黑体" w:hint="eastAsia"/>
        <w:color w:val="auto"/>
        <w:sz w:val="21"/>
        <w:lang w:val="en-US"/>
      </w:rPr>
    </w:lvl>
    <w:lvl w:ilvl="1">
      <w:start w:val="1"/>
      <w:numFmt w:val="lowerLetter"/>
      <w:lvlText w:val="%2)"/>
      <w:lvlJc w:val="left"/>
      <w:pPr>
        <w:ind w:left="1686" w:hanging="420"/>
      </w:pPr>
      <w:rPr>
        <w:rFonts w:hint="eastAsia"/>
      </w:rPr>
    </w:lvl>
    <w:lvl w:ilvl="2">
      <w:start w:val="1"/>
      <w:numFmt w:val="lowerRoman"/>
      <w:lvlText w:val="%3."/>
      <w:lvlJc w:val="right"/>
      <w:pPr>
        <w:ind w:left="2106" w:hanging="420"/>
      </w:pPr>
      <w:rPr>
        <w:rFonts w:hint="eastAsia"/>
      </w:rPr>
    </w:lvl>
    <w:lvl w:ilvl="3">
      <w:start w:val="1"/>
      <w:numFmt w:val="decimal"/>
      <w:lvlText w:val="%4."/>
      <w:lvlJc w:val="left"/>
      <w:pPr>
        <w:ind w:left="2526" w:hanging="420"/>
      </w:pPr>
      <w:rPr>
        <w:rFonts w:hint="eastAsia"/>
      </w:rPr>
    </w:lvl>
    <w:lvl w:ilvl="4">
      <w:start w:val="1"/>
      <w:numFmt w:val="lowerLetter"/>
      <w:lvlText w:val="%5)"/>
      <w:lvlJc w:val="left"/>
      <w:pPr>
        <w:ind w:left="2946" w:hanging="420"/>
      </w:pPr>
      <w:rPr>
        <w:rFonts w:hint="eastAsia"/>
      </w:rPr>
    </w:lvl>
    <w:lvl w:ilvl="5">
      <w:start w:val="1"/>
      <w:numFmt w:val="lowerRoman"/>
      <w:lvlText w:val="%6."/>
      <w:lvlJc w:val="right"/>
      <w:pPr>
        <w:ind w:left="3366" w:hanging="420"/>
      </w:pPr>
      <w:rPr>
        <w:rFonts w:hint="eastAsia"/>
      </w:rPr>
    </w:lvl>
    <w:lvl w:ilvl="6">
      <w:start w:val="1"/>
      <w:numFmt w:val="decimal"/>
      <w:lvlText w:val="%7."/>
      <w:lvlJc w:val="left"/>
      <w:pPr>
        <w:ind w:left="3786" w:hanging="420"/>
      </w:pPr>
      <w:rPr>
        <w:rFonts w:hint="eastAsia"/>
      </w:rPr>
    </w:lvl>
    <w:lvl w:ilvl="7">
      <w:start w:val="1"/>
      <w:numFmt w:val="lowerLetter"/>
      <w:lvlText w:val="%8)"/>
      <w:lvlJc w:val="left"/>
      <w:pPr>
        <w:ind w:left="4206" w:hanging="420"/>
      </w:pPr>
      <w:rPr>
        <w:rFonts w:hint="eastAsia"/>
      </w:rPr>
    </w:lvl>
    <w:lvl w:ilvl="8">
      <w:start w:val="1"/>
      <w:numFmt w:val="lowerRoman"/>
      <w:lvlText w:val="%9."/>
      <w:lvlJc w:val="right"/>
      <w:pPr>
        <w:ind w:left="4626" w:hanging="420"/>
      </w:pPr>
      <w:rPr>
        <w:rFonts w:hint="eastAsia"/>
      </w:rPr>
    </w:lvl>
  </w:abstractNum>
  <w:abstractNum w:abstractNumId="14" w15:restartNumberingAfterBreak="0">
    <w:nsid w:val="738B5A3A"/>
    <w:multiLevelType w:val="hybridMultilevel"/>
    <w:tmpl w:val="3342DB5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7B5EEEDC"/>
    <w:multiLevelType w:val="singleLevel"/>
    <w:tmpl w:val="7B5EEEDC"/>
    <w:lvl w:ilvl="0">
      <w:start w:val="1"/>
      <w:numFmt w:val="decimalEnclosedCircleChinese"/>
      <w:suff w:val="nothing"/>
      <w:lvlText w:val="%1　"/>
      <w:lvlJc w:val="left"/>
      <w:pPr>
        <w:ind w:left="0" w:firstLine="400"/>
      </w:pPr>
      <w:rPr>
        <w:rFonts w:hint="eastAsia"/>
      </w:rPr>
    </w:lvl>
  </w:abstractNum>
  <w:num w:numId="1">
    <w:abstractNumId w:val="3"/>
  </w:num>
  <w:num w:numId="2">
    <w:abstractNumId w:val="0"/>
  </w:num>
  <w:num w:numId="3">
    <w:abstractNumId w:val="12"/>
  </w:num>
  <w:num w:numId="4">
    <w:abstractNumId w:val="13"/>
  </w:num>
  <w:num w:numId="5">
    <w:abstractNumId w:val="5"/>
  </w:num>
  <w:num w:numId="6">
    <w:abstractNumId w:val="14"/>
  </w:num>
  <w:num w:numId="7">
    <w:abstractNumId w:val="8"/>
  </w:num>
  <w:num w:numId="8">
    <w:abstractNumId w:val="4"/>
  </w:num>
  <w:num w:numId="9">
    <w:abstractNumId w:val="6"/>
  </w:num>
  <w:num w:numId="10">
    <w:abstractNumId w:val="9"/>
  </w:num>
  <w:num w:numId="11">
    <w:abstractNumId w:val="11"/>
  </w:num>
  <w:num w:numId="12">
    <w:abstractNumId w:val="1"/>
  </w:num>
  <w:num w:numId="13">
    <w:abstractNumId w:val="15"/>
  </w:num>
  <w:num w:numId="14">
    <w:abstractNumId w:val="7"/>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AB"/>
    <w:rsid w:val="00000843"/>
    <w:rsid w:val="00002D6F"/>
    <w:rsid w:val="000046B0"/>
    <w:rsid w:val="00006A40"/>
    <w:rsid w:val="00010180"/>
    <w:rsid w:val="00012DB2"/>
    <w:rsid w:val="00014853"/>
    <w:rsid w:val="00016500"/>
    <w:rsid w:val="00017E5D"/>
    <w:rsid w:val="0002096F"/>
    <w:rsid w:val="00022FF0"/>
    <w:rsid w:val="00024B42"/>
    <w:rsid w:val="00026D78"/>
    <w:rsid w:val="00032195"/>
    <w:rsid w:val="000332A6"/>
    <w:rsid w:val="00033691"/>
    <w:rsid w:val="00035035"/>
    <w:rsid w:val="00036C57"/>
    <w:rsid w:val="00046620"/>
    <w:rsid w:val="00047D95"/>
    <w:rsid w:val="00050085"/>
    <w:rsid w:val="0005146E"/>
    <w:rsid w:val="000526A0"/>
    <w:rsid w:val="0005350B"/>
    <w:rsid w:val="00060EA2"/>
    <w:rsid w:val="00061D34"/>
    <w:rsid w:val="00061D46"/>
    <w:rsid w:val="00062070"/>
    <w:rsid w:val="0006432D"/>
    <w:rsid w:val="0006477B"/>
    <w:rsid w:val="00072756"/>
    <w:rsid w:val="00073C3A"/>
    <w:rsid w:val="000747A8"/>
    <w:rsid w:val="00081A9E"/>
    <w:rsid w:val="00083A57"/>
    <w:rsid w:val="000842C3"/>
    <w:rsid w:val="00085404"/>
    <w:rsid w:val="00086438"/>
    <w:rsid w:val="00091BB7"/>
    <w:rsid w:val="00091DD9"/>
    <w:rsid w:val="000A0C8C"/>
    <w:rsid w:val="000A0CA9"/>
    <w:rsid w:val="000A180E"/>
    <w:rsid w:val="000A1CC0"/>
    <w:rsid w:val="000A1DCD"/>
    <w:rsid w:val="000A2986"/>
    <w:rsid w:val="000A54AC"/>
    <w:rsid w:val="000A569E"/>
    <w:rsid w:val="000A5CC2"/>
    <w:rsid w:val="000A7FF3"/>
    <w:rsid w:val="000B14A6"/>
    <w:rsid w:val="000B3127"/>
    <w:rsid w:val="000B605E"/>
    <w:rsid w:val="000C44B2"/>
    <w:rsid w:val="000C44E3"/>
    <w:rsid w:val="000C7808"/>
    <w:rsid w:val="000D6334"/>
    <w:rsid w:val="000D7360"/>
    <w:rsid w:val="000E068C"/>
    <w:rsid w:val="000E218D"/>
    <w:rsid w:val="000E34D5"/>
    <w:rsid w:val="000E3741"/>
    <w:rsid w:val="000E37CA"/>
    <w:rsid w:val="000E5B60"/>
    <w:rsid w:val="000E636D"/>
    <w:rsid w:val="000E6E9C"/>
    <w:rsid w:val="000E7ED5"/>
    <w:rsid w:val="000E7EDF"/>
    <w:rsid w:val="000F1FD1"/>
    <w:rsid w:val="000F224C"/>
    <w:rsid w:val="000F3489"/>
    <w:rsid w:val="000F417B"/>
    <w:rsid w:val="0010034F"/>
    <w:rsid w:val="00100D28"/>
    <w:rsid w:val="00100E6F"/>
    <w:rsid w:val="00101BCE"/>
    <w:rsid w:val="001025E3"/>
    <w:rsid w:val="001074F0"/>
    <w:rsid w:val="00110508"/>
    <w:rsid w:val="001115A6"/>
    <w:rsid w:val="00112CBC"/>
    <w:rsid w:val="001139D5"/>
    <w:rsid w:val="00114DC5"/>
    <w:rsid w:val="0011570F"/>
    <w:rsid w:val="00116D8F"/>
    <w:rsid w:val="00122903"/>
    <w:rsid w:val="0012368B"/>
    <w:rsid w:val="001241A8"/>
    <w:rsid w:val="0012792A"/>
    <w:rsid w:val="001345DA"/>
    <w:rsid w:val="00134E2D"/>
    <w:rsid w:val="00135E64"/>
    <w:rsid w:val="00136064"/>
    <w:rsid w:val="00137D4C"/>
    <w:rsid w:val="001424D5"/>
    <w:rsid w:val="001438F6"/>
    <w:rsid w:val="001500C3"/>
    <w:rsid w:val="001514AB"/>
    <w:rsid w:val="0015171C"/>
    <w:rsid w:val="00151F1C"/>
    <w:rsid w:val="00152747"/>
    <w:rsid w:val="00154608"/>
    <w:rsid w:val="00156452"/>
    <w:rsid w:val="00156919"/>
    <w:rsid w:val="00160901"/>
    <w:rsid w:val="0016336A"/>
    <w:rsid w:val="00163B6C"/>
    <w:rsid w:val="001645BF"/>
    <w:rsid w:val="0016567C"/>
    <w:rsid w:val="00166ED4"/>
    <w:rsid w:val="00171087"/>
    <w:rsid w:val="0017147D"/>
    <w:rsid w:val="001742D0"/>
    <w:rsid w:val="00176CA2"/>
    <w:rsid w:val="00181F19"/>
    <w:rsid w:val="00182D22"/>
    <w:rsid w:val="00186DB8"/>
    <w:rsid w:val="00187FC9"/>
    <w:rsid w:val="0019163F"/>
    <w:rsid w:val="00192E96"/>
    <w:rsid w:val="00194EB2"/>
    <w:rsid w:val="00196497"/>
    <w:rsid w:val="001A02DA"/>
    <w:rsid w:val="001A0910"/>
    <w:rsid w:val="001A1931"/>
    <w:rsid w:val="001A1A3D"/>
    <w:rsid w:val="001A287E"/>
    <w:rsid w:val="001A78A3"/>
    <w:rsid w:val="001B24C8"/>
    <w:rsid w:val="001B308B"/>
    <w:rsid w:val="001B3592"/>
    <w:rsid w:val="001B5781"/>
    <w:rsid w:val="001B6CE3"/>
    <w:rsid w:val="001C35AF"/>
    <w:rsid w:val="001C4AB5"/>
    <w:rsid w:val="001C5722"/>
    <w:rsid w:val="001C5E29"/>
    <w:rsid w:val="001C6263"/>
    <w:rsid w:val="001D18F0"/>
    <w:rsid w:val="001D1A3E"/>
    <w:rsid w:val="001D200A"/>
    <w:rsid w:val="001D24F0"/>
    <w:rsid w:val="001D57BC"/>
    <w:rsid w:val="001D6080"/>
    <w:rsid w:val="001D783C"/>
    <w:rsid w:val="001D7A87"/>
    <w:rsid w:val="001E7268"/>
    <w:rsid w:val="001F4370"/>
    <w:rsid w:val="001F5F9B"/>
    <w:rsid w:val="001F65ED"/>
    <w:rsid w:val="001F6922"/>
    <w:rsid w:val="001F6B47"/>
    <w:rsid w:val="001F7DA6"/>
    <w:rsid w:val="0020225C"/>
    <w:rsid w:val="0021099A"/>
    <w:rsid w:val="0021153B"/>
    <w:rsid w:val="002119ED"/>
    <w:rsid w:val="002123C9"/>
    <w:rsid w:val="0021264D"/>
    <w:rsid w:val="00216076"/>
    <w:rsid w:val="00220A49"/>
    <w:rsid w:val="0022213B"/>
    <w:rsid w:val="00222AF0"/>
    <w:rsid w:val="002246A5"/>
    <w:rsid w:val="00224A26"/>
    <w:rsid w:val="00224C4A"/>
    <w:rsid w:val="002261C7"/>
    <w:rsid w:val="00226891"/>
    <w:rsid w:val="002344C3"/>
    <w:rsid w:val="002365DC"/>
    <w:rsid w:val="002367F4"/>
    <w:rsid w:val="00237934"/>
    <w:rsid w:val="002408F8"/>
    <w:rsid w:val="00240D65"/>
    <w:rsid w:val="002414FB"/>
    <w:rsid w:val="00242023"/>
    <w:rsid w:val="00242752"/>
    <w:rsid w:val="00242AAA"/>
    <w:rsid w:val="00243777"/>
    <w:rsid w:val="00245A31"/>
    <w:rsid w:val="0024636D"/>
    <w:rsid w:val="002464C4"/>
    <w:rsid w:val="002474F1"/>
    <w:rsid w:val="00252865"/>
    <w:rsid w:val="00252CB5"/>
    <w:rsid w:val="002569A0"/>
    <w:rsid w:val="00257050"/>
    <w:rsid w:val="00261DAF"/>
    <w:rsid w:val="002634A5"/>
    <w:rsid w:val="00263B9F"/>
    <w:rsid w:val="00264880"/>
    <w:rsid w:val="002658D8"/>
    <w:rsid w:val="00267FA2"/>
    <w:rsid w:val="00270709"/>
    <w:rsid w:val="00271256"/>
    <w:rsid w:val="00273376"/>
    <w:rsid w:val="00275581"/>
    <w:rsid w:val="00276D32"/>
    <w:rsid w:val="00277FC2"/>
    <w:rsid w:val="00283872"/>
    <w:rsid w:val="002841A5"/>
    <w:rsid w:val="002842F4"/>
    <w:rsid w:val="0029258B"/>
    <w:rsid w:val="00292C1B"/>
    <w:rsid w:val="002935AF"/>
    <w:rsid w:val="00294B68"/>
    <w:rsid w:val="00295158"/>
    <w:rsid w:val="00295954"/>
    <w:rsid w:val="00296C10"/>
    <w:rsid w:val="00297A7C"/>
    <w:rsid w:val="002A5D1B"/>
    <w:rsid w:val="002A6909"/>
    <w:rsid w:val="002A7884"/>
    <w:rsid w:val="002B10D8"/>
    <w:rsid w:val="002B1184"/>
    <w:rsid w:val="002B1448"/>
    <w:rsid w:val="002B1476"/>
    <w:rsid w:val="002B1CDE"/>
    <w:rsid w:val="002B1E00"/>
    <w:rsid w:val="002B1EB8"/>
    <w:rsid w:val="002B3192"/>
    <w:rsid w:val="002B39F3"/>
    <w:rsid w:val="002B6730"/>
    <w:rsid w:val="002B6D40"/>
    <w:rsid w:val="002B743A"/>
    <w:rsid w:val="002B7F73"/>
    <w:rsid w:val="002C10CB"/>
    <w:rsid w:val="002C2432"/>
    <w:rsid w:val="002C5386"/>
    <w:rsid w:val="002C6032"/>
    <w:rsid w:val="002D02A2"/>
    <w:rsid w:val="002D4DC6"/>
    <w:rsid w:val="002D542A"/>
    <w:rsid w:val="002D7674"/>
    <w:rsid w:val="002E0737"/>
    <w:rsid w:val="002E1898"/>
    <w:rsid w:val="002F1734"/>
    <w:rsid w:val="002F3670"/>
    <w:rsid w:val="003017C7"/>
    <w:rsid w:val="00302CA7"/>
    <w:rsid w:val="00305AB4"/>
    <w:rsid w:val="00306DF0"/>
    <w:rsid w:val="003070AE"/>
    <w:rsid w:val="00311372"/>
    <w:rsid w:val="003152A4"/>
    <w:rsid w:val="0031608B"/>
    <w:rsid w:val="00322DD4"/>
    <w:rsid w:val="00323515"/>
    <w:rsid w:val="00326117"/>
    <w:rsid w:val="00331DA0"/>
    <w:rsid w:val="003320EC"/>
    <w:rsid w:val="003336E8"/>
    <w:rsid w:val="00333F1C"/>
    <w:rsid w:val="00336817"/>
    <w:rsid w:val="003371FA"/>
    <w:rsid w:val="00340092"/>
    <w:rsid w:val="003402ED"/>
    <w:rsid w:val="003406E3"/>
    <w:rsid w:val="003430B3"/>
    <w:rsid w:val="00352BC9"/>
    <w:rsid w:val="003639DC"/>
    <w:rsid w:val="00363C9B"/>
    <w:rsid w:val="00363FF5"/>
    <w:rsid w:val="00364128"/>
    <w:rsid w:val="00366C1C"/>
    <w:rsid w:val="00370FF7"/>
    <w:rsid w:val="00371AA3"/>
    <w:rsid w:val="00372782"/>
    <w:rsid w:val="00373131"/>
    <w:rsid w:val="00376DAF"/>
    <w:rsid w:val="00376F19"/>
    <w:rsid w:val="00383889"/>
    <w:rsid w:val="00385C99"/>
    <w:rsid w:val="00386103"/>
    <w:rsid w:val="00386212"/>
    <w:rsid w:val="003918BA"/>
    <w:rsid w:val="003922C1"/>
    <w:rsid w:val="00392AC9"/>
    <w:rsid w:val="003939C9"/>
    <w:rsid w:val="00395B19"/>
    <w:rsid w:val="0039640D"/>
    <w:rsid w:val="003A1523"/>
    <w:rsid w:val="003A1FDB"/>
    <w:rsid w:val="003A4DF7"/>
    <w:rsid w:val="003A640C"/>
    <w:rsid w:val="003B3203"/>
    <w:rsid w:val="003B4C78"/>
    <w:rsid w:val="003B65F5"/>
    <w:rsid w:val="003B76C2"/>
    <w:rsid w:val="003B789C"/>
    <w:rsid w:val="003B7E75"/>
    <w:rsid w:val="003B7F17"/>
    <w:rsid w:val="003C0CDA"/>
    <w:rsid w:val="003C1F6D"/>
    <w:rsid w:val="003C25C6"/>
    <w:rsid w:val="003C492E"/>
    <w:rsid w:val="003C5392"/>
    <w:rsid w:val="003C5DD7"/>
    <w:rsid w:val="003C5F0B"/>
    <w:rsid w:val="003C7814"/>
    <w:rsid w:val="003D6BA4"/>
    <w:rsid w:val="003D79E6"/>
    <w:rsid w:val="003E0A25"/>
    <w:rsid w:val="003E1178"/>
    <w:rsid w:val="003E2665"/>
    <w:rsid w:val="003E47D4"/>
    <w:rsid w:val="003E7121"/>
    <w:rsid w:val="003F03FD"/>
    <w:rsid w:val="003F34E7"/>
    <w:rsid w:val="003F5178"/>
    <w:rsid w:val="003F67B0"/>
    <w:rsid w:val="0040009E"/>
    <w:rsid w:val="004003D5"/>
    <w:rsid w:val="00400ED1"/>
    <w:rsid w:val="00402FE6"/>
    <w:rsid w:val="00404E31"/>
    <w:rsid w:val="00405AFC"/>
    <w:rsid w:val="004115B2"/>
    <w:rsid w:val="00411827"/>
    <w:rsid w:val="00415749"/>
    <w:rsid w:val="004169D7"/>
    <w:rsid w:val="00421AFC"/>
    <w:rsid w:val="00424F60"/>
    <w:rsid w:val="004306FA"/>
    <w:rsid w:val="0043072C"/>
    <w:rsid w:val="00433247"/>
    <w:rsid w:val="00437F04"/>
    <w:rsid w:val="00441A32"/>
    <w:rsid w:val="004425AD"/>
    <w:rsid w:val="0044631C"/>
    <w:rsid w:val="004468D7"/>
    <w:rsid w:val="0044747A"/>
    <w:rsid w:val="00451D1D"/>
    <w:rsid w:val="0045247E"/>
    <w:rsid w:val="00457F66"/>
    <w:rsid w:val="00462904"/>
    <w:rsid w:val="00465D91"/>
    <w:rsid w:val="004711C4"/>
    <w:rsid w:val="00471A2D"/>
    <w:rsid w:val="004804B2"/>
    <w:rsid w:val="00480F24"/>
    <w:rsid w:val="004814CC"/>
    <w:rsid w:val="00483671"/>
    <w:rsid w:val="004837ED"/>
    <w:rsid w:val="0048575A"/>
    <w:rsid w:val="00486081"/>
    <w:rsid w:val="00493C24"/>
    <w:rsid w:val="00493E0A"/>
    <w:rsid w:val="0049424A"/>
    <w:rsid w:val="004943E7"/>
    <w:rsid w:val="004961DA"/>
    <w:rsid w:val="004A28AA"/>
    <w:rsid w:val="004A2C5B"/>
    <w:rsid w:val="004A3A2A"/>
    <w:rsid w:val="004A513C"/>
    <w:rsid w:val="004B415A"/>
    <w:rsid w:val="004B41B0"/>
    <w:rsid w:val="004B5F05"/>
    <w:rsid w:val="004C0C60"/>
    <w:rsid w:val="004C144D"/>
    <w:rsid w:val="004C1786"/>
    <w:rsid w:val="004C63B3"/>
    <w:rsid w:val="004C6DE0"/>
    <w:rsid w:val="004D1285"/>
    <w:rsid w:val="004D279C"/>
    <w:rsid w:val="004D7BA0"/>
    <w:rsid w:val="004E1D0A"/>
    <w:rsid w:val="004E282E"/>
    <w:rsid w:val="004E7AD9"/>
    <w:rsid w:val="004F0AC8"/>
    <w:rsid w:val="004F59CD"/>
    <w:rsid w:val="00501675"/>
    <w:rsid w:val="00503416"/>
    <w:rsid w:val="00503CC1"/>
    <w:rsid w:val="005041BD"/>
    <w:rsid w:val="00505AB2"/>
    <w:rsid w:val="0050616B"/>
    <w:rsid w:val="00510AE9"/>
    <w:rsid w:val="00511935"/>
    <w:rsid w:val="00512455"/>
    <w:rsid w:val="005139E1"/>
    <w:rsid w:val="00514BE8"/>
    <w:rsid w:val="00515853"/>
    <w:rsid w:val="0051585A"/>
    <w:rsid w:val="005164FF"/>
    <w:rsid w:val="00516D75"/>
    <w:rsid w:val="00526898"/>
    <w:rsid w:val="005275AB"/>
    <w:rsid w:val="00534E1C"/>
    <w:rsid w:val="00535E44"/>
    <w:rsid w:val="00540267"/>
    <w:rsid w:val="005402F3"/>
    <w:rsid w:val="005421E7"/>
    <w:rsid w:val="0054331E"/>
    <w:rsid w:val="005469A5"/>
    <w:rsid w:val="00546DF5"/>
    <w:rsid w:val="005475AF"/>
    <w:rsid w:val="00550CA0"/>
    <w:rsid w:val="00551151"/>
    <w:rsid w:val="0055122C"/>
    <w:rsid w:val="00554A02"/>
    <w:rsid w:val="00561BAB"/>
    <w:rsid w:val="0056535D"/>
    <w:rsid w:val="0056539D"/>
    <w:rsid w:val="005671B8"/>
    <w:rsid w:val="005675C7"/>
    <w:rsid w:val="00570BC3"/>
    <w:rsid w:val="005731B4"/>
    <w:rsid w:val="00573F64"/>
    <w:rsid w:val="00575EFB"/>
    <w:rsid w:val="005761B2"/>
    <w:rsid w:val="005812BF"/>
    <w:rsid w:val="0058298B"/>
    <w:rsid w:val="00584051"/>
    <w:rsid w:val="00584DCF"/>
    <w:rsid w:val="00587778"/>
    <w:rsid w:val="00587D84"/>
    <w:rsid w:val="0059018B"/>
    <w:rsid w:val="00590DF2"/>
    <w:rsid w:val="00591B99"/>
    <w:rsid w:val="00592A0B"/>
    <w:rsid w:val="0059441F"/>
    <w:rsid w:val="00595C2D"/>
    <w:rsid w:val="00596F20"/>
    <w:rsid w:val="005A433E"/>
    <w:rsid w:val="005A6367"/>
    <w:rsid w:val="005A7FAD"/>
    <w:rsid w:val="005B07F8"/>
    <w:rsid w:val="005B16F8"/>
    <w:rsid w:val="005B2B1D"/>
    <w:rsid w:val="005B3B2F"/>
    <w:rsid w:val="005B42D0"/>
    <w:rsid w:val="005B4F50"/>
    <w:rsid w:val="005B602A"/>
    <w:rsid w:val="005B65D7"/>
    <w:rsid w:val="005C04B7"/>
    <w:rsid w:val="005C0D74"/>
    <w:rsid w:val="005C1E7B"/>
    <w:rsid w:val="005C1E9B"/>
    <w:rsid w:val="005C2AE2"/>
    <w:rsid w:val="005C6623"/>
    <w:rsid w:val="005C6E0A"/>
    <w:rsid w:val="005C76D7"/>
    <w:rsid w:val="005D1372"/>
    <w:rsid w:val="005D255E"/>
    <w:rsid w:val="005D5B2C"/>
    <w:rsid w:val="005D7867"/>
    <w:rsid w:val="005E030E"/>
    <w:rsid w:val="005E2C35"/>
    <w:rsid w:val="005E48F0"/>
    <w:rsid w:val="005E578E"/>
    <w:rsid w:val="005F2EE3"/>
    <w:rsid w:val="005F4659"/>
    <w:rsid w:val="005F7971"/>
    <w:rsid w:val="00600224"/>
    <w:rsid w:val="00607C62"/>
    <w:rsid w:val="00607F6D"/>
    <w:rsid w:val="00610273"/>
    <w:rsid w:val="006102D3"/>
    <w:rsid w:val="00613007"/>
    <w:rsid w:val="00615CD1"/>
    <w:rsid w:val="00620517"/>
    <w:rsid w:val="006237B0"/>
    <w:rsid w:val="006264DE"/>
    <w:rsid w:val="0063380C"/>
    <w:rsid w:val="0063508A"/>
    <w:rsid w:val="00636BDB"/>
    <w:rsid w:val="00636F2E"/>
    <w:rsid w:val="00642493"/>
    <w:rsid w:val="006437BE"/>
    <w:rsid w:val="00644B14"/>
    <w:rsid w:val="00645CDE"/>
    <w:rsid w:val="00646F53"/>
    <w:rsid w:val="0065133E"/>
    <w:rsid w:val="00652DC4"/>
    <w:rsid w:val="00653DEA"/>
    <w:rsid w:val="006555BA"/>
    <w:rsid w:val="00655A78"/>
    <w:rsid w:val="00657FDB"/>
    <w:rsid w:val="006619E4"/>
    <w:rsid w:val="0066318E"/>
    <w:rsid w:val="00664E99"/>
    <w:rsid w:val="006664F9"/>
    <w:rsid w:val="00666745"/>
    <w:rsid w:val="00667348"/>
    <w:rsid w:val="006727AA"/>
    <w:rsid w:val="00673F33"/>
    <w:rsid w:val="006748C4"/>
    <w:rsid w:val="00674D40"/>
    <w:rsid w:val="00675AA1"/>
    <w:rsid w:val="00676F6B"/>
    <w:rsid w:val="006773F1"/>
    <w:rsid w:val="00677B56"/>
    <w:rsid w:val="006815E1"/>
    <w:rsid w:val="00681710"/>
    <w:rsid w:val="006846AC"/>
    <w:rsid w:val="00684C40"/>
    <w:rsid w:val="00685707"/>
    <w:rsid w:val="00686631"/>
    <w:rsid w:val="006877FE"/>
    <w:rsid w:val="006905BF"/>
    <w:rsid w:val="00696C74"/>
    <w:rsid w:val="006A070E"/>
    <w:rsid w:val="006A6B27"/>
    <w:rsid w:val="006A71CE"/>
    <w:rsid w:val="006B1820"/>
    <w:rsid w:val="006B2E03"/>
    <w:rsid w:val="006B3ECC"/>
    <w:rsid w:val="006B643B"/>
    <w:rsid w:val="006B69D8"/>
    <w:rsid w:val="006B7418"/>
    <w:rsid w:val="006C194E"/>
    <w:rsid w:val="006C26B4"/>
    <w:rsid w:val="006C2F95"/>
    <w:rsid w:val="006C3687"/>
    <w:rsid w:val="006C3F70"/>
    <w:rsid w:val="006C5FBA"/>
    <w:rsid w:val="006C7671"/>
    <w:rsid w:val="006D0BE5"/>
    <w:rsid w:val="006D1A4B"/>
    <w:rsid w:val="006D251E"/>
    <w:rsid w:val="006D253F"/>
    <w:rsid w:val="006D34A7"/>
    <w:rsid w:val="006D42C7"/>
    <w:rsid w:val="006D4A00"/>
    <w:rsid w:val="006D6695"/>
    <w:rsid w:val="006D7755"/>
    <w:rsid w:val="006D7CDB"/>
    <w:rsid w:val="006E02B1"/>
    <w:rsid w:val="006E059D"/>
    <w:rsid w:val="006E1891"/>
    <w:rsid w:val="006E2720"/>
    <w:rsid w:val="006E28B7"/>
    <w:rsid w:val="006E2ACE"/>
    <w:rsid w:val="006E3510"/>
    <w:rsid w:val="006E4918"/>
    <w:rsid w:val="006E5A49"/>
    <w:rsid w:val="006E5C75"/>
    <w:rsid w:val="006E67A8"/>
    <w:rsid w:val="006E7ACD"/>
    <w:rsid w:val="006E7C18"/>
    <w:rsid w:val="006F17C9"/>
    <w:rsid w:val="006F27D4"/>
    <w:rsid w:val="006F38A7"/>
    <w:rsid w:val="006F526E"/>
    <w:rsid w:val="00700E3B"/>
    <w:rsid w:val="007011A5"/>
    <w:rsid w:val="00703674"/>
    <w:rsid w:val="0070455B"/>
    <w:rsid w:val="00704897"/>
    <w:rsid w:val="00706C2B"/>
    <w:rsid w:val="007123C8"/>
    <w:rsid w:val="00712513"/>
    <w:rsid w:val="00713AC2"/>
    <w:rsid w:val="00716A87"/>
    <w:rsid w:val="0071761A"/>
    <w:rsid w:val="00717801"/>
    <w:rsid w:val="0072080A"/>
    <w:rsid w:val="0072235E"/>
    <w:rsid w:val="00723AF6"/>
    <w:rsid w:val="00723B32"/>
    <w:rsid w:val="00723CFC"/>
    <w:rsid w:val="007255D5"/>
    <w:rsid w:val="00726914"/>
    <w:rsid w:val="00726C2F"/>
    <w:rsid w:val="00727AB4"/>
    <w:rsid w:val="007415D6"/>
    <w:rsid w:val="007436BB"/>
    <w:rsid w:val="00745D4F"/>
    <w:rsid w:val="00746EF3"/>
    <w:rsid w:val="00747E57"/>
    <w:rsid w:val="00750CFC"/>
    <w:rsid w:val="00752374"/>
    <w:rsid w:val="00752ACC"/>
    <w:rsid w:val="00752FB4"/>
    <w:rsid w:val="00754E21"/>
    <w:rsid w:val="00755B27"/>
    <w:rsid w:val="007621D8"/>
    <w:rsid w:val="00764446"/>
    <w:rsid w:val="00766258"/>
    <w:rsid w:val="00771198"/>
    <w:rsid w:val="00771C21"/>
    <w:rsid w:val="00772C3A"/>
    <w:rsid w:val="0077459D"/>
    <w:rsid w:val="00781499"/>
    <w:rsid w:val="0078372D"/>
    <w:rsid w:val="00790EBF"/>
    <w:rsid w:val="007967ED"/>
    <w:rsid w:val="00796FFE"/>
    <w:rsid w:val="007A16E2"/>
    <w:rsid w:val="007A2EEF"/>
    <w:rsid w:val="007A3FC1"/>
    <w:rsid w:val="007B1B7D"/>
    <w:rsid w:val="007B29F0"/>
    <w:rsid w:val="007B4430"/>
    <w:rsid w:val="007B5DB0"/>
    <w:rsid w:val="007B688D"/>
    <w:rsid w:val="007B74F4"/>
    <w:rsid w:val="007B7D0F"/>
    <w:rsid w:val="007C2A43"/>
    <w:rsid w:val="007C35DE"/>
    <w:rsid w:val="007C44E1"/>
    <w:rsid w:val="007C5B98"/>
    <w:rsid w:val="007C5E4E"/>
    <w:rsid w:val="007D27BC"/>
    <w:rsid w:val="007D3170"/>
    <w:rsid w:val="007D75D0"/>
    <w:rsid w:val="007E17FF"/>
    <w:rsid w:val="007E2137"/>
    <w:rsid w:val="007E50D0"/>
    <w:rsid w:val="007E5723"/>
    <w:rsid w:val="007E5B7A"/>
    <w:rsid w:val="007E70D2"/>
    <w:rsid w:val="007E7DF3"/>
    <w:rsid w:val="007E7E5F"/>
    <w:rsid w:val="007F335B"/>
    <w:rsid w:val="007F3D28"/>
    <w:rsid w:val="007F4259"/>
    <w:rsid w:val="007F42A2"/>
    <w:rsid w:val="00801948"/>
    <w:rsid w:val="008029FF"/>
    <w:rsid w:val="008036B5"/>
    <w:rsid w:val="008039DF"/>
    <w:rsid w:val="008043CF"/>
    <w:rsid w:val="008102FF"/>
    <w:rsid w:val="008130E4"/>
    <w:rsid w:val="008148E9"/>
    <w:rsid w:val="00815B0F"/>
    <w:rsid w:val="008206A7"/>
    <w:rsid w:val="008211A7"/>
    <w:rsid w:val="0082271E"/>
    <w:rsid w:val="00822777"/>
    <w:rsid w:val="008237DA"/>
    <w:rsid w:val="00825D21"/>
    <w:rsid w:val="008260E1"/>
    <w:rsid w:val="0082615F"/>
    <w:rsid w:val="00826C6B"/>
    <w:rsid w:val="0083190B"/>
    <w:rsid w:val="00832B3D"/>
    <w:rsid w:val="00835BDA"/>
    <w:rsid w:val="00842D20"/>
    <w:rsid w:val="008459EE"/>
    <w:rsid w:val="0084647D"/>
    <w:rsid w:val="00846A14"/>
    <w:rsid w:val="00854C07"/>
    <w:rsid w:val="0086177D"/>
    <w:rsid w:val="00862280"/>
    <w:rsid w:val="008629F1"/>
    <w:rsid w:val="008636AF"/>
    <w:rsid w:val="00872C9E"/>
    <w:rsid w:val="00873AC3"/>
    <w:rsid w:val="00880BF7"/>
    <w:rsid w:val="00880F82"/>
    <w:rsid w:val="00881B81"/>
    <w:rsid w:val="008840BA"/>
    <w:rsid w:val="00896ED7"/>
    <w:rsid w:val="008A0A9D"/>
    <w:rsid w:val="008A3569"/>
    <w:rsid w:val="008A3C8F"/>
    <w:rsid w:val="008A3FF9"/>
    <w:rsid w:val="008A4E27"/>
    <w:rsid w:val="008B105E"/>
    <w:rsid w:val="008B6805"/>
    <w:rsid w:val="008C306D"/>
    <w:rsid w:val="008C5E1E"/>
    <w:rsid w:val="008C6A2D"/>
    <w:rsid w:val="008C73F2"/>
    <w:rsid w:val="008C754F"/>
    <w:rsid w:val="008D3F5C"/>
    <w:rsid w:val="008D4991"/>
    <w:rsid w:val="008E1C30"/>
    <w:rsid w:val="008E22B8"/>
    <w:rsid w:val="008E2B02"/>
    <w:rsid w:val="008E2C62"/>
    <w:rsid w:val="008E340B"/>
    <w:rsid w:val="008E3E70"/>
    <w:rsid w:val="008E7151"/>
    <w:rsid w:val="008F2540"/>
    <w:rsid w:val="008F58FF"/>
    <w:rsid w:val="008F5C0C"/>
    <w:rsid w:val="0090664E"/>
    <w:rsid w:val="00907A92"/>
    <w:rsid w:val="00911458"/>
    <w:rsid w:val="009118E6"/>
    <w:rsid w:val="0091772E"/>
    <w:rsid w:val="00920149"/>
    <w:rsid w:val="0092194B"/>
    <w:rsid w:val="009227CD"/>
    <w:rsid w:val="009254EF"/>
    <w:rsid w:val="009256A5"/>
    <w:rsid w:val="0092623B"/>
    <w:rsid w:val="00927C5A"/>
    <w:rsid w:val="009322D7"/>
    <w:rsid w:val="009324A6"/>
    <w:rsid w:val="00932EAA"/>
    <w:rsid w:val="00937C2A"/>
    <w:rsid w:val="00945C50"/>
    <w:rsid w:val="009507EE"/>
    <w:rsid w:val="009514E6"/>
    <w:rsid w:val="00952E60"/>
    <w:rsid w:val="0095338D"/>
    <w:rsid w:val="00953D99"/>
    <w:rsid w:val="00954F1C"/>
    <w:rsid w:val="00955795"/>
    <w:rsid w:val="009579E5"/>
    <w:rsid w:val="00957CCE"/>
    <w:rsid w:val="0096152F"/>
    <w:rsid w:val="0096234C"/>
    <w:rsid w:val="00962954"/>
    <w:rsid w:val="00963674"/>
    <w:rsid w:val="00964A13"/>
    <w:rsid w:val="009660B1"/>
    <w:rsid w:val="00974F87"/>
    <w:rsid w:val="00977009"/>
    <w:rsid w:val="00977426"/>
    <w:rsid w:val="00977B7F"/>
    <w:rsid w:val="0098380E"/>
    <w:rsid w:val="00983DA9"/>
    <w:rsid w:val="00984BB9"/>
    <w:rsid w:val="009855CE"/>
    <w:rsid w:val="009855F9"/>
    <w:rsid w:val="00987010"/>
    <w:rsid w:val="00990368"/>
    <w:rsid w:val="00990D94"/>
    <w:rsid w:val="00991348"/>
    <w:rsid w:val="00991880"/>
    <w:rsid w:val="009938AE"/>
    <w:rsid w:val="00996ADD"/>
    <w:rsid w:val="00997FEF"/>
    <w:rsid w:val="009A06F2"/>
    <w:rsid w:val="009A2C15"/>
    <w:rsid w:val="009A48B0"/>
    <w:rsid w:val="009B2597"/>
    <w:rsid w:val="009B2744"/>
    <w:rsid w:val="009B79AC"/>
    <w:rsid w:val="009B7C0A"/>
    <w:rsid w:val="009C2CC3"/>
    <w:rsid w:val="009C5117"/>
    <w:rsid w:val="009C76E1"/>
    <w:rsid w:val="009D2729"/>
    <w:rsid w:val="009E19E0"/>
    <w:rsid w:val="009E2786"/>
    <w:rsid w:val="009E3323"/>
    <w:rsid w:val="009E4222"/>
    <w:rsid w:val="009E437C"/>
    <w:rsid w:val="009E47AE"/>
    <w:rsid w:val="009E4EC4"/>
    <w:rsid w:val="009E532E"/>
    <w:rsid w:val="009E5672"/>
    <w:rsid w:val="009E5BC2"/>
    <w:rsid w:val="009E7658"/>
    <w:rsid w:val="009F1E47"/>
    <w:rsid w:val="009F479E"/>
    <w:rsid w:val="009F5C49"/>
    <w:rsid w:val="009F6382"/>
    <w:rsid w:val="009F7A68"/>
    <w:rsid w:val="00A00353"/>
    <w:rsid w:val="00A01650"/>
    <w:rsid w:val="00A0169F"/>
    <w:rsid w:val="00A016F9"/>
    <w:rsid w:val="00A02009"/>
    <w:rsid w:val="00A0302A"/>
    <w:rsid w:val="00A03103"/>
    <w:rsid w:val="00A03A3E"/>
    <w:rsid w:val="00A03DF7"/>
    <w:rsid w:val="00A042AD"/>
    <w:rsid w:val="00A07E9D"/>
    <w:rsid w:val="00A1283A"/>
    <w:rsid w:val="00A12D11"/>
    <w:rsid w:val="00A17980"/>
    <w:rsid w:val="00A248DD"/>
    <w:rsid w:val="00A25709"/>
    <w:rsid w:val="00A267A6"/>
    <w:rsid w:val="00A27A5C"/>
    <w:rsid w:val="00A31303"/>
    <w:rsid w:val="00A3343B"/>
    <w:rsid w:val="00A33A0E"/>
    <w:rsid w:val="00A34DF3"/>
    <w:rsid w:val="00A35580"/>
    <w:rsid w:val="00A365CD"/>
    <w:rsid w:val="00A406A6"/>
    <w:rsid w:val="00A40CF0"/>
    <w:rsid w:val="00A4164F"/>
    <w:rsid w:val="00A41987"/>
    <w:rsid w:val="00A41EFF"/>
    <w:rsid w:val="00A44F99"/>
    <w:rsid w:val="00A4553D"/>
    <w:rsid w:val="00A46447"/>
    <w:rsid w:val="00A46810"/>
    <w:rsid w:val="00A468C1"/>
    <w:rsid w:val="00A47E2B"/>
    <w:rsid w:val="00A53588"/>
    <w:rsid w:val="00A5455A"/>
    <w:rsid w:val="00A551AC"/>
    <w:rsid w:val="00A552B7"/>
    <w:rsid w:val="00A5539B"/>
    <w:rsid w:val="00A55E72"/>
    <w:rsid w:val="00A56CCD"/>
    <w:rsid w:val="00A60FC6"/>
    <w:rsid w:val="00A61069"/>
    <w:rsid w:val="00A6172F"/>
    <w:rsid w:val="00A62258"/>
    <w:rsid w:val="00A62D3A"/>
    <w:rsid w:val="00A66175"/>
    <w:rsid w:val="00A72A11"/>
    <w:rsid w:val="00A73569"/>
    <w:rsid w:val="00A76449"/>
    <w:rsid w:val="00A77438"/>
    <w:rsid w:val="00A7773A"/>
    <w:rsid w:val="00A77C1A"/>
    <w:rsid w:val="00A8120B"/>
    <w:rsid w:val="00A82995"/>
    <w:rsid w:val="00A82F63"/>
    <w:rsid w:val="00A834B6"/>
    <w:rsid w:val="00A847A8"/>
    <w:rsid w:val="00A84C6B"/>
    <w:rsid w:val="00A8711B"/>
    <w:rsid w:val="00A9683C"/>
    <w:rsid w:val="00A976FA"/>
    <w:rsid w:val="00A97C1C"/>
    <w:rsid w:val="00A97C9F"/>
    <w:rsid w:val="00AA2645"/>
    <w:rsid w:val="00AA265A"/>
    <w:rsid w:val="00AA39CD"/>
    <w:rsid w:val="00AA540B"/>
    <w:rsid w:val="00AB04D8"/>
    <w:rsid w:val="00AB10A7"/>
    <w:rsid w:val="00AB171A"/>
    <w:rsid w:val="00AB640E"/>
    <w:rsid w:val="00AC1627"/>
    <w:rsid w:val="00AC20AF"/>
    <w:rsid w:val="00AC355C"/>
    <w:rsid w:val="00AC475D"/>
    <w:rsid w:val="00AC571F"/>
    <w:rsid w:val="00AC5F01"/>
    <w:rsid w:val="00AC60A6"/>
    <w:rsid w:val="00AD0DDB"/>
    <w:rsid w:val="00AD2E9B"/>
    <w:rsid w:val="00AD33C0"/>
    <w:rsid w:val="00AD7A38"/>
    <w:rsid w:val="00AD7DDD"/>
    <w:rsid w:val="00AE1106"/>
    <w:rsid w:val="00AE2375"/>
    <w:rsid w:val="00AE24F5"/>
    <w:rsid w:val="00AE3993"/>
    <w:rsid w:val="00AE7126"/>
    <w:rsid w:val="00AE723E"/>
    <w:rsid w:val="00AE728B"/>
    <w:rsid w:val="00AE752B"/>
    <w:rsid w:val="00AF4851"/>
    <w:rsid w:val="00B01873"/>
    <w:rsid w:val="00B01E95"/>
    <w:rsid w:val="00B02981"/>
    <w:rsid w:val="00B02AD7"/>
    <w:rsid w:val="00B072E8"/>
    <w:rsid w:val="00B13F4A"/>
    <w:rsid w:val="00B1517C"/>
    <w:rsid w:val="00B154A8"/>
    <w:rsid w:val="00B16681"/>
    <w:rsid w:val="00B220F1"/>
    <w:rsid w:val="00B24DB3"/>
    <w:rsid w:val="00B251A5"/>
    <w:rsid w:val="00B25B50"/>
    <w:rsid w:val="00B2693C"/>
    <w:rsid w:val="00B269C0"/>
    <w:rsid w:val="00B2769A"/>
    <w:rsid w:val="00B27EB5"/>
    <w:rsid w:val="00B33660"/>
    <w:rsid w:val="00B3625D"/>
    <w:rsid w:val="00B36291"/>
    <w:rsid w:val="00B4737D"/>
    <w:rsid w:val="00B508A5"/>
    <w:rsid w:val="00B510D2"/>
    <w:rsid w:val="00B52556"/>
    <w:rsid w:val="00B54154"/>
    <w:rsid w:val="00B54159"/>
    <w:rsid w:val="00B5610F"/>
    <w:rsid w:val="00B563D6"/>
    <w:rsid w:val="00B56E03"/>
    <w:rsid w:val="00B57954"/>
    <w:rsid w:val="00B60049"/>
    <w:rsid w:val="00B62071"/>
    <w:rsid w:val="00B623AB"/>
    <w:rsid w:val="00B6433D"/>
    <w:rsid w:val="00B66F49"/>
    <w:rsid w:val="00B6789F"/>
    <w:rsid w:val="00B71A8F"/>
    <w:rsid w:val="00B73279"/>
    <w:rsid w:val="00B774DF"/>
    <w:rsid w:val="00B77D4E"/>
    <w:rsid w:val="00B83B9C"/>
    <w:rsid w:val="00B84471"/>
    <w:rsid w:val="00B853E0"/>
    <w:rsid w:val="00B860E9"/>
    <w:rsid w:val="00B86346"/>
    <w:rsid w:val="00B86C55"/>
    <w:rsid w:val="00B879D0"/>
    <w:rsid w:val="00B917FC"/>
    <w:rsid w:val="00B92BF9"/>
    <w:rsid w:val="00B92F78"/>
    <w:rsid w:val="00B974DF"/>
    <w:rsid w:val="00B97A1D"/>
    <w:rsid w:val="00B97BD9"/>
    <w:rsid w:val="00BA16C8"/>
    <w:rsid w:val="00BA1787"/>
    <w:rsid w:val="00BA17DA"/>
    <w:rsid w:val="00BA5146"/>
    <w:rsid w:val="00BB29B0"/>
    <w:rsid w:val="00BB4A8F"/>
    <w:rsid w:val="00BB6830"/>
    <w:rsid w:val="00BB7322"/>
    <w:rsid w:val="00BC1EBE"/>
    <w:rsid w:val="00BC677B"/>
    <w:rsid w:val="00BC7247"/>
    <w:rsid w:val="00BD1292"/>
    <w:rsid w:val="00BD3E12"/>
    <w:rsid w:val="00BD7B69"/>
    <w:rsid w:val="00BE07C9"/>
    <w:rsid w:val="00BE6A0E"/>
    <w:rsid w:val="00BE7122"/>
    <w:rsid w:val="00BF013A"/>
    <w:rsid w:val="00BF1244"/>
    <w:rsid w:val="00BF592D"/>
    <w:rsid w:val="00BF6444"/>
    <w:rsid w:val="00BF75A5"/>
    <w:rsid w:val="00C02390"/>
    <w:rsid w:val="00C027EA"/>
    <w:rsid w:val="00C1097A"/>
    <w:rsid w:val="00C15AC4"/>
    <w:rsid w:val="00C16FCF"/>
    <w:rsid w:val="00C17DCE"/>
    <w:rsid w:val="00C21113"/>
    <w:rsid w:val="00C22C6B"/>
    <w:rsid w:val="00C24CA2"/>
    <w:rsid w:val="00C27544"/>
    <w:rsid w:val="00C2763A"/>
    <w:rsid w:val="00C317D1"/>
    <w:rsid w:val="00C32990"/>
    <w:rsid w:val="00C33B55"/>
    <w:rsid w:val="00C35A0F"/>
    <w:rsid w:val="00C35D4C"/>
    <w:rsid w:val="00C40DAE"/>
    <w:rsid w:val="00C417FC"/>
    <w:rsid w:val="00C504E6"/>
    <w:rsid w:val="00C5372F"/>
    <w:rsid w:val="00C563D2"/>
    <w:rsid w:val="00C57B5B"/>
    <w:rsid w:val="00C57F39"/>
    <w:rsid w:val="00C62684"/>
    <w:rsid w:val="00C63201"/>
    <w:rsid w:val="00C659BF"/>
    <w:rsid w:val="00C65B29"/>
    <w:rsid w:val="00C66710"/>
    <w:rsid w:val="00C7010E"/>
    <w:rsid w:val="00C76442"/>
    <w:rsid w:val="00C76B98"/>
    <w:rsid w:val="00C831AB"/>
    <w:rsid w:val="00C85A32"/>
    <w:rsid w:val="00C915A4"/>
    <w:rsid w:val="00C92209"/>
    <w:rsid w:val="00C92D41"/>
    <w:rsid w:val="00C92F9D"/>
    <w:rsid w:val="00C96A7D"/>
    <w:rsid w:val="00CA0C05"/>
    <w:rsid w:val="00CA283F"/>
    <w:rsid w:val="00CA383D"/>
    <w:rsid w:val="00CA3E13"/>
    <w:rsid w:val="00CA454A"/>
    <w:rsid w:val="00CB10E8"/>
    <w:rsid w:val="00CB1633"/>
    <w:rsid w:val="00CB39F2"/>
    <w:rsid w:val="00CB3E68"/>
    <w:rsid w:val="00CB7BE6"/>
    <w:rsid w:val="00CC23D7"/>
    <w:rsid w:val="00CC4EA7"/>
    <w:rsid w:val="00CC57B8"/>
    <w:rsid w:val="00CC6BEC"/>
    <w:rsid w:val="00CC731D"/>
    <w:rsid w:val="00CC7D45"/>
    <w:rsid w:val="00CD25A3"/>
    <w:rsid w:val="00CD4D8F"/>
    <w:rsid w:val="00CD582F"/>
    <w:rsid w:val="00CD6CCF"/>
    <w:rsid w:val="00CD6F3F"/>
    <w:rsid w:val="00CE0C87"/>
    <w:rsid w:val="00CE37BB"/>
    <w:rsid w:val="00CE4947"/>
    <w:rsid w:val="00CE4D8F"/>
    <w:rsid w:val="00CE51DF"/>
    <w:rsid w:val="00CE63C6"/>
    <w:rsid w:val="00CE6DB0"/>
    <w:rsid w:val="00CE7929"/>
    <w:rsid w:val="00CF14FE"/>
    <w:rsid w:val="00CF423F"/>
    <w:rsid w:val="00CF66E5"/>
    <w:rsid w:val="00D00049"/>
    <w:rsid w:val="00D0344B"/>
    <w:rsid w:val="00D052FF"/>
    <w:rsid w:val="00D053A8"/>
    <w:rsid w:val="00D05572"/>
    <w:rsid w:val="00D059BD"/>
    <w:rsid w:val="00D10123"/>
    <w:rsid w:val="00D12858"/>
    <w:rsid w:val="00D14B3A"/>
    <w:rsid w:val="00D23C7C"/>
    <w:rsid w:val="00D2514B"/>
    <w:rsid w:val="00D3251C"/>
    <w:rsid w:val="00D3293E"/>
    <w:rsid w:val="00D358A0"/>
    <w:rsid w:val="00D364E8"/>
    <w:rsid w:val="00D376A4"/>
    <w:rsid w:val="00D37E79"/>
    <w:rsid w:val="00D40031"/>
    <w:rsid w:val="00D441F4"/>
    <w:rsid w:val="00D45373"/>
    <w:rsid w:val="00D46973"/>
    <w:rsid w:val="00D5684E"/>
    <w:rsid w:val="00D60CF1"/>
    <w:rsid w:val="00D61C50"/>
    <w:rsid w:val="00D61D4E"/>
    <w:rsid w:val="00D627A0"/>
    <w:rsid w:val="00D62BBB"/>
    <w:rsid w:val="00D63D6E"/>
    <w:rsid w:val="00D64543"/>
    <w:rsid w:val="00D65801"/>
    <w:rsid w:val="00D66FE0"/>
    <w:rsid w:val="00D67E36"/>
    <w:rsid w:val="00D77C0E"/>
    <w:rsid w:val="00D812CF"/>
    <w:rsid w:val="00D81811"/>
    <w:rsid w:val="00D81A5C"/>
    <w:rsid w:val="00D90C73"/>
    <w:rsid w:val="00D92B70"/>
    <w:rsid w:val="00D9464C"/>
    <w:rsid w:val="00D96002"/>
    <w:rsid w:val="00D979B0"/>
    <w:rsid w:val="00DA0918"/>
    <w:rsid w:val="00DA2967"/>
    <w:rsid w:val="00DA43A9"/>
    <w:rsid w:val="00DA4676"/>
    <w:rsid w:val="00DA582E"/>
    <w:rsid w:val="00DA7D25"/>
    <w:rsid w:val="00DB67BC"/>
    <w:rsid w:val="00DC60EE"/>
    <w:rsid w:val="00DD0687"/>
    <w:rsid w:val="00DD0CBD"/>
    <w:rsid w:val="00DD2E25"/>
    <w:rsid w:val="00DD33FA"/>
    <w:rsid w:val="00DD3BAF"/>
    <w:rsid w:val="00DD6D4E"/>
    <w:rsid w:val="00DD70C1"/>
    <w:rsid w:val="00DD7929"/>
    <w:rsid w:val="00DE2AFA"/>
    <w:rsid w:val="00DE4206"/>
    <w:rsid w:val="00DE68A7"/>
    <w:rsid w:val="00DE6BD9"/>
    <w:rsid w:val="00DF4E97"/>
    <w:rsid w:val="00E01E44"/>
    <w:rsid w:val="00E02A78"/>
    <w:rsid w:val="00E0461D"/>
    <w:rsid w:val="00E06F2D"/>
    <w:rsid w:val="00E16860"/>
    <w:rsid w:val="00E16B6F"/>
    <w:rsid w:val="00E172AB"/>
    <w:rsid w:val="00E17AC3"/>
    <w:rsid w:val="00E203A5"/>
    <w:rsid w:val="00E20C9D"/>
    <w:rsid w:val="00E22DE0"/>
    <w:rsid w:val="00E23F95"/>
    <w:rsid w:val="00E24DCD"/>
    <w:rsid w:val="00E27E4C"/>
    <w:rsid w:val="00E3074A"/>
    <w:rsid w:val="00E338F5"/>
    <w:rsid w:val="00E340A6"/>
    <w:rsid w:val="00E344A8"/>
    <w:rsid w:val="00E345D5"/>
    <w:rsid w:val="00E45521"/>
    <w:rsid w:val="00E50610"/>
    <w:rsid w:val="00E50944"/>
    <w:rsid w:val="00E51658"/>
    <w:rsid w:val="00E51966"/>
    <w:rsid w:val="00E52C95"/>
    <w:rsid w:val="00E55128"/>
    <w:rsid w:val="00E5542E"/>
    <w:rsid w:val="00E60000"/>
    <w:rsid w:val="00E7306A"/>
    <w:rsid w:val="00E73FAC"/>
    <w:rsid w:val="00E74745"/>
    <w:rsid w:val="00E75019"/>
    <w:rsid w:val="00E7508C"/>
    <w:rsid w:val="00E76EF5"/>
    <w:rsid w:val="00E861EA"/>
    <w:rsid w:val="00E966A3"/>
    <w:rsid w:val="00E97A93"/>
    <w:rsid w:val="00EA0DC2"/>
    <w:rsid w:val="00EA3F4A"/>
    <w:rsid w:val="00EA4584"/>
    <w:rsid w:val="00EA545B"/>
    <w:rsid w:val="00EA5E1E"/>
    <w:rsid w:val="00EA7123"/>
    <w:rsid w:val="00EA72C5"/>
    <w:rsid w:val="00EB4EEB"/>
    <w:rsid w:val="00EB60D2"/>
    <w:rsid w:val="00EB6C07"/>
    <w:rsid w:val="00EC2BC3"/>
    <w:rsid w:val="00EC3811"/>
    <w:rsid w:val="00EC4880"/>
    <w:rsid w:val="00EC4AF8"/>
    <w:rsid w:val="00EC4C53"/>
    <w:rsid w:val="00EC6651"/>
    <w:rsid w:val="00EC6F1C"/>
    <w:rsid w:val="00ED0334"/>
    <w:rsid w:val="00ED4979"/>
    <w:rsid w:val="00ED51F7"/>
    <w:rsid w:val="00EE1A1C"/>
    <w:rsid w:val="00EE207A"/>
    <w:rsid w:val="00EE32C3"/>
    <w:rsid w:val="00EE37FC"/>
    <w:rsid w:val="00EE4D8B"/>
    <w:rsid w:val="00EE580F"/>
    <w:rsid w:val="00EE7CB8"/>
    <w:rsid w:val="00EF13E4"/>
    <w:rsid w:val="00EF1FFC"/>
    <w:rsid w:val="00EF24D7"/>
    <w:rsid w:val="00EF342B"/>
    <w:rsid w:val="00EF6149"/>
    <w:rsid w:val="00F04B73"/>
    <w:rsid w:val="00F10465"/>
    <w:rsid w:val="00F10BF7"/>
    <w:rsid w:val="00F115A4"/>
    <w:rsid w:val="00F1351E"/>
    <w:rsid w:val="00F1444E"/>
    <w:rsid w:val="00F147BD"/>
    <w:rsid w:val="00F16864"/>
    <w:rsid w:val="00F173C9"/>
    <w:rsid w:val="00F2079F"/>
    <w:rsid w:val="00F2098A"/>
    <w:rsid w:val="00F20BBA"/>
    <w:rsid w:val="00F211DE"/>
    <w:rsid w:val="00F23970"/>
    <w:rsid w:val="00F25592"/>
    <w:rsid w:val="00F25D6D"/>
    <w:rsid w:val="00F26C05"/>
    <w:rsid w:val="00F34739"/>
    <w:rsid w:val="00F35194"/>
    <w:rsid w:val="00F355C3"/>
    <w:rsid w:val="00F35782"/>
    <w:rsid w:val="00F40404"/>
    <w:rsid w:val="00F41187"/>
    <w:rsid w:val="00F46975"/>
    <w:rsid w:val="00F46BF3"/>
    <w:rsid w:val="00F503DE"/>
    <w:rsid w:val="00F51D56"/>
    <w:rsid w:val="00F525E0"/>
    <w:rsid w:val="00F52B12"/>
    <w:rsid w:val="00F56A99"/>
    <w:rsid w:val="00F57F6E"/>
    <w:rsid w:val="00F63F99"/>
    <w:rsid w:val="00F64BF1"/>
    <w:rsid w:val="00F65E63"/>
    <w:rsid w:val="00F66868"/>
    <w:rsid w:val="00F672FB"/>
    <w:rsid w:val="00F73967"/>
    <w:rsid w:val="00F74579"/>
    <w:rsid w:val="00F80277"/>
    <w:rsid w:val="00F803B7"/>
    <w:rsid w:val="00F82451"/>
    <w:rsid w:val="00F83187"/>
    <w:rsid w:val="00F83590"/>
    <w:rsid w:val="00F837EF"/>
    <w:rsid w:val="00F85004"/>
    <w:rsid w:val="00F85869"/>
    <w:rsid w:val="00F85B7E"/>
    <w:rsid w:val="00F86BC9"/>
    <w:rsid w:val="00F87499"/>
    <w:rsid w:val="00F87729"/>
    <w:rsid w:val="00F92A5D"/>
    <w:rsid w:val="00F93070"/>
    <w:rsid w:val="00F95351"/>
    <w:rsid w:val="00FA12E9"/>
    <w:rsid w:val="00FA1F8E"/>
    <w:rsid w:val="00FA2949"/>
    <w:rsid w:val="00FA2C47"/>
    <w:rsid w:val="00FA3AD1"/>
    <w:rsid w:val="00FA6EC5"/>
    <w:rsid w:val="00FB5882"/>
    <w:rsid w:val="00FB5D34"/>
    <w:rsid w:val="00FB7CDE"/>
    <w:rsid w:val="00FC1558"/>
    <w:rsid w:val="00FC4C72"/>
    <w:rsid w:val="00FC4E6F"/>
    <w:rsid w:val="00FC6AEA"/>
    <w:rsid w:val="00FD01B2"/>
    <w:rsid w:val="00FD1EA7"/>
    <w:rsid w:val="00FD27A1"/>
    <w:rsid w:val="00FD684E"/>
    <w:rsid w:val="00FE2243"/>
    <w:rsid w:val="00FE32DA"/>
    <w:rsid w:val="00FE33BB"/>
    <w:rsid w:val="00FE3922"/>
    <w:rsid w:val="00FE6B87"/>
    <w:rsid w:val="00FE7DF6"/>
    <w:rsid w:val="00FF2309"/>
    <w:rsid w:val="00FF595B"/>
    <w:rsid w:val="00FF6D53"/>
    <w:rsid w:val="00FF7B8D"/>
    <w:rsid w:val="01D678F7"/>
    <w:rsid w:val="272C2997"/>
    <w:rsid w:val="27F4501D"/>
    <w:rsid w:val="34EB79D4"/>
    <w:rsid w:val="44F81687"/>
    <w:rsid w:val="493823F6"/>
    <w:rsid w:val="4C787046"/>
    <w:rsid w:val="4CA0721A"/>
    <w:rsid w:val="51785CC0"/>
    <w:rsid w:val="55833198"/>
    <w:rsid w:val="6E4B434F"/>
    <w:rsid w:val="707748C2"/>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98E0E"/>
  <w15:docId w15:val="{EDD63E82-647E-4637-8C6E-4E10CF07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5F4659"/>
    <w:pPr>
      <w:widowControl w:val="0"/>
      <w:jc w:val="both"/>
    </w:pPr>
    <w:rPr>
      <w:kern w:val="2"/>
      <w:sz w:val="21"/>
      <w:szCs w:val="24"/>
    </w:rPr>
  </w:style>
  <w:style w:type="paragraph" w:styleId="1">
    <w:name w:val="heading 1"/>
    <w:basedOn w:val="a6"/>
    <w:next w:val="a6"/>
    <w:link w:val="10"/>
    <w:qFormat/>
    <w:pPr>
      <w:keepNext/>
      <w:keepLines/>
      <w:spacing w:before="340" w:after="330" w:line="578" w:lineRule="auto"/>
      <w:outlineLvl w:val="0"/>
    </w:pPr>
    <w:rPr>
      <w:b/>
      <w:bCs/>
      <w:kern w:val="44"/>
      <w:sz w:val="44"/>
      <w:szCs w:val="44"/>
    </w:rPr>
  </w:style>
  <w:style w:type="paragraph" w:styleId="2">
    <w:name w:val="heading 2"/>
    <w:basedOn w:val="a6"/>
    <w:next w:val="a6"/>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0"/>
    <w:qFormat/>
    <w:pPr>
      <w:keepNext/>
      <w:keepLines/>
      <w:spacing w:before="260" w:after="260" w:line="416" w:lineRule="auto"/>
      <w:outlineLvl w:val="2"/>
    </w:pPr>
    <w:rPr>
      <w:b/>
      <w:bCs/>
      <w:sz w:val="32"/>
      <w:szCs w:val="32"/>
    </w:rPr>
  </w:style>
  <w:style w:type="paragraph" w:styleId="4">
    <w:name w:val="heading 4"/>
    <w:basedOn w:val="a6"/>
    <w:next w:val="a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0"/>
    <w:qFormat/>
    <w:pPr>
      <w:keepNext/>
      <w:keepLines/>
      <w:spacing w:before="280" w:after="290" w:line="376" w:lineRule="auto"/>
      <w:outlineLvl w:val="4"/>
    </w:pPr>
    <w:rPr>
      <w:b/>
      <w:bCs/>
      <w:sz w:val="28"/>
      <w:szCs w:val="28"/>
    </w:rPr>
  </w:style>
  <w:style w:type="paragraph" w:styleId="6">
    <w:name w:val="heading 6"/>
    <w:basedOn w:val="a6"/>
    <w:next w:val="a6"/>
    <w:link w:val="60"/>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0"/>
    <w:qFormat/>
    <w:pPr>
      <w:keepNext/>
      <w:keepLines/>
      <w:spacing w:before="240" w:after="64" w:line="320" w:lineRule="auto"/>
      <w:outlineLvl w:val="6"/>
    </w:pPr>
    <w:rPr>
      <w:b/>
      <w:bCs/>
      <w:sz w:val="24"/>
    </w:rPr>
  </w:style>
  <w:style w:type="paragraph" w:styleId="8">
    <w:name w:val="heading 8"/>
    <w:basedOn w:val="a6"/>
    <w:next w:val="a6"/>
    <w:link w:val="80"/>
    <w:qFormat/>
    <w:pPr>
      <w:keepNext/>
      <w:keepLines/>
      <w:spacing w:before="240" w:after="64" w:line="320" w:lineRule="auto"/>
      <w:outlineLvl w:val="7"/>
    </w:pPr>
    <w:rPr>
      <w:rFonts w:ascii="Arial" w:eastAsia="黑体" w:hAnsi="Arial"/>
      <w:sz w:val="24"/>
    </w:rPr>
  </w:style>
  <w:style w:type="paragraph" w:styleId="9">
    <w:name w:val="heading 9"/>
    <w:basedOn w:val="a6"/>
    <w:next w:val="a6"/>
    <w:link w:val="90"/>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6"/>
    <w:qFormat/>
    <w:pPr>
      <w:ind w:leftChars="400" w:left="100" w:hangingChars="200" w:hanging="200"/>
    </w:pPr>
  </w:style>
  <w:style w:type="paragraph" w:styleId="TOC7">
    <w:name w:val="toc 7"/>
    <w:basedOn w:val="a6"/>
    <w:next w:val="a6"/>
    <w:qFormat/>
    <w:pPr>
      <w:ind w:leftChars="1200" w:left="2520"/>
    </w:pPr>
  </w:style>
  <w:style w:type="paragraph" w:styleId="21">
    <w:name w:val="List Number 2"/>
    <w:basedOn w:val="a6"/>
    <w:qFormat/>
    <w:pPr>
      <w:tabs>
        <w:tab w:val="left" w:pos="675"/>
        <w:tab w:val="left" w:pos="780"/>
      </w:tabs>
      <w:ind w:left="675" w:hanging="360"/>
    </w:pPr>
  </w:style>
  <w:style w:type="paragraph" w:styleId="ac">
    <w:name w:val="table of authorities"/>
    <w:basedOn w:val="a6"/>
    <w:next w:val="a6"/>
    <w:qFormat/>
    <w:pPr>
      <w:ind w:leftChars="200" w:left="420"/>
    </w:pPr>
  </w:style>
  <w:style w:type="paragraph" w:styleId="ad">
    <w:name w:val="Note Heading"/>
    <w:basedOn w:val="a6"/>
    <w:next w:val="a6"/>
    <w:link w:val="ae"/>
    <w:qFormat/>
    <w:pPr>
      <w:jc w:val="center"/>
    </w:pPr>
  </w:style>
  <w:style w:type="paragraph" w:styleId="41">
    <w:name w:val="List Bullet 4"/>
    <w:basedOn w:val="a6"/>
    <w:qFormat/>
    <w:pPr>
      <w:tabs>
        <w:tab w:val="left" w:pos="750"/>
        <w:tab w:val="left" w:pos="1620"/>
      </w:tabs>
      <w:ind w:left="750" w:hanging="750"/>
    </w:pPr>
  </w:style>
  <w:style w:type="paragraph" w:styleId="81">
    <w:name w:val="index 8"/>
    <w:basedOn w:val="a6"/>
    <w:next w:val="a6"/>
    <w:qFormat/>
    <w:pPr>
      <w:ind w:leftChars="1400" w:left="1400"/>
    </w:pPr>
  </w:style>
  <w:style w:type="paragraph" w:styleId="af">
    <w:name w:val="E-mail Signature"/>
    <w:basedOn w:val="a6"/>
    <w:link w:val="af0"/>
    <w:qFormat/>
  </w:style>
  <w:style w:type="paragraph" w:styleId="af1">
    <w:name w:val="List Number"/>
    <w:basedOn w:val="a6"/>
    <w:qFormat/>
    <w:pPr>
      <w:tabs>
        <w:tab w:val="left" w:pos="360"/>
        <w:tab w:val="left" w:pos="720"/>
      </w:tabs>
      <w:ind w:left="720" w:hanging="720"/>
    </w:pPr>
  </w:style>
  <w:style w:type="paragraph" w:styleId="af2">
    <w:name w:val="Normal Indent"/>
    <w:basedOn w:val="a6"/>
    <w:unhideWhenUsed/>
    <w:qFormat/>
    <w:pPr>
      <w:ind w:firstLineChars="200" w:firstLine="420"/>
    </w:pPr>
  </w:style>
  <w:style w:type="paragraph" w:styleId="af3">
    <w:name w:val="caption"/>
    <w:basedOn w:val="a6"/>
    <w:next w:val="a6"/>
    <w:qFormat/>
    <w:pPr>
      <w:jc w:val="center"/>
    </w:pPr>
    <w:rPr>
      <w:rFonts w:ascii="Arial" w:eastAsia="黑体" w:hAnsi="Arial" w:cs="Arial"/>
      <w:sz w:val="24"/>
      <w:szCs w:val="20"/>
    </w:rPr>
  </w:style>
  <w:style w:type="paragraph" w:styleId="51">
    <w:name w:val="index 5"/>
    <w:basedOn w:val="a6"/>
    <w:next w:val="a6"/>
    <w:qFormat/>
    <w:pPr>
      <w:ind w:leftChars="800" w:left="800"/>
    </w:pPr>
  </w:style>
  <w:style w:type="paragraph" w:styleId="af4">
    <w:name w:val="List Bullet"/>
    <w:basedOn w:val="a6"/>
    <w:qFormat/>
    <w:pPr>
      <w:tabs>
        <w:tab w:val="left" w:pos="360"/>
        <w:tab w:val="left" w:pos="720"/>
      </w:tabs>
      <w:ind w:left="720" w:hanging="720"/>
    </w:pPr>
  </w:style>
  <w:style w:type="paragraph" w:styleId="af5">
    <w:name w:val="envelope address"/>
    <w:basedOn w:val="a6"/>
    <w:qFormat/>
    <w:pPr>
      <w:snapToGrid w:val="0"/>
      <w:ind w:leftChars="1400" w:left="100"/>
    </w:pPr>
    <w:rPr>
      <w:rFonts w:ascii="Arial" w:hAnsi="Arial" w:cs="Arial"/>
      <w:sz w:val="24"/>
    </w:rPr>
  </w:style>
  <w:style w:type="paragraph" w:styleId="af6">
    <w:name w:val="Document Map"/>
    <w:basedOn w:val="a6"/>
    <w:link w:val="af7"/>
    <w:qFormat/>
    <w:pPr>
      <w:shd w:val="clear" w:color="auto" w:fill="000080"/>
    </w:pPr>
  </w:style>
  <w:style w:type="paragraph" w:styleId="af8">
    <w:name w:val="toa heading"/>
    <w:basedOn w:val="a6"/>
    <w:next w:val="a6"/>
    <w:qFormat/>
    <w:pPr>
      <w:spacing w:before="120"/>
    </w:pPr>
    <w:rPr>
      <w:rFonts w:ascii="Arial" w:hAnsi="Arial" w:cs="Arial"/>
      <w:sz w:val="24"/>
    </w:rPr>
  </w:style>
  <w:style w:type="paragraph" w:styleId="af9">
    <w:name w:val="annotation text"/>
    <w:basedOn w:val="a6"/>
    <w:link w:val="afa"/>
    <w:unhideWhenUsed/>
    <w:qFormat/>
    <w:pPr>
      <w:jc w:val="left"/>
    </w:pPr>
    <w:rPr>
      <w:szCs w:val="21"/>
    </w:rPr>
  </w:style>
  <w:style w:type="paragraph" w:styleId="61">
    <w:name w:val="index 6"/>
    <w:basedOn w:val="a6"/>
    <w:next w:val="a6"/>
    <w:qFormat/>
    <w:pPr>
      <w:ind w:leftChars="1000" w:left="1000"/>
    </w:pPr>
  </w:style>
  <w:style w:type="paragraph" w:styleId="afb">
    <w:name w:val="Salutation"/>
    <w:basedOn w:val="a6"/>
    <w:next w:val="a6"/>
    <w:link w:val="afc"/>
    <w:qFormat/>
  </w:style>
  <w:style w:type="paragraph" w:styleId="32">
    <w:name w:val="Body Text 3"/>
    <w:basedOn w:val="a6"/>
    <w:link w:val="33"/>
    <w:qFormat/>
    <w:pPr>
      <w:spacing w:after="120"/>
    </w:pPr>
    <w:rPr>
      <w:sz w:val="16"/>
      <w:szCs w:val="16"/>
    </w:rPr>
  </w:style>
  <w:style w:type="paragraph" w:styleId="afd">
    <w:name w:val="Closing"/>
    <w:basedOn w:val="a6"/>
    <w:link w:val="afe"/>
    <w:qFormat/>
    <w:pPr>
      <w:ind w:leftChars="2100" w:left="100"/>
    </w:pPr>
  </w:style>
  <w:style w:type="paragraph" w:styleId="34">
    <w:name w:val="List Bullet 3"/>
    <w:basedOn w:val="a6"/>
    <w:qFormat/>
    <w:pPr>
      <w:tabs>
        <w:tab w:val="left" w:pos="480"/>
        <w:tab w:val="left" w:pos="1200"/>
      </w:tabs>
      <w:ind w:left="480" w:hanging="480"/>
    </w:pPr>
  </w:style>
  <w:style w:type="paragraph" w:styleId="aff">
    <w:name w:val="Body Text"/>
    <w:basedOn w:val="a6"/>
    <w:link w:val="aff0"/>
    <w:qFormat/>
    <w:pPr>
      <w:spacing w:after="120"/>
    </w:pPr>
  </w:style>
  <w:style w:type="paragraph" w:styleId="aff1">
    <w:name w:val="Body Text Indent"/>
    <w:basedOn w:val="a6"/>
    <w:link w:val="aff2"/>
    <w:qFormat/>
    <w:pPr>
      <w:spacing w:after="120"/>
      <w:ind w:leftChars="200" w:left="420"/>
    </w:pPr>
  </w:style>
  <w:style w:type="paragraph" w:styleId="35">
    <w:name w:val="List Number 3"/>
    <w:basedOn w:val="a6"/>
    <w:qFormat/>
    <w:pPr>
      <w:tabs>
        <w:tab w:val="left" w:pos="360"/>
        <w:tab w:val="left" w:pos="1200"/>
      </w:tabs>
      <w:ind w:left="360" w:hanging="360"/>
    </w:pPr>
  </w:style>
  <w:style w:type="paragraph" w:styleId="22">
    <w:name w:val="List 2"/>
    <w:basedOn w:val="a6"/>
    <w:qFormat/>
    <w:pPr>
      <w:ind w:leftChars="200" w:left="100" w:hangingChars="200" w:hanging="200"/>
      <w:contextualSpacing/>
    </w:pPr>
  </w:style>
  <w:style w:type="paragraph" w:styleId="aff3">
    <w:name w:val="List Continue"/>
    <w:basedOn w:val="a6"/>
    <w:qFormat/>
    <w:pPr>
      <w:spacing w:after="120"/>
      <w:ind w:leftChars="200" w:left="420"/>
    </w:pPr>
  </w:style>
  <w:style w:type="paragraph" w:styleId="aff4">
    <w:name w:val="Block Text"/>
    <w:basedOn w:val="a6"/>
    <w:qFormat/>
    <w:pPr>
      <w:spacing w:after="120"/>
      <w:ind w:leftChars="700" w:left="1440" w:rightChars="700" w:right="1440"/>
    </w:pPr>
  </w:style>
  <w:style w:type="paragraph" w:styleId="23">
    <w:name w:val="List Bullet 2"/>
    <w:basedOn w:val="a6"/>
    <w:qFormat/>
    <w:pPr>
      <w:tabs>
        <w:tab w:val="left" w:pos="720"/>
        <w:tab w:val="left" w:pos="780"/>
      </w:tabs>
      <w:ind w:left="720" w:hanging="360"/>
    </w:pPr>
  </w:style>
  <w:style w:type="paragraph" w:styleId="HTML">
    <w:name w:val="HTML Address"/>
    <w:basedOn w:val="a6"/>
    <w:link w:val="HTML0"/>
    <w:qFormat/>
    <w:rPr>
      <w:i/>
      <w:iCs/>
    </w:rPr>
  </w:style>
  <w:style w:type="paragraph" w:styleId="42">
    <w:name w:val="index 4"/>
    <w:basedOn w:val="a6"/>
    <w:next w:val="a6"/>
    <w:qFormat/>
    <w:pPr>
      <w:ind w:leftChars="600" w:left="600"/>
    </w:pPr>
  </w:style>
  <w:style w:type="paragraph" w:styleId="TOC5">
    <w:name w:val="toc 5"/>
    <w:basedOn w:val="a6"/>
    <w:next w:val="a6"/>
    <w:qFormat/>
    <w:pPr>
      <w:ind w:leftChars="800" w:left="1680"/>
    </w:pPr>
  </w:style>
  <w:style w:type="paragraph" w:styleId="TOC3">
    <w:name w:val="toc 3"/>
    <w:basedOn w:val="a6"/>
    <w:next w:val="a6"/>
    <w:qFormat/>
    <w:pPr>
      <w:tabs>
        <w:tab w:val="right" w:leader="dot" w:pos="8296"/>
      </w:tabs>
      <w:spacing w:line="312" w:lineRule="auto"/>
      <w:ind w:leftChars="400" w:left="400"/>
    </w:pPr>
    <w:rPr>
      <w:sz w:val="24"/>
    </w:rPr>
  </w:style>
  <w:style w:type="paragraph" w:styleId="aff5">
    <w:name w:val="Plain Text"/>
    <w:basedOn w:val="a6"/>
    <w:link w:val="aff6"/>
    <w:qFormat/>
    <w:rPr>
      <w:rFonts w:ascii="宋体" w:hAnsi="Courier New" w:cs="Courier New"/>
      <w:szCs w:val="21"/>
    </w:rPr>
  </w:style>
  <w:style w:type="paragraph" w:styleId="52">
    <w:name w:val="List Bullet 5"/>
    <w:basedOn w:val="a6"/>
    <w:qFormat/>
    <w:pPr>
      <w:tabs>
        <w:tab w:val="left" w:pos="840"/>
        <w:tab w:val="left" w:pos="2040"/>
      </w:tabs>
      <w:ind w:left="840" w:hanging="420"/>
    </w:pPr>
  </w:style>
  <w:style w:type="paragraph" w:styleId="43">
    <w:name w:val="List Number 4"/>
    <w:basedOn w:val="a6"/>
    <w:qFormat/>
    <w:pPr>
      <w:tabs>
        <w:tab w:val="left" w:pos="960"/>
        <w:tab w:val="left" w:pos="1620"/>
      </w:tabs>
      <w:ind w:left="960" w:hanging="720"/>
    </w:pPr>
  </w:style>
  <w:style w:type="paragraph" w:styleId="TOC8">
    <w:name w:val="toc 8"/>
    <w:basedOn w:val="a6"/>
    <w:next w:val="a6"/>
    <w:qFormat/>
    <w:pPr>
      <w:ind w:leftChars="1400" w:left="2940"/>
    </w:pPr>
  </w:style>
  <w:style w:type="paragraph" w:styleId="36">
    <w:name w:val="index 3"/>
    <w:basedOn w:val="a6"/>
    <w:next w:val="a6"/>
    <w:qFormat/>
    <w:pPr>
      <w:ind w:leftChars="400" w:left="400"/>
    </w:pPr>
  </w:style>
  <w:style w:type="paragraph" w:styleId="aff7">
    <w:name w:val="Date"/>
    <w:basedOn w:val="a6"/>
    <w:next w:val="a6"/>
    <w:link w:val="aff8"/>
    <w:qFormat/>
    <w:pPr>
      <w:ind w:leftChars="2500" w:left="100"/>
    </w:pPr>
  </w:style>
  <w:style w:type="paragraph" w:styleId="24">
    <w:name w:val="Body Text Indent 2"/>
    <w:basedOn w:val="a6"/>
    <w:link w:val="25"/>
    <w:qFormat/>
    <w:pPr>
      <w:spacing w:after="120" w:line="480" w:lineRule="auto"/>
      <w:ind w:leftChars="200" w:left="420"/>
    </w:pPr>
  </w:style>
  <w:style w:type="paragraph" w:styleId="aff9">
    <w:name w:val="endnote text"/>
    <w:basedOn w:val="a6"/>
    <w:link w:val="affa"/>
    <w:qFormat/>
    <w:pPr>
      <w:snapToGrid w:val="0"/>
      <w:jc w:val="left"/>
    </w:pPr>
  </w:style>
  <w:style w:type="paragraph" w:styleId="53">
    <w:name w:val="List Continue 5"/>
    <w:basedOn w:val="a6"/>
    <w:qFormat/>
    <w:pPr>
      <w:spacing w:after="120"/>
      <w:ind w:leftChars="1000" w:left="2100"/>
    </w:pPr>
  </w:style>
  <w:style w:type="paragraph" w:styleId="affb">
    <w:name w:val="Balloon Text"/>
    <w:basedOn w:val="a6"/>
    <w:link w:val="affc"/>
    <w:qFormat/>
    <w:rPr>
      <w:sz w:val="18"/>
      <w:szCs w:val="18"/>
    </w:rPr>
  </w:style>
  <w:style w:type="paragraph" w:styleId="affd">
    <w:name w:val="footer"/>
    <w:basedOn w:val="a6"/>
    <w:link w:val="affe"/>
    <w:uiPriority w:val="99"/>
    <w:qFormat/>
    <w:pPr>
      <w:tabs>
        <w:tab w:val="center" w:pos="4153"/>
        <w:tab w:val="right" w:pos="8306"/>
      </w:tabs>
      <w:snapToGrid w:val="0"/>
      <w:jc w:val="left"/>
    </w:pPr>
    <w:rPr>
      <w:sz w:val="18"/>
    </w:rPr>
  </w:style>
  <w:style w:type="paragraph" w:styleId="afff">
    <w:name w:val="envelope return"/>
    <w:basedOn w:val="a6"/>
    <w:qFormat/>
    <w:pPr>
      <w:snapToGrid w:val="0"/>
    </w:pPr>
    <w:rPr>
      <w:rFonts w:ascii="Arial" w:hAnsi="Arial" w:cs="Arial"/>
    </w:rPr>
  </w:style>
  <w:style w:type="paragraph" w:styleId="afff0">
    <w:name w:val="header"/>
    <w:basedOn w:val="a6"/>
    <w:link w:val="afff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f2">
    <w:name w:val="Signature"/>
    <w:basedOn w:val="a6"/>
    <w:link w:val="afff3"/>
    <w:qFormat/>
    <w:pPr>
      <w:ind w:leftChars="2100" w:left="100"/>
    </w:pPr>
  </w:style>
  <w:style w:type="paragraph" w:styleId="TOC1">
    <w:name w:val="toc 1"/>
    <w:basedOn w:val="a6"/>
    <w:next w:val="a6"/>
    <w:qFormat/>
    <w:pPr>
      <w:tabs>
        <w:tab w:val="right" w:leader="dot" w:pos="8296"/>
      </w:tabs>
      <w:spacing w:line="312" w:lineRule="auto"/>
    </w:pPr>
    <w:rPr>
      <w:sz w:val="24"/>
    </w:rPr>
  </w:style>
  <w:style w:type="paragraph" w:styleId="44">
    <w:name w:val="List Continue 4"/>
    <w:basedOn w:val="a6"/>
    <w:qFormat/>
    <w:pPr>
      <w:spacing w:after="120"/>
      <w:ind w:leftChars="800" w:left="1680"/>
    </w:pPr>
  </w:style>
  <w:style w:type="paragraph" w:styleId="TOC4">
    <w:name w:val="toc 4"/>
    <w:basedOn w:val="a6"/>
    <w:next w:val="a6"/>
    <w:qFormat/>
    <w:pPr>
      <w:ind w:leftChars="600" w:left="1260"/>
    </w:pPr>
  </w:style>
  <w:style w:type="paragraph" w:styleId="afff4">
    <w:name w:val="index heading"/>
    <w:basedOn w:val="a6"/>
    <w:next w:val="11"/>
    <w:qFormat/>
    <w:rPr>
      <w:rFonts w:ascii="Arial" w:hAnsi="Arial" w:cs="Arial"/>
      <w:b/>
      <w:bCs/>
    </w:rPr>
  </w:style>
  <w:style w:type="paragraph" w:styleId="11">
    <w:name w:val="index 1"/>
    <w:basedOn w:val="a6"/>
    <w:next w:val="a6"/>
    <w:qFormat/>
  </w:style>
  <w:style w:type="paragraph" w:styleId="afff5">
    <w:name w:val="Subtitle"/>
    <w:basedOn w:val="a6"/>
    <w:link w:val="afff6"/>
    <w:qFormat/>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tabs>
        <w:tab w:val="left" w:pos="2040"/>
      </w:tabs>
    </w:pPr>
  </w:style>
  <w:style w:type="paragraph" w:styleId="afff7">
    <w:name w:val="List"/>
    <w:basedOn w:val="a6"/>
    <w:qFormat/>
    <w:pPr>
      <w:ind w:left="200" w:hangingChars="200" w:hanging="200"/>
    </w:pPr>
  </w:style>
  <w:style w:type="paragraph" w:styleId="afff8">
    <w:name w:val="footnote text"/>
    <w:basedOn w:val="a6"/>
    <w:link w:val="afff9"/>
    <w:qFormat/>
    <w:pPr>
      <w:snapToGrid w:val="0"/>
      <w:jc w:val="left"/>
    </w:pPr>
    <w:rPr>
      <w:sz w:val="18"/>
      <w:szCs w:val="18"/>
    </w:rPr>
  </w:style>
  <w:style w:type="paragraph" w:styleId="TOC6">
    <w:name w:val="toc 6"/>
    <w:basedOn w:val="a6"/>
    <w:next w:val="a6"/>
    <w:qFormat/>
    <w:pPr>
      <w:ind w:leftChars="1000" w:left="2100"/>
    </w:pPr>
  </w:style>
  <w:style w:type="paragraph" w:styleId="55">
    <w:name w:val="List 5"/>
    <w:basedOn w:val="a6"/>
    <w:qFormat/>
    <w:pPr>
      <w:ind w:leftChars="800" w:left="100" w:hangingChars="200" w:hanging="200"/>
    </w:pPr>
  </w:style>
  <w:style w:type="paragraph" w:styleId="37">
    <w:name w:val="Body Text Indent 3"/>
    <w:basedOn w:val="a6"/>
    <w:link w:val="38"/>
    <w:uiPriority w:val="99"/>
    <w:qFormat/>
    <w:pPr>
      <w:spacing w:after="120"/>
      <w:ind w:leftChars="200" w:left="420"/>
    </w:pPr>
    <w:rPr>
      <w:sz w:val="16"/>
      <w:szCs w:val="16"/>
    </w:rPr>
  </w:style>
  <w:style w:type="paragraph" w:styleId="71">
    <w:name w:val="index 7"/>
    <w:basedOn w:val="a6"/>
    <w:next w:val="a6"/>
    <w:qFormat/>
    <w:pPr>
      <w:ind w:leftChars="1200" w:left="1200"/>
    </w:pPr>
  </w:style>
  <w:style w:type="paragraph" w:styleId="91">
    <w:name w:val="index 9"/>
    <w:basedOn w:val="a6"/>
    <w:next w:val="a6"/>
    <w:qFormat/>
    <w:pPr>
      <w:ind w:leftChars="1600" w:left="1600"/>
    </w:pPr>
  </w:style>
  <w:style w:type="paragraph" w:styleId="afffa">
    <w:name w:val="table of figures"/>
    <w:basedOn w:val="a6"/>
    <w:next w:val="a6"/>
    <w:qFormat/>
    <w:pPr>
      <w:ind w:leftChars="200" w:left="200" w:hangingChars="200" w:hanging="200"/>
    </w:pPr>
  </w:style>
  <w:style w:type="paragraph" w:styleId="TOC2">
    <w:name w:val="toc 2"/>
    <w:basedOn w:val="a6"/>
    <w:next w:val="a6"/>
    <w:qFormat/>
    <w:pPr>
      <w:tabs>
        <w:tab w:val="right" w:leader="dot" w:pos="8296"/>
      </w:tabs>
      <w:spacing w:line="312" w:lineRule="auto"/>
      <w:ind w:leftChars="200" w:left="420"/>
    </w:pPr>
    <w:rPr>
      <w:sz w:val="24"/>
    </w:rPr>
  </w:style>
  <w:style w:type="paragraph" w:styleId="TOC9">
    <w:name w:val="toc 9"/>
    <w:basedOn w:val="a6"/>
    <w:next w:val="a6"/>
    <w:qFormat/>
    <w:pPr>
      <w:ind w:leftChars="1600" w:left="3360"/>
    </w:pPr>
  </w:style>
  <w:style w:type="paragraph" w:styleId="26">
    <w:name w:val="Body Text 2"/>
    <w:basedOn w:val="a6"/>
    <w:link w:val="27"/>
    <w:qFormat/>
    <w:pPr>
      <w:spacing w:after="120" w:line="480" w:lineRule="auto"/>
    </w:pPr>
  </w:style>
  <w:style w:type="paragraph" w:styleId="45">
    <w:name w:val="List 4"/>
    <w:basedOn w:val="a6"/>
    <w:qFormat/>
    <w:pPr>
      <w:ind w:leftChars="600" w:left="100" w:hangingChars="200" w:hanging="200"/>
    </w:pPr>
  </w:style>
  <w:style w:type="paragraph" w:styleId="28">
    <w:name w:val="List Continue 2"/>
    <w:basedOn w:val="a6"/>
    <w:qFormat/>
    <w:pPr>
      <w:spacing w:after="120"/>
      <w:ind w:leftChars="400" w:left="840"/>
    </w:pPr>
  </w:style>
  <w:style w:type="paragraph" w:styleId="afffb">
    <w:name w:val="Message Header"/>
    <w:basedOn w:val="a6"/>
    <w:link w:val="afff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1">
    <w:name w:val="HTML Preformatted"/>
    <w:basedOn w:val="a6"/>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d">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39">
    <w:name w:val="List Continue 3"/>
    <w:basedOn w:val="a6"/>
    <w:qFormat/>
    <w:pPr>
      <w:spacing w:after="120"/>
      <w:ind w:leftChars="600" w:left="1260"/>
    </w:pPr>
  </w:style>
  <w:style w:type="paragraph" w:styleId="29">
    <w:name w:val="index 2"/>
    <w:basedOn w:val="a6"/>
    <w:next w:val="a6"/>
    <w:qFormat/>
    <w:pPr>
      <w:ind w:leftChars="200" w:left="200"/>
    </w:pPr>
  </w:style>
  <w:style w:type="paragraph" w:styleId="afffe">
    <w:name w:val="Title"/>
    <w:basedOn w:val="a6"/>
    <w:link w:val="affff"/>
    <w:qFormat/>
    <w:pPr>
      <w:spacing w:before="240" w:after="60"/>
      <w:jc w:val="center"/>
      <w:outlineLvl w:val="0"/>
    </w:pPr>
    <w:rPr>
      <w:rFonts w:ascii="Arial" w:hAnsi="Arial" w:cs="Arial"/>
      <w:b/>
      <w:bCs/>
      <w:sz w:val="32"/>
      <w:szCs w:val="32"/>
    </w:rPr>
  </w:style>
  <w:style w:type="paragraph" w:styleId="affff0">
    <w:name w:val="annotation subject"/>
    <w:basedOn w:val="af9"/>
    <w:next w:val="af9"/>
    <w:link w:val="affff1"/>
    <w:qFormat/>
    <w:rPr>
      <w:b/>
      <w:bCs/>
      <w:szCs w:val="24"/>
    </w:rPr>
  </w:style>
  <w:style w:type="paragraph" w:styleId="affff2">
    <w:name w:val="Body Text First Indent"/>
    <w:basedOn w:val="aff"/>
    <w:link w:val="affff3"/>
    <w:qFormat/>
    <w:pPr>
      <w:ind w:firstLineChars="100" w:firstLine="420"/>
    </w:pPr>
  </w:style>
  <w:style w:type="paragraph" w:styleId="2a">
    <w:name w:val="Body Text First Indent 2"/>
    <w:basedOn w:val="aff1"/>
    <w:link w:val="2b"/>
    <w:qFormat/>
    <w:pPr>
      <w:ind w:firstLineChars="200" w:firstLine="420"/>
    </w:pPr>
  </w:style>
  <w:style w:type="table" w:styleId="affff4">
    <w:name w:val="Table Grid"/>
    <w:basedOn w:val="a8"/>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basedOn w:val="a7"/>
    <w:uiPriority w:val="22"/>
    <w:qFormat/>
    <w:rPr>
      <w:b/>
      <w:bCs/>
    </w:rPr>
  </w:style>
  <w:style w:type="character" w:styleId="affff6">
    <w:name w:val="endnote reference"/>
    <w:qFormat/>
    <w:rPr>
      <w:vertAlign w:val="superscript"/>
    </w:rPr>
  </w:style>
  <w:style w:type="character" w:styleId="affff7">
    <w:name w:val="page number"/>
    <w:basedOn w:val="a7"/>
    <w:unhideWhenUsed/>
    <w:qFormat/>
    <w:rPr>
      <w:rFonts w:ascii="Times New Roman" w:eastAsia="宋体" w:hAnsi="Times New Roman"/>
      <w:sz w:val="18"/>
    </w:rPr>
  </w:style>
  <w:style w:type="character" w:styleId="affff8">
    <w:name w:val="FollowedHyperlink"/>
    <w:basedOn w:val="a7"/>
    <w:uiPriority w:val="99"/>
    <w:qFormat/>
    <w:rPr>
      <w:color w:val="800080" w:themeColor="followedHyperlink"/>
      <w:u w:val="single"/>
    </w:rPr>
  </w:style>
  <w:style w:type="character" w:styleId="affff9">
    <w:name w:val="Emphasis"/>
    <w:uiPriority w:val="20"/>
    <w:qFormat/>
    <w:rPr>
      <w:i/>
      <w:iCs/>
    </w:rPr>
  </w:style>
  <w:style w:type="character" w:styleId="affffa">
    <w:name w:val="line number"/>
    <w:basedOn w:val="a7"/>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7"/>
    <w:qFormat/>
  </w:style>
  <w:style w:type="character" w:styleId="HTML6">
    <w:name w:val="HTML Variable"/>
    <w:qFormat/>
    <w:rPr>
      <w:i/>
      <w:iCs/>
    </w:rPr>
  </w:style>
  <w:style w:type="character" w:styleId="affffb">
    <w:name w:val="Hyperlink"/>
    <w:basedOn w:val="a7"/>
    <w:uiPriority w:val="99"/>
    <w:qFormat/>
    <w:rPr>
      <w:color w:val="0000FF"/>
      <w:u w:val="single"/>
    </w:rPr>
  </w:style>
  <w:style w:type="character" w:styleId="HTML7">
    <w:name w:val="HTML Code"/>
    <w:qFormat/>
    <w:rPr>
      <w:rFonts w:ascii="Courier New" w:hAnsi="Courier New" w:cs="Courier New"/>
      <w:sz w:val="20"/>
      <w:szCs w:val="20"/>
    </w:rPr>
  </w:style>
  <w:style w:type="character" w:styleId="affffc">
    <w:name w:val="annotation reference"/>
    <w:basedOn w:val="a7"/>
    <w:qFormat/>
    <w:rPr>
      <w:sz w:val="21"/>
      <w:szCs w:val="21"/>
    </w:rPr>
  </w:style>
  <w:style w:type="character" w:styleId="HTML8">
    <w:name w:val="HTML Cite"/>
    <w:qFormat/>
    <w:rPr>
      <w:i/>
      <w:iCs/>
    </w:rPr>
  </w:style>
  <w:style w:type="character" w:styleId="affffd">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character" w:customStyle="1" w:styleId="10">
    <w:name w:val="标题 1 字符"/>
    <w:basedOn w:val="a7"/>
    <w:link w:val="1"/>
    <w:qFormat/>
    <w:rPr>
      <w:b/>
      <w:bCs/>
      <w:kern w:val="44"/>
      <w:sz w:val="44"/>
      <w:szCs w:val="44"/>
    </w:rPr>
  </w:style>
  <w:style w:type="character" w:customStyle="1" w:styleId="20">
    <w:name w:val="标题 2 字符"/>
    <w:basedOn w:val="a7"/>
    <w:link w:val="2"/>
    <w:qFormat/>
    <w:rPr>
      <w:rFonts w:ascii="Arial" w:eastAsia="黑体" w:hAnsi="Arial"/>
      <w:b/>
      <w:bCs/>
      <w:kern w:val="2"/>
      <w:sz w:val="32"/>
      <w:szCs w:val="32"/>
    </w:rPr>
  </w:style>
  <w:style w:type="character" w:customStyle="1" w:styleId="30">
    <w:name w:val="标题 3 字符"/>
    <w:basedOn w:val="a7"/>
    <w:link w:val="3"/>
    <w:qFormat/>
    <w:rPr>
      <w:b/>
      <w:bCs/>
      <w:kern w:val="2"/>
      <w:sz w:val="32"/>
      <w:szCs w:val="32"/>
    </w:rPr>
  </w:style>
  <w:style w:type="character" w:customStyle="1" w:styleId="40">
    <w:name w:val="标题 4 字符"/>
    <w:basedOn w:val="a7"/>
    <w:link w:val="4"/>
    <w:qFormat/>
    <w:rPr>
      <w:rFonts w:ascii="Arial" w:eastAsia="黑体" w:hAnsi="Arial"/>
      <w:b/>
      <w:bCs/>
      <w:kern w:val="2"/>
      <w:sz w:val="28"/>
      <w:szCs w:val="28"/>
    </w:rPr>
  </w:style>
  <w:style w:type="character" w:customStyle="1" w:styleId="50">
    <w:name w:val="标题 5 字符"/>
    <w:basedOn w:val="a7"/>
    <w:link w:val="5"/>
    <w:qFormat/>
    <w:rPr>
      <w:b/>
      <w:bCs/>
      <w:kern w:val="2"/>
      <w:sz w:val="28"/>
      <w:szCs w:val="28"/>
    </w:rPr>
  </w:style>
  <w:style w:type="character" w:customStyle="1" w:styleId="60">
    <w:name w:val="标题 6 字符"/>
    <w:basedOn w:val="a7"/>
    <w:link w:val="6"/>
    <w:rPr>
      <w:rFonts w:ascii="Arial" w:eastAsia="黑体" w:hAnsi="Arial"/>
      <w:b/>
      <w:bCs/>
      <w:kern w:val="2"/>
      <w:sz w:val="24"/>
      <w:szCs w:val="24"/>
    </w:rPr>
  </w:style>
  <w:style w:type="character" w:customStyle="1" w:styleId="70">
    <w:name w:val="标题 7 字符"/>
    <w:basedOn w:val="a7"/>
    <w:link w:val="7"/>
    <w:qFormat/>
    <w:rPr>
      <w:b/>
      <w:bCs/>
      <w:kern w:val="2"/>
      <w:sz w:val="24"/>
      <w:szCs w:val="24"/>
    </w:rPr>
  </w:style>
  <w:style w:type="character" w:customStyle="1" w:styleId="80">
    <w:name w:val="标题 8 字符"/>
    <w:basedOn w:val="a7"/>
    <w:link w:val="8"/>
    <w:qFormat/>
    <w:rPr>
      <w:rFonts w:ascii="Arial" w:eastAsia="黑体" w:hAnsi="Arial"/>
      <w:kern w:val="2"/>
      <w:sz w:val="24"/>
      <w:szCs w:val="24"/>
    </w:rPr>
  </w:style>
  <w:style w:type="character" w:customStyle="1" w:styleId="90">
    <w:name w:val="标题 9 字符"/>
    <w:basedOn w:val="a7"/>
    <w:link w:val="9"/>
    <w:qFormat/>
    <w:rPr>
      <w:rFonts w:ascii="Arial" w:eastAsia="黑体" w:hAnsi="Arial"/>
      <w:kern w:val="2"/>
      <w:sz w:val="21"/>
      <w:szCs w:val="21"/>
    </w:rPr>
  </w:style>
  <w:style w:type="paragraph" w:customStyle="1" w:styleId="affffe">
    <w:name w:val="封面标准英文名称"/>
    <w:qFormat/>
    <w:pPr>
      <w:widowControl w:val="0"/>
      <w:spacing w:before="370" w:line="400" w:lineRule="exact"/>
      <w:ind w:firstLineChars="200" w:firstLine="200"/>
      <w:jc w:val="center"/>
    </w:pPr>
    <w:rPr>
      <w:sz w:val="28"/>
    </w:rPr>
  </w:style>
  <w:style w:type="paragraph" w:customStyle="1" w:styleId="afffff">
    <w:name w:val="标准"/>
    <w:basedOn w:val="a6"/>
    <w:qFormat/>
    <w:pPr>
      <w:adjustRightInd w:val="0"/>
      <w:spacing w:line="312" w:lineRule="atLeast"/>
      <w:jc w:val="center"/>
      <w:textAlignment w:val="baseline"/>
    </w:pPr>
    <w:rPr>
      <w:kern w:val="0"/>
      <w:szCs w:val="20"/>
    </w:rPr>
  </w:style>
  <w:style w:type="paragraph" w:customStyle="1" w:styleId="2c">
    <w:name w:val="封面标准号2"/>
    <w:basedOn w:val="a6"/>
    <w:qFormat/>
  </w:style>
  <w:style w:type="paragraph" w:customStyle="1" w:styleId="afffff0">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ff1">
    <w:name w:val="段"/>
    <w:link w:val="CharChar"/>
    <w:qFormat/>
    <w:pPr>
      <w:autoSpaceDE w:val="0"/>
      <w:autoSpaceDN w:val="0"/>
      <w:ind w:firstLineChars="200" w:firstLine="200"/>
      <w:jc w:val="both"/>
    </w:pPr>
    <w:rPr>
      <w:rFonts w:ascii="宋体" w:hAnsi="宋体"/>
      <w:sz w:val="21"/>
    </w:rPr>
  </w:style>
  <w:style w:type="character" w:customStyle="1" w:styleId="afa">
    <w:name w:val="批注文字 字符"/>
    <w:basedOn w:val="a7"/>
    <w:link w:val="af9"/>
    <w:qFormat/>
    <w:rPr>
      <w:kern w:val="2"/>
      <w:sz w:val="21"/>
      <w:szCs w:val="21"/>
    </w:rPr>
  </w:style>
  <w:style w:type="character" w:customStyle="1" w:styleId="afff1">
    <w:name w:val="页眉 字符"/>
    <w:basedOn w:val="a7"/>
    <w:link w:val="afff0"/>
    <w:qFormat/>
    <w:rPr>
      <w:kern w:val="2"/>
      <w:sz w:val="18"/>
      <w:szCs w:val="24"/>
    </w:rPr>
  </w:style>
  <w:style w:type="character" w:customStyle="1" w:styleId="affe">
    <w:name w:val="页脚 字符"/>
    <w:basedOn w:val="a7"/>
    <w:link w:val="affd"/>
    <w:uiPriority w:val="99"/>
    <w:qFormat/>
    <w:rPr>
      <w:kern w:val="2"/>
      <w:sz w:val="18"/>
      <w:szCs w:val="24"/>
    </w:rPr>
  </w:style>
  <w:style w:type="paragraph" w:customStyle="1" w:styleId="12">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affff">
    <w:name w:val="标题 字符"/>
    <w:basedOn w:val="a7"/>
    <w:link w:val="afffe"/>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aff8">
    <w:name w:val="日期 字符"/>
    <w:basedOn w:val="a7"/>
    <w:link w:val="aff7"/>
    <w:qFormat/>
    <w:rPr>
      <w:kern w:val="2"/>
      <w:sz w:val="21"/>
      <w:szCs w:val="24"/>
    </w:rPr>
  </w:style>
  <w:style w:type="character" w:customStyle="1" w:styleId="HTML2">
    <w:name w:val="HTML 预设格式 字符"/>
    <w:basedOn w:val="a7"/>
    <w:link w:val="HTML1"/>
    <w:uiPriority w:val="99"/>
    <w:qFormat/>
    <w:rPr>
      <w:rFonts w:ascii="宋体" w:hAnsi="宋体" w:cs="宋体"/>
      <w:sz w:val="24"/>
      <w:szCs w:val="24"/>
    </w:rPr>
  </w:style>
  <w:style w:type="character" w:customStyle="1" w:styleId="aff6">
    <w:name w:val="纯文本 字符"/>
    <w:basedOn w:val="a7"/>
    <w:link w:val="aff5"/>
    <w:qFormat/>
    <w:rPr>
      <w:rFonts w:ascii="宋体" w:hAnsi="Courier New" w:cs="Courier New"/>
      <w:kern w:val="2"/>
      <w:sz w:val="21"/>
      <w:szCs w:val="21"/>
    </w:rPr>
  </w:style>
  <w:style w:type="character" w:customStyle="1" w:styleId="affff1">
    <w:name w:val="批注主题 字符"/>
    <w:basedOn w:val="afa"/>
    <w:link w:val="affff0"/>
    <w:qFormat/>
    <w:rPr>
      <w:b/>
      <w:bCs/>
      <w:kern w:val="2"/>
      <w:sz w:val="21"/>
      <w:szCs w:val="24"/>
    </w:rPr>
  </w:style>
  <w:style w:type="character" w:customStyle="1" w:styleId="affc">
    <w:name w:val="批注框文本 字符"/>
    <w:basedOn w:val="a7"/>
    <w:link w:val="affb"/>
    <w:qFormat/>
    <w:rPr>
      <w:kern w:val="2"/>
      <w:sz w:val="18"/>
      <w:szCs w:val="18"/>
    </w:rPr>
  </w:style>
  <w:style w:type="paragraph" w:styleId="afffff2">
    <w:name w:val="List Paragraph"/>
    <w:basedOn w:val="a6"/>
    <w:uiPriority w:val="99"/>
    <w:qFormat/>
    <w:pPr>
      <w:ind w:firstLineChars="200" w:firstLine="420"/>
    </w:pPr>
  </w:style>
  <w:style w:type="character" w:customStyle="1" w:styleId="CharChar">
    <w:name w:val="段 Char Char"/>
    <w:basedOn w:val="a7"/>
    <w:link w:val="afffff1"/>
    <w:qFormat/>
    <w:rPr>
      <w:rFonts w:ascii="宋体" w:hAnsi="宋体"/>
      <w:sz w:val="21"/>
    </w:rPr>
  </w:style>
  <w:style w:type="character" w:customStyle="1" w:styleId="shorttext1">
    <w:name w:val="short_text1"/>
    <w:basedOn w:val="a7"/>
    <w:qFormat/>
    <w:rPr>
      <w:sz w:val="19"/>
      <w:szCs w:val="19"/>
    </w:rPr>
  </w:style>
  <w:style w:type="paragraph" w:customStyle="1" w:styleId="2d">
    <w:name w:val="2"/>
    <w:uiPriority w:val="99"/>
    <w:unhideWhenUsed/>
    <w:qFormat/>
    <w:pPr>
      <w:widowControl w:val="0"/>
      <w:jc w:val="both"/>
    </w:pPr>
    <w:rPr>
      <w:kern w:val="2"/>
      <w:sz w:val="21"/>
      <w:szCs w:val="24"/>
    </w:rPr>
  </w:style>
  <w:style w:type="character" w:customStyle="1" w:styleId="afffff3">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ab">
    <w:name w:val="宏文本 字符"/>
    <w:basedOn w:val="a7"/>
    <w:link w:val="aa"/>
    <w:qFormat/>
    <w:rPr>
      <w:rFonts w:ascii="Courier New" w:hAnsi="Courier New" w:cs="Courier New"/>
      <w:kern w:val="2"/>
      <w:sz w:val="24"/>
      <w:szCs w:val="24"/>
    </w:rPr>
  </w:style>
  <w:style w:type="character" w:customStyle="1" w:styleId="aff0">
    <w:name w:val="正文文本 字符"/>
    <w:basedOn w:val="a7"/>
    <w:link w:val="aff"/>
    <w:qFormat/>
    <w:rPr>
      <w:kern w:val="2"/>
      <w:sz w:val="21"/>
      <w:szCs w:val="24"/>
    </w:rPr>
  </w:style>
  <w:style w:type="character" w:customStyle="1" w:styleId="affff3">
    <w:name w:val="正文文本首行缩进 字符"/>
    <w:basedOn w:val="aff0"/>
    <w:link w:val="affff2"/>
    <w:qFormat/>
    <w:rPr>
      <w:kern w:val="2"/>
      <w:sz w:val="21"/>
      <w:szCs w:val="24"/>
    </w:rPr>
  </w:style>
  <w:style w:type="character" w:customStyle="1" w:styleId="aff2">
    <w:name w:val="正文文本缩进 字符"/>
    <w:basedOn w:val="a7"/>
    <w:link w:val="aff1"/>
    <w:qFormat/>
    <w:rPr>
      <w:kern w:val="2"/>
      <w:sz w:val="21"/>
      <w:szCs w:val="24"/>
    </w:rPr>
  </w:style>
  <w:style w:type="character" w:customStyle="1" w:styleId="2b">
    <w:name w:val="正文文本首行缩进 2 字符"/>
    <w:basedOn w:val="aff2"/>
    <w:link w:val="2a"/>
    <w:qFormat/>
    <w:rPr>
      <w:kern w:val="2"/>
      <w:sz w:val="21"/>
      <w:szCs w:val="24"/>
    </w:rPr>
  </w:style>
  <w:style w:type="character" w:customStyle="1" w:styleId="af7">
    <w:name w:val="文档结构图 字符"/>
    <w:basedOn w:val="a7"/>
    <w:link w:val="af6"/>
    <w:qFormat/>
    <w:rPr>
      <w:kern w:val="2"/>
      <w:sz w:val="21"/>
      <w:szCs w:val="24"/>
      <w:shd w:val="clear" w:color="auto" w:fill="000080"/>
    </w:rPr>
  </w:style>
  <w:style w:type="character" w:customStyle="1" w:styleId="33">
    <w:name w:val="正文文本 3 字符"/>
    <w:basedOn w:val="a7"/>
    <w:link w:val="32"/>
    <w:qFormat/>
    <w:rPr>
      <w:kern w:val="2"/>
      <w:sz w:val="16"/>
      <w:szCs w:val="16"/>
    </w:rPr>
  </w:style>
  <w:style w:type="character" w:customStyle="1" w:styleId="HTML0">
    <w:name w:val="HTML 地址 字符"/>
    <w:basedOn w:val="a7"/>
    <w:link w:val="HTML"/>
    <w:qFormat/>
    <w:rPr>
      <w:i/>
      <w:iCs/>
      <w:kern w:val="2"/>
      <w:sz w:val="21"/>
      <w:szCs w:val="24"/>
    </w:rPr>
  </w:style>
  <w:style w:type="character" w:customStyle="1" w:styleId="38">
    <w:name w:val="正文文本缩进 3 字符"/>
    <w:basedOn w:val="a7"/>
    <w:link w:val="37"/>
    <w:uiPriority w:val="99"/>
    <w:qFormat/>
    <w:rPr>
      <w:kern w:val="2"/>
      <w:sz w:val="16"/>
      <w:szCs w:val="16"/>
    </w:rPr>
  </w:style>
  <w:style w:type="character" w:customStyle="1" w:styleId="af0">
    <w:name w:val="电子邮件签名 字符"/>
    <w:basedOn w:val="a7"/>
    <w:link w:val="af"/>
    <w:qFormat/>
    <w:rPr>
      <w:kern w:val="2"/>
      <w:sz w:val="21"/>
      <w:szCs w:val="24"/>
    </w:rPr>
  </w:style>
  <w:style w:type="character" w:customStyle="1" w:styleId="afff3">
    <w:name w:val="签名 字符"/>
    <w:basedOn w:val="a7"/>
    <w:link w:val="afff2"/>
    <w:qFormat/>
    <w:rPr>
      <w:kern w:val="2"/>
      <w:sz w:val="21"/>
      <w:szCs w:val="24"/>
    </w:rPr>
  </w:style>
  <w:style w:type="character" w:customStyle="1" w:styleId="afff9">
    <w:name w:val="脚注文本 字符"/>
    <w:basedOn w:val="a7"/>
    <w:link w:val="afff8"/>
    <w:qFormat/>
    <w:rPr>
      <w:kern w:val="2"/>
      <w:sz w:val="18"/>
      <w:szCs w:val="18"/>
    </w:rPr>
  </w:style>
  <w:style w:type="character" w:customStyle="1" w:styleId="ae">
    <w:name w:val="注释标题 字符"/>
    <w:basedOn w:val="a7"/>
    <w:link w:val="ad"/>
    <w:qFormat/>
    <w:rPr>
      <w:kern w:val="2"/>
      <w:sz w:val="21"/>
      <w:szCs w:val="24"/>
    </w:rPr>
  </w:style>
  <w:style w:type="character" w:customStyle="1" w:styleId="27">
    <w:name w:val="正文文本 2 字符"/>
    <w:basedOn w:val="a7"/>
    <w:link w:val="26"/>
    <w:qFormat/>
    <w:rPr>
      <w:kern w:val="2"/>
      <w:sz w:val="21"/>
      <w:szCs w:val="24"/>
    </w:rPr>
  </w:style>
  <w:style w:type="character" w:customStyle="1" w:styleId="afc">
    <w:name w:val="称呼 字符"/>
    <w:basedOn w:val="a7"/>
    <w:link w:val="afb"/>
    <w:qFormat/>
    <w:rPr>
      <w:kern w:val="2"/>
      <w:sz w:val="21"/>
      <w:szCs w:val="24"/>
    </w:rPr>
  </w:style>
  <w:style w:type="character" w:customStyle="1" w:styleId="affa">
    <w:name w:val="尾注文本 字符"/>
    <w:basedOn w:val="a7"/>
    <w:link w:val="aff9"/>
    <w:qFormat/>
    <w:rPr>
      <w:kern w:val="2"/>
      <w:sz w:val="21"/>
      <w:szCs w:val="24"/>
    </w:rPr>
  </w:style>
  <w:style w:type="character" w:customStyle="1" w:styleId="afe">
    <w:name w:val="结束语 字符"/>
    <w:basedOn w:val="a7"/>
    <w:link w:val="afd"/>
    <w:qFormat/>
    <w:rPr>
      <w:kern w:val="2"/>
      <w:sz w:val="21"/>
      <w:szCs w:val="24"/>
    </w:rPr>
  </w:style>
  <w:style w:type="character" w:customStyle="1" w:styleId="25">
    <w:name w:val="正文文本缩进 2 字符"/>
    <w:basedOn w:val="a7"/>
    <w:link w:val="24"/>
    <w:qFormat/>
    <w:rPr>
      <w:kern w:val="2"/>
      <w:sz w:val="21"/>
      <w:szCs w:val="24"/>
    </w:rPr>
  </w:style>
  <w:style w:type="character" w:customStyle="1" w:styleId="afff6">
    <w:name w:val="副标题 字符"/>
    <w:basedOn w:val="a7"/>
    <w:link w:val="afff5"/>
    <w:qFormat/>
    <w:rPr>
      <w:rFonts w:ascii="Arial" w:hAnsi="Arial" w:cs="Arial"/>
      <w:b/>
      <w:bCs/>
      <w:kern w:val="28"/>
      <w:sz w:val="32"/>
      <w:szCs w:val="32"/>
    </w:rPr>
  </w:style>
  <w:style w:type="character" w:customStyle="1" w:styleId="afffc">
    <w:name w:val="信息标题 字符"/>
    <w:basedOn w:val="a7"/>
    <w:link w:val="afffb"/>
    <w:qFormat/>
    <w:rPr>
      <w:rFonts w:ascii="Arial" w:hAnsi="Arial" w:cs="Arial"/>
      <w:kern w:val="2"/>
      <w:sz w:val="24"/>
      <w:szCs w:val="24"/>
      <w:shd w:val="pct20" w:color="auto" w:fill="auto"/>
    </w:rPr>
  </w:style>
  <w:style w:type="paragraph" w:customStyle="1" w:styleId="u0">
    <w:name w:val="u页眉"/>
    <w:basedOn w:val="a6"/>
    <w:qFormat/>
    <w:pPr>
      <w:pBdr>
        <w:bottom w:val="single" w:sz="4" w:space="1" w:color="auto"/>
      </w:pBdr>
      <w:jc w:val="center"/>
    </w:pPr>
  </w:style>
  <w:style w:type="paragraph" w:customStyle="1" w:styleId="afffff4">
    <w:name w:val="连续正文文字"/>
    <w:basedOn w:val="aff"/>
    <w:qFormat/>
    <w:pPr>
      <w:keepNext/>
      <w:widowControl/>
      <w:spacing w:after="220" w:line="180" w:lineRule="atLeast"/>
      <w:ind w:firstLine="476"/>
      <w:jc w:val="center"/>
    </w:pPr>
    <w:rPr>
      <w:spacing w:val="-5"/>
      <w:kern w:val="0"/>
      <w:sz w:val="30"/>
      <w:szCs w:val="20"/>
    </w:rPr>
  </w:style>
  <w:style w:type="paragraph" w:customStyle="1" w:styleId="afffff5">
    <w:name w:val="正文（结尾部分）"/>
    <w:basedOn w:val="a6"/>
    <w:qFormat/>
    <w:pPr>
      <w:adjustRightInd w:val="0"/>
      <w:snapToGrid w:val="0"/>
      <w:spacing w:line="320" w:lineRule="exact"/>
      <w:ind w:firstLineChars="200" w:firstLine="200"/>
    </w:pPr>
  </w:style>
  <w:style w:type="paragraph" w:customStyle="1" w:styleId="afffff6">
    <w:name w:val="基准页眉样式"/>
    <w:basedOn w:val="aff"/>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7">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f8">
    <w:name w:val="五级条标题"/>
    <w:basedOn w:val="afffff9"/>
    <w:next w:val="afffff1"/>
    <w:qFormat/>
    <w:pPr>
      <w:tabs>
        <w:tab w:val="left" w:pos="3360"/>
      </w:tabs>
      <w:ind w:left="3360"/>
      <w:outlineLvl w:val="6"/>
    </w:pPr>
  </w:style>
  <w:style w:type="paragraph" w:customStyle="1" w:styleId="afffff9">
    <w:name w:val="四级条标题"/>
    <w:basedOn w:val="afffffa"/>
    <w:next w:val="afffff1"/>
    <w:qFormat/>
    <w:pPr>
      <w:tabs>
        <w:tab w:val="left" w:pos="2940"/>
      </w:tabs>
      <w:ind w:left="2940"/>
      <w:outlineLvl w:val="5"/>
    </w:pPr>
  </w:style>
  <w:style w:type="paragraph" w:customStyle="1" w:styleId="afffffa">
    <w:name w:val="三级条标题"/>
    <w:basedOn w:val="afffffb"/>
    <w:next w:val="afffff1"/>
    <w:qFormat/>
    <w:pPr>
      <w:tabs>
        <w:tab w:val="left" w:pos="2520"/>
      </w:tabs>
      <w:ind w:left="2520"/>
      <w:outlineLvl w:val="4"/>
    </w:pPr>
  </w:style>
  <w:style w:type="paragraph" w:customStyle="1" w:styleId="afffffb">
    <w:name w:val="二级条标题"/>
    <w:basedOn w:val="afffffc"/>
    <w:next w:val="afffff1"/>
    <w:qFormat/>
    <w:pPr>
      <w:tabs>
        <w:tab w:val="left" w:pos="2100"/>
      </w:tabs>
      <w:ind w:left="2100"/>
      <w:outlineLvl w:val="3"/>
    </w:pPr>
  </w:style>
  <w:style w:type="paragraph" w:customStyle="1" w:styleId="afffffc">
    <w:name w:val="一级条标题"/>
    <w:basedOn w:val="afffff0"/>
    <w:next w:val="afffff1"/>
    <w:qFormat/>
    <w:pPr>
      <w:tabs>
        <w:tab w:val="clear" w:pos="675"/>
        <w:tab w:val="left" w:pos="1680"/>
      </w:tabs>
      <w:spacing w:beforeLines="0" w:afterLines="0"/>
      <w:ind w:left="1680" w:hanging="420"/>
      <w:outlineLvl w:val="2"/>
    </w:pPr>
  </w:style>
  <w:style w:type="paragraph" w:customStyle="1" w:styleId="afffffd">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e">
    <w:name w:val="基准页脚样式"/>
    <w:basedOn w:val="aff"/>
    <w:qFormat/>
    <w:pPr>
      <w:keepLines/>
      <w:widowControl/>
      <w:spacing w:after="220" w:line="200" w:lineRule="atLeast"/>
      <w:ind w:firstLine="476"/>
      <w:jc w:val="center"/>
    </w:pPr>
    <w:rPr>
      <w:spacing w:val="-5"/>
      <w:kern w:val="0"/>
      <w:sz w:val="16"/>
      <w:szCs w:val="20"/>
    </w:rPr>
  </w:style>
  <w:style w:type="paragraph" w:customStyle="1" w:styleId="affffff">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ff0">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ff1">
    <w:name w:val="基准标题"/>
    <w:basedOn w:val="aff"/>
    <w:next w:val="aff"/>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ff2">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ff3">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ff4">
    <w:name w:val="尾消息标题"/>
    <w:basedOn w:val="a6"/>
    <w:next w:val="aff"/>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f5">
    <w:name w:val="表标题"/>
    <w:basedOn w:val="a6"/>
    <w:next w:val="a6"/>
    <w:qFormat/>
    <w:pPr>
      <w:widowControl/>
      <w:spacing w:before="400" w:after="200" w:line="312" w:lineRule="auto"/>
      <w:jc w:val="left"/>
    </w:pPr>
    <w:rPr>
      <w:b/>
      <w:spacing w:val="-5"/>
      <w:kern w:val="0"/>
      <w:sz w:val="24"/>
      <w:szCs w:val="20"/>
    </w:rPr>
  </w:style>
  <w:style w:type="paragraph" w:customStyle="1" w:styleId="affffff6">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7">
    <w:name w:val="图片"/>
    <w:basedOn w:val="a6"/>
    <w:next w:val="af3"/>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f8">
    <w:name w:val="Placeholder Text"/>
    <w:basedOn w:val="a7"/>
    <w:uiPriority w:val="99"/>
    <w:semiHidden/>
    <w:qFormat/>
    <w:rPr>
      <w:color w:val="808080"/>
    </w:rPr>
  </w:style>
  <w:style w:type="character" w:customStyle="1" w:styleId="Char0">
    <w:name w:val="段 Char"/>
    <w:qFormat/>
    <w:rPr>
      <w:rFonts w:ascii="宋体"/>
      <w:sz w:val="21"/>
      <w:lang w:bidi="ar-SA"/>
    </w:rPr>
  </w:style>
  <w:style w:type="paragraph" w:customStyle="1" w:styleId="a">
    <w:name w:val="附录标识"/>
    <w:basedOn w:val="affffff0"/>
    <w:qFormat/>
    <w:pPr>
      <w:numPr>
        <w:numId w:val="1"/>
      </w:numPr>
      <w:tabs>
        <w:tab w:val="left" w:pos="6405"/>
      </w:tabs>
      <w:spacing w:after="200"/>
    </w:pPr>
    <w:rPr>
      <w:sz w:val="21"/>
    </w:rPr>
  </w:style>
  <w:style w:type="paragraph" w:customStyle="1" w:styleId="a0">
    <w:name w:val="附录章标题"/>
    <w:next w:val="afffff1"/>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ff1"/>
    <w:qFormat/>
    <w:pPr>
      <w:numPr>
        <w:ilvl w:val="6"/>
      </w:numPr>
      <w:outlineLvl w:val="6"/>
    </w:pPr>
  </w:style>
  <w:style w:type="paragraph" w:customStyle="1" w:styleId="a4">
    <w:name w:val="附录四级条标题"/>
    <w:basedOn w:val="a3"/>
    <w:next w:val="afffff1"/>
    <w:qFormat/>
    <w:pPr>
      <w:numPr>
        <w:ilvl w:val="5"/>
      </w:numPr>
      <w:outlineLvl w:val="5"/>
    </w:pPr>
  </w:style>
  <w:style w:type="paragraph" w:customStyle="1" w:styleId="a3">
    <w:name w:val="附录三级条标题"/>
    <w:basedOn w:val="a2"/>
    <w:next w:val="afffff1"/>
    <w:qFormat/>
    <w:pPr>
      <w:numPr>
        <w:ilvl w:val="4"/>
      </w:numPr>
      <w:outlineLvl w:val="4"/>
    </w:pPr>
  </w:style>
  <w:style w:type="paragraph" w:customStyle="1" w:styleId="a2">
    <w:name w:val="附录二级条标题"/>
    <w:basedOn w:val="a1"/>
    <w:next w:val="afffff1"/>
    <w:qFormat/>
    <w:pPr>
      <w:numPr>
        <w:ilvl w:val="3"/>
      </w:numPr>
      <w:outlineLvl w:val="3"/>
    </w:pPr>
  </w:style>
  <w:style w:type="paragraph" w:customStyle="1" w:styleId="a1">
    <w:name w:val="附录一级条标题"/>
    <w:basedOn w:val="a0"/>
    <w:next w:val="afffff1"/>
    <w:qFormat/>
    <w:pPr>
      <w:numPr>
        <w:ilvl w:val="2"/>
      </w:numPr>
      <w:autoSpaceDN w:val="0"/>
      <w:spacing w:beforeLines="0" w:afterLines="0"/>
      <w:outlineLvl w:val="2"/>
    </w:pPr>
  </w:style>
  <w:style w:type="paragraph" w:customStyle="1" w:styleId="p17">
    <w:name w:val="p17"/>
    <w:basedOn w:val="a6"/>
    <w:rsid w:val="00F85004"/>
    <w:pPr>
      <w:widowControl/>
      <w:ind w:firstLine="420"/>
    </w:pPr>
    <w:rPr>
      <w:rFonts w:ascii="宋体" w:hAnsi="宋体" w:cs="宋体"/>
      <w:kern w:val="0"/>
      <w:szCs w:val="21"/>
    </w:rPr>
  </w:style>
  <w:style w:type="paragraph" w:customStyle="1" w:styleId="p0">
    <w:name w:val="p0"/>
    <w:basedOn w:val="a6"/>
    <w:rsid w:val="00911458"/>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428614">
      <w:bodyDiv w:val="1"/>
      <w:marLeft w:val="0"/>
      <w:marRight w:val="0"/>
      <w:marTop w:val="0"/>
      <w:marBottom w:val="0"/>
      <w:divBdr>
        <w:top w:val="none" w:sz="0" w:space="0" w:color="auto"/>
        <w:left w:val="none" w:sz="0" w:space="0" w:color="auto"/>
        <w:bottom w:val="none" w:sz="0" w:space="0" w:color="auto"/>
        <w:right w:val="none" w:sz="0" w:space="0" w:color="auto"/>
      </w:divBdr>
    </w:div>
    <w:div w:id="1907647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baidu.com/link?url=yYkRav01yyKI5oUzMHTFmVikkZp1otPXqQZQwVZ7vqX2B7XuQSdHVZwRWX6eAcmTbM1esZUX-VtXbisL9Fitxa&amp;wd=&amp;eqid=9407f8670000d7c100000003598187a7" TargetMode="External"/><Relationship Id="rId4" Type="http://schemas.openxmlformats.org/officeDocument/2006/relationships/styles" Target="styles.xml"/><Relationship Id="rId9" Type="http://schemas.openxmlformats.org/officeDocument/2006/relationships/hyperlink" Target="http://www.miit.gov.cn/n1146285/n1146352/n3054355/n3057542/n5920352/c6290977/part/6291607.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B5C3386-67D3-401E-A780-22DBDC0C65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1470</TotalTime>
  <Pages>22</Pages>
  <Words>3445</Words>
  <Characters>19637</Characters>
  <Application>Microsoft Office Word</Application>
  <DocSecurity>0</DocSecurity>
  <Lines>163</Lines>
  <Paragraphs>46</Paragraphs>
  <ScaleCrop>false</ScaleCrop>
  <Company>www.xunchi.com</Company>
  <LinksUpToDate>false</LinksUpToDate>
  <CharactersWithSpaces>23036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wang meng</cp:lastModifiedBy>
  <cp:revision>104</cp:revision>
  <cp:lastPrinted>2018-08-20T12:57:00Z</cp:lastPrinted>
  <dcterms:created xsi:type="dcterms:W3CDTF">2020-11-30T07:58:00Z</dcterms:created>
  <dcterms:modified xsi:type="dcterms:W3CDTF">2022-03-27T14:44:00Z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