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62" w:rsidRDefault="002329DB">
      <w:pPr>
        <w:snapToGrid w:val="0"/>
        <w:rPr>
          <w:rFonts w:hAnsi="Times New Roman"/>
          <w:sz w:val="20"/>
        </w:rPr>
      </w:pPr>
      <w:bookmarkStart w:id="0" w:name="SectionMark0"/>
      <w:bookmarkStart w:id="1" w:name="_Hlk56109898"/>
      <w:r w:rsidRPr="002329DB">
        <w:rPr>
          <w:noProof/>
        </w:rPr>
        <w:pict>
          <v:shapetype id="_x0000_t202" coordsize="21600,21600" o:spt="202" path="m,l,21600r21600,l21600,xe">
            <v:stroke joinstyle="miter"/>
            <v:path gradientshapeok="t" o:connecttype="rect"/>
          </v:shapetype>
          <v:shape id="fmFrame5" o:spid="_x0000_s1026" type="#_x0000_t202" style="position:absolute;margin-left:0;margin-top:657.75pt;width:151.25pt;height:24.6pt;z-index:251664896;visibility:visible;mso-position-horizontal:lef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" stroked="f">
            <v:textbox inset="0,0,0,0">
              <w:txbxContent>
                <w:p w:rsidR="00243B9F" w:rsidRPr="00335785" w:rsidRDefault="00243B9F" w:rsidP="006D296E">
                  <w:pPr>
                    <w:pStyle w:val="aff8"/>
                    <w:rPr>
                      <w:rFonts w:ascii="黑体" w:hAnsi="黑体"/>
                    </w:rPr>
                  </w:pPr>
                  <w:r w:rsidRPr="00335785">
                    <w:rPr>
                      <w:rFonts w:ascii="黑体" w:hAnsi="黑体"/>
                    </w:rPr>
                    <w:t>20</w:t>
                  </w:r>
                  <w:r w:rsidRPr="00335785">
                    <w:rPr>
                      <w:rFonts w:ascii="黑体" w:hAnsi="黑体" w:hint="eastAsia"/>
                    </w:rPr>
                    <w:t>××-××-××</w:t>
                  </w:r>
                  <w:r>
                    <w:rPr>
                      <w:rFonts w:ascii="黑体" w:hAnsi="黑体" w:hint="eastAsia"/>
                    </w:rPr>
                    <w:t>发布</w:t>
                  </w:r>
                </w:p>
              </w:txbxContent>
            </v:textbox>
            <w10:wrap anchorx="margin" anchory="margin"/>
            <w10:anchorlock/>
          </v:shape>
        </w:pict>
      </w:r>
      <w:r w:rsidRPr="002329DB">
        <w:rPr>
          <w:noProof/>
        </w:rPr>
        <w:pict>
          <v:shape id="_x0000_s1027" type="#_x0000_t202" style="position:absolute;margin-left:656.3pt;margin-top:657.05pt;width:151.25pt;height:24.6pt;z-index:251661824;visibility:visible;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" stroked="f">
            <v:textbox inset="0,0,0,0">
              <w:txbxContent>
                <w:p w:rsidR="00243B9F" w:rsidRPr="00335785" w:rsidRDefault="00243B9F" w:rsidP="0068791A">
                  <w:pPr>
                    <w:pStyle w:val="aff8"/>
                    <w:rPr>
                      <w:rFonts w:ascii="黑体" w:hAnsi="黑体"/>
                    </w:rPr>
                  </w:pPr>
                  <w:r w:rsidRPr="00335785">
                    <w:rPr>
                      <w:rFonts w:ascii="黑体" w:hAnsi="黑体"/>
                    </w:rPr>
                    <w:t>20</w:t>
                  </w:r>
                  <w:r w:rsidRPr="00335785">
                    <w:rPr>
                      <w:rFonts w:ascii="黑体" w:hAnsi="黑体" w:hint="eastAsia"/>
                    </w:rPr>
                    <w:t>××-××-××实施</w:t>
                  </w:r>
                </w:p>
              </w:txbxContent>
            </v:textbox>
            <w10:wrap anchorx="margin" anchory="margin"/>
            <w10:anchorlock/>
          </v:shape>
        </w:pict>
      </w:r>
      <w:r w:rsidRPr="002329DB">
        <w:rPr>
          <w:noProof/>
        </w:rPr>
        <w:pict>
          <v:line id="Line 11" o:spid="_x0000_s1036" style="position:absolute;flip:y;z-index:251659776;visibility:visible;mso-width-relative:margin;mso-height-relative:margin" from="1.2pt,683.5pt" to="482.75pt,6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" strokeweight="1pt">
            <w10:anchorlock/>
          </v:line>
        </w:pict>
      </w:r>
      <w:proofErr w:type="spellStart"/>
      <w:r w:rsidR="00E11D62">
        <w:rPr>
          <w:rFonts w:hAnsi="Times New Roman"/>
          <w:sz w:val="20"/>
        </w:rPr>
        <w:t>I</w:t>
      </w:r>
      <w:r w:rsidR="00E11D62">
        <w:rPr>
          <w:rFonts w:hAnsi="Times New Roman" w:hint="eastAsia"/>
          <w:sz w:val="20"/>
        </w:rPr>
        <w:t>csIIIIIIIIII</w:t>
      </w:r>
      <w:proofErr w:type="spellEnd"/>
    </w:p>
    <w:p w:rsidR="00E11D62" w:rsidRDefault="002329DB">
      <w:pPr>
        <w:sectPr w:rsidR="00E11D62">
          <w:headerReference w:type="even" r:id="rId7"/>
          <w:headerReference w:type="default" r:id="rId8"/>
          <w:footerReference w:type="even" r:id="rId9"/>
          <w:footerReference w:type="default" r:id="rId10"/>
          <w:headerReference w:type="first" r:id="rId11"/>
          <w:footerReference w:type="first" r:id="rId12"/>
          <w:pgSz w:w="11907" w:h="16839"/>
          <w:pgMar w:top="567" w:right="851" w:bottom="1361" w:left="1418" w:header="0" w:footer="0" w:gutter="0"/>
          <w:pgNumType w:start="1"/>
          <w:cols w:space="720"/>
          <w:titlePg/>
          <w:docGrid w:linePitch="312"/>
        </w:sectPr>
      </w:pPr>
      <w:r w:rsidRPr="002329DB">
        <w:rPr>
          <w:rFonts w:ascii="黑体" w:eastAsia="黑体" w:hAnsi="黑体"/>
          <w:noProof/>
          <w:szCs w:val="21"/>
        </w:rPr>
        <w:pict>
          <v:shape id="fmFrame7" o:spid="_x0000_s1028" type="#_x0000_t202" style="position:absolute;margin-left:126.8pt;margin-top:698.85pt;width:374.3pt;height:28.6pt;z-index:251666944;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" stroked="f">
            <v:textbox inset="0,0,0,0">
              <w:txbxContent>
                <w:p w:rsidR="00243B9F" w:rsidRDefault="00243B9F" w:rsidP="008B490A">
                  <w:pPr>
                    <w:pStyle w:val="aff6"/>
                    <w:jc w:val="distribute"/>
                  </w:pPr>
                  <w:r>
                    <w:rPr>
                      <w:rFonts w:hint="eastAsia"/>
                      <w:sz w:val="32"/>
                      <w:szCs w:val="32"/>
                    </w:rPr>
                    <w:t>中华人民共和国工业</w:t>
                  </w:r>
                  <w:r w:rsidRPr="00122748">
                    <w:rPr>
                      <w:rFonts w:hint="eastAsia"/>
                      <w:sz w:val="32"/>
                      <w:szCs w:val="32"/>
                    </w:rPr>
                    <w:t>和</w:t>
                  </w:r>
                  <w:r>
                    <w:rPr>
                      <w:rFonts w:hint="eastAsia"/>
                      <w:sz w:val="32"/>
                      <w:szCs w:val="32"/>
                    </w:rPr>
                    <w:t>信息化部</w:t>
                  </w:r>
                  <w:r>
                    <w:rPr>
                      <w:rStyle w:val="a7"/>
                      <w:rFonts w:hint="eastAsia"/>
                    </w:rPr>
                    <w:t xml:space="preserve"> 发布</w:t>
                  </w:r>
                </w:p>
              </w:txbxContent>
            </v:textbox>
            <w10:wrap anchorx="page" anchory="margin"/>
            <w10:anchorlock/>
          </v:shape>
        </w:pict>
      </w:r>
      <w:r w:rsidRPr="002329DB">
        <w:rPr>
          <w:rFonts w:hAnsi="Times New Roman"/>
          <w:noProof/>
          <w:sz w:val="20"/>
        </w:rPr>
        <w:pict>
          <v:line id="Line 10" o:spid="_x0000_s1035" style="position:absolute;z-index:251658752;visibility:visible;mso-width-relative:margin;mso-height-relative:margin" from="-3.15pt,212.15pt" to="478.85pt,2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" strokeweight="1pt"/>
        </w:pict>
      </w:r>
      <w:r w:rsidRPr="002329DB">
        <w:rPr>
          <w:rFonts w:ascii="黑体" w:eastAsia="黑体" w:hAnsi="Times New Roman"/>
          <w:noProof/>
          <w:sz w:val="28"/>
        </w:rPr>
        <w:pict>
          <v:rect id="Rectangle 6" o:spid="_x0000_s1029" style="position:absolute;margin-left:0;margin-top:249.6pt;width:470pt;height:327.6pt;z-index:25165670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" stroked="f">
            <v:textbox inset="0,0,0,0">
              <w:txbxContent>
                <w:p w:rsidR="00243B9F" w:rsidRDefault="00243B9F">
                  <w:pPr>
                    <w:snapToGrid w:val="0"/>
                    <w:spacing w:line="400" w:lineRule="exact"/>
                    <w:rPr>
                      <w:rFonts w:ascii="黑体" w:eastAsia="黑体" w:hAnsi="Times New Roman"/>
                      <w:sz w:val="52"/>
                    </w:rPr>
                  </w:pPr>
                </w:p>
                <w:p w:rsidR="00243B9F" w:rsidRDefault="00243B9F">
                  <w:pPr>
                    <w:snapToGrid w:val="0"/>
                    <w:spacing w:line="360" w:lineRule="auto"/>
                    <w:jc w:val="center"/>
                    <w:rPr>
                      <w:rFonts w:ascii="黑体" w:eastAsia="黑体" w:hAnsi="Times New Roman"/>
                      <w:sz w:val="52"/>
                    </w:rPr>
                  </w:pPr>
                  <w:r>
                    <w:rPr>
                      <w:rFonts w:ascii="黑体" w:eastAsia="黑体" w:hAnsi="Times New Roman" w:hint="eastAsia"/>
                      <w:sz w:val="52"/>
                    </w:rPr>
                    <w:t>冰晶石化学分析方法和物理性能测定方法</w:t>
                  </w:r>
                </w:p>
                <w:p w:rsidR="00243B9F" w:rsidRDefault="00243B9F" w:rsidP="0068791A">
                  <w:pPr>
                    <w:snapToGrid w:val="0"/>
                    <w:spacing w:line="360" w:lineRule="auto"/>
                    <w:jc w:val="center"/>
                    <w:rPr>
                      <w:rFonts w:ascii="黑体" w:eastAsia="黑体" w:hAnsi="Times New Roman"/>
                      <w:sz w:val="52"/>
                    </w:rPr>
                  </w:pPr>
                  <w:r>
                    <w:rPr>
                      <w:rFonts w:ascii="黑体" w:eastAsia="黑体" w:hAnsi="Times New Roman" w:hint="eastAsia"/>
                      <w:sz w:val="52"/>
                    </w:rPr>
                    <w:t>第1</w:t>
                  </w:r>
                  <w:r>
                    <w:rPr>
                      <w:rFonts w:ascii="黑体" w:eastAsia="黑体" w:hAnsi="Times New Roman"/>
                      <w:sz w:val="52"/>
                    </w:rPr>
                    <w:t>1</w:t>
                  </w:r>
                  <w:r>
                    <w:rPr>
                      <w:rFonts w:ascii="黑体" w:eastAsia="黑体" w:hAnsi="Times New Roman" w:hint="eastAsia"/>
                      <w:sz w:val="52"/>
                    </w:rPr>
                    <w:t>部第分：元素含量的测定</w:t>
                  </w:r>
                </w:p>
                <w:p w:rsidR="00243B9F" w:rsidRDefault="00243B9F" w:rsidP="0068791A">
                  <w:pPr>
                    <w:snapToGrid w:val="0"/>
                    <w:spacing w:line="360" w:lineRule="auto"/>
                    <w:jc w:val="center"/>
                    <w:rPr>
                      <w:rFonts w:ascii="黑体" w:eastAsia="黑体" w:hAnsi="Times New Roman"/>
                      <w:sz w:val="52"/>
                    </w:rPr>
                  </w:pPr>
                  <w:r>
                    <w:rPr>
                      <w:rFonts w:ascii="黑体" w:eastAsia="黑体" w:hAnsi="Times New Roman"/>
                      <w:sz w:val="52"/>
                    </w:rPr>
                    <w:t>X</w:t>
                  </w:r>
                  <w:r>
                    <w:rPr>
                      <w:rFonts w:ascii="黑体" w:eastAsia="黑体" w:hAnsi="Times New Roman" w:hint="eastAsia"/>
                      <w:sz w:val="52"/>
                    </w:rPr>
                    <w:t>射线荧光光谱分析法</w:t>
                  </w:r>
                </w:p>
                <w:p w:rsidR="00243B9F" w:rsidRDefault="00243B9F" w:rsidP="0068791A">
                  <w:pPr>
                    <w:snapToGrid w:val="0"/>
                    <w:jc w:val="center"/>
                    <w:rPr>
                      <w:rFonts w:ascii="黑体" w:eastAsia="黑体" w:hAnsi="Times New Roman"/>
                      <w:sz w:val="52"/>
                    </w:rPr>
                  </w:pPr>
                </w:p>
                <w:p w:rsidR="00243B9F" w:rsidRDefault="00243B9F" w:rsidP="0068791A">
                  <w:pPr>
                    <w:snapToGrid w:val="0"/>
                    <w:spacing w:line="360" w:lineRule="auto"/>
                    <w:jc w:val="center"/>
                    <w:rPr>
                      <w:rFonts w:ascii="黑体" w:eastAsia="黑体" w:hAnsi="黑体"/>
                      <w:sz w:val="28"/>
                    </w:rPr>
                  </w:pPr>
                  <w:r>
                    <w:rPr>
                      <w:rFonts w:ascii="黑体" w:eastAsia="黑体" w:hAnsi="黑体" w:hint="eastAsia"/>
                      <w:sz w:val="28"/>
                    </w:rPr>
                    <w:t xml:space="preserve"> </w:t>
                  </w:r>
                  <w:r>
                    <w:rPr>
                      <w:rFonts w:ascii="黑体" w:eastAsia="黑体" w:hAnsi="黑体"/>
                      <w:sz w:val="28"/>
                    </w:rPr>
                    <w:t>Chemical analysis methods and physical</w:t>
                  </w:r>
                  <w:r>
                    <w:rPr>
                      <w:rFonts w:ascii="黑体" w:eastAsia="黑体" w:hAnsi="黑体" w:hint="eastAsia"/>
                      <w:sz w:val="28"/>
                    </w:rPr>
                    <w:t xml:space="preserve"> properties of </w:t>
                  </w:r>
                  <w:proofErr w:type="spellStart"/>
                  <w:r>
                    <w:rPr>
                      <w:rFonts w:ascii="黑体" w:eastAsia="黑体" w:hAnsi="黑体" w:hint="eastAsia"/>
                      <w:sz w:val="28"/>
                    </w:rPr>
                    <w:t>cryolite</w:t>
                  </w:r>
                  <w:proofErr w:type="spellEnd"/>
                </w:p>
                <w:p w:rsidR="00243B9F" w:rsidRDefault="00243B9F" w:rsidP="0068791A">
                  <w:pPr>
                    <w:snapToGrid w:val="0"/>
                    <w:spacing w:line="360" w:lineRule="auto"/>
                    <w:jc w:val="center"/>
                    <w:rPr>
                      <w:rFonts w:ascii="黑体" w:eastAsia="黑体" w:hAnsi="黑体"/>
                      <w:sz w:val="28"/>
                    </w:rPr>
                  </w:pPr>
                  <w:r>
                    <w:rPr>
                      <w:rFonts w:ascii="黑体" w:eastAsia="黑体" w:hAnsi="黑体"/>
                      <w:sz w:val="28"/>
                    </w:rPr>
                    <w:t xml:space="preserve">Part 11: </w:t>
                  </w:r>
                  <w:r>
                    <w:rPr>
                      <w:rFonts w:ascii="黑体" w:eastAsia="黑体" w:hAnsi="黑体" w:hint="eastAsia"/>
                      <w:sz w:val="28"/>
                    </w:rPr>
                    <w:t>D</w:t>
                  </w:r>
                  <w:r>
                    <w:rPr>
                      <w:rFonts w:ascii="黑体" w:eastAsia="黑体" w:hAnsi="黑体"/>
                      <w:sz w:val="28"/>
                    </w:rPr>
                    <w:t>etermination of elements content</w:t>
                  </w:r>
                  <w:r>
                    <w:rPr>
                      <w:rFonts w:ascii="黑体" w:eastAsia="黑体" w:hAnsi="黑体" w:hint="eastAsia"/>
                      <w:sz w:val="28"/>
                    </w:rPr>
                    <w:t>—</w:t>
                  </w:r>
                </w:p>
                <w:p w:rsidR="00243B9F" w:rsidRDefault="00243B9F" w:rsidP="0068791A">
                  <w:pPr>
                    <w:snapToGrid w:val="0"/>
                    <w:spacing w:line="360" w:lineRule="auto"/>
                    <w:jc w:val="center"/>
                    <w:rPr>
                      <w:rFonts w:ascii="黑体" w:eastAsia="黑体" w:hAnsi="黑体"/>
                      <w:sz w:val="28"/>
                    </w:rPr>
                  </w:pPr>
                  <w:r>
                    <w:rPr>
                      <w:rFonts w:ascii="黑体" w:eastAsia="黑体" w:hAnsi="黑体"/>
                      <w:sz w:val="28"/>
                    </w:rPr>
                    <w:t>X</w:t>
                  </w:r>
                  <w:r>
                    <w:rPr>
                      <w:rFonts w:ascii="黑体" w:eastAsia="黑体" w:hAnsi="黑体" w:hint="eastAsia"/>
                      <w:sz w:val="28"/>
                    </w:rPr>
                    <w:t>-</w:t>
                  </w:r>
                  <w:r>
                    <w:rPr>
                      <w:rFonts w:ascii="黑体" w:eastAsia="黑体" w:hAnsi="黑体"/>
                      <w:sz w:val="28"/>
                    </w:rPr>
                    <w:t xml:space="preserve">ray fluorescence spectrometric method </w:t>
                  </w:r>
                </w:p>
                <w:p w:rsidR="00243B9F" w:rsidRDefault="00243B9F" w:rsidP="0068791A">
                  <w:pPr>
                    <w:snapToGrid w:val="0"/>
                    <w:spacing w:line="360" w:lineRule="auto"/>
                    <w:jc w:val="center"/>
                    <w:rPr>
                      <w:rFonts w:ascii="宋体" w:hAnsi="Times New Roman"/>
                      <w:sz w:val="32"/>
                    </w:rPr>
                  </w:pPr>
                  <w:r>
                    <w:rPr>
                      <w:rFonts w:ascii="宋体" w:hAnsi="Times New Roman" w:hint="eastAsia"/>
                      <w:sz w:val="32"/>
                    </w:rPr>
                    <w:t>(预审稿）</w:t>
                  </w:r>
                </w:p>
                <w:p w:rsidR="00243B9F" w:rsidRDefault="00243B9F">
                  <w:pPr>
                    <w:snapToGrid w:val="0"/>
                    <w:spacing w:before="180" w:line="180" w:lineRule="exact"/>
                    <w:jc w:val="center"/>
                    <w:rPr>
                      <w:rFonts w:ascii="宋体" w:hAnsi="Times New Roman"/>
                    </w:rPr>
                  </w:pPr>
                </w:p>
              </w:txbxContent>
            </v:textbox>
            <w10:wrap anchorx="margin" anchory="margin"/>
          </v:rect>
        </w:pict>
      </w:r>
      <w:r w:rsidRPr="002329DB">
        <w:rPr>
          <w:rFonts w:ascii="宋体" w:hAnsi="Times New Roman"/>
          <w:noProof/>
        </w:rPr>
        <w:pict>
          <v:rect id="Rectangle 5" o:spid="_x0000_s1030" style="position:absolute;margin-left:5.25pt;margin-top:140.4pt;width:456.9pt;height:78pt;z-index:25165568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" stroked="f">
            <v:textbox inset="0,0,0,0">
              <w:txbxContent>
                <w:p w:rsidR="00243B9F" w:rsidRDefault="00243B9F">
                  <w:pPr>
                    <w:kinsoku w:val="0"/>
                    <w:overflowPunct w:val="0"/>
                    <w:autoSpaceDE w:val="0"/>
                    <w:autoSpaceDN w:val="0"/>
                    <w:snapToGrid w:val="0"/>
                    <w:spacing w:before="357" w:after="72" w:line="280" w:lineRule="exact"/>
                    <w:jc w:val="right"/>
                    <w:textAlignment w:val="baseline"/>
                    <w:rPr>
                      <w:rFonts w:ascii="黑体" w:hAnsi="Times New Roman"/>
                      <w:sz w:val="28"/>
                    </w:rPr>
                  </w:pPr>
                  <w:r>
                    <w:rPr>
                      <w:rFonts w:ascii="黑体" w:eastAsia="黑体" w:hAnsi="Times New Roman" w:hint="eastAsia"/>
                      <w:sz w:val="28"/>
                    </w:rPr>
                    <w:t xml:space="preserve">               </w:t>
                  </w:r>
                  <w:r>
                    <w:rPr>
                      <w:rFonts w:ascii="黑体" w:hAnsi="Times New Roman" w:hint="eastAsia"/>
                      <w:sz w:val="28"/>
                    </w:rPr>
                    <w:t>YS</w:t>
                  </w:r>
                  <w:r>
                    <w:rPr>
                      <w:rFonts w:ascii="黑体" w:hAnsi="Times New Roman"/>
                      <w:sz w:val="28"/>
                    </w:rPr>
                    <w:t xml:space="preserve">/T </w:t>
                  </w:r>
                  <w:r>
                    <w:rPr>
                      <w:rFonts w:ascii="黑体" w:hAnsi="Times New Roman" w:hint="eastAsia"/>
                      <w:sz w:val="28"/>
                    </w:rPr>
                    <w:t>273.1</w:t>
                  </w:r>
                  <w:r>
                    <w:rPr>
                      <w:rFonts w:ascii="黑体" w:hAnsi="Times New Roman"/>
                      <w:sz w:val="28"/>
                    </w:rPr>
                    <w:t>1 -</w:t>
                  </w:r>
                  <w:r>
                    <w:rPr>
                      <w:rFonts w:ascii="黑体" w:hAnsi="Times New Roman" w:hint="eastAsia"/>
                      <w:sz w:val="28"/>
                    </w:rPr>
                    <w:t>20</w:t>
                  </w:r>
                  <w:r>
                    <w:rPr>
                      <w:rFonts w:ascii="黑体" w:hAnsi="Times New Roman"/>
                      <w:sz w:val="28"/>
                    </w:rPr>
                    <w:t>2</w:t>
                  </w:r>
                  <w:r>
                    <w:rPr>
                      <w:rFonts w:ascii="黑体" w:hAnsi="Times New Roman" w:hint="eastAsia"/>
                      <w:sz w:val="28"/>
                    </w:rPr>
                    <w:t>X</w:t>
                  </w:r>
                </w:p>
                <w:p w:rsidR="00243B9F" w:rsidRDefault="00243B9F" w:rsidP="00B8362C">
                  <w:pPr>
                    <w:kinsoku w:val="0"/>
                    <w:overflowPunct w:val="0"/>
                    <w:autoSpaceDE w:val="0"/>
                    <w:autoSpaceDN w:val="0"/>
                    <w:snapToGrid w:val="0"/>
                    <w:spacing w:line="280" w:lineRule="exact"/>
                    <w:ind w:right="315"/>
                    <w:jc w:val="right"/>
                    <w:textAlignment w:val="baseline"/>
                    <w:rPr>
                      <w:rFonts w:ascii="宋体"/>
                    </w:rPr>
                  </w:pPr>
                  <w:r>
                    <w:rPr>
                      <w:rFonts w:ascii="宋体" w:hint="eastAsia"/>
                    </w:rPr>
                    <w:t xml:space="preserve">代替YS/T 273.11-2006 </w:t>
                  </w:r>
                </w:p>
                <w:p w:rsidR="00243B9F" w:rsidRDefault="00243B9F">
                  <w:pPr>
                    <w:kinsoku w:val="0"/>
                    <w:overflowPunct w:val="0"/>
                    <w:autoSpaceDE w:val="0"/>
                    <w:autoSpaceDN w:val="0"/>
                    <w:snapToGrid w:val="0"/>
                    <w:spacing w:line="280" w:lineRule="exact"/>
                    <w:ind w:right="315"/>
                    <w:jc w:val="right"/>
                    <w:textAlignment w:val="baseline"/>
                    <w:rPr>
                      <w:rFonts w:ascii="宋体"/>
                    </w:rPr>
                  </w:pPr>
                  <w:r>
                    <w:rPr>
                      <w:rFonts w:ascii="宋体" w:hint="eastAsia"/>
                    </w:rPr>
                    <w:t>YS/T 273.14-2008</w:t>
                  </w:r>
                </w:p>
                <w:p w:rsidR="00243B9F" w:rsidRDefault="00243B9F">
                  <w:pPr>
                    <w:kinsoku w:val="0"/>
                    <w:overflowPunct w:val="0"/>
                    <w:autoSpaceDE w:val="0"/>
                    <w:autoSpaceDN w:val="0"/>
                    <w:snapToGrid w:val="0"/>
                    <w:spacing w:line="280" w:lineRule="exact"/>
                    <w:ind w:right="315"/>
                    <w:jc w:val="right"/>
                    <w:textAlignment w:val="baseline"/>
                    <w:rPr>
                      <w:rFonts w:ascii="宋体"/>
                    </w:rPr>
                  </w:pPr>
                  <w:r>
                    <w:rPr>
                      <w:rFonts w:ascii="宋体" w:hint="eastAsia"/>
                    </w:rPr>
                    <w:t>YS/T 273.15-2012</w:t>
                  </w:r>
                </w:p>
                <w:p w:rsidR="00243B9F" w:rsidRDefault="00243B9F">
                  <w:pPr>
                    <w:kinsoku w:val="0"/>
                    <w:overflowPunct w:val="0"/>
                    <w:autoSpaceDE w:val="0"/>
                    <w:autoSpaceDN w:val="0"/>
                    <w:snapToGrid w:val="0"/>
                    <w:spacing w:before="357" w:line="280" w:lineRule="exact"/>
                    <w:jc w:val="right"/>
                    <w:textAlignment w:val="baseline"/>
                    <w:rPr>
                      <w:rFonts w:ascii="黑体" w:hAnsi="Times New Roman"/>
                      <w:sz w:val="28"/>
                    </w:rPr>
                  </w:pPr>
                  <w:r>
                    <w:rPr>
                      <w:rFonts w:ascii="黑体" w:hAnsi="Times New Roman"/>
                      <w:sz w:val="28"/>
                    </w:rPr>
                    <w:br/>
                  </w:r>
                  <w:r>
                    <w:rPr>
                      <w:rFonts w:ascii="黑体" w:hAnsi="Times New Roman" w:hint="eastAsia"/>
                      <w:sz w:val="28"/>
                    </w:rPr>
                    <w:t xml:space="preserve"> </w:t>
                  </w:r>
                </w:p>
                <w:p w:rsidR="00243B9F" w:rsidRDefault="00243B9F">
                  <w:pPr>
                    <w:kinsoku w:val="0"/>
                    <w:overflowPunct w:val="0"/>
                    <w:autoSpaceDE w:val="0"/>
                    <w:autoSpaceDN w:val="0"/>
                    <w:snapToGrid w:val="0"/>
                    <w:spacing w:before="357" w:line="280" w:lineRule="exact"/>
                    <w:jc w:val="right"/>
                    <w:textAlignment w:val="baseline"/>
                    <w:rPr>
                      <w:rFonts w:ascii="黑体" w:hAnsi="Times New Roman"/>
                      <w:sz w:val="28"/>
                    </w:rPr>
                  </w:pPr>
                </w:p>
                <w:p w:rsidR="00243B9F" w:rsidRDefault="00243B9F">
                  <w:pPr>
                    <w:kinsoku w:val="0"/>
                    <w:overflowPunct w:val="0"/>
                    <w:autoSpaceDE w:val="0"/>
                    <w:autoSpaceDN w:val="0"/>
                    <w:snapToGrid w:val="0"/>
                    <w:spacing w:before="357" w:line="280" w:lineRule="exact"/>
                    <w:jc w:val="right"/>
                    <w:textAlignment w:val="baseline"/>
                    <w:rPr>
                      <w:rFonts w:hAnsi="Times New Roman"/>
                      <w:sz w:val="28"/>
                    </w:rPr>
                  </w:pPr>
                  <w:r>
                    <w:rPr>
                      <w:rFonts w:hAnsi="Times New Roman" w:hint="eastAsia"/>
                      <w:sz w:val="28"/>
                    </w:rPr>
                    <w:t xml:space="preserve">      </w:t>
                  </w:r>
                </w:p>
              </w:txbxContent>
            </v:textbox>
            <w10:wrap anchorx="margin" anchory="margin"/>
          </v:rect>
        </w:pict>
      </w:r>
      <w:r w:rsidRPr="002329DB">
        <w:rPr>
          <w:rFonts w:hAnsi="Times New Roman"/>
          <w:noProof/>
          <w:sz w:val="28"/>
        </w:rPr>
        <w:pict>
          <v:rect id="Rectangle 4" o:spid="_x0000_s1031" style="position:absolute;margin-left:361.1pt;margin-top:29.4pt;width:108.9pt;height:1in;z-index:25165465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" stroked="f">
            <v:textbox inset="0,0,0,0">
              <w:txbxContent>
                <w:p w:rsidR="00243B9F" w:rsidRDefault="00243B9F">
                  <w:pPr>
                    <w:shd w:val="solid" w:color="FFFFFF" w:fill="FFFFFF"/>
                    <w:snapToGrid w:val="0"/>
                    <w:spacing w:line="0" w:lineRule="atLeast"/>
                    <w:jc w:val="right"/>
                    <w:textAlignment w:val="baseline"/>
                    <w:rPr>
                      <w:rFonts w:hAnsi="Times New Roman"/>
                      <w:b/>
                      <w:w w:val="130"/>
                      <w:sz w:val="110"/>
                    </w:rPr>
                  </w:pPr>
                  <w:r>
                    <w:rPr>
                      <w:rFonts w:hAnsi="Times New Roman"/>
                      <w:b/>
                      <w:w w:val="130"/>
                      <w:sz w:val="110"/>
                    </w:rPr>
                    <w:t>YS</w:t>
                  </w:r>
                </w:p>
                <w:p w:rsidR="00243B9F" w:rsidRDefault="00243B9F">
                  <w:pPr>
                    <w:shd w:val="solid" w:color="FFFFFF" w:fill="FFFFFF"/>
                    <w:snapToGrid w:val="0"/>
                    <w:spacing w:line="0" w:lineRule="atLeast"/>
                    <w:jc w:val="right"/>
                    <w:textAlignment w:val="baseline"/>
                    <w:rPr>
                      <w:rFonts w:hAnsi="Times New Roman"/>
                      <w:b/>
                      <w:w w:val="130"/>
                      <w:sz w:val="144"/>
                    </w:rPr>
                  </w:pPr>
                </w:p>
              </w:txbxContent>
            </v:textbox>
            <w10:wrap anchorx="margin" anchory="margin"/>
          </v:rect>
        </w:pict>
      </w:r>
      <w:r w:rsidRPr="002329DB">
        <w:rPr>
          <w:rFonts w:hAnsi="Times New Roman"/>
          <w:b/>
          <w:noProof/>
          <w:w w:val="130"/>
          <w:sz w:val="144"/>
        </w:rPr>
        <w:pict>
          <v:rect id="Rectangle 3" o:spid="_x0000_s1032" style="position:absolute;margin-left:-5.25pt;margin-top:101.4pt;width:481.9pt;height:39pt;z-index:25165363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" stroked="f">
            <v:textbox inset="0,0,0,0">
              <w:txbxContent>
                <w:p w:rsidR="00243B9F" w:rsidRDefault="00243B9F">
                  <w:pPr>
                    <w:snapToGrid w:val="0"/>
                    <w:spacing w:line="0" w:lineRule="atLeast"/>
                    <w:jc w:val="distribute"/>
                    <w:rPr>
                      <w:rFonts w:ascii="黑体" w:eastAsia="黑体"/>
                      <w:sz w:val="52"/>
                    </w:rPr>
                  </w:pPr>
                  <w:r>
                    <w:rPr>
                      <w:rFonts w:ascii="黑体" w:eastAsia="黑体" w:hint="eastAsia"/>
                      <w:sz w:val="52"/>
                    </w:rPr>
                    <w:t>中华人民共和国有色金属行业标准</w:t>
                  </w:r>
                </w:p>
                <w:p w:rsidR="00243B9F" w:rsidRDefault="00243B9F">
                  <w:pPr>
                    <w:snapToGrid w:val="0"/>
                    <w:rPr>
                      <w:rFonts w:hAnsi="Times New Roman"/>
                    </w:rPr>
                  </w:pPr>
                </w:p>
                <w:p w:rsidR="00243B9F" w:rsidRDefault="00243B9F">
                  <w:pPr>
                    <w:snapToGrid w:val="0"/>
                    <w:rPr>
                      <w:rFonts w:hAnsi="Times New Roman"/>
                    </w:rPr>
                  </w:pPr>
                </w:p>
              </w:txbxContent>
            </v:textbox>
            <w10:wrap anchorx="margin" anchory="margin"/>
          </v:rect>
        </w:pict>
      </w:r>
      <w:r w:rsidRPr="002329DB">
        <w:rPr>
          <w:rFonts w:hAnsi="Times New Roman"/>
          <w:noProof/>
        </w:rPr>
        <w:pict>
          <v:rect id="Rectangle 2" o:spid="_x0000_s1033" style="position:absolute;margin-left:0;margin-top:0;width:200pt;height:51.8pt;z-index:25165260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" stroked="f">
            <v:textbox inset="0,0,0,0">
              <w:txbxContent>
                <w:p w:rsidR="00243B9F" w:rsidRDefault="00243B9F">
                  <w:pPr>
                    <w:snapToGrid w:val="0"/>
                    <w:textAlignment w:val="baseline"/>
                    <w:rPr>
                      <w:rFonts w:ascii="黑体" w:eastAsia="黑体" w:hAnsi="Times New Roman"/>
                    </w:rPr>
                  </w:pPr>
                  <w:r>
                    <w:rPr>
                      <w:rFonts w:ascii="黑体" w:eastAsia="黑体" w:hAnsi="Times New Roman" w:hint="eastAsia"/>
                    </w:rPr>
                    <w:t>ICS71.100.10</w:t>
                  </w:r>
                </w:p>
                <w:p w:rsidR="00243B9F" w:rsidRDefault="00243B9F">
                  <w:pPr>
                    <w:snapToGrid w:val="0"/>
                    <w:textAlignment w:val="baseline"/>
                    <w:rPr>
                      <w:rFonts w:ascii="黑体" w:eastAsia="黑体" w:hAnsi="Times New Roman"/>
                    </w:rPr>
                  </w:pPr>
                  <w:r>
                    <w:rPr>
                      <w:rFonts w:ascii="黑体" w:eastAsia="黑体" w:hAnsi="Times New Roman"/>
                    </w:rPr>
                    <w:t xml:space="preserve">CCS </w:t>
                  </w:r>
                  <w:r>
                    <w:rPr>
                      <w:rFonts w:ascii="黑体" w:eastAsia="黑体" w:hAnsi="Times New Roman" w:hint="eastAsia"/>
                    </w:rPr>
                    <w:t>H</w:t>
                  </w:r>
                  <w:r>
                    <w:rPr>
                      <w:rFonts w:ascii="黑体" w:eastAsia="黑体" w:hAnsi="Times New Roman"/>
                    </w:rPr>
                    <w:t>30</w:t>
                  </w:r>
                </w:p>
              </w:txbxContent>
            </v:textbox>
            <w10:wrap anchorx="margin" anchory="margin"/>
          </v:rect>
        </w:pict>
      </w:r>
    </w:p>
    <w:p w:rsidR="00E11D62" w:rsidRDefault="00E11D62">
      <w:pPr>
        <w:shd w:val="clear" w:color="FFFFFF" w:fill="FFFFFF"/>
        <w:spacing w:before="640" w:after="560"/>
        <w:jc w:val="center"/>
        <w:rPr>
          <w:rFonts w:ascii="黑体" w:eastAsia="黑体" w:hAnsi="Times New Roman"/>
          <w:sz w:val="32"/>
        </w:rPr>
      </w:pPr>
      <w:r>
        <w:rPr>
          <w:rFonts w:ascii="黑体" w:eastAsia="黑体" w:hAnsi="Times New Roman" w:hint="eastAsia"/>
          <w:sz w:val="32"/>
        </w:rPr>
        <w:lastRenderedPageBreak/>
        <w:t>前    言</w:t>
      </w:r>
    </w:p>
    <w:p w:rsidR="00335785" w:rsidRPr="00365894" w:rsidRDefault="00335785" w:rsidP="002C2899">
      <w:pPr>
        <w:ind w:firstLine="420"/>
        <w:jc w:val="both"/>
        <w:rPr>
          <w:rFonts w:ascii="宋体"/>
          <w:szCs w:val="21"/>
        </w:rPr>
      </w:pPr>
      <w:r w:rsidRPr="00365894">
        <w:rPr>
          <w:rFonts w:ascii="宋体" w:hint="eastAsia"/>
          <w:szCs w:val="21"/>
        </w:rPr>
        <w:t>本文件按照GB/T</w:t>
      </w:r>
      <w:r w:rsidRPr="00365894">
        <w:rPr>
          <w:rFonts w:ascii="宋体"/>
          <w:szCs w:val="21"/>
        </w:rPr>
        <w:t xml:space="preserve"> </w:t>
      </w:r>
      <w:r w:rsidRPr="00365894">
        <w:rPr>
          <w:rFonts w:ascii="宋体" w:hint="eastAsia"/>
          <w:szCs w:val="21"/>
        </w:rPr>
        <w:t>1.1</w:t>
      </w:r>
      <w:r>
        <w:rPr>
          <w:rFonts w:ascii="宋体" w:hint="eastAsia"/>
          <w:szCs w:val="21"/>
        </w:rPr>
        <w:t>-</w:t>
      </w:r>
      <w:r w:rsidRPr="00365894">
        <w:rPr>
          <w:rFonts w:ascii="宋体" w:hint="eastAsia"/>
          <w:szCs w:val="21"/>
        </w:rPr>
        <w:t>20</w:t>
      </w:r>
      <w:r w:rsidRPr="00365894">
        <w:rPr>
          <w:rFonts w:ascii="宋体"/>
          <w:szCs w:val="21"/>
        </w:rPr>
        <w:t>20</w:t>
      </w:r>
      <w:r w:rsidRPr="00365894">
        <w:rPr>
          <w:rFonts w:ascii="宋体" w:hint="eastAsia"/>
          <w:szCs w:val="21"/>
        </w:rPr>
        <w:t>《标准化工作导则 第1部分：标准化文件的结构和起草规则》的规定起草。</w:t>
      </w:r>
    </w:p>
    <w:p w:rsidR="00335785" w:rsidRDefault="00335785" w:rsidP="002C2899">
      <w:pPr>
        <w:autoSpaceDE w:val="0"/>
        <w:autoSpaceDN w:val="0"/>
        <w:ind w:leftChars="200" w:left="420"/>
      </w:pPr>
      <w:r w:rsidRPr="00D048F4">
        <w:rPr>
          <w:rFonts w:ascii="宋体" w:hint="eastAsia"/>
          <w:szCs w:val="21"/>
        </w:rPr>
        <w:t>本文件是</w:t>
      </w:r>
      <w:r>
        <w:rPr>
          <w:rFonts w:ascii="宋体" w:hint="eastAsia"/>
          <w:spacing w:val="-2"/>
          <w:szCs w:val="21"/>
        </w:rPr>
        <w:t>YS</w:t>
      </w:r>
      <w:r w:rsidRPr="00D048F4">
        <w:rPr>
          <w:rFonts w:ascii="宋体" w:hint="eastAsia"/>
          <w:spacing w:val="-2"/>
          <w:szCs w:val="21"/>
        </w:rPr>
        <w:t xml:space="preserve">/T </w:t>
      </w:r>
      <w:r>
        <w:rPr>
          <w:rFonts w:ascii="宋体"/>
          <w:spacing w:val="-2"/>
          <w:szCs w:val="21"/>
        </w:rPr>
        <w:t>273</w:t>
      </w:r>
      <w:r w:rsidRPr="00D048F4">
        <w:rPr>
          <w:rFonts w:ascii="宋体" w:hint="eastAsia"/>
          <w:spacing w:val="-2"/>
          <w:szCs w:val="21"/>
        </w:rPr>
        <w:t>的第</w:t>
      </w:r>
      <w:r>
        <w:rPr>
          <w:rFonts w:ascii="宋体"/>
          <w:spacing w:val="-2"/>
          <w:szCs w:val="21"/>
        </w:rPr>
        <w:t>1</w:t>
      </w:r>
      <w:r w:rsidR="00CE1A1F">
        <w:rPr>
          <w:rFonts w:ascii="宋体"/>
          <w:spacing w:val="-2"/>
          <w:szCs w:val="21"/>
        </w:rPr>
        <w:t>1</w:t>
      </w:r>
      <w:r w:rsidRPr="00D048F4">
        <w:rPr>
          <w:rFonts w:ascii="宋体" w:hint="eastAsia"/>
          <w:spacing w:val="-2"/>
          <w:szCs w:val="21"/>
        </w:rPr>
        <w:t>部分。</w:t>
      </w:r>
      <w:r w:rsidRPr="00365894">
        <w:rPr>
          <w:rFonts w:ascii="宋体" w:hint="eastAsia"/>
          <w:spacing w:val="-2"/>
          <w:szCs w:val="21"/>
        </w:rPr>
        <w:t xml:space="preserve">YS/T </w:t>
      </w:r>
      <w:r>
        <w:rPr>
          <w:rFonts w:ascii="宋体"/>
          <w:spacing w:val="-2"/>
          <w:szCs w:val="21"/>
        </w:rPr>
        <w:t>273</w:t>
      </w:r>
      <w:r w:rsidRPr="00365894">
        <w:rPr>
          <w:rFonts w:ascii="宋体" w:hint="eastAsia"/>
          <w:spacing w:val="-2"/>
          <w:szCs w:val="21"/>
        </w:rPr>
        <w:t>已经发布了以下部分：</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1</w:t>
      </w:r>
      <w:r>
        <w:rPr>
          <w:rFonts w:hAnsi="Times New Roman" w:hint="eastAsia"/>
        </w:rPr>
        <w:t>部分：重量法测定湿存水含量</w:t>
      </w:r>
    </w:p>
    <w:p w:rsidR="00F6437A" w:rsidRDefault="00E11D62" w:rsidP="002C2899">
      <w:pPr>
        <w:ind w:firstLine="420"/>
        <w:rPr>
          <w:rFonts w:hAnsi="Times New Roman"/>
        </w:rPr>
      </w:pPr>
      <w:r>
        <w:rPr>
          <w:rFonts w:hAnsi="Times New Roman"/>
        </w:rPr>
        <w:t>——</w:t>
      </w:r>
      <w:r>
        <w:rPr>
          <w:rFonts w:hAnsi="Times New Roman" w:hint="eastAsia"/>
        </w:rPr>
        <w:t>第</w:t>
      </w:r>
      <w:r>
        <w:rPr>
          <w:rFonts w:hAnsi="Times New Roman"/>
        </w:rPr>
        <w:t>2</w:t>
      </w:r>
      <w:r>
        <w:rPr>
          <w:rFonts w:hAnsi="Times New Roman" w:hint="eastAsia"/>
        </w:rPr>
        <w:t>部分：灼烧减量的测定</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3</w:t>
      </w:r>
      <w:r>
        <w:rPr>
          <w:rFonts w:hAnsi="Times New Roman" w:hint="eastAsia"/>
        </w:rPr>
        <w:t>部分：蒸馏</w:t>
      </w:r>
      <w:r>
        <w:rPr>
          <w:rFonts w:hAnsi="Times New Roman"/>
        </w:rPr>
        <w:t>-</w:t>
      </w:r>
      <w:r w:rsidR="00F6437A">
        <w:rPr>
          <w:rFonts w:hAnsi="Times New Roman" w:hint="eastAsia"/>
        </w:rPr>
        <w:t>硝酸</w:t>
      </w:r>
      <w:proofErr w:type="gramStart"/>
      <w:r w:rsidR="00F6437A">
        <w:rPr>
          <w:rFonts w:hAnsi="Times New Roman" w:hint="eastAsia"/>
        </w:rPr>
        <w:t>钍</w:t>
      </w:r>
      <w:proofErr w:type="gramEnd"/>
      <w:r w:rsidR="00F6437A">
        <w:rPr>
          <w:rFonts w:hAnsi="Times New Roman" w:hint="eastAsia"/>
        </w:rPr>
        <w:t>容量法测定氟含量</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4</w:t>
      </w:r>
      <w:r>
        <w:rPr>
          <w:rFonts w:hAnsi="Times New Roman" w:hint="eastAsia"/>
        </w:rPr>
        <w:t>部分；</w:t>
      </w:r>
      <w:r>
        <w:rPr>
          <w:rFonts w:hAnsi="Times New Roman"/>
        </w:rPr>
        <w:t>EDTA</w:t>
      </w:r>
      <w:r w:rsidR="00F6437A">
        <w:rPr>
          <w:rFonts w:hAnsi="Times New Roman" w:hint="eastAsia"/>
        </w:rPr>
        <w:t>容量法测定铝含量</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5</w:t>
      </w:r>
      <w:r w:rsidR="00F6437A">
        <w:rPr>
          <w:rFonts w:hAnsi="Times New Roman" w:hint="eastAsia"/>
        </w:rPr>
        <w:t>部分：火焰原子吸收光谱法测定钠含量</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6</w:t>
      </w:r>
      <w:r w:rsidR="00F6437A">
        <w:rPr>
          <w:rFonts w:hAnsi="Times New Roman" w:hint="eastAsia"/>
        </w:rPr>
        <w:t>部分：</w:t>
      </w:r>
      <w:proofErr w:type="gramStart"/>
      <w:r w:rsidR="00F6437A">
        <w:rPr>
          <w:rFonts w:hAnsi="Times New Roman" w:hint="eastAsia"/>
        </w:rPr>
        <w:t>钼</w:t>
      </w:r>
      <w:proofErr w:type="gramEnd"/>
      <w:r w:rsidR="00F6437A">
        <w:rPr>
          <w:rFonts w:hAnsi="Times New Roman" w:hint="eastAsia"/>
        </w:rPr>
        <w:t>蓝分光光度法测定二氧化硅含量</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7</w:t>
      </w:r>
      <w:r w:rsidR="00F6437A">
        <w:rPr>
          <w:rFonts w:hAnsi="Times New Roman" w:hint="eastAsia"/>
        </w:rPr>
        <w:t>部分：</w:t>
      </w:r>
      <w:proofErr w:type="gramStart"/>
      <w:r w:rsidR="00F6437A">
        <w:rPr>
          <w:rFonts w:hAnsi="Times New Roman" w:hint="eastAsia"/>
        </w:rPr>
        <w:t>邻二氮杂菲</w:t>
      </w:r>
      <w:proofErr w:type="gramEnd"/>
      <w:r w:rsidR="00F6437A">
        <w:rPr>
          <w:rFonts w:hAnsi="Times New Roman" w:hint="eastAsia"/>
        </w:rPr>
        <w:t>分光光度法测定三氧化二铁含量</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8</w:t>
      </w:r>
      <w:r w:rsidR="00F6437A">
        <w:rPr>
          <w:rFonts w:hAnsi="Times New Roman" w:hint="eastAsia"/>
        </w:rPr>
        <w:t>部分：硫酸钡重量法测定硫酸根含量</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9</w:t>
      </w:r>
      <w:r w:rsidR="00F6437A">
        <w:rPr>
          <w:rFonts w:hAnsi="Times New Roman" w:hint="eastAsia"/>
        </w:rPr>
        <w:t>部分：</w:t>
      </w:r>
      <w:proofErr w:type="gramStart"/>
      <w:r w:rsidR="00F6437A">
        <w:rPr>
          <w:rFonts w:hAnsi="Times New Roman" w:hint="eastAsia"/>
        </w:rPr>
        <w:t>钼</w:t>
      </w:r>
      <w:proofErr w:type="gramEnd"/>
      <w:r w:rsidR="00F6437A">
        <w:rPr>
          <w:rFonts w:hAnsi="Times New Roman" w:hint="eastAsia"/>
        </w:rPr>
        <w:t>蓝分光光度法测定五氧化二磷含量</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10</w:t>
      </w:r>
      <w:r w:rsidR="00F6437A">
        <w:rPr>
          <w:rFonts w:hAnsi="Times New Roman" w:hint="eastAsia"/>
        </w:rPr>
        <w:t>部分：重量法测定游离氧化铝含量</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11</w:t>
      </w:r>
      <w:r>
        <w:rPr>
          <w:rFonts w:hAnsi="Times New Roman" w:hint="eastAsia"/>
        </w:rPr>
        <w:t>部分：</w:t>
      </w:r>
      <w:r>
        <w:rPr>
          <w:rFonts w:hAnsi="Times New Roman"/>
        </w:rPr>
        <w:t>X</w:t>
      </w:r>
      <w:r w:rsidR="00F6437A">
        <w:rPr>
          <w:rFonts w:hAnsi="Times New Roman" w:hint="eastAsia"/>
        </w:rPr>
        <w:t>射线荧光光谱分析法测定硫含量</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12</w:t>
      </w:r>
      <w:r w:rsidR="00F6437A">
        <w:rPr>
          <w:rFonts w:hAnsi="Times New Roman" w:hint="eastAsia"/>
        </w:rPr>
        <w:t>部分：火焰原子吸收光谱法测定氧化钙含量</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13</w:t>
      </w:r>
      <w:r w:rsidR="00F6437A">
        <w:rPr>
          <w:rFonts w:hAnsi="Times New Roman" w:hint="eastAsia"/>
        </w:rPr>
        <w:t>部分：试样的制备和贮存</w:t>
      </w:r>
    </w:p>
    <w:p w:rsidR="00E11D62" w:rsidRDefault="00E11D62" w:rsidP="002C2899">
      <w:pPr>
        <w:ind w:firstLine="420"/>
        <w:rPr>
          <w:rFonts w:hAnsi="Times New Roman"/>
        </w:rPr>
      </w:pPr>
      <w:r>
        <w:rPr>
          <w:rFonts w:hAnsi="Times New Roman"/>
        </w:rPr>
        <w:t>——</w:t>
      </w:r>
      <w:r>
        <w:rPr>
          <w:rFonts w:hAnsi="Times New Roman" w:hint="eastAsia"/>
        </w:rPr>
        <w:t>第</w:t>
      </w:r>
      <w:r>
        <w:rPr>
          <w:rFonts w:hAnsi="Times New Roman"/>
        </w:rPr>
        <w:t>14</w:t>
      </w:r>
      <w:r>
        <w:rPr>
          <w:rFonts w:hAnsi="Times New Roman" w:hint="eastAsia"/>
        </w:rPr>
        <w:t>部分：</w:t>
      </w:r>
      <w:r>
        <w:rPr>
          <w:rFonts w:hAnsi="Times New Roman"/>
        </w:rPr>
        <w:t>X</w:t>
      </w:r>
      <w:r>
        <w:rPr>
          <w:rFonts w:hAnsi="Times New Roman" w:hint="eastAsia"/>
        </w:rPr>
        <w:t>射线荧光光谱分析法测定元素含量</w:t>
      </w:r>
    </w:p>
    <w:p w:rsidR="00E11D62" w:rsidRDefault="00E11D62" w:rsidP="002C2899">
      <w:pPr>
        <w:ind w:firstLine="420"/>
        <w:jc w:val="both"/>
        <w:rPr>
          <w:rFonts w:hAnsi="Times New Roman"/>
        </w:rPr>
      </w:pPr>
      <w:r>
        <w:rPr>
          <w:rFonts w:hAnsi="Times New Roman"/>
        </w:rPr>
        <w:t>——</w:t>
      </w:r>
      <w:r>
        <w:rPr>
          <w:rFonts w:hAnsi="Times New Roman" w:hint="eastAsia"/>
        </w:rPr>
        <w:t>第</w:t>
      </w:r>
      <w:r>
        <w:rPr>
          <w:rFonts w:hAnsi="Times New Roman"/>
        </w:rPr>
        <w:t>1</w:t>
      </w:r>
      <w:r>
        <w:rPr>
          <w:rFonts w:hAnsi="Times New Roman" w:hint="eastAsia"/>
        </w:rPr>
        <w:t>5</w:t>
      </w:r>
      <w:r>
        <w:rPr>
          <w:rFonts w:hAnsi="Times New Roman" w:hint="eastAsia"/>
        </w:rPr>
        <w:t>部分：</w:t>
      </w:r>
      <w:r>
        <w:rPr>
          <w:rFonts w:hAnsi="Times New Roman"/>
        </w:rPr>
        <w:t>X</w:t>
      </w:r>
      <w:r>
        <w:rPr>
          <w:rFonts w:hAnsi="Times New Roman" w:hint="eastAsia"/>
        </w:rPr>
        <w:t>射线荧光光谱分析（压片）法测定元素含量</w:t>
      </w:r>
    </w:p>
    <w:p w:rsidR="00E70AD1" w:rsidRPr="00E70AD1" w:rsidRDefault="00E70AD1" w:rsidP="00E70AD1">
      <w:pPr>
        <w:ind w:firstLine="420"/>
        <w:jc w:val="both"/>
        <w:rPr>
          <w:rFonts w:hAnsi="Times New Roman"/>
        </w:rPr>
      </w:pPr>
      <w:r>
        <w:rPr>
          <w:rFonts w:hAnsi="Times New Roman"/>
        </w:rPr>
        <w:t>——</w:t>
      </w:r>
      <w:r>
        <w:rPr>
          <w:rFonts w:hAnsi="Times New Roman" w:hint="eastAsia"/>
        </w:rPr>
        <w:t>第</w:t>
      </w:r>
      <w:r>
        <w:rPr>
          <w:rFonts w:hAnsi="Times New Roman"/>
        </w:rPr>
        <w:t>1</w:t>
      </w:r>
      <w:r>
        <w:rPr>
          <w:rFonts w:hAnsi="Times New Roman" w:hint="eastAsia"/>
        </w:rPr>
        <w:t>6</w:t>
      </w:r>
      <w:r>
        <w:rPr>
          <w:rFonts w:hAnsi="Times New Roman" w:hint="eastAsia"/>
        </w:rPr>
        <w:t>部分：</w:t>
      </w:r>
      <w:proofErr w:type="gramStart"/>
      <w:r w:rsidRPr="00E70AD1">
        <w:rPr>
          <w:rFonts w:hAnsi="Times New Roman"/>
        </w:rPr>
        <w:t>锂</w:t>
      </w:r>
      <w:proofErr w:type="gramEnd"/>
      <w:r w:rsidRPr="00E70AD1">
        <w:rPr>
          <w:rFonts w:hAnsi="Times New Roman"/>
        </w:rPr>
        <w:t>含量的测定</w:t>
      </w:r>
      <w:r w:rsidRPr="00E70AD1">
        <w:rPr>
          <w:rFonts w:hAnsi="Times New Roman"/>
        </w:rPr>
        <w:t xml:space="preserve"> </w:t>
      </w:r>
      <w:r w:rsidRPr="00E70AD1">
        <w:rPr>
          <w:rFonts w:hAnsi="Times New Roman"/>
        </w:rPr>
        <w:t>火焰原子吸收光谱法</w:t>
      </w:r>
    </w:p>
    <w:p w:rsidR="00E70AD1" w:rsidRPr="00E70AD1" w:rsidRDefault="00E70AD1" w:rsidP="00E70AD1">
      <w:pPr>
        <w:ind w:firstLine="420"/>
        <w:jc w:val="both"/>
        <w:rPr>
          <w:rFonts w:hAnsi="Times New Roman"/>
        </w:rPr>
      </w:pPr>
      <w:r>
        <w:rPr>
          <w:rFonts w:hAnsi="Times New Roman"/>
        </w:rPr>
        <w:t>——</w:t>
      </w:r>
      <w:r>
        <w:rPr>
          <w:rFonts w:hAnsi="Times New Roman" w:hint="eastAsia"/>
        </w:rPr>
        <w:t>第</w:t>
      </w:r>
      <w:r>
        <w:rPr>
          <w:rFonts w:hAnsi="Times New Roman"/>
        </w:rPr>
        <w:t>1</w:t>
      </w:r>
      <w:r>
        <w:rPr>
          <w:rFonts w:hAnsi="Times New Roman" w:hint="eastAsia"/>
        </w:rPr>
        <w:t>7</w:t>
      </w:r>
      <w:r>
        <w:rPr>
          <w:rFonts w:hAnsi="Times New Roman" w:hint="eastAsia"/>
        </w:rPr>
        <w:t>部分：</w:t>
      </w:r>
      <w:r w:rsidRPr="00E70AD1">
        <w:rPr>
          <w:rFonts w:hAnsi="Times New Roman"/>
        </w:rPr>
        <w:t>元素含量的测定</w:t>
      </w:r>
      <w:r w:rsidRPr="00E70AD1">
        <w:rPr>
          <w:rFonts w:hAnsi="Times New Roman"/>
        </w:rPr>
        <w:t xml:space="preserve"> </w:t>
      </w:r>
      <w:r w:rsidRPr="00E70AD1">
        <w:rPr>
          <w:rFonts w:hAnsi="Times New Roman"/>
        </w:rPr>
        <w:t>电感耦合等离子体原子发射光谱法</w:t>
      </w:r>
    </w:p>
    <w:p w:rsidR="00E11D62" w:rsidRPr="001F0A88" w:rsidRDefault="00335785" w:rsidP="002C2899">
      <w:pPr>
        <w:autoSpaceDE w:val="0"/>
        <w:autoSpaceDN w:val="0"/>
        <w:ind w:firstLine="403"/>
        <w:jc w:val="both"/>
        <w:rPr>
          <w:rFonts w:ascii="宋体"/>
        </w:rPr>
      </w:pPr>
      <w:r w:rsidRPr="001F0A88">
        <w:rPr>
          <w:rFonts w:ascii="宋体" w:hint="eastAsia"/>
          <w:szCs w:val="24"/>
        </w:rPr>
        <w:t>本文件</w:t>
      </w:r>
      <w:r w:rsidRPr="001F0A88">
        <w:rPr>
          <w:rFonts w:ascii="宋体" w:hint="eastAsia"/>
          <w:szCs w:val="21"/>
        </w:rPr>
        <w:t>代替</w:t>
      </w:r>
      <w:r w:rsidR="00E11D62" w:rsidRPr="001F0A88">
        <w:rPr>
          <w:rFonts w:ascii="宋体" w:hint="eastAsia"/>
        </w:rPr>
        <w:t>YS／T 273.</w:t>
      </w:r>
      <w:r w:rsidR="000C40ED">
        <w:rPr>
          <w:rFonts w:ascii="宋体"/>
        </w:rPr>
        <w:t>11</w:t>
      </w:r>
      <w:r w:rsidR="00E11D62" w:rsidRPr="001F0A88">
        <w:rPr>
          <w:rFonts w:ascii="宋体" w:hint="eastAsia"/>
        </w:rPr>
        <w:t>-2006《 冰晶石化学分析方法和物理性能测定方法 第</w:t>
      </w:r>
      <w:r w:rsidR="00E11D62" w:rsidRPr="001F0A88">
        <w:rPr>
          <w:rFonts w:ascii="宋体"/>
        </w:rPr>
        <w:t>11</w:t>
      </w:r>
      <w:r w:rsidR="00E11D62" w:rsidRPr="001F0A88">
        <w:rPr>
          <w:rFonts w:ascii="宋体" w:hint="eastAsia"/>
        </w:rPr>
        <w:t>部分：</w:t>
      </w:r>
      <w:r w:rsidR="00E11D62" w:rsidRPr="001F0A88">
        <w:rPr>
          <w:rFonts w:ascii="宋体"/>
        </w:rPr>
        <w:t>X</w:t>
      </w:r>
      <w:r w:rsidR="00E11D62" w:rsidRPr="001F0A88">
        <w:rPr>
          <w:rFonts w:ascii="宋体" w:hint="eastAsia"/>
        </w:rPr>
        <w:t>射线荧光光谱分析法测定硫含量》</w:t>
      </w:r>
      <w:r w:rsidR="001F0A88" w:rsidRPr="001F0A88">
        <w:rPr>
          <w:rFonts w:ascii="宋体" w:hint="eastAsia"/>
        </w:rPr>
        <w:t>、</w:t>
      </w:r>
      <w:r w:rsidR="00E11D62" w:rsidRPr="001F0A88">
        <w:rPr>
          <w:rFonts w:ascii="宋体" w:hint="eastAsia"/>
        </w:rPr>
        <w:t>YS／T 273.</w:t>
      </w:r>
      <w:r w:rsidR="000C40ED">
        <w:rPr>
          <w:rFonts w:ascii="宋体"/>
        </w:rPr>
        <w:t>14</w:t>
      </w:r>
      <w:r w:rsidR="00E11D62" w:rsidRPr="001F0A88">
        <w:rPr>
          <w:rFonts w:ascii="宋体" w:hint="eastAsia"/>
        </w:rPr>
        <w:t>-2008《 冰晶石化学分析方法和物理性能测定方法 第</w:t>
      </w:r>
      <w:r w:rsidR="00E11D62" w:rsidRPr="001F0A88">
        <w:rPr>
          <w:rFonts w:ascii="宋体"/>
        </w:rPr>
        <w:t>14</w:t>
      </w:r>
      <w:r w:rsidR="00E11D62" w:rsidRPr="001F0A88">
        <w:rPr>
          <w:rFonts w:ascii="宋体" w:hint="eastAsia"/>
        </w:rPr>
        <w:t>部分：</w:t>
      </w:r>
      <w:r w:rsidR="00E11D62" w:rsidRPr="001F0A88">
        <w:rPr>
          <w:rFonts w:ascii="宋体"/>
        </w:rPr>
        <w:t>X</w:t>
      </w:r>
      <w:r w:rsidR="00E11D62" w:rsidRPr="001F0A88">
        <w:rPr>
          <w:rFonts w:ascii="宋体" w:hint="eastAsia"/>
        </w:rPr>
        <w:t>射线荧光光谱分析法测定元素含量》</w:t>
      </w:r>
      <w:r w:rsidR="001F0A88" w:rsidRPr="001F0A88">
        <w:rPr>
          <w:rFonts w:ascii="宋体" w:hint="eastAsia"/>
        </w:rPr>
        <w:t>、</w:t>
      </w:r>
      <w:r w:rsidR="00E11D62" w:rsidRPr="001F0A88">
        <w:rPr>
          <w:rFonts w:ascii="宋体" w:hint="eastAsia"/>
        </w:rPr>
        <w:t>YS／</w:t>
      </w:r>
      <w:r w:rsidR="00021305" w:rsidRPr="001F0A88">
        <w:rPr>
          <w:rFonts w:ascii="宋体" w:hint="eastAsia"/>
        </w:rPr>
        <w:t>T 273.</w:t>
      </w:r>
      <w:r w:rsidR="000C40ED">
        <w:rPr>
          <w:rFonts w:ascii="宋体"/>
        </w:rPr>
        <w:t>15</w:t>
      </w:r>
      <w:r w:rsidR="00021305" w:rsidRPr="001F0A88">
        <w:rPr>
          <w:rFonts w:ascii="宋体" w:hint="eastAsia"/>
        </w:rPr>
        <w:t>-2012</w:t>
      </w:r>
      <w:r w:rsidR="00E11D62" w:rsidRPr="001F0A88">
        <w:rPr>
          <w:rFonts w:ascii="宋体" w:hint="eastAsia"/>
        </w:rPr>
        <w:t>《 冰晶石化学分析方法和物理性能测定方法 第</w:t>
      </w:r>
      <w:r w:rsidR="00E11D62" w:rsidRPr="001F0A88">
        <w:rPr>
          <w:rFonts w:ascii="宋体"/>
        </w:rPr>
        <w:t>1</w:t>
      </w:r>
      <w:r w:rsidR="00E11D62" w:rsidRPr="001F0A88">
        <w:rPr>
          <w:rFonts w:ascii="宋体" w:hint="eastAsia"/>
        </w:rPr>
        <w:t>5部分：</w:t>
      </w:r>
      <w:r w:rsidR="00E11D62" w:rsidRPr="001F0A88">
        <w:rPr>
          <w:rFonts w:ascii="宋体"/>
        </w:rPr>
        <w:t>X</w:t>
      </w:r>
      <w:r w:rsidR="00E11D62" w:rsidRPr="001F0A88">
        <w:rPr>
          <w:rFonts w:ascii="宋体" w:hint="eastAsia"/>
        </w:rPr>
        <w:t>射线荧光光谱分析(压片)法测定元素含量》。本</w:t>
      </w:r>
      <w:r w:rsidR="00CE1A1F">
        <w:rPr>
          <w:rFonts w:ascii="宋体" w:hint="eastAsia"/>
        </w:rPr>
        <w:t>文件</w:t>
      </w:r>
      <w:r w:rsidR="00E11D62" w:rsidRPr="001F0A88">
        <w:rPr>
          <w:rFonts w:ascii="宋体" w:hint="eastAsia"/>
        </w:rPr>
        <w:t>与YS／T 273.</w:t>
      </w:r>
      <w:r w:rsidR="000C40ED">
        <w:rPr>
          <w:rFonts w:ascii="宋体"/>
        </w:rPr>
        <w:t>11</w:t>
      </w:r>
      <w:r w:rsidR="00E11D62" w:rsidRPr="001F0A88">
        <w:rPr>
          <w:rFonts w:ascii="宋体" w:hint="eastAsia"/>
        </w:rPr>
        <w:t>-2006</w:t>
      </w:r>
      <w:r w:rsidR="00CE1A1F">
        <w:rPr>
          <w:rFonts w:ascii="宋体" w:hint="eastAsia"/>
        </w:rPr>
        <w:t>相比</w:t>
      </w:r>
      <w:r w:rsidR="00E70AD1">
        <w:rPr>
          <w:rFonts w:ascii="宋体" w:hint="eastAsia"/>
        </w:rPr>
        <w:t>，</w:t>
      </w:r>
      <w:r w:rsidR="001F0A88" w:rsidRPr="001F0A88">
        <w:rPr>
          <w:rFonts w:ascii="宋体" w:hint="eastAsia"/>
          <w:spacing w:val="-2"/>
          <w:szCs w:val="21"/>
        </w:rPr>
        <w:t>除结构调整和编辑性改动外，主要技术变化如下：</w:t>
      </w:r>
      <w:r w:rsidR="00E11D62" w:rsidRPr="001F0A88">
        <w:rPr>
          <w:rFonts w:ascii="宋体" w:hint="eastAsia"/>
        </w:rPr>
        <w:t xml:space="preserve"> </w:t>
      </w:r>
    </w:p>
    <w:p w:rsidR="00E11D62" w:rsidRPr="001F0A88" w:rsidRDefault="009C64C1" w:rsidP="002C2899">
      <w:pPr>
        <w:ind w:firstLineChars="200" w:firstLine="420"/>
        <w:rPr>
          <w:rFonts w:ascii="宋体"/>
        </w:rPr>
      </w:pPr>
      <w:r>
        <w:rPr>
          <w:rFonts w:ascii="宋体" w:hint="eastAsia"/>
        </w:rPr>
        <w:t>a）</w:t>
      </w:r>
      <w:r w:rsidR="00CE1A1F">
        <w:rPr>
          <w:rFonts w:ascii="宋体" w:hint="eastAsia"/>
        </w:rPr>
        <w:t>删除了</w:t>
      </w:r>
      <w:r w:rsidR="00E70AD1">
        <w:rPr>
          <w:rFonts w:ascii="宋体" w:hint="eastAsia"/>
        </w:rPr>
        <w:t>“X射线荧光光谱分析法测定</w:t>
      </w:r>
      <w:r w:rsidR="00CE1A1F">
        <w:rPr>
          <w:rFonts w:ascii="宋体" w:hint="eastAsia"/>
        </w:rPr>
        <w:t>硫含量</w:t>
      </w:r>
      <w:r w:rsidR="00E70AD1">
        <w:rPr>
          <w:rFonts w:ascii="宋体" w:hint="eastAsia"/>
        </w:rPr>
        <w:t>”</w:t>
      </w:r>
      <w:r w:rsidR="00F6437A">
        <w:rPr>
          <w:rFonts w:ascii="宋体" w:hint="eastAsia"/>
        </w:rPr>
        <w:t>的部分（见2006版的YS/T 273.11）</w:t>
      </w:r>
      <w:r w:rsidR="00CE1A1F">
        <w:rPr>
          <w:rFonts w:ascii="宋体" w:hint="eastAsia"/>
        </w:rPr>
        <w:t>；</w:t>
      </w:r>
      <w:r w:rsidR="00F6437A" w:rsidRPr="001F0A88">
        <w:rPr>
          <w:rFonts w:ascii="宋体"/>
        </w:rPr>
        <w:t xml:space="preserve"> </w:t>
      </w:r>
    </w:p>
    <w:p w:rsidR="00021305" w:rsidRPr="001F0A88" w:rsidRDefault="009C64C1" w:rsidP="002C2899">
      <w:pPr>
        <w:ind w:firstLineChars="200" w:firstLine="420"/>
        <w:rPr>
          <w:rFonts w:ascii="宋体"/>
        </w:rPr>
      </w:pPr>
      <w:r>
        <w:rPr>
          <w:rFonts w:ascii="宋体" w:hint="eastAsia"/>
        </w:rPr>
        <w:t>b</w:t>
      </w:r>
      <w:r>
        <w:rPr>
          <w:rFonts w:ascii="宋体"/>
        </w:rPr>
        <w:t>)</w:t>
      </w:r>
      <w:r w:rsidR="00CE1A1F">
        <w:rPr>
          <w:rFonts w:ascii="宋体" w:hint="eastAsia"/>
        </w:rPr>
        <w:t>修改了第1章元素的测量种类及范围</w:t>
      </w:r>
      <w:r w:rsidR="00F6437A">
        <w:rPr>
          <w:rFonts w:ascii="宋体" w:hint="eastAsia"/>
        </w:rPr>
        <w:t>（见第1章）</w:t>
      </w:r>
      <w:r w:rsidR="00CE1A1F">
        <w:rPr>
          <w:rFonts w:ascii="宋体" w:hint="eastAsia"/>
        </w:rPr>
        <w:t>；</w:t>
      </w:r>
    </w:p>
    <w:p w:rsidR="00E11D62" w:rsidRDefault="009C64C1" w:rsidP="002C2899">
      <w:pPr>
        <w:ind w:firstLineChars="200" w:firstLine="420"/>
        <w:rPr>
          <w:rFonts w:hAnsi="Times New Roman"/>
        </w:rPr>
      </w:pPr>
      <w:r>
        <w:rPr>
          <w:rFonts w:ascii="宋体" w:hint="eastAsia"/>
        </w:rPr>
        <w:t>c</w:t>
      </w:r>
      <w:r>
        <w:rPr>
          <w:rFonts w:ascii="宋体"/>
        </w:rPr>
        <w:t>)</w:t>
      </w:r>
      <w:r w:rsidR="00CE1A1F">
        <w:rPr>
          <w:rFonts w:ascii="宋体" w:hint="eastAsia"/>
        </w:rPr>
        <w:t>增加了第2章“规范性引用文件”</w:t>
      </w:r>
      <w:r w:rsidR="00F6437A">
        <w:rPr>
          <w:rFonts w:ascii="宋体" w:hint="eastAsia"/>
        </w:rPr>
        <w:t>（见第2章）</w:t>
      </w:r>
      <w:r w:rsidR="00CE1A1F">
        <w:rPr>
          <w:rFonts w:hAnsi="Times New Roman" w:hint="eastAsia"/>
        </w:rPr>
        <w:t>；</w:t>
      </w:r>
    </w:p>
    <w:p w:rsidR="00CE1A1F" w:rsidRPr="00E11D62" w:rsidRDefault="009C64C1" w:rsidP="002C2899">
      <w:pPr>
        <w:ind w:firstLineChars="200" w:firstLine="420"/>
        <w:rPr>
          <w:rFonts w:hAnsi="Times New Roman"/>
        </w:rPr>
      </w:pPr>
      <w:r w:rsidRPr="009C64C1">
        <w:rPr>
          <w:rFonts w:ascii="宋体" w:hint="eastAsia"/>
        </w:rPr>
        <w:t>d</w:t>
      </w:r>
      <w:r w:rsidRPr="009C64C1">
        <w:rPr>
          <w:rFonts w:ascii="宋体"/>
        </w:rPr>
        <w:t>)</w:t>
      </w:r>
      <w:r w:rsidR="00CE1A1F">
        <w:rPr>
          <w:rFonts w:hAnsi="Times New Roman" w:hint="eastAsia"/>
        </w:rPr>
        <w:t>增加了第</w:t>
      </w:r>
      <w:r w:rsidR="00CE1A1F">
        <w:rPr>
          <w:rFonts w:hAnsi="Times New Roman" w:hint="eastAsia"/>
        </w:rPr>
        <w:t>3</w:t>
      </w:r>
      <w:r w:rsidR="00CE1A1F">
        <w:rPr>
          <w:rFonts w:hAnsi="Times New Roman" w:hint="eastAsia"/>
        </w:rPr>
        <w:t>章“术语和定义”</w:t>
      </w:r>
      <w:r w:rsidR="00F6437A">
        <w:rPr>
          <w:rFonts w:ascii="宋体" w:hint="eastAsia"/>
        </w:rPr>
        <w:t>（见第3章）</w:t>
      </w:r>
      <w:r w:rsidR="00DA03AC">
        <w:rPr>
          <w:rFonts w:hAnsi="Times New Roman" w:hint="eastAsia"/>
        </w:rPr>
        <w:t>；</w:t>
      </w:r>
    </w:p>
    <w:p w:rsidR="00F6437A" w:rsidRDefault="009C64C1" w:rsidP="00A96064">
      <w:pPr>
        <w:ind w:firstLineChars="200" w:firstLine="420"/>
        <w:rPr>
          <w:rFonts w:ascii="宋体"/>
        </w:rPr>
      </w:pPr>
      <w:r>
        <w:rPr>
          <w:rFonts w:ascii="宋体" w:hint="eastAsia"/>
        </w:rPr>
        <w:t>e</w:t>
      </w:r>
      <w:r>
        <w:rPr>
          <w:rFonts w:ascii="宋体"/>
        </w:rPr>
        <w:t>)</w:t>
      </w:r>
      <w:r w:rsidR="00CE1A1F">
        <w:rPr>
          <w:rFonts w:ascii="宋体" w:hint="eastAsia"/>
        </w:rPr>
        <w:t>“方法</w:t>
      </w:r>
      <w:proofErr w:type="gramStart"/>
      <w:r w:rsidR="00CE1A1F">
        <w:rPr>
          <w:rFonts w:ascii="宋体" w:hint="eastAsia"/>
        </w:rPr>
        <w:t>一</w:t>
      </w:r>
      <w:proofErr w:type="gramEnd"/>
      <w:r w:rsidR="00CE1A1F">
        <w:rPr>
          <w:rFonts w:ascii="宋体" w:hint="eastAsia"/>
        </w:rPr>
        <w:t xml:space="preserve"> 熔融法”</w:t>
      </w:r>
      <w:r w:rsidR="00A96064">
        <w:rPr>
          <w:rFonts w:ascii="宋体" w:hint="eastAsia"/>
        </w:rPr>
        <w:t>：</w:t>
      </w:r>
      <w:r w:rsidR="004D31E4">
        <w:rPr>
          <w:rFonts w:ascii="宋体" w:hint="eastAsia"/>
        </w:rPr>
        <w:t>修改了“原理”（见4.1</w:t>
      </w:r>
      <w:r w:rsidR="001D5BC4">
        <w:rPr>
          <w:rFonts w:ascii="宋体" w:hint="eastAsia"/>
        </w:rPr>
        <w:t>，</w:t>
      </w:r>
      <w:r w:rsidR="004D31E4">
        <w:rPr>
          <w:rFonts w:ascii="宋体" w:hint="eastAsia"/>
        </w:rPr>
        <w:t>2006版的第2章）；</w:t>
      </w:r>
      <w:r w:rsidR="00F6437A">
        <w:rPr>
          <w:rFonts w:ascii="宋体" w:hint="eastAsia"/>
        </w:rPr>
        <w:t>增加了“无水偏硼酸锂”作为熔剂（见4.2.1）</w:t>
      </w:r>
      <w:r w:rsidR="00DA03AC">
        <w:rPr>
          <w:rFonts w:ascii="宋体" w:hint="eastAsia"/>
        </w:rPr>
        <w:t>；</w:t>
      </w:r>
      <w:r w:rsidR="00652843">
        <w:rPr>
          <w:rFonts w:ascii="宋体" w:hint="eastAsia"/>
        </w:rPr>
        <w:t>增加了</w:t>
      </w:r>
      <w:r w:rsidR="005F3D35">
        <w:rPr>
          <w:rFonts w:ascii="宋体" w:hint="eastAsia"/>
        </w:rPr>
        <w:t>“烘箱”</w:t>
      </w:r>
      <w:r w:rsidR="00652843">
        <w:rPr>
          <w:rFonts w:ascii="宋体" w:hint="eastAsia"/>
        </w:rPr>
        <w:t>（见4.3.4）；</w:t>
      </w:r>
      <w:r w:rsidR="00A96064">
        <w:rPr>
          <w:rFonts w:ascii="宋体" w:hint="eastAsia"/>
        </w:rPr>
        <w:t>修改了样品与熔剂的混合方式及比例（见4.5.2，2006版的6.4.1）；</w:t>
      </w:r>
      <w:r w:rsidR="001D5BC4">
        <w:rPr>
          <w:rFonts w:ascii="宋体" w:hint="eastAsia"/>
        </w:rPr>
        <w:t>增加</w:t>
      </w:r>
      <w:proofErr w:type="gramStart"/>
      <w:r w:rsidR="001D5BC4">
        <w:rPr>
          <w:rFonts w:ascii="宋体" w:hint="eastAsia"/>
        </w:rPr>
        <w:t>了无水偏硼酸</w:t>
      </w:r>
      <w:proofErr w:type="gramEnd"/>
      <w:r w:rsidR="001D5BC4">
        <w:rPr>
          <w:rFonts w:ascii="宋体" w:hint="eastAsia"/>
        </w:rPr>
        <w:t>锂的熔融温度（4.5.3.1）；</w:t>
      </w:r>
      <w:r w:rsidR="00ED71FC">
        <w:rPr>
          <w:rFonts w:ascii="宋体" w:hint="eastAsia"/>
        </w:rPr>
        <w:t>增加了对成型后测量样片的要求（见4.5.3.2）；</w:t>
      </w:r>
      <w:r w:rsidR="00AA60A8">
        <w:rPr>
          <w:rFonts w:ascii="宋体" w:hint="eastAsia"/>
        </w:rPr>
        <w:t>修改了“校准曲线的建立”（见4.5.4.3</w:t>
      </w:r>
      <w:r w:rsidR="001D5BC4">
        <w:rPr>
          <w:rFonts w:ascii="宋体" w:hint="eastAsia"/>
        </w:rPr>
        <w:t>，</w:t>
      </w:r>
      <w:r w:rsidR="00AA60A8">
        <w:rPr>
          <w:rFonts w:ascii="宋体" w:hint="eastAsia"/>
        </w:rPr>
        <w:t>2006版的6.5.3）；</w:t>
      </w:r>
      <w:r w:rsidR="0060730C">
        <w:rPr>
          <w:rFonts w:ascii="宋体" w:hint="eastAsia"/>
        </w:rPr>
        <w:t>修改了“测量”（见4.5.4，2006版的6.6.3和6.6.4）；</w:t>
      </w:r>
      <w:r w:rsidR="00AA60A8">
        <w:rPr>
          <w:rFonts w:ascii="宋体" w:hint="eastAsia"/>
        </w:rPr>
        <w:t>修改了“试验数据处理”（见4.6</w:t>
      </w:r>
      <w:r w:rsidR="001D5BC4">
        <w:rPr>
          <w:rFonts w:ascii="宋体" w:hint="eastAsia"/>
        </w:rPr>
        <w:t>，</w:t>
      </w:r>
      <w:r w:rsidR="00AA60A8">
        <w:rPr>
          <w:rFonts w:ascii="宋体" w:hint="eastAsia"/>
        </w:rPr>
        <w:t>2006版的第7章）</w:t>
      </w:r>
      <w:r w:rsidR="0060730C">
        <w:rPr>
          <w:rFonts w:ascii="宋体" w:hint="eastAsia"/>
        </w:rPr>
        <w:t>；</w:t>
      </w:r>
    </w:p>
    <w:p w:rsidR="00DA03AC" w:rsidRPr="00C81C5F" w:rsidRDefault="009C64C1" w:rsidP="002C2899">
      <w:pPr>
        <w:ind w:firstLineChars="200" w:firstLine="420"/>
        <w:rPr>
          <w:rFonts w:ascii="宋体"/>
        </w:rPr>
      </w:pPr>
      <w:r w:rsidRPr="00C81C5F">
        <w:rPr>
          <w:rFonts w:ascii="宋体" w:hint="eastAsia"/>
        </w:rPr>
        <w:t>f</w:t>
      </w:r>
      <w:r w:rsidRPr="00C81C5F">
        <w:rPr>
          <w:rFonts w:ascii="宋体"/>
        </w:rPr>
        <w:t>)</w:t>
      </w:r>
      <w:r w:rsidR="00DA03AC" w:rsidRPr="00C81C5F">
        <w:rPr>
          <w:rFonts w:ascii="宋体" w:hint="eastAsia"/>
        </w:rPr>
        <w:t>“方法二 粉末压片法”</w:t>
      </w:r>
      <w:r w:rsidR="00ED71FC" w:rsidRPr="00C81C5F">
        <w:rPr>
          <w:rFonts w:ascii="宋体" w:hint="eastAsia"/>
        </w:rPr>
        <w:t>：</w:t>
      </w:r>
      <w:r w:rsidR="00C81C5F" w:rsidRPr="00C81C5F">
        <w:rPr>
          <w:rFonts w:ascii="宋体" w:hint="eastAsia"/>
        </w:rPr>
        <w:t>修改了“原理”（见5.1,2012版的第3章）；</w:t>
      </w:r>
      <w:r w:rsidR="00C81C5F" w:rsidRPr="00564BAE">
        <w:rPr>
          <w:rFonts w:ascii="宋体" w:hint="eastAsia"/>
          <w:b/>
          <w:color w:val="FF0000"/>
        </w:rPr>
        <w:t>删除了试剂“丙酮”（见2012版的4.1）；</w:t>
      </w:r>
      <w:r w:rsidR="005F3D35">
        <w:rPr>
          <w:rFonts w:ascii="宋体" w:hint="eastAsia"/>
        </w:rPr>
        <w:t>增加了“烘箱”（5.3.4）</w:t>
      </w:r>
      <w:r w:rsidR="0060730C">
        <w:rPr>
          <w:rFonts w:ascii="宋体" w:hint="eastAsia"/>
        </w:rPr>
        <w:t>；增减了“推荐的研磨时间”（见5.5.3.1）；增加了样片测量次数的要求（见5.5.3.3）；修改了“校准曲线的建立”（见5.5.4.3</w:t>
      </w:r>
      <w:r w:rsidR="001D5BC4">
        <w:rPr>
          <w:rFonts w:ascii="宋体" w:hint="eastAsia"/>
        </w:rPr>
        <w:t>，</w:t>
      </w:r>
      <w:r w:rsidR="0060730C">
        <w:rPr>
          <w:rFonts w:ascii="宋体" w:hint="eastAsia"/>
        </w:rPr>
        <w:t>2012版的7.7.3）；修改了“测量”（见5.5.4</w:t>
      </w:r>
      <w:r w:rsidR="001D5BC4">
        <w:rPr>
          <w:rFonts w:ascii="宋体" w:hint="eastAsia"/>
        </w:rPr>
        <w:t>，</w:t>
      </w:r>
      <w:r w:rsidR="0060730C">
        <w:rPr>
          <w:rFonts w:ascii="宋体" w:hint="eastAsia"/>
        </w:rPr>
        <w:t>2012版的7.4）；修改了“试验数据处理”（见5.6</w:t>
      </w:r>
      <w:r w:rsidR="001D5BC4">
        <w:rPr>
          <w:rFonts w:ascii="宋体" w:hint="eastAsia"/>
        </w:rPr>
        <w:t>，</w:t>
      </w:r>
      <w:r w:rsidR="0060730C">
        <w:rPr>
          <w:rFonts w:ascii="宋体" w:hint="eastAsia"/>
        </w:rPr>
        <w:t>2012版的第8章）；</w:t>
      </w:r>
    </w:p>
    <w:p w:rsidR="00DA03AC" w:rsidRDefault="009C64C1" w:rsidP="002C2899">
      <w:pPr>
        <w:ind w:firstLineChars="200" w:firstLine="420"/>
        <w:rPr>
          <w:rFonts w:hAnsi="Times New Roman"/>
        </w:rPr>
      </w:pPr>
      <w:r w:rsidRPr="009C64C1">
        <w:rPr>
          <w:rFonts w:ascii="宋体" w:hint="eastAsia"/>
        </w:rPr>
        <w:t>g</w:t>
      </w:r>
      <w:r w:rsidRPr="009C64C1">
        <w:rPr>
          <w:rFonts w:ascii="宋体"/>
        </w:rPr>
        <w:t>)</w:t>
      </w:r>
      <w:r w:rsidR="00DA03AC">
        <w:rPr>
          <w:rFonts w:hAnsi="Times New Roman" w:hint="eastAsia"/>
        </w:rPr>
        <w:t>增加了第</w:t>
      </w:r>
      <w:r w:rsidR="00DA03AC">
        <w:rPr>
          <w:rFonts w:hAnsi="Times New Roman" w:hint="eastAsia"/>
        </w:rPr>
        <w:t>6</w:t>
      </w:r>
      <w:r w:rsidR="00DA03AC">
        <w:rPr>
          <w:rFonts w:hAnsi="Times New Roman" w:hint="eastAsia"/>
        </w:rPr>
        <w:t>章“试验报告”。</w:t>
      </w:r>
    </w:p>
    <w:p w:rsidR="00E11D62" w:rsidRPr="002C2899" w:rsidRDefault="00E11D62" w:rsidP="002C2899">
      <w:pPr>
        <w:ind w:firstLineChars="200" w:firstLine="420"/>
        <w:rPr>
          <w:rFonts w:ascii="宋体"/>
        </w:rPr>
      </w:pPr>
      <w:r w:rsidRPr="002C2899">
        <w:rPr>
          <w:rFonts w:ascii="宋体" w:hint="eastAsia"/>
        </w:rPr>
        <w:t>本部分由全国有色金属标准化技术委员会（SAC/TC243）归口。</w:t>
      </w:r>
    </w:p>
    <w:p w:rsidR="00E11D62" w:rsidRPr="002C2899" w:rsidRDefault="00E11D62" w:rsidP="002C2899">
      <w:pPr>
        <w:ind w:firstLineChars="200" w:firstLine="420"/>
        <w:rPr>
          <w:rFonts w:ascii="宋体"/>
        </w:rPr>
      </w:pPr>
      <w:r w:rsidRPr="002C2899">
        <w:rPr>
          <w:rFonts w:ascii="宋体" w:hint="eastAsia"/>
        </w:rPr>
        <w:t>本部分负责起草单位：中国铝业郑州有色金属研究院有限公司</w:t>
      </w:r>
      <w:r w:rsidR="007A41D4" w:rsidRPr="002C2899">
        <w:rPr>
          <w:rFonts w:ascii="宋体" w:hint="eastAsia"/>
        </w:rPr>
        <w:t>、XXX、XXX、XXX。</w:t>
      </w:r>
    </w:p>
    <w:p w:rsidR="00A05BE1" w:rsidRPr="002C2899" w:rsidRDefault="00E11D62" w:rsidP="002C2899">
      <w:pPr>
        <w:ind w:firstLineChars="200" w:firstLine="420"/>
        <w:rPr>
          <w:rFonts w:ascii="宋体"/>
        </w:rPr>
      </w:pPr>
      <w:r w:rsidRPr="002C2899">
        <w:rPr>
          <w:rFonts w:ascii="宋体" w:hint="eastAsia"/>
        </w:rPr>
        <w:t>本部分主要起草人：XXX、XXX、XXX。</w:t>
      </w:r>
    </w:p>
    <w:p w:rsidR="00E11D62" w:rsidRPr="002C2899" w:rsidRDefault="00E11D62" w:rsidP="002C2899">
      <w:pPr>
        <w:ind w:firstLineChars="200" w:firstLine="420"/>
        <w:rPr>
          <w:rFonts w:ascii="宋体"/>
        </w:rPr>
      </w:pPr>
      <w:r w:rsidRPr="002C2899">
        <w:rPr>
          <w:rFonts w:ascii="宋体" w:hint="eastAsia"/>
        </w:rPr>
        <w:t>本部分所代替标准的历次版本发布情况为：</w:t>
      </w:r>
    </w:p>
    <w:p w:rsidR="00A05BE1" w:rsidRPr="002C2899" w:rsidRDefault="00E11D62" w:rsidP="002C2899">
      <w:pPr>
        <w:ind w:firstLineChars="200" w:firstLine="420"/>
        <w:jc w:val="both"/>
        <w:rPr>
          <w:rFonts w:ascii="宋体"/>
        </w:rPr>
      </w:pPr>
      <w:r w:rsidRPr="002C2899">
        <w:rPr>
          <w:rFonts w:ascii="宋体" w:hint="eastAsia"/>
        </w:rPr>
        <w:t>——YS/T 273.</w:t>
      </w:r>
      <w:r w:rsidR="000C40ED" w:rsidRPr="002C2899">
        <w:rPr>
          <w:rFonts w:ascii="宋体"/>
        </w:rPr>
        <w:t>11</w:t>
      </w:r>
      <w:r w:rsidRPr="002C2899">
        <w:rPr>
          <w:rFonts w:ascii="宋体" w:hint="eastAsia"/>
        </w:rPr>
        <w:t>-2006 、YS／T 273.</w:t>
      </w:r>
      <w:r w:rsidR="000C40ED" w:rsidRPr="002C2899">
        <w:rPr>
          <w:rFonts w:ascii="宋体"/>
        </w:rPr>
        <w:t>14</w:t>
      </w:r>
      <w:r w:rsidRPr="002C2899">
        <w:rPr>
          <w:rFonts w:ascii="宋体" w:hint="eastAsia"/>
        </w:rPr>
        <w:t>-2008、YS／T 273.</w:t>
      </w:r>
      <w:r w:rsidR="000C40ED" w:rsidRPr="002C2899">
        <w:rPr>
          <w:rFonts w:ascii="宋体"/>
        </w:rPr>
        <w:t>15</w:t>
      </w:r>
      <w:r w:rsidRPr="002C2899">
        <w:rPr>
          <w:rFonts w:ascii="宋体" w:hint="eastAsia"/>
        </w:rPr>
        <w:t>-2012。</w:t>
      </w:r>
    </w:p>
    <w:p w:rsidR="00A05BE1" w:rsidRPr="002C2899" w:rsidRDefault="00A05BE1" w:rsidP="002C2899">
      <w:pPr>
        <w:ind w:firstLineChars="200" w:firstLine="420"/>
        <w:jc w:val="both"/>
        <w:rPr>
          <w:rFonts w:ascii="宋体"/>
        </w:rPr>
      </w:pPr>
      <w:r w:rsidRPr="002C2899">
        <w:rPr>
          <w:rFonts w:ascii="宋体" w:hint="eastAsia"/>
        </w:rPr>
        <w:t>——本次修订为第一次修订。</w:t>
      </w:r>
    </w:p>
    <w:bookmarkEnd w:id="0"/>
    <w:p w:rsidR="00E11D62" w:rsidRPr="002C2899" w:rsidRDefault="00E11D62" w:rsidP="002C2899">
      <w:pPr>
        <w:ind w:firstLine="420"/>
        <w:rPr>
          <w:rFonts w:ascii="宋体"/>
        </w:rPr>
        <w:sectPr w:rsidR="00E11D62" w:rsidRPr="002C2899">
          <w:headerReference w:type="even" r:id="rId13"/>
          <w:footerReference w:type="even" r:id="rId14"/>
          <w:footerReference w:type="default" r:id="rId15"/>
          <w:pgSz w:w="11907" w:h="16839"/>
          <w:pgMar w:top="1418" w:right="1134" w:bottom="1134" w:left="1418" w:header="1418" w:footer="851" w:gutter="0"/>
          <w:pgNumType w:start="1"/>
          <w:cols w:space="720"/>
          <w:docGrid w:type="lines" w:linePitch="312"/>
        </w:sectPr>
      </w:pPr>
    </w:p>
    <w:p w:rsidR="00751AF8" w:rsidRDefault="00751AF8" w:rsidP="00751AF8">
      <w:pPr>
        <w:shd w:val="clear" w:color="FFFFFF" w:fill="FFFFFF"/>
        <w:spacing w:before="640" w:after="560"/>
        <w:jc w:val="center"/>
        <w:rPr>
          <w:rFonts w:ascii="黑体" w:eastAsia="黑体" w:hAnsi="Times New Roman"/>
          <w:sz w:val="32"/>
        </w:rPr>
      </w:pPr>
      <w:r>
        <w:rPr>
          <w:rFonts w:ascii="黑体" w:eastAsia="黑体" w:hAnsi="Times New Roman" w:hint="eastAsia"/>
          <w:sz w:val="32"/>
        </w:rPr>
        <w:t>引    言</w:t>
      </w:r>
    </w:p>
    <w:p w:rsidR="00C50ADF" w:rsidRPr="00C50ADF" w:rsidRDefault="00C50ADF" w:rsidP="00C96A54">
      <w:pPr>
        <w:spacing w:line="264" w:lineRule="auto"/>
        <w:ind w:firstLineChars="200" w:firstLine="420"/>
        <w:jc w:val="both"/>
      </w:pPr>
      <w:r w:rsidRPr="00CF3ECF">
        <w:rPr>
          <w:rFonts w:hint="eastAsia"/>
        </w:rPr>
        <w:t>冰晶石作为铝电解生产中的重要原料</w:t>
      </w:r>
      <w:r w:rsidRPr="00CF3ECF">
        <w:t>，</w:t>
      </w:r>
      <w:r w:rsidRPr="00CF3ECF">
        <w:rPr>
          <w:rFonts w:hint="eastAsia"/>
        </w:rPr>
        <w:t>其元素</w:t>
      </w:r>
      <w:r w:rsidRPr="00CF3ECF">
        <w:t>含量</w:t>
      </w:r>
      <w:r w:rsidRPr="00CF3ECF">
        <w:rPr>
          <w:rFonts w:hint="eastAsia"/>
        </w:rPr>
        <w:t>将</w:t>
      </w:r>
      <w:r w:rsidRPr="00CF3ECF">
        <w:t>直接影响铝锭的质量以及</w:t>
      </w:r>
      <w:r w:rsidRPr="00CF3ECF">
        <w:rPr>
          <w:rFonts w:hint="eastAsia"/>
        </w:rPr>
        <w:t>铝电解的</w:t>
      </w:r>
      <w:r w:rsidRPr="00CF3ECF">
        <w:t>电流效率</w:t>
      </w:r>
      <w:r w:rsidRPr="00CF3ECF">
        <w:rPr>
          <w:rFonts w:hint="eastAsia"/>
        </w:rPr>
        <w:t>，因此建立一种能够快速、准确测量冰晶石中各元素含量的方法十分重要。</w:t>
      </w:r>
      <w:r w:rsidRPr="00CF3ECF">
        <w:rPr>
          <w:rFonts w:hint="eastAsia"/>
        </w:rPr>
        <w:t>X-</w:t>
      </w:r>
      <w:r w:rsidRPr="00CF3ECF">
        <w:rPr>
          <w:rFonts w:hint="eastAsia"/>
        </w:rPr>
        <w:t>射线荧光光谱分析技术是一种高效率的现代化分析检测技术，</w:t>
      </w:r>
      <w:r w:rsidR="00C96A54">
        <w:rPr>
          <w:rFonts w:hint="eastAsia"/>
        </w:rPr>
        <w:t>与传统的化学分析方法相比，</w:t>
      </w:r>
      <w:r w:rsidRPr="00CF3ECF">
        <w:rPr>
          <w:rFonts w:hint="eastAsia"/>
        </w:rPr>
        <w:t>具有自动</w:t>
      </w:r>
      <w:r w:rsidRPr="00C50ADF">
        <w:rPr>
          <w:rFonts w:hint="eastAsia"/>
        </w:rPr>
        <w:t>化程度高、分析速度快、制样简单</w:t>
      </w:r>
      <w:r w:rsidR="00C96A54">
        <w:rPr>
          <w:rFonts w:hint="eastAsia"/>
        </w:rPr>
        <w:t>、一次测量可得到多种元素含量</w:t>
      </w:r>
      <w:r w:rsidRPr="00C50ADF">
        <w:rPr>
          <w:rFonts w:hint="eastAsia"/>
        </w:rPr>
        <w:t>等优点，目前国内多数的冰晶石生产企业及铝电解企业均使用</w:t>
      </w:r>
      <w:r w:rsidRPr="00C50ADF">
        <w:rPr>
          <w:rFonts w:hint="eastAsia"/>
        </w:rPr>
        <w:t>X-</w:t>
      </w:r>
      <w:r w:rsidRPr="00C50ADF">
        <w:rPr>
          <w:rFonts w:hint="eastAsia"/>
        </w:rPr>
        <w:t>射线荧光光谱法对冰晶石元素含量进行分析检测</w:t>
      </w:r>
      <w:r w:rsidR="00C96A54">
        <w:rPr>
          <w:rFonts w:hint="eastAsia"/>
        </w:rPr>
        <w:t>，因此十分有必要建立一种冰晶石的</w:t>
      </w:r>
      <w:r w:rsidR="00C96A54">
        <w:rPr>
          <w:rFonts w:hint="eastAsia"/>
        </w:rPr>
        <w:t>X</w:t>
      </w:r>
      <w:r w:rsidR="00C96A54">
        <w:rPr>
          <w:rFonts w:hint="eastAsia"/>
        </w:rPr>
        <w:t>射线荧光光谱分析方法</w:t>
      </w:r>
      <w:r w:rsidR="00A53B1E">
        <w:rPr>
          <w:rFonts w:hint="eastAsia"/>
        </w:rPr>
        <w:t>标准</w:t>
      </w:r>
      <w:r w:rsidR="00C96A54">
        <w:rPr>
          <w:rFonts w:hint="eastAsia"/>
        </w:rPr>
        <w:t>。</w:t>
      </w:r>
    </w:p>
    <w:p w:rsidR="00C50ADF" w:rsidRPr="00C96A54" w:rsidRDefault="0059602E" w:rsidP="00C96A54">
      <w:pPr>
        <w:shd w:val="clear" w:color="auto" w:fill="FFFFFF"/>
        <w:spacing w:line="264" w:lineRule="auto"/>
        <w:ind w:firstLineChars="200" w:firstLine="420"/>
        <w:jc w:val="both"/>
        <w:rPr>
          <w:szCs w:val="21"/>
        </w:rPr>
      </w:pPr>
      <w:r w:rsidRPr="00C50ADF">
        <w:rPr>
          <w:rFonts w:hint="eastAsia"/>
          <w:szCs w:val="21"/>
        </w:rPr>
        <w:t>YS/T 273</w:t>
      </w:r>
      <w:r>
        <w:rPr>
          <w:rFonts w:hint="eastAsia"/>
          <w:szCs w:val="21"/>
        </w:rPr>
        <w:t>系列标准为《冰晶石化学分析方法和物理性能测定方法》，共有</w:t>
      </w:r>
      <w:r>
        <w:rPr>
          <w:rFonts w:hint="eastAsia"/>
          <w:szCs w:val="21"/>
        </w:rPr>
        <w:t>1</w:t>
      </w:r>
      <w:r>
        <w:rPr>
          <w:szCs w:val="21"/>
        </w:rPr>
        <w:t>5</w:t>
      </w:r>
      <w:r>
        <w:rPr>
          <w:rFonts w:hint="eastAsia"/>
          <w:szCs w:val="21"/>
        </w:rPr>
        <w:t>个部分组成</w:t>
      </w:r>
      <w:r w:rsidR="00A53B1E">
        <w:rPr>
          <w:rFonts w:hint="eastAsia"/>
          <w:szCs w:val="21"/>
        </w:rPr>
        <w:t>。</w:t>
      </w:r>
      <w:r w:rsidR="00C50ADF">
        <w:rPr>
          <w:rFonts w:hint="eastAsia"/>
          <w:szCs w:val="21"/>
        </w:rPr>
        <w:t>在本次标准修订前，</w:t>
      </w:r>
      <w:r w:rsidR="00C50ADF" w:rsidRPr="00C50ADF">
        <w:rPr>
          <w:rFonts w:hint="eastAsia"/>
          <w:szCs w:val="21"/>
        </w:rPr>
        <w:t>关于冰晶石的</w:t>
      </w:r>
      <w:r w:rsidR="00C50ADF" w:rsidRPr="00C50ADF">
        <w:rPr>
          <w:rFonts w:hint="eastAsia"/>
          <w:szCs w:val="21"/>
        </w:rPr>
        <w:t>X</w:t>
      </w:r>
      <w:r w:rsidR="00C50ADF" w:rsidRPr="00C50ADF">
        <w:rPr>
          <w:rFonts w:hint="eastAsia"/>
          <w:szCs w:val="21"/>
        </w:rPr>
        <w:t>射线荧光光谱分析方法共有三部分内容，分别为</w:t>
      </w:r>
      <w:r w:rsidR="00C50ADF" w:rsidRPr="00C50ADF">
        <w:rPr>
          <w:rFonts w:hint="eastAsia"/>
          <w:szCs w:val="21"/>
        </w:rPr>
        <w:t>YS/T 273.11-2006</w:t>
      </w:r>
      <w:r w:rsidR="00C50ADF" w:rsidRPr="00C50ADF">
        <w:rPr>
          <w:rFonts w:hint="eastAsia"/>
          <w:szCs w:val="21"/>
        </w:rPr>
        <w:t>、</w:t>
      </w:r>
      <w:r w:rsidR="00C50ADF" w:rsidRPr="00C50ADF">
        <w:rPr>
          <w:rFonts w:hint="eastAsia"/>
          <w:szCs w:val="21"/>
        </w:rPr>
        <w:t>YS/T 273.14-2008</w:t>
      </w:r>
      <w:r w:rsidR="00C50ADF" w:rsidRPr="00C50ADF">
        <w:rPr>
          <w:rFonts w:hint="eastAsia"/>
          <w:szCs w:val="21"/>
        </w:rPr>
        <w:t>和</w:t>
      </w:r>
      <w:r w:rsidR="00C50ADF" w:rsidRPr="00C50ADF">
        <w:rPr>
          <w:rFonts w:hint="eastAsia"/>
          <w:szCs w:val="21"/>
        </w:rPr>
        <w:t>YS/T 273.15-2012</w:t>
      </w:r>
      <w:r w:rsidR="00C50ADF">
        <w:rPr>
          <w:rFonts w:hint="eastAsia"/>
          <w:szCs w:val="21"/>
        </w:rPr>
        <w:t>。</w:t>
      </w:r>
      <w:r w:rsidR="00C50ADF" w:rsidRPr="00C50ADF">
        <w:rPr>
          <w:rFonts w:hint="eastAsia"/>
          <w:szCs w:val="21"/>
        </w:rPr>
        <w:t>在三部分标准中，</w:t>
      </w:r>
      <w:r w:rsidR="00C50ADF" w:rsidRPr="00C50ADF">
        <w:rPr>
          <w:rFonts w:hint="eastAsia"/>
          <w:szCs w:val="21"/>
        </w:rPr>
        <w:t>YS/T 273.11-2006</w:t>
      </w:r>
      <w:r w:rsidR="00C50ADF" w:rsidRPr="00C50ADF">
        <w:rPr>
          <w:rFonts w:hint="eastAsia"/>
          <w:szCs w:val="21"/>
        </w:rPr>
        <w:t>为</w:t>
      </w:r>
      <w:r w:rsidR="00C50ADF" w:rsidRPr="00C50ADF">
        <w:rPr>
          <w:rFonts w:hint="eastAsia"/>
          <w:szCs w:val="21"/>
        </w:rPr>
        <w:t>X</w:t>
      </w:r>
      <w:r w:rsidR="00C50ADF" w:rsidRPr="00C50ADF">
        <w:rPr>
          <w:rFonts w:hint="eastAsia"/>
          <w:szCs w:val="21"/>
        </w:rPr>
        <w:t>射线荧光光谱法测量冰晶石中的硫含量，该标准采标自国际标准</w:t>
      </w:r>
      <w:r w:rsidR="00C50ADF" w:rsidRPr="00C50ADF">
        <w:rPr>
          <w:rFonts w:hint="eastAsia"/>
          <w:szCs w:val="21"/>
        </w:rPr>
        <w:t>I</w:t>
      </w:r>
      <w:r w:rsidR="00C50ADF" w:rsidRPr="00C50ADF">
        <w:rPr>
          <w:szCs w:val="21"/>
        </w:rPr>
        <w:t>SO 5938:1979</w:t>
      </w:r>
      <w:r w:rsidR="00C50ADF" w:rsidRPr="00C50ADF">
        <w:rPr>
          <w:rFonts w:hint="eastAsia"/>
          <w:szCs w:val="21"/>
        </w:rPr>
        <w:t>，但国际标准标龄较长，采用向冰晶石中加入硫酸钠标准溶液的方法来制备校准样品，操作较为繁琐，且仅测量硫一种元素，这种分析方法已不符合现代化的</w:t>
      </w:r>
      <w:r w:rsidR="00C50ADF" w:rsidRPr="00C50ADF">
        <w:rPr>
          <w:rFonts w:hint="eastAsia"/>
          <w:szCs w:val="21"/>
        </w:rPr>
        <w:t>X</w:t>
      </w:r>
      <w:r w:rsidR="00C50ADF" w:rsidRPr="00C50ADF">
        <w:rPr>
          <w:rFonts w:hint="eastAsia"/>
          <w:szCs w:val="21"/>
        </w:rPr>
        <w:t>射线荧光光谱分析方法要求，在国内基本无人使用，因此</w:t>
      </w:r>
      <w:r w:rsidR="00C50ADF">
        <w:rPr>
          <w:rFonts w:hint="eastAsia"/>
          <w:szCs w:val="21"/>
        </w:rPr>
        <w:t>本次修订删除了</w:t>
      </w:r>
      <w:r w:rsidR="00C50ADF" w:rsidRPr="00C50ADF">
        <w:rPr>
          <w:rFonts w:hint="eastAsia"/>
          <w:szCs w:val="21"/>
        </w:rPr>
        <w:t>该方法；</w:t>
      </w:r>
      <w:r w:rsidR="00C50ADF" w:rsidRPr="00C50ADF">
        <w:rPr>
          <w:rFonts w:hint="eastAsia"/>
          <w:szCs w:val="21"/>
        </w:rPr>
        <w:t>YS/T 273.14-2008</w:t>
      </w:r>
      <w:r w:rsidR="00C50ADF" w:rsidRPr="00C50ADF">
        <w:rPr>
          <w:rFonts w:hint="eastAsia"/>
          <w:szCs w:val="21"/>
        </w:rPr>
        <w:t>为熔融方法测量冰晶石中的元素含量，</w:t>
      </w:r>
      <w:r w:rsidR="00C50ADF" w:rsidRPr="00C50ADF">
        <w:rPr>
          <w:rFonts w:hint="eastAsia"/>
          <w:szCs w:val="21"/>
        </w:rPr>
        <w:t>YS/T 273.15-2012</w:t>
      </w:r>
      <w:r w:rsidR="00C50ADF" w:rsidRPr="00C50ADF">
        <w:rPr>
          <w:rFonts w:hint="eastAsia"/>
          <w:szCs w:val="21"/>
        </w:rPr>
        <w:t>为粉末压片方法测量冰晶石中的元素含量，两</w:t>
      </w:r>
      <w:r w:rsidR="00A53B1E">
        <w:rPr>
          <w:rFonts w:hint="eastAsia"/>
          <w:szCs w:val="21"/>
        </w:rPr>
        <w:t>部分标准使用同一种仪器，</w:t>
      </w:r>
      <w:r w:rsidR="00C50ADF" w:rsidRPr="00C50ADF">
        <w:rPr>
          <w:rFonts w:hint="eastAsia"/>
          <w:szCs w:val="21"/>
        </w:rPr>
        <w:t>在测量元素种类方面完全重合，但在测量范围方面却存在较大差异，</w:t>
      </w:r>
      <w:r w:rsidR="00A53B1E">
        <w:rPr>
          <w:rFonts w:hint="eastAsia"/>
          <w:szCs w:val="21"/>
        </w:rPr>
        <w:t>且占据了系列标准的两个部分，这与目前的标准制修订发展趋势不符，</w:t>
      </w:r>
      <w:r w:rsidR="00C50ADF" w:rsidRPr="00C50ADF">
        <w:rPr>
          <w:rFonts w:hint="eastAsia"/>
          <w:szCs w:val="21"/>
        </w:rPr>
        <w:t>因此有必要对两部分内容进行整合。修订后的标准，将由</w:t>
      </w:r>
      <w:r w:rsidR="00C50ADF" w:rsidRPr="00C50ADF">
        <w:rPr>
          <w:rFonts w:hint="eastAsia"/>
          <w:szCs w:val="21"/>
        </w:rPr>
        <w:t>YS/T 273.11</w:t>
      </w:r>
      <w:r w:rsidR="00C50ADF" w:rsidRPr="00C50ADF">
        <w:rPr>
          <w:rFonts w:hint="eastAsia"/>
          <w:szCs w:val="21"/>
        </w:rPr>
        <w:t>代替</w:t>
      </w:r>
      <w:r w:rsidR="00C50ADF" w:rsidRPr="00C50ADF">
        <w:rPr>
          <w:rFonts w:hint="eastAsia"/>
          <w:szCs w:val="21"/>
        </w:rPr>
        <w:t>YS/T 273.11-</w:t>
      </w:r>
      <w:r w:rsidR="00C50ADF" w:rsidRPr="00C50ADF">
        <w:rPr>
          <w:szCs w:val="21"/>
        </w:rPr>
        <w:t>2006</w:t>
      </w:r>
      <w:r w:rsidR="00C50ADF" w:rsidRPr="00C50ADF">
        <w:rPr>
          <w:rFonts w:hint="eastAsia"/>
          <w:szCs w:val="21"/>
        </w:rPr>
        <w:t>、</w:t>
      </w:r>
      <w:r w:rsidR="00C50ADF" w:rsidRPr="00C50ADF">
        <w:rPr>
          <w:rFonts w:hint="eastAsia"/>
          <w:szCs w:val="21"/>
        </w:rPr>
        <w:t>YS/T 273.1</w:t>
      </w:r>
      <w:r w:rsidR="00C50ADF" w:rsidRPr="00C50ADF">
        <w:rPr>
          <w:szCs w:val="21"/>
        </w:rPr>
        <w:t>4</w:t>
      </w:r>
      <w:r w:rsidR="00C50ADF" w:rsidRPr="00C50ADF">
        <w:rPr>
          <w:rFonts w:hint="eastAsia"/>
          <w:szCs w:val="21"/>
        </w:rPr>
        <w:t>-</w:t>
      </w:r>
      <w:r w:rsidR="00C50ADF" w:rsidRPr="00C50ADF">
        <w:rPr>
          <w:szCs w:val="21"/>
        </w:rPr>
        <w:t>2008</w:t>
      </w:r>
      <w:r w:rsidR="00C50ADF" w:rsidRPr="00C50ADF">
        <w:rPr>
          <w:rFonts w:hint="eastAsia"/>
          <w:szCs w:val="21"/>
        </w:rPr>
        <w:t>和</w:t>
      </w:r>
      <w:r w:rsidR="00C50ADF" w:rsidRPr="00C50ADF">
        <w:rPr>
          <w:rFonts w:hint="eastAsia"/>
          <w:szCs w:val="21"/>
        </w:rPr>
        <w:t>YS/T 273.1</w:t>
      </w:r>
      <w:r w:rsidR="00C50ADF" w:rsidRPr="00C50ADF">
        <w:rPr>
          <w:szCs w:val="21"/>
        </w:rPr>
        <w:t>5</w:t>
      </w:r>
      <w:r w:rsidR="00C50ADF" w:rsidRPr="00C50ADF">
        <w:rPr>
          <w:rFonts w:hint="eastAsia"/>
          <w:szCs w:val="21"/>
        </w:rPr>
        <w:t>-</w:t>
      </w:r>
      <w:r w:rsidR="00C50ADF" w:rsidRPr="00C50ADF">
        <w:rPr>
          <w:szCs w:val="21"/>
        </w:rPr>
        <w:t>2012</w:t>
      </w:r>
      <w:proofErr w:type="gramStart"/>
      <w:r w:rsidR="00C50ADF" w:rsidRPr="00C50ADF">
        <w:rPr>
          <w:rFonts w:hint="eastAsia"/>
          <w:szCs w:val="21"/>
        </w:rPr>
        <w:t>三</w:t>
      </w:r>
      <w:proofErr w:type="gramEnd"/>
      <w:r w:rsidR="00C50ADF" w:rsidRPr="00C50ADF">
        <w:rPr>
          <w:rFonts w:hint="eastAsia"/>
          <w:szCs w:val="21"/>
        </w:rPr>
        <w:t>部分内容</w:t>
      </w:r>
      <w:r w:rsidR="00C96A54">
        <w:rPr>
          <w:rFonts w:hint="eastAsia"/>
          <w:szCs w:val="21"/>
        </w:rPr>
        <w:t>。</w:t>
      </w:r>
      <w:r w:rsidR="00C50ADF" w:rsidRPr="00C50ADF">
        <w:rPr>
          <w:rFonts w:hint="eastAsia"/>
          <w:szCs w:val="21"/>
        </w:rPr>
        <w:t>修订后的</w:t>
      </w:r>
      <w:r w:rsidR="00C50ADF" w:rsidRPr="00C50ADF">
        <w:rPr>
          <w:rFonts w:hint="eastAsia"/>
          <w:szCs w:val="21"/>
        </w:rPr>
        <w:t>YS/T 273.11</w:t>
      </w:r>
      <w:r w:rsidR="00C50ADF">
        <w:rPr>
          <w:rFonts w:hint="eastAsia"/>
          <w:szCs w:val="21"/>
        </w:rPr>
        <w:t>在技术路线上</w:t>
      </w:r>
      <w:r w:rsidR="00A53B1E">
        <w:rPr>
          <w:rFonts w:hint="eastAsia"/>
          <w:szCs w:val="21"/>
        </w:rPr>
        <w:t>由</w:t>
      </w:r>
      <w:r w:rsidR="00C50ADF">
        <w:rPr>
          <w:rFonts w:hint="eastAsia"/>
          <w:szCs w:val="21"/>
        </w:rPr>
        <w:t>两</w:t>
      </w:r>
      <w:r w:rsidR="00C96A54">
        <w:rPr>
          <w:rFonts w:hint="eastAsia"/>
          <w:szCs w:val="21"/>
        </w:rPr>
        <w:t>种</w:t>
      </w:r>
      <w:r w:rsidR="00C50ADF">
        <w:rPr>
          <w:rFonts w:hint="eastAsia"/>
          <w:szCs w:val="21"/>
        </w:rPr>
        <w:t>测量方案组成，</w:t>
      </w:r>
      <w:r w:rsidR="00C96A54">
        <w:rPr>
          <w:rFonts w:hint="eastAsia"/>
          <w:szCs w:val="21"/>
        </w:rPr>
        <w:t>即</w:t>
      </w:r>
      <w:r w:rsidR="00C96A54" w:rsidRPr="00C50ADF">
        <w:rPr>
          <w:rFonts w:hint="eastAsia"/>
          <w:szCs w:val="21"/>
        </w:rPr>
        <w:t>YS/T 273.1</w:t>
      </w:r>
      <w:r w:rsidR="00C96A54" w:rsidRPr="00C50ADF">
        <w:rPr>
          <w:szCs w:val="21"/>
        </w:rPr>
        <w:t>4</w:t>
      </w:r>
      <w:r w:rsidR="00C96A54" w:rsidRPr="00C50ADF">
        <w:rPr>
          <w:rFonts w:hint="eastAsia"/>
          <w:szCs w:val="21"/>
        </w:rPr>
        <w:t>-</w:t>
      </w:r>
      <w:r w:rsidR="00C96A54" w:rsidRPr="00C50ADF">
        <w:rPr>
          <w:szCs w:val="21"/>
        </w:rPr>
        <w:t>2008</w:t>
      </w:r>
      <w:r w:rsidR="00C96A54">
        <w:rPr>
          <w:rFonts w:hint="eastAsia"/>
          <w:szCs w:val="21"/>
        </w:rPr>
        <w:t>部分转化为方法</w:t>
      </w:r>
      <w:proofErr w:type="gramStart"/>
      <w:r w:rsidR="00C96A54">
        <w:rPr>
          <w:rFonts w:hint="eastAsia"/>
          <w:szCs w:val="21"/>
        </w:rPr>
        <w:t>一</w:t>
      </w:r>
      <w:proofErr w:type="gramEnd"/>
      <w:r w:rsidR="00C96A54">
        <w:rPr>
          <w:rFonts w:hint="eastAsia"/>
          <w:szCs w:val="21"/>
        </w:rPr>
        <w:t>：熔融法，</w:t>
      </w:r>
      <w:r w:rsidR="00C96A54" w:rsidRPr="00C50ADF">
        <w:rPr>
          <w:rFonts w:hint="eastAsia"/>
          <w:szCs w:val="21"/>
        </w:rPr>
        <w:t>YS/T 273.1</w:t>
      </w:r>
      <w:r w:rsidR="00C96A54" w:rsidRPr="00C50ADF">
        <w:rPr>
          <w:szCs w:val="21"/>
        </w:rPr>
        <w:t>5</w:t>
      </w:r>
      <w:r w:rsidR="00C96A54" w:rsidRPr="00C50ADF">
        <w:rPr>
          <w:rFonts w:hint="eastAsia"/>
          <w:szCs w:val="21"/>
        </w:rPr>
        <w:t>-</w:t>
      </w:r>
      <w:r w:rsidR="00C96A54" w:rsidRPr="00C50ADF">
        <w:rPr>
          <w:szCs w:val="21"/>
        </w:rPr>
        <w:t>2012</w:t>
      </w:r>
      <w:r w:rsidR="00C96A54">
        <w:rPr>
          <w:rFonts w:hint="eastAsia"/>
          <w:szCs w:val="21"/>
        </w:rPr>
        <w:t>部分转化为方法二：粉末压片法，</w:t>
      </w:r>
      <w:r w:rsidR="00A53B1E">
        <w:rPr>
          <w:rFonts w:hint="eastAsia"/>
          <w:szCs w:val="21"/>
        </w:rPr>
        <w:t>本次修订还</w:t>
      </w:r>
      <w:r w:rsidR="00C96A54">
        <w:rPr>
          <w:rFonts w:hint="eastAsia"/>
          <w:szCs w:val="21"/>
        </w:rPr>
        <w:t>对熔融法和粉末压片法在技术上进行了优化，修订后的标准</w:t>
      </w:r>
      <w:r w:rsidR="00C50ADF" w:rsidRPr="00C50ADF">
        <w:rPr>
          <w:rFonts w:hint="eastAsia"/>
          <w:szCs w:val="21"/>
        </w:rPr>
        <w:t>进一步</w:t>
      </w:r>
      <w:r w:rsidR="00C96A54">
        <w:rPr>
          <w:rFonts w:hint="eastAsia"/>
          <w:szCs w:val="21"/>
        </w:rPr>
        <w:t>规范和完善了</w:t>
      </w:r>
      <w:r w:rsidR="00C50ADF" w:rsidRPr="00C50ADF">
        <w:rPr>
          <w:rFonts w:hint="eastAsia"/>
          <w:szCs w:val="21"/>
        </w:rPr>
        <w:t>我国冰晶石分析检测标准体系，对提高冰晶石元素含量检测的准确度具有重要的意义。</w:t>
      </w:r>
    </w:p>
    <w:p w:rsidR="00C50ADF" w:rsidRPr="00C50ADF" w:rsidRDefault="00C50ADF" w:rsidP="00C96A54">
      <w:pPr>
        <w:spacing w:line="264" w:lineRule="auto"/>
        <w:jc w:val="both"/>
        <w:rPr>
          <w:rFonts w:ascii="黑体" w:eastAsia="黑体" w:cs="黑体"/>
          <w:szCs w:val="21"/>
        </w:rPr>
      </w:pPr>
      <w:r w:rsidRPr="00C50ADF">
        <w:rPr>
          <w:rFonts w:ascii="黑体" w:eastAsia="黑体" w:cs="黑体"/>
          <w:szCs w:val="21"/>
        </w:rPr>
        <w:br w:type="page"/>
      </w:r>
    </w:p>
    <w:p w:rsidR="00C50ADF" w:rsidRPr="00C50ADF" w:rsidRDefault="00C50ADF" w:rsidP="00751AF8">
      <w:pPr>
        <w:shd w:val="clear" w:color="FFFFFF" w:fill="FFFFFF"/>
        <w:spacing w:before="640" w:after="560"/>
        <w:jc w:val="center"/>
        <w:rPr>
          <w:rFonts w:ascii="黑体" w:eastAsia="黑体" w:hAnsi="Times New Roman"/>
          <w:sz w:val="32"/>
        </w:rPr>
      </w:pPr>
    </w:p>
    <w:p w:rsidR="00E11D62" w:rsidRPr="006B0778" w:rsidRDefault="00E11D62" w:rsidP="00C86F6D">
      <w:pPr>
        <w:spacing w:line="360" w:lineRule="auto"/>
        <w:jc w:val="center"/>
        <w:rPr>
          <w:rFonts w:ascii="黑体" w:eastAsia="黑体"/>
          <w:sz w:val="24"/>
          <w:szCs w:val="24"/>
        </w:rPr>
      </w:pPr>
      <w:r w:rsidRPr="006B0778">
        <w:rPr>
          <w:rFonts w:ascii="黑体" w:eastAsia="黑体" w:cs="黑体" w:hint="eastAsia"/>
          <w:sz w:val="24"/>
          <w:szCs w:val="24"/>
        </w:rPr>
        <w:t>冰晶石化学分析方法和物理性能测定方法</w:t>
      </w:r>
    </w:p>
    <w:p w:rsidR="00E11D62" w:rsidRPr="006B0778" w:rsidRDefault="00E11D62" w:rsidP="00C86F6D">
      <w:pPr>
        <w:spacing w:line="360" w:lineRule="auto"/>
        <w:jc w:val="center"/>
        <w:rPr>
          <w:rFonts w:ascii="黑体" w:eastAsia="黑体"/>
          <w:sz w:val="24"/>
          <w:szCs w:val="24"/>
        </w:rPr>
      </w:pPr>
      <w:r w:rsidRPr="006B0778">
        <w:rPr>
          <w:rFonts w:ascii="黑体" w:eastAsia="黑体" w:cs="黑体" w:hint="eastAsia"/>
          <w:sz w:val="24"/>
          <w:szCs w:val="24"/>
        </w:rPr>
        <w:t>第</w:t>
      </w:r>
      <w:r w:rsidRPr="006B0778">
        <w:rPr>
          <w:rFonts w:ascii="黑体" w:eastAsia="黑体" w:cs="黑体"/>
          <w:sz w:val="24"/>
          <w:szCs w:val="24"/>
        </w:rPr>
        <w:t>1</w:t>
      </w:r>
      <w:r w:rsidR="00DA03AC">
        <w:rPr>
          <w:rFonts w:ascii="黑体" w:eastAsia="黑体" w:cs="黑体"/>
          <w:sz w:val="24"/>
          <w:szCs w:val="24"/>
        </w:rPr>
        <w:t>1</w:t>
      </w:r>
      <w:r w:rsidRPr="006B0778">
        <w:rPr>
          <w:rFonts w:ascii="黑体" w:eastAsia="黑体" w:cs="黑体" w:hint="eastAsia"/>
          <w:sz w:val="24"/>
          <w:szCs w:val="24"/>
        </w:rPr>
        <w:t>部分：</w:t>
      </w:r>
      <w:r w:rsidR="007A41D4">
        <w:rPr>
          <w:rFonts w:ascii="黑体" w:eastAsia="黑体" w:cs="黑体" w:hint="eastAsia"/>
          <w:sz w:val="24"/>
          <w:szCs w:val="24"/>
        </w:rPr>
        <w:t xml:space="preserve">元素含量的测定 </w:t>
      </w:r>
      <w:r w:rsidR="007A41D4">
        <w:rPr>
          <w:rFonts w:ascii="黑体" w:eastAsia="黑体" w:cs="黑体"/>
          <w:sz w:val="24"/>
          <w:szCs w:val="24"/>
        </w:rPr>
        <w:t>X</w:t>
      </w:r>
      <w:r w:rsidR="007A41D4">
        <w:rPr>
          <w:rFonts w:ascii="黑体" w:eastAsia="黑体" w:cs="黑体" w:hint="eastAsia"/>
          <w:sz w:val="24"/>
          <w:szCs w:val="24"/>
        </w:rPr>
        <w:t>射线荧光光谱法</w:t>
      </w:r>
    </w:p>
    <w:p w:rsidR="00E11D62" w:rsidRPr="006871CA" w:rsidRDefault="00E11D62" w:rsidP="00C86F6D">
      <w:pPr>
        <w:snapToGrid w:val="0"/>
        <w:spacing w:line="360" w:lineRule="auto"/>
        <w:contextualSpacing/>
        <w:rPr>
          <w:rFonts w:ascii="黑体" w:eastAsia="黑体" w:hAnsi="黑体" w:cs="黑体"/>
          <w:kern w:val="2"/>
          <w:szCs w:val="21"/>
        </w:rPr>
      </w:pPr>
      <w:r w:rsidRPr="006871CA">
        <w:rPr>
          <w:rFonts w:ascii="黑体" w:eastAsia="黑体" w:hAnsi="黑体" w:cs="黑体"/>
          <w:kern w:val="2"/>
          <w:szCs w:val="21"/>
        </w:rPr>
        <w:t xml:space="preserve">1  </w:t>
      </w:r>
      <w:r w:rsidRPr="006871CA">
        <w:rPr>
          <w:rFonts w:ascii="黑体" w:eastAsia="黑体" w:hAnsi="黑体" w:cs="黑体" w:hint="eastAsia"/>
          <w:kern w:val="2"/>
          <w:szCs w:val="21"/>
        </w:rPr>
        <w:t>范围</w:t>
      </w:r>
    </w:p>
    <w:p w:rsidR="00E11D62" w:rsidRPr="008375C6" w:rsidRDefault="00E11D62" w:rsidP="00906672">
      <w:pPr>
        <w:rPr>
          <w:rFonts w:ascii="宋体"/>
        </w:rPr>
      </w:pPr>
      <w:r w:rsidRPr="008375C6">
        <w:rPr>
          <w:rFonts w:ascii="宋体" w:cs="黑体"/>
          <w:kern w:val="2"/>
          <w:szCs w:val="21"/>
        </w:rPr>
        <w:t xml:space="preserve">    </w:t>
      </w:r>
      <w:r w:rsidR="00455344" w:rsidRPr="008375C6">
        <w:rPr>
          <w:rFonts w:ascii="宋体" w:cs="黑体" w:hint="eastAsia"/>
          <w:kern w:val="2"/>
          <w:szCs w:val="21"/>
        </w:rPr>
        <w:t>本</w:t>
      </w:r>
      <w:r w:rsidR="00E85C6D">
        <w:rPr>
          <w:rFonts w:ascii="宋体" w:cs="黑体" w:hint="eastAsia"/>
          <w:kern w:val="2"/>
          <w:szCs w:val="21"/>
        </w:rPr>
        <w:t>文件</w:t>
      </w:r>
      <w:r w:rsidR="00455344" w:rsidRPr="008375C6">
        <w:rPr>
          <w:rFonts w:ascii="宋体" w:cs="黑体" w:hint="eastAsia"/>
          <w:kern w:val="2"/>
          <w:szCs w:val="21"/>
        </w:rPr>
        <w:t>规定了冰晶石</w:t>
      </w:r>
      <w:r w:rsidRPr="008375C6">
        <w:rPr>
          <w:rFonts w:ascii="宋体" w:cs="黑体" w:hint="eastAsia"/>
          <w:kern w:val="2"/>
          <w:szCs w:val="21"/>
        </w:rPr>
        <w:t>中氟、铝、钠、</w:t>
      </w:r>
      <w:r w:rsidR="00E85C6D">
        <w:rPr>
          <w:rFonts w:ascii="宋体" w:cs="黑体" w:hint="eastAsia"/>
          <w:kern w:val="2"/>
          <w:szCs w:val="21"/>
        </w:rPr>
        <w:t>二氧化硅</w:t>
      </w:r>
      <w:r w:rsidRPr="008375C6">
        <w:rPr>
          <w:rFonts w:ascii="宋体" w:cs="黑体" w:hint="eastAsia"/>
          <w:kern w:val="2"/>
          <w:szCs w:val="21"/>
        </w:rPr>
        <w:t>、</w:t>
      </w:r>
      <w:r w:rsidR="00E85C6D">
        <w:rPr>
          <w:rFonts w:ascii="宋体" w:cs="黑体" w:hint="eastAsia"/>
          <w:kern w:val="2"/>
          <w:szCs w:val="21"/>
        </w:rPr>
        <w:t>三氧化二</w:t>
      </w:r>
      <w:r w:rsidRPr="008375C6">
        <w:rPr>
          <w:rFonts w:ascii="宋体" w:cs="黑体" w:hint="eastAsia"/>
          <w:kern w:val="2"/>
          <w:szCs w:val="21"/>
        </w:rPr>
        <w:t>铁、硫</w:t>
      </w:r>
      <w:r w:rsidR="00E85C6D">
        <w:rPr>
          <w:rFonts w:ascii="宋体" w:cs="黑体" w:hint="eastAsia"/>
          <w:kern w:val="2"/>
          <w:szCs w:val="21"/>
        </w:rPr>
        <w:t>酸根</w:t>
      </w:r>
      <w:r w:rsidRPr="008375C6">
        <w:rPr>
          <w:rFonts w:ascii="宋体" w:cs="黑体" w:hint="eastAsia"/>
          <w:kern w:val="2"/>
          <w:szCs w:val="21"/>
        </w:rPr>
        <w:t>、</w:t>
      </w:r>
      <w:r w:rsidR="00E85C6D">
        <w:rPr>
          <w:rFonts w:ascii="宋体" w:cs="黑体" w:hint="eastAsia"/>
          <w:kern w:val="2"/>
          <w:szCs w:val="21"/>
        </w:rPr>
        <w:t>五氧化二磷</w:t>
      </w:r>
      <w:r w:rsidRPr="008375C6">
        <w:rPr>
          <w:rFonts w:ascii="宋体" w:cs="黑体" w:hint="eastAsia"/>
          <w:kern w:val="2"/>
          <w:szCs w:val="21"/>
        </w:rPr>
        <w:t>、</w:t>
      </w:r>
      <w:r w:rsidR="00E85C6D">
        <w:rPr>
          <w:rFonts w:ascii="宋体" w:cs="黑体" w:hint="eastAsia"/>
          <w:kern w:val="2"/>
          <w:szCs w:val="21"/>
        </w:rPr>
        <w:t>氧化钙</w:t>
      </w:r>
      <w:r w:rsidR="009C64C1">
        <w:rPr>
          <w:rFonts w:ascii="宋体" w:cs="黑体" w:hint="eastAsia"/>
          <w:kern w:val="2"/>
          <w:szCs w:val="21"/>
        </w:rPr>
        <w:t>含量</w:t>
      </w:r>
      <w:r w:rsidRPr="008375C6">
        <w:rPr>
          <w:rFonts w:ascii="宋体" w:cs="黑体"/>
          <w:kern w:val="2"/>
          <w:szCs w:val="21"/>
        </w:rPr>
        <w:t>的测定方法</w:t>
      </w:r>
      <w:r w:rsidRPr="008375C6">
        <w:rPr>
          <w:rFonts w:ascii="宋体" w:hint="eastAsia"/>
        </w:rPr>
        <w:t>。</w:t>
      </w:r>
    </w:p>
    <w:p w:rsidR="00E11D62" w:rsidRPr="008375C6" w:rsidRDefault="00E11D62" w:rsidP="00906672">
      <w:pPr>
        <w:rPr>
          <w:rFonts w:ascii="宋体" w:cs="黑体"/>
          <w:kern w:val="2"/>
          <w:szCs w:val="21"/>
        </w:rPr>
      </w:pPr>
      <w:r w:rsidRPr="008375C6">
        <w:rPr>
          <w:rFonts w:ascii="宋体" w:cs="黑体"/>
          <w:kern w:val="2"/>
          <w:szCs w:val="21"/>
        </w:rPr>
        <w:t xml:space="preserve">    </w:t>
      </w:r>
      <w:r w:rsidRPr="008375C6">
        <w:rPr>
          <w:rFonts w:ascii="宋体" w:cs="黑体" w:hint="eastAsia"/>
          <w:kern w:val="2"/>
          <w:szCs w:val="21"/>
        </w:rPr>
        <w:t>本</w:t>
      </w:r>
      <w:r w:rsidR="00E85C6D">
        <w:rPr>
          <w:rFonts w:ascii="宋体" w:cs="黑体" w:hint="eastAsia"/>
          <w:kern w:val="2"/>
          <w:szCs w:val="21"/>
        </w:rPr>
        <w:t>文件</w:t>
      </w:r>
      <w:r w:rsidRPr="008375C6">
        <w:rPr>
          <w:rFonts w:ascii="宋体" w:cs="黑体" w:hint="eastAsia"/>
          <w:kern w:val="2"/>
          <w:szCs w:val="21"/>
        </w:rPr>
        <w:t>适用于冰晶石中</w:t>
      </w:r>
      <w:r w:rsidR="00DA03AC" w:rsidRPr="008375C6">
        <w:rPr>
          <w:rFonts w:ascii="宋体" w:cs="黑体" w:hint="eastAsia"/>
          <w:kern w:val="2"/>
          <w:szCs w:val="21"/>
        </w:rPr>
        <w:t>氟、铝、钠、</w:t>
      </w:r>
      <w:r w:rsidR="00DA03AC">
        <w:rPr>
          <w:rFonts w:ascii="宋体" w:cs="黑体" w:hint="eastAsia"/>
          <w:kern w:val="2"/>
          <w:szCs w:val="21"/>
        </w:rPr>
        <w:t>二氧化硅</w:t>
      </w:r>
      <w:r w:rsidR="00DA03AC" w:rsidRPr="008375C6">
        <w:rPr>
          <w:rFonts w:ascii="宋体" w:cs="黑体" w:hint="eastAsia"/>
          <w:kern w:val="2"/>
          <w:szCs w:val="21"/>
        </w:rPr>
        <w:t>、</w:t>
      </w:r>
      <w:r w:rsidR="00DA03AC">
        <w:rPr>
          <w:rFonts w:ascii="宋体" w:cs="黑体" w:hint="eastAsia"/>
          <w:kern w:val="2"/>
          <w:szCs w:val="21"/>
        </w:rPr>
        <w:t>三氧化二</w:t>
      </w:r>
      <w:r w:rsidR="00DA03AC" w:rsidRPr="008375C6">
        <w:rPr>
          <w:rFonts w:ascii="宋体" w:cs="黑体" w:hint="eastAsia"/>
          <w:kern w:val="2"/>
          <w:szCs w:val="21"/>
        </w:rPr>
        <w:t>铁、硫</w:t>
      </w:r>
      <w:r w:rsidR="00DA03AC">
        <w:rPr>
          <w:rFonts w:ascii="宋体" w:cs="黑体" w:hint="eastAsia"/>
          <w:kern w:val="2"/>
          <w:szCs w:val="21"/>
        </w:rPr>
        <w:t>酸根</w:t>
      </w:r>
      <w:r w:rsidR="00DA03AC" w:rsidRPr="008375C6">
        <w:rPr>
          <w:rFonts w:ascii="宋体" w:cs="黑体" w:hint="eastAsia"/>
          <w:kern w:val="2"/>
          <w:szCs w:val="21"/>
        </w:rPr>
        <w:t>、</w:t>
      </w:r>
      <w:r w:rsidR="00DA03AC">
        <w:rPr>
          <w:rFonts w:ascii="宋体" w:cs="黑体" w:hint="eastAsia"/>
          <w:kern w:val="2"/>
          <w:szCs w:val="21"/>
        </w:rPr>
        <w:t>五氧化二磷</w:t>
      </w:r>
      <w:r w:rsidR="00DA03AC" w:rsidRPr="008375C6">
        <w:rPr>
          <w:rFonts w:ascii="宋体" w:cs="黑体" w:hint="eastAsia"/>
          <w:kern w:val="2"/>
          <w:szCs w:val="21"/>
        </w:rPr>
        <w:t>、</w:t>
      </w:r>
      <w:r w:rsidR="00DA03AC">
        <w:rPr>
          <w:rFonts w:ascii="宋体" w:cs="黑体" w:hint="eastAsia"/>
          <w:kern w:val="2"/>
          <w:szCs w:val="21"/>
        </w:rPr>
        <w:t>氧化钙</w:t>
      </w:r>
      <w:r w:rsidRPr="008375C6">
        <w:rPr>
          <w:rFonts w:ascii="宋体" w:cs="黑体" w:hint="eastAsia"/>
          <w:kern w:val="2"/>
          <w:szCs w:val="21"/>
        </w:rPr>
        <w:t>含量的测定。测定范围见</w:t>
      </w:r>
      <w:r w:rsidRPr="008375C6">
        <w:rPr>
          <w:rFonts w:ascii="宋体" w:cs="黑体"/>
          <w:kern w:val="2"/>
          <w:szCs w:val="21"/>
        </w:rPr>
        <w:t>1</w:t>
      </w:r>
      <w:r w:rsidRPr="008375C6">
        <w:rPr>
          <w:rFonts w:ascii="宋体" w:cs="黑体" w:hint="eastAsia"/>
          <w:kern w:val="2"/>
          <w:szCs w:val="21"/>
        </w:rPr>
        <w:t>。</w:t>
      </w:r>
    </w:p>
    <w:p w:rsidR="00E11D62" w:rsidRPr="007854CC" w:rsidRDefault="00E11D62" w:rsidP="00564BAE">
      <w:pPr>
        <w:spacing w:beforeLines="50" w:afterLines="50"/>
        <w:jc w:val="center"/>
        <w:rPr>
          <w:rFonts w:hAnsi="Times New Roman" w:cs="黑体"/>
          <w:sz w:val="28"/>
        </w:rPr>
      </w:pPr>
      <w:r w:rsidRPr="006B0778">
        <w:rPr>
          <w:rFonts w:ascii="黑体" w:eastAsia="黑体" w:cs="黑体" w:hint="eastAsia"/>
        </w:rPr>
        <w:t>表</w:t>
      </w:r>
      <w:r w:rsidRPr="006B0778">
        <w:rPr>
          <w:rFonts w:ascii="黑体" w:eastAsia="黑体" w:cs="黑体"/>
        </w:rPr>
        <w:t>1</w:t>
      </w:r>
      <w:r w:rsidR="009C64C1">
        <w:rPr>
          <w:rFonts w:ascii="黑体" w:eastAsia="黑体" w:cs="黑体"/>
        </w:rPr>
        <w:t xml:space="preserve"> </w:t>
      </w:r>
      <w:r w:rsidR="009C64C1">
        <w:rPr>
          <w:rFonts w:ascii="黑体" w:eastAsia="黑体" w:cs="黑体" w:hint="eastAsia"/>
        </w:rPr>
        <w:t>测定的元素种类及范围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323"/>
        <w:gridCol w:w="2336"/>
        <w:gridCol w:w="2320"/>
        <w:gridCol w:w="2346"/>
      </w:tblGrid>
      <w:tr w:rsidR="00E11D62" w:rsidRPr="006B0778" w:rsidTr="000B5AD4">
        <w:trPr>
          <w:trHeight w:val="454"/>
        </w:trPr>
        <w:tc>
          <w:tcPr>
            <w:tcW w:w="2323" w:type="dxa"/>
            <w:tcBorders>
              <w:top w:val="single" w:sz="12"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组分</w:t>
            </w:r>
          </w:p>
        </w:tc>
        <w:tc>
          <w:tcPr>
            <w:tcW w:w="2336" w:type="dxa"/>
            <w:tcBorders>
              <w:top w:val="single" w:sz="12"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r w:rsidRPr="006B0778">
              <w:rPr>
                <w:rFonts w:hint="eastAsia"/>
              </w:rPr>
              <w:t>测量范围／％</w:t>
            </w:r>
          </w:p>
        </w:tc>
        <w:tc>
          <w:tcPr>
            <w:tcW w:w="2320" w:type="dxa"/>
            <w:tcBorders>
              <w:top w:val="single" w:sz="12"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组分</w:t>
            </w:r>
          </w:p>
        </w:tc>
        <w:tc>
          <w:tcPr>
            <w:tcW w:w="2346" w:type="dxa"/>
            <w:tcBorders>
              <w:top w:val="single" w:sz="12"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rPr>
                <w:rFonts w:hint="eastAsia"/>
              </w:rPr>
              <w:t>测量范围／％</w:t>
            </w:r>
          </w:p>
        </w:tc>
      </w:tr>
      <w:tr w:rsidR="00DD2F6A" w:rsidRPr="006B0778" w:rsidTr="000B5AD4">
        <w:trPr>
          <w:trHeight w:val="454"/>
        </w:trPr>
        <w:tc>
          <w:tcPr>
            <w:tcW w:w="2323" w:type="dxa"/>
            <w:tcBorders>
              <w:top w:val="single" w:sz="6" w:space="0" w:color="auto"/>
              <w:left w:val="single" w:sz="12" w:space="0" w:color="auto"/>
              <w:bottom w:val="single" w:sz="6" w:space="0" w:color="auto"/>
              <w:right w:val="single" w:sz="6" w:space="0" w:color="auto"/>
            </w:tcBorders>
            <w:vAlign w:val="center"/>
          </w:tcPr>
          <w:p w:rsidR="00DD2F6A" w:rsidRPr="006B0778" w:rsidRDefault="00DD2F6A" w:rsidP="00DD2F6A">
            <w:pPr>
              <w:jc w:val="center"/>
            </w:pPr>
            <w:r w:rsidRPr="006B0778">
              <w:t>F</w:t>
            </w:r>
          </w:p>
        </w:tc>
        <w:tc>
          <w:tcPr>
            <w:tcW w:w="2336" w:type="dxa"/>
            <w:tcBorders>
              <w:top w:val="single" w:sz="6" w:space="0" w:color="auto"/>
              <w:left w:val="single" w:sz="6" w:space="0" w:color="auto"/>
              <w:bottom w:val="single" w:sz="6" w:space="0" w:color="auto"/>
              <w:right w:val="double" w:sz="4" w:space="0" w:color="auto"/>
            </w:tcBorders>
            <w:vAlign w:val="center"/>
          </w:tcPr>
          <w:p w:rsidR="00DD2F6A" w:rsidRPr="006B0778" w:rsidRDefault="0079362F" w:rsidP="00DD2F6A">
            <w:pPr>
              <w:jc w:val="center"/>
            </w:pPr>
            <w:r>
              <w:rPr>
                <w:rFonts w:hint="eastAsia"/>
              </w:rPr>
              <w:t>50</w:t>
            </w:r>
            <w:r w:rsidR="00DD2F6A" w:rsidRPr="006B0778">
              <w:t>.00</w:t>
            </w:r>
            <w:r w:rsidR="00DD2F6A" w:rsidRPr="006B0778">
              <w:rPr>
                <w:rFonts w:hint="eastAsia"/>
              </w:rPr>
              <w:t>～</w:t>
            </w:r>
            <w:r w:rsidR="00DD2F6A">
              <w:t>56</w:t>
            </w:r>
            <w:r w:rsidR="00DD2F6A" w:rsidRPr="006B0778">
              <w:t>.00</w:t>
            </w:r>
          </w:p>
        </w:tc>
        <w:tc>
          <w:tcPr>
            <w:tcW w:w="2320" w:type="dxa"/>
            <w:tcBorders>
              <w:top w:val="single" w:sz="6" w:space="0" w:color="auto"/>
              <w:left w:val="double" w:sz="4" w:space="0" w:color="auto"/>
              <w:bottom w:val="single" w:sz="6" w:space="0" w:color="auto"/>
              <w:right w:val="single" w:sz="6" w:space="0" w:color="auto"/>
            </w:tcBorders>
            <w:vAlign w:val="center"/>
          </w:tcPr>
          <w:p w:rsidR="00DD2F6A" w:rsidRPr="006B0778" w:rsidRDefault="00DD2F6A" w:rsidP="00DD2F6A">
            <w:pPr>
              <w:jc w:val="center"/>
            </w:pPr>
            <w:r w:rsidRPr="006B0778">
              <w:t>Fe</w:t>
            </w:r>
            <w:r w:rsidRPr="006B0778">
              <w:rPr>
                <w:vertAlign w:val="subscript"/>
              </w:rPr>
              <w:t>2</w:t>
            </w:r>
            <w:r w:rsidRPr="006B0778">
              <w:t>O</w:t>
            </w:r>
            <w:r w:rsidRPr="006B0778">
              <w:rPr>
                <w:vertAlign w:val="subscript"/>
              </w:rPr>
              <w:t>3</w:t>
            </w:r>
          </w:p>
        </w:tc>
        <w:tc>
          <w:tcPr>
            <w:tcW w:w="2346" w:type="dxa"/>
            <w:tcBorders>
              <w:top w:val="single" w:sz="6" w:space="0" w:color="auto"/>
              <w:left w:val="single" w:sz="6" w:space="0" w:color="auto"/>
              <w:bottom w:val="single" w:sz="6" w:space="0" w:color="auto"/>
              <w:right w:val="single" w:sz="12" w:space="0" w:color="auto"/>
            </w:tcBorders>
            <w:vAlign w:val="center"/>
          </w:tcPr>
          <w:p w:rsidR="00DD2F6A" w:rsidRPr="006B0778" w:rsidRDefault="00DD2F6A" w:rsidP="00DD2F6A">
            <w:pPr>
              <w:jc w:val="center"/>
            </w:pPr>
            <w:r w:rsidRPr="006B0778">
              <w:t>0.010</w:t>
            </w:r>
            <w:r w:rsidRPr="006B0778">
              <w:rPr>
                <w:rFonts w:hint="eastAsia"/>
              </w:rPr>
              <w:t>～</w:t>
            </w:r>
            <w:r w:rsidRPr="006B0778">
              <w:t>0.50</w:t>
            </w:r>
          </w:p>
        </w:tc>
      </w:tr>
      <w:tr w:rsidR="00DD2F6A" w:rsidRPr="006B0778" w:rsidTr="000B5AD4">
        <w:trPr>
          <w:trHeight w:val="426"/>
        </w:trPr>
        <w:tc>
          <w:tcPr>
            <w:tcW w:w="2323" w:type="dxa"/>
            <w:tcBorders>
              <w:top w:val="single" w:sz="6" w:space="0" w:color="auto"/>
              <w:left w:val="single" w:sz="12" w:space="0" w:color="auto"/>
              <w:bottom w:val="single" w:sz="6" w:space="0" w:color="auto"/>
              <w:right w:val="single" w:sz="6" w:space="0" w:color="auto"/>
            </w:tcBorders>
            <w:vAlign w:val="center"/>
          </w:tcPr>
          <w:p w:rsidR="00DD2F6A" w:rsidRPr="006B0778" w:rsidRDefault="00DD2F6A" w:rsidP="00DD2F6A">
            <w:pPr>
              <w:jc w:val="center"/>
            </w:pPr>
            <w:r w:rsidRPr="006B0778">
              <w:t>A1</w:t>
            </w:r>
          </w:p>
        </w:tc>
        <w:tc>
          <w:tcPr>
            <w:tcW w:w="2336" w:type="dxa"/>
            <w:tcBorders>
              <w:top w:val="single" w:sz="6" w:space="0" w:color="auto"/>
              <w:left w:val="single" w:sz="6" w:space="0" w:color="auto"/>
              <w:bottom w:val="single" w:sz="6" w:space="0" w:color="auto"/>
              <w:right w:val="double" w:sz="4" w:space="0" w:color="auto"/>
            </w:tcBorders>
            <w:vAlign w:val="center"/>
          </w:tcPr>
          <w:p w:rsidR="00DD2F6A" w:rsidRPr="0092651E" w:rsidRDefault="00DD2F6A" w:rsidP="0079362F">
            <w:pPr>
              <w:jc w:val="center"/>
              <w:rPr>
                <w:color w:val="FF0000"/>
              </w:rPr>
            </w:pPr>
            <w:r w:rsidRPr="00DE1B65">
              <w:t>1</w:t>
            </w:r>
            <w:r w:rsidR="0079362F">
              <w:rPr>
                <w:rFonts w:hint="eastAsia"/>
              </w:rPr>
              <w:t>2</w:t>
            </w:r>
            <w:r w:rsidRPr="00DE1B65">
              <w:t>.00</w:t>
            </w:r>
            <w:r w:rsidRPr="00DE1B65">
              <w:rPr>
                <w:rFonts w:hint="eastAsia"/>
              </w:rPr>
              <w:t>～</w:t>
            </w:r>
            <w:r>
              <w:t>18</w:t>
            </w:r>
            <w:r w:rsidRPr="00DE1B65">
              <w:t>.00</w:t>
            </w:r>
          </w:p>
        </w:tc>
        <w:tc>
          <w:tcPr>
            <w:tcW w:w="2320" w:type="dxa"/>
            <w:tcBorders>
              <w:top w:val="single" w:sz="6" w:space="0" w:color="auto"/>
              <w:left w:val="double" w:sz="4" w:space="0" w:color="auto"/>
              <w:bottom w:val="single" w:sz="6" w:space="0" w:color="auto"/>
              <w:right w:val="single" w:sz="6" w:space="0" w:color="auto"/>
            </w:tcBorders>
            <w:vAlign w:val="center"/>
          </w:tcPr>
          <w:p w:rsidR="00DD2F6A" w:rsidRPr="005014E2" w:rsidRDefault="00DD2F6A" w:rsidP="00DD2F6A">
            <w:pPr>
              <w:jc w:val="center"/>
              <w:rPr>
                <w:color w:val="FF0000"/>
              </w:rPr>
            </w:pPr>
            <w:r w:rsidRPr="005014E2">
              <w:rPr>
                <w:rFonts w:hAnsi="Times New Roman" w:cs="Times New Roman"/>
                <w:color w:val="FF0000"/>
                <w:szCs w:val="21"/>
              </w:rPr>
              <w:t>SO</w:t>
            </w:r>
            <w:r w:rsidRPr="005014E2">
              <w:rPr>
                <w:rFonts w:hint="eastAsia"/>
                <w:color w:val="FF0000"/>
                <w:vertAlign w:val="subscript"/>
              </w:rPr>
              <w:t>4</w:t>
            </w:r>
            <w:r w:rsidRPr="005014E2">
              <w:rPr>
                <w:rFonts w:ascii="宋体" w:hint="eastAsia"/>
                <w:color w:val="FF0000"/>
                <w:szCs w:val="21"/>
                <w:vertAlign w:val="superscript"/>
              </w:rPr>
              <w:t>2-</w:t>
            </w:r>
          </w:p>
        </w:tc>
        <w:tc>
          <w:tcPr>
            <w:tcW w:w="2346" w:type="dxa"/>
            <w:tcBorders>
              <w:top w:val="single" w:sz="6" w:space="0" w:color="auto"/>
              <w:left w:val="single" w:sz="6" w:space="0" w:color="auto"/>
              <w:bottom w:val="single" w:sz="6" w:space="0" w:color="auto"/>
              <w:right w:val="single" w:sz="12" w:space="0" w:color="auto"/>
            </w:tcBorders>
            <w:vAlign w:val="center"/>
          </w:tcPr>
          <w:p w:rsidR="00DD2F6A" w:rsidRPr="005014E2" w:rsidRDefault="00DD2F6A" w:rsidP="005014E2">
            <w:pPr>
              <w:jc w:val="center"/>
              <w:rPr>
                <w:color w:val="FF0000"/>
              </w:rPr>
            </w:pPr>
            <w:r w:rsidRPr="005014E2">
              <w:rPr>
                <w:color w:val="FF0000"/>
              </w:rPr>
              <w:t>0.</w:t>
            </w:r>
            <w:r w:rsidR="005014E2" w:rsidRPr="005014E2">
              <w:rPr>
                <w:rFonts w:hint="eastAsia"/>
                <w:color w:val="FF0000"/>
              </w:rPr>
              <w:t>05</w:t>
            </w:r>
            <w:r w:rsidR="00F644EF">
              <w:rPr>
                <w:rFonts w:hint="eastAsia"/>
                <w:color w:val="FF0000"/>
              </w:rPr>
              <w:t>0</w:t>
            </w:r>
            <w:r w:rsidRPr="005014E2">
              <w:rPr>
                <w:rFonts w:hint="eastAsia"/>
                <w:color w:val="FF0000"/>
              </w:rPr>
              <w:t>～</w:t>
            </w:r>
            <w:r w:rsidR="005014E2">
              <w:rPr>
                <w:rFonts w:hint="eastAsia"/>
                <w:color w:val="FF0000"/>
              </w:rPr>
              <w:t>1</w:t>
            </w:r>
            <w:r w:rsidRPr="005014E2">
              <w:rPr>
                <w:color w:val="FF0000"/>
              </w:rPr>
              <w:t>.00</w:t>
            </w:r>
          </w:p>
        </w:tc>
      </w:tr>
      <w:tr w:rsidR="00DD2F6A" w:rsidRPr="006B0778" w:rsidTr="00E85C6D">
        <w:trPr>
          <w:trHeight w:val="454"/>
        </w:trPr>
        <w:tc>
          <w:tcPr>
            <w:tcW w:w="2323" w:type="dxa"/>
            <w:tcBorders>
              <w:top w:val="single" w:sz="6" w:space="0" w:color="auto"/>
              <w:left w:val="single" w:sz="12" w:space="0" w:color="auto"/>
              <w:bottom w:val="single" w:sz="6" w:space="0" w:color="auto"/>
              <w:right w:val="single" w:sz="6" w:space="0" w:color="auto"/>
            </w:tcBorders>
            <w:vAlign w:val="center"/>
          </w:tcPr>
          <w:p w:rsidR="00DD2F6A" w:rsidRPr="006B0778" w:rsidRDefault="00DD2F6A" w:rsidP="00DD2F6A">
            <w:pPr>
              <w:jc w:val="center"/>
            </w:pPr>
            <w:r w:rsidRPr="006B0778">
              <w:t>Na</w:t>
            </w:r>
          </w:p>
        </w:tc>
        <w:tc>
          <w:tcPr>
            <w:tcW w:w="2336" w:type="dxa"/>
            <w:tcBorders>
              <w:top w:val="single" w:sz="6" w:space="0" w:color="auto"/>
              <w:left w:val="single" w:sz="6" w:space="0" w:color="auto"/>
              <w:bottom w:val="single" w:sz="6" w:space="0" w:color="auto"/>
              <w:right w:val="double" w:sz="4" w:space="0" w:color="auto"/>
            </w:tcBorders>
            <w:vAlign w:val="center"/>
          </w:tcPr>
          <w:p w:rsidR="00DD2F6A" w:rsidRPr="006B0778" w:rsidRDefault="00DD2F6A" w:rsidP="0079362F">
            <w:pPr>
              <w:jc w:val="center"/>
            </w:pPr>
            <w:r>
              <w:t>2</w:t>
            </w:r>
            <w:r w:rsidR="0079362F">
              <w:rPr>
                <w:rFonts w:hint="eastAsia"/>
              </w:rPr>
              <w:t>2</w:t>
            </w:r>
            <w:r w:rsidRPr="00DE1B65">
              <w:t>.00</w:t>
            </w:r>
            <w:r w:rsidRPr="006B0778">
              <w:rPr>
                <w:rFonts w:hint="eastAsia"/>
              </w:rPr>
              <w:t>～</w:t>
            </w:r>
            <w:r w:rsidRPr="006B0778">
              <w:t>3</w:t>
            </w:r>
            <w:r w:rsidR="0079362F">
              <w:rPr>
                <w:rFonts w:hint="eastAsia"/>
              </w:rPr>
              <w:t>3</w:t>
            </w:r>
            <w:r w:rsidRPr="006B0778">
              <w:t>.00</w:t>
            </w:r>
          </w:p>
        </w:tc>
        <w:tc>
          <w:tcPr>
            <w:tcW w:w="2320" w:type="dxa"/>
            <w:tcBorders>
              <w:top w:val="single" w:sz="6" w:space="0" w:color="auto"/>
              <w:left w:val="double" w:sz="4" w:space="0" w:color="auto"/>
              <w:bottom w:val="single" w:sz="6" w:space="0" w:color="auto"/>
              <w:right w:val="single" w:sz="6" w:space="0" w:color="auto"/>
            </w:tcBorders>
            <w:vAlign w:val="center"/>
          </w:tcPr>
          <w:p w:rsidR="00DD2F6A" w:rsidRPr="006B0778" w:rsidRDefault="00DD2F6A" w:rsidP="00DD2F6A">
            <w:pPr>
              <w:jc w:val="center"/>
            </w:pPr>
            <w:r w:rsidRPr="006B0778">
              <w:t>P</w:t>
            </w:r>
            <w:r w:rsidRPr="006B0778">
              <w:rPr>
                <w:vertAlign w:val="subscript"/>
              </w:rPr>
              <w:t>2</w:t>
            </w:r>
            <w:r w:rsidRPr="006B0778">
              <w:t>O</w:t>
            </w:r>
            <w:r w:rsidRPr="006B0778">
              <w:rPr>
                <w:vertAlign w:val="subscript"/>
              </w:rPr>
              <w:t>5</w:t>
            </w:r>
          </w:p>
        </w:tc>
        <w:tc>
          <w:tcPr>
            <w:tcW w:w="2346" w:type="dxa"/>
            <w:tcBorders>
              <w:top w:val="single" w:sz="6" w:space="0" w:color="auto"/>
              <w:left w:val="single" w:sz="6" w:space="0" w:color="auto"/>
              <w:bottom w:val="single" w:sz="6" w:space="0" w:color="auto"/>
              <w:right w:val="single" w:sz="12" w:space="0" w:color="auto"/>
            </w:tcBorders>
            <w:vAlign w:val="center"/>
          </w:tcPr>
          <w:p w:rsidR="00DD2F6A" w:rsidRPr="006B0778" w:rsidRDefault="00DD2F6A" w:rsidP="005014E2">
            <w:pPr>
              <w:jc w:val="center"/>
            </w:pPr>
            <w:r w:rsidRPr="006B0778">
              <w:t>0.00</w:t>
            </w:r>
            <w:r w:rsidR="005014E2">
              <w:rPr>
                <w:rFonts w:hint="eastAsia"/>
              </w:rPr>
              <w:t>5</w:t>
            </w:r>
            <w:r w:rsidR="00F644EF">
              <w:rPr>
                <w:rFonts w:hint="eastAsia"/>
              </w:rPr>
              <w:t>0</w:t>
            </w:r>
            <w:r w:rsidRPr="006B0778">
              <w:rPr>
                <w:rFonts w:hint="eastAsia"/>
              </w:rPr>
              <w:t>～</w:t>
            </w:r>
            <w:r w:rsidRPr="006B0778">
              <w:t>0.30</w:t>
            </w:r>
          </w:p>
        </w:tc>
      </w:tr>
      <w:tr w:rsidR="00DD2F6A" w:rsidRPr="006B0778" w:rsidTr="00DD2F6A">
        <w:trPr>
          <w:trHeight w:val="454"/>
        </w:trPr>
        <w:tc>
          <w:tcPr>
            <w:tcW w:w="2323" w:type="dxa"/>
            <w:tcBorders>
              <w:top w:val="single" w:sz="6" w:space="0" w:color="auto"/>
              <w:left w:val="single" w:sz="12" w:space="0" w:color="auto"/>
              <w:bottom w:val="single" w:sz="12" w:space="0" w:color="auto"/>
              <w:right w:val="single" w:sz="6" w:space="0" w:color="auto"/>
            </w:tcBorders>
            <w:vAlign w:val="center"/>
          </w:tcPr>
          <w:p w:rsidR="00DD2F6A" w:rsidRPr="006B0778" w:rsidRDefault="00DD2F6A" w:rsidP="00DD2F6A">
            <w:pPr>
              <w:jc w:val="center"/>
            </w:pPr>
            <w:r w:rsidRPr="006B0778">
              <w:t>SiO</w:t>
            </w:r>
            <w:r w:rsidRPr="006B0778">
              <w:rPr>
                <w:vertAlign w:val="subscript"/>
              </w:rPr>
              <w:t>2</w:t>
            </w:r>
          </w:p>
        </w:tc>
        <w:tc>
          <w:tcPr>
            <w:tcW w:w="2336" w:type="dxa"/>
            <w:tcBorders>
              <w:top w:val="single" w:sz="6" w:space="0" w:color="auto"/>
              <w:left w:val="single" w:sz="6" w:space="0" w:color="auto"/>
              <w:bottom w:val="single" w:sz="12" w:space="0" w:color="auto"/>
              <w:right w:val="double" w:sz="4" w:space="0" w:color="auto"/>
            </w:tcBorders>
            <w:vAlign w:val="center"/>
          </w:tcPr>
          <w:p w:rsidR="00DD2F6A" w:rsidRPr="006B0778" w:rsidRDefault="00DD2F6A" w:rsidP="005014E2">
            <w:pPr>
              <w:jc w:val="center"/>
            </w:pPr>
            <w:r w:rsidRPr="006B0778">
              <w:t>0.0</w:t>
            </w:r>
            <w:r w:rsidR="005014E2">
              <w:rPr>
                <w:rFonts w:hint="eastAsia"/>
              </w:rPr>
              <w:t>5</w:t>
            </w:r>
            <w:r w:rsidRPr="006B0778">
              <w:t>0</w:t>
            </w:r>
            <w:r w:rsidRPr="006B0778">
              <w:rPr>
                <w:rFonts w:hint="eastAsia"/>
              </w:rPr>
              <w:t>～</w:t>
            </w:r>
            <w:r w:rsidRPr="006B0778">
              <w:t>0.</w:t>
            </w:r>
            <w:r w:rsidR="005014E2">
              <w:rPr>
                <w:rFonts w:hint="eastAsia"/>
              </w:rPr>
              <w:t>5</w:t>
            </w:r>
            <w:r w:rsidRPr="006B0778">
              <w:t>0</w:t>
            </w:r>
          </w:p>
        </w:tc>
        <w:tc>
          <w:tcPr>
            <w:tcW w:w="2320" w:type="dxa"/>
            <w:tcBorders>
              <w:top w:val="single" w:sz="6" w:space="0" w:color="auto"/>
              <w:left w:val="double" w:sz="4" w:space="0" w:color="auto"/>
              <w:bottom w:val="single" w:sz="12" w:space="0" w:color="auto"/>
              <w:right w:val="single" w:sz="6" w:space="0" w:color="auto"/>
            </w:tcBorders>
            <w:vAlign w:val="center"/>
          </w:tcPr>
          <w:p w:rsidR="00DD2F6A" w:rsidRPr="00DE1B65" w:rsidRDefault="00DD2F6A" w:rsidP="00DD2F6A">
            <w:pPr>
              <w:jc w:val="center"/>
            </w:pPr>
            <w:proofErr w:type="spellStart"/>
            <w:r w:rsidRPr="00DE1B65">
              <w:t>Ca</w:t>
            </w:r>
            <w:r>
              <w:t>O</w:t>
            </w:r>
            <w:proofErr w:type="spellEnd"/>
          </w:p>
        </w:tc>
        <w:tc>
          <w:tcPr>
            <w:tcW w:w="2346" w:type="dxa"/>
            <w:tcBorders>
              <w:top w:val="single" w:sz="6" w:space="0" w:color="auto"/>
              <w:left w:val="single" w:sz="6" w:space="0" w:color="auto"/>
              <w:bottom w:val="single" w:sz="12" w:space="0" w:color="auto"/>
              <w:right w:val="single" w:sz="12" w:space="0" w:color="auto"/>
            </w:tcBorders>
            <w:vAlign w:val="center"/>
          </w:tcPr>
          <w:p w:rsidR="00DD2F6A" w:rsidRPr="00DE1B65" w:rsidRDefault="00DD2F6A" w:rsidP="005014E2">
            <w:pPr>
              <w:jc w:val="center"/>
            </w:pPr>
            <w:r w:rsidRPr="006B0778">
              <w:t>0.0</w:t>
            </w:r>
            <w:r w:rsidR="005014E2">
              <w:rPr>
                <w:rFonts w:hint="eastAsia"/>
              </w:rPr>
              <w:t>05</w:t>
            </w:r>
            <w:r w:rsidR="00F644EF">
              <w:rPr>
                <w:rFonts w:hint="eastAsia"/>
              </w:rPr>
              <w:t>0</w:t>
            </w:r>
            <w:r w:rsidRPr="006B0778">
              <w:rPr>
                <w:rFonts w:hint="eastAsia"/>
              </w:rPr>
              <w:t>～</w:t>
            </w:r>
            <w:r w:rsidRPr="00DE1B65">
              <w:t>1</w:t>
            </w:r>
            <w:r>
              <w:t>.</w:t>
            </w:r>
            <w:r w:rsidRPr="00DE1B65">
              <w:t>00</w:t>
            </w:r>
          </w:p>
        </w:tc>
      </w:tr>
    </w:tbl>
    <w:p w:rsidR="000B5AD4" w:rsidRPr="00CA2F98" w:rsidRDefault="000B5AD4" w:rsidP="002C2899">
      <w:pPr>
        <w:spacing w:line="360" w:lineRule="auto"/>
        <w:rPr>
          <w:rFonts w:ascii="黑体" w:eastAsia="黑体"/>
          <w:szCs w:val="21"/>
        </w:rPr>
      </w:pPr>
      <w:r>
        <w:rPr>
          <w:rFonts w:ascii="黑体" w:eastAsia="黑体" w:hint="eastAsia"/>
          <w:szCs w:val="21"/>
        </w:rPr>
        <w:t>2</w:t>
      </w:r>
      <w:r>
        <w:rPr>
          <w:rFonts w:ascii="黑体" w:eastAsia="黑体"/>
          <w:szCs w:val="21"/>
        </w:rPr>
        <w:t xml:space="preserve"> </w:t>
      </w:r>
      <w:r w:rsidRPr="00CA2F98">
        <w:rPr>
          <w:rFonts w:ascii="黑体" w:eastAsia="黑体" w:hint="eastAsia"/>
          <w:szCs w:val="21"/>
        </w:rPr>
        <w:t>规范性引用文件</w:t>
      </w:r>
    </w:p>
    <w:p w:rsidR="000B5AD4" w:rsidRPr="00CA2F98" w:rsidRDefault="000B5AD4" w:rsidP="002C2899">
      <w:pPr>
        <w:pStyle w:val="afff5"/>
        <w:ind w:firstLine="420"/>
        <w:rPr>
          <w:rFonts w:ascii="Times New Roman"/>
        </w:rPr>
      </w:pPr>
      <w:r w:rsidRPr="00CA2F98">
        <w:rPr>
          <w:rFonts w:ascii="Times New Roman"/>
        </w:rPr>
        <w:t>下列文件</w:t>
      </w:r>
      <w:r>
        <w:rPr>
          <w:rFonts w:ascii="Times New Roman" w:hint="eastAsia"/>
        </w:rPr>
        <w:t>的内容通过文中的规范性引用而构成本文件必不可少的条款</w:t>
      </w:r>
      <w:r w:rsidRPr="00CA2F98">
        <w:rPr>
          <w:rFonts w:ascii="Times New Roman"/>
        </w:rPr>
        <w:t>。</w:t>
      </w:r>
      <w:r>
        <w:rPr>
          <w:rFonts w:ascii="Times New Roman" w:hint="eastAsia"/>
        </w:rPr>
        <w:t>其中，</w:t>
      </w:r>
      <w:r w:rsidRPr="00CA2F98">
        <w:rPr>
          <w:rFonts w:ascii="Times New Roman"/>
        </w:rPr>
        <w:t>注日期的引用文件，仅</w:t>
      </w:r>
      <w:r>
        <w:rPr>
          <w:rFonts w:ascii="Times New Roman" w:hint="eastAsia"/>
        </w:rPr>
        <w:t>该日期对应的版本适用于本文件；</w:t>
      </w:r>
      <w:r w:rsidRPr="00CA2F98">
        <w:rPr>
          <w:rFonts w:ascii="Times New Roman"/>
        </w:rPr>
        <w:t>不注日期的引用文件，其最新版本（包括所有的修改单）适用于本文件。</w:t>
      </w:r>
    </w:p>
    <w:p w:rsidR="000B5AD4" w:rsidRDefault="000B5AD4" w:rsidP="002C2899">
      <w:pPr>
        <w:pStyle w:val="afff5"/>
        <w:ind w:firstLine="420"/>
        <w:rPr>
          <w:color w:val="000000"/>
          <w:szCs w:val="21"/>
        </w:rPr>
      </w:pPr>
      <w:r>
        <w:rPr>
          <w:color w:val="000000"/>
        </w:rPr>
        <w:t>GB/T 8170</w:t>
      </w:r>
      <w:r>
        <w:rPr>
          <w:rFonts w:hint="eastAsia"/>
          <w:color w:val="000000"/>
        </w:rPr>
        <w:t xml:space="preserve"> </w:t>
      </w:r>
      <w:r>
        <w:rPr>
          <w:color w:val="000000"/>
          <w:szCs w:val="21"/>
        </w:rPr>
        <w:t>数值</w:t>
      </w:r>
      <w:proofErr w:type="gramStart"/>
      <w:r>
        <w:rPr>
          <w:color w:val="000000"/>
          <w:szCs w:val="21"/>
        </w:rPr>
        <w:t>修约规则</w:t>
      </w:r>
      <w:proofErr w:type="gramEnd"/>
      <w:r>
        <w:rPr>
          <w:color w:val="000000"/>
          <w:szCs w:val="21"/>
        </w:rPr>
        <w:t>与极限数值的表示和判定</w:t>
      </w:r>
    </w:p>
    <w:p w:rsidR="000B5AD4" w:rsidRPr="00C86F6D" w:rsidRDefault="000B5AD4" w:rsidP="002C2899">
      <w:pPr>
        <w:widowControl w:val="0"/>
        <w:topLinePunct/>
        <w:autoSpaceDE w:val="0"/>
        <w:spacing w:line="360" w:lineRule="auto"/>
        <w:jc w:val="both"/>
        <w:rPr>
          <w:rFonts w:ascii="黑体" w:eastAsia="黑体" w:hAnsi="黑体" w:cs="黑体"/>
          <w:kern w:val="2"/>
          <w:szCs w:val="21"/>
        </w:rPr>
      </w:pPr>
      <w:r w:rsidRPr="00C86F6D">
        <w:rPr>
          <w:rFonts w:ascii="黑体" w:eastAsia="黑体" w:hAnsi="黑体" w:cs="黑体" w:hint="eastAsia"/>
          <w:kern w:val="2"/>
          <w:szCs w:val="21"/>
        </w:rPr>
        <w:t>3 术语和定义</w:t>
      </w:r>
    </w:p>
    <w:p w:rsidR="000B5AD4" w:rsidRPr="00F81ED6" w:rsidRDefault="000B5AD4" w:rsidP="002C2899">
      <w:pPr>
        <w:rPr>
          <w:rFonts w:ascii="宋体"/>
          <w:color w:val="000000"/>
          <w:szCs w:val="21"/>
        </w:rPr>
      </w:pPr>
      <w:r>
        <w:rPr>
          <w:rFonts w:ascii="黑体" w:eastAsia="黑体" w:hAnsi="黑体" w:cs="黑体" w:hint="eastAsia"/>
          <w:szCs w:val="21"/>
        </w:rPr>
        <w:t xml:space="preserve"> </w:t>
      </w:r>
      <w:r>
        <w:rPr>
          <w:rFonts w:ascii="黑体" w:eastAsia="黑体" w:hAnsi="黑体" w:cs="黑体"/>
          <w:szCs w:val="21"/>
        </w:rPr>
        <w:t xml:space="preserve"> </w:t>
      </w:r>
      <w:r>
        <w:rPr>
          <w:rFonts w:ascii="宋体" w:cs="黑体" w:hint="eastAsia"/>
          <w:szCs w:val="21"/>
        </w:rPr>
        <w:t>本文件没有需要界定的术语和定义。</w:t>
      </w:r>
    </w:p>
    <w:p w:rsidR="001E0174" w:rsidRDefault="000B5AD4" w:rsidP="00564BAE">
      <w:pPr>
        <w:spacing w:beforeLines="50" w:line="360" w:lineRule="auto"/>
        <w:rPr>
          <w:rFonts w:ascii="黑体" w:eastAsia="黑体"/>
          <w:szCs w:val="21"/>
        </w:rPr>
      </w:pPr>
      <w:r>
        <w:rPr>
          <w:rFonts w:ascii="黑体" w:eastAsia="黑体"/>
          <w:szCs w:val="21"/>
        </w:rPr>
        <w:t>4</w:t>
      </w:r>
      <w:r w:rsidR="001E0174">
        <w:rPr>
          <w:rFonts w:ascii="黑体" w:eastAsia="黑体" w:hint="eastAsia"/>
          <w:szCs w:val="21"/>
        </w:rPr>
        <w:t xml:space="preserve">  方法</w:t>
      </w:r>
      <w:proofErr w:type="gramStart"/>
      <w:r w:rsidR="001E0174">
        <w:rPr>
          <w:rFonts w:ascii="黑体" w:eastAsia="黑体" w:hint="eastAsia"/>
          <w:szCs w:val="21"/>
        </w:rPr>
        <w:t>一</w:t>
      </w:r>
      <w:proofErr w:type="gramEnd"/>
      <w:r w:rsidR="001E0174">
        <w:rPr>
          <w:rFonts w:ascii="黑体" w:eastAsia="黑体" w:hint="eastAsia"/>
          <w:szCs w:val="21"/>
        </w:rPr>
        <w:t xml:space="preserve">  熔融法</w:t>
      </w:r>
    </w:p>
    <w:p w:rsidR="00B21BD3" w:rsidRDefault="000B5AD4" w:rsidP="00906672">
      <w:pPr>
        <w:spacing w:line="360" w:lineRule="auto"/>
        <w:rPr>
          <w:rFonts w:ascii="黑体" w:eastAsia="黑体" w:hAnsi="黑体" w:cs="黑体"/>
          <w:kern w:val="2"/>
          <w:szCs w:val="21"/>
        </w:rPr>
      </w:pPr>
      <w:r>
        <w:rPr>
          <w:rFonts w:ascii="黑体" w:eastAsia="黑体" w:hAnsi="黑体" w:cs="黑体"/>
          <w:szCs w:val="21"/>
        </w:rPr>
        <w:t>4</w:t>
      </w:r>
      <w:r w:rsidRPr="00C86F6D">
        <w:rPr>
          <w:rFonts w:ascii="黑体" w:eastAsia="黑体" w:hAnsi="黑体" w:cs="黑体"/>
          <w:kern w:val="2"/>
          <w:szCs w:val="21"/>
        </w:rPr>
        <w:t>.1</w:t>
      </w:r>
      <w:r w:rsidR="001E0174" w:rsidRPr="00C86F6D">
        <w:rPr>
          <w:rFonts w:ascii="黑体" w:eastAsia="黑体" w:hAnsi="黑体" w:cs="黑体" w:hint="eastAsia"/>
          <w:kern w:val="2"/>
          <w:szCs w:val="21"/>
        </w:rPr>
        <w:t xml:space="preserve"> </w:t>
      </w:r>
      <w:r w:rsidRPr="00C86F6D">
        <w:rPr>
          <w:rFonts w:ascii="黑体" w:eastAsia="黑体" w:hAnsi="黑体" w:cs="黑体" w:hint="eastAsia"/>
          <w:kern w:val="2"/>
          <w:szCs w:val="21"/>
        </w:rPr>
        <w:t>原理</w:t>
      </w:r>
    </w:p>
    <w:p w:rsidR="00C15C09" w:rsidRPr="002C2899" w:rsidRDefault="00F47A96" w:rsidP="002C2899">
      <w:pPr>
        <w:spacing w:line="264" w:lineRule="auto"/>
        <w:ind w:firstLine="420"/>
        <w:jc w:val="both"/>
        <w:rPr>
          <w:rFonts w:hAnsi="Times New Roman"/>
        </w:rPr>
      </w:pPr>
      <w:r w:rsidRPr="002C2899">
        <w:rPr>
          <w:rFonts w:hAnsi="Times New Roman" w:hint="eastAsia"/>
        </w:rPr>
        <w:t>试样用</w:t>
      </w:r>
      <w:r w:rsidR="002D1A7C">
        <w:rPr>
          <w:rFonts w:hAnsi="Times New Roman" w:hint="eastAsia"/>
        </w:rPr>
        <w:t>硼酸</w:t>
      </w:r>
      <w:proofErr w:type="gramStart"/>
      <w:r w:rsidR="002D1A7C">
        <w:rPr>
          <w:rFonts w:hAnsi="Times New Roman" w:hint="eastAsia"/>
        </w:rPr>
        <w:t>锂</w:t>
      </w:r>
      <w:proofErr w:type="gramEnd"/>
      <w:r w:rsidRPr="002C2899">
        <w:rPr>
          <w:rFonts w:hAnsi="Times New Roman" w:hint="eastAsia"/>
        </w:rPr>
        <w:t>熔剂熔融，加少量溴化锂（或碘化铵）作脱模剂。在熔样机中熔融，制成玻璃样片</w:t>
      </w:r>
      <w:r w:rsidR="000B5AD4" w:rsidRPr="002C2899">
        <w:rPr>
          <w:rFonts w:hAnsi="Times New Roman" w:hint="eastAsia"/>
        </w:rPr>
        <w:t>，用</w:t>
      </w:r>
      <w:r w:rsidR="000B5AD4" w:rsidRPr="002C2899">
        <w:rPr>
          <w:rFonts w:hAnsi="Times New Roman" w:hint="eastAsia"/>
        </w:rPr>
        <w:t>X</w:t>
      </w:r>
      <w:r w:rsidR="000B5AD4" w:rsidRPr="002C2899">
        <w:rPr>
          <w:rFonts w:hAnsi="Times New Roman" w:hint="eastAsia"/>
        </w:rPr>
        <w:t>射线荧光光谱仪测量样片中各元素的荧光</w:t>
      </w:r>
      <w:r w:rsidR="000B5AD4" w:rsidRPr="002C2899">
        <w:rPr>
          <w:rFonts w:hAnsi="Times New Roman" w:hint="eastAsia"/>
        </w:rPr>
        <w:t>X</w:t>
      </w:r>
      <w:r w:rsidR="000B5AD4" w:rsidRPr="002C2899">
        <w:rPr>
          <w:rFonts w:hAnsi="Times New Roman" w:hint="eastAsia"/>
        </w:rPr>
        <w:t>射线强度，建立校准曲线，使用校准方程进行元素间的吸收增强效应校正，由校准曲线求出样品中各元素含量。</w:t>
      </w:r>
    </w:p>
    <w:p w:rsidR="001E0174" w:rsidRPr="00E85C6D" w:rsidRDefault="000B5AD4" w:rsidP="00564BAE">
      <w:pPr>
        <w:spacing w:beforeLines="50" w:line="360" w:lineRule="auto"/>
        <w:rPr>
          <w:rFonts w:ascii="黑体" w:eastAsia="黑体"/>
          <w:szCs w:val="21"/>
        </w:rPr>
      </w:pPr>
      <w:r w:rsidRPr="00E85C6D">
        <w:rPr>
          <w:rFonts w:ascii="黑体" w:eastAsia="黑体"/>
          <w:szCs w:val="21"/>
        </w:rPr>
        <w:t>4.</w:t>
      </w:r>
      <w:r w:rsidR="001E0174" w:rsidRPr="00E85C6D">
        <w:rPr>
          <w:rFonts w:ascii="黑体" w:eastAsia="黑体" w:hint="eastAsia"/>
          <w:szCs w:val="21"/>
        </w:rPr>
        <w:t>2 试剂</w:t>
      </w:r>
      <w:r w:rsidRPr="00E85C6D">
        <w:rPr>
          <w:rFonts w:ascii="黑体" w:eastAsia="黑体" w:hint="eastAsia"/>
          <w:szCs w:val="21"/>
        </w:rPr>
        <w:t>或材料</w:t>
      </w:r>
    </w:p>
    <w:p w:rsidR="007C7F46" w:rsidRPr="007D2BC9" w:rsidRDefault="007D2BC9" w:rsidP="002C2899">
      <w:pPr>
        <w:spacing w:line="264" w:lineRule="auto"/>
        <w:ind w:firstLineChars="200" w:firstLine="420"/>
        <w:rPr>
          <w:rFonts w:ascii="宋体"/>
          <w:szCs w:val="21"/>
        </w:rPr>
      </w:pPr>
      <w:r>
        <w:rPr>
          <w:rFonts w:ascii="宋体" w:hint="eastAsia"/>
        </w:rPr>
        <w:t>除非另有说明，</w:t>
      </w:r>
      <w:r>
        <w:rPr>
          <w:rFonts w:ascii="宋体"/>
          <w:szCs w:val="21"/>
        </w:rPr>
        <w:t>在分析中仅使用</w:t>
      </w:r>
      <w:r>
        <w:rPr>
          <w:rFonts w:ascii="宋体" w:hint="eastAsia"/>
          <w:szCs w:val="21"/>
        </w:rPr>
        <w:t>确认为分析纯的试剂和符合G</w:t>
      </w:r>
      <w:r>
        <w:rPr>
          <w:rFonts w:ascii="宋体"/>
          <w:szCs w:val="21"/>
        </w:rPr>
        <w:t>B/T 6682</w:t>
      </w:r>
      <w:r>
        <w:rPr>
          <w:rFonts w:ascii="宋体" w:hint="eastAsia"/>
          <w:szCs w:val="21"/>
        </w:rPr>
        <w:t>所规定的二级水。</w:t>
      </w:r>
    </w:p>
    <w:p w:rsidR="00C15C09" w:rsidRPr="004D79B8" w:rsidRDefault="000B5AD4" w:rsidP="002C2899">
      <w:pPr>
        <w:spacing w:line="264" w:lineRule="auto"/>
        <w:rPr>
          <w:rFonts w:ascii="宋体" w:cs="黑体"/>
          <w:kern w:val="2"/>
          <w:szCs w:val="21"/>
        </w:rPr>
      </w:pPr>
      <w:r w:rsidRPr="004D79B8">
        <w:rPr>
          <w:rFonts w:ascii="黑体" w:eastAsia="黑体" w:hAnsi="黑体" w:cs="Times New Roman"/>
          <w:kern w:val="2"/>
          <w:szCs w:val="21"/>
        </w:rPr>
        <w:t>4.2.1</w:t>
      </w:r>
      <w:r w:rsidR="001E0174" w:rsidRPr="004D79B8">
        <w:rPr>
          <w:rFonts w:ascii="黑体" w:eastAsia="黑体" w:hAnsi="黑体" w:cs="Times New Roman"/>
          <w:kern w:val="2"/>
          <w:szCs w:val="21"/>
        </w:rPr>
        <w:t xml:space="preserve"> </w:t>
      </w:r>
      <w:r w:rsidR="009C64C1" w:rsidRPr="004D79B8">
        <w:rPr>
          <w:rFonts w:ascii="宋体" w:hint="eastAsia"/>
          <w:szCs w:val="21"/>
        </w:rPr>
        <w:t>无水四硼酸锂和偏硼酸</w:t>
      </w:r>
      <w:proofErr w:type="gramStart"/>
      <w:r w:rsidR="009C64C1" w:rsidRPr="004D79B8">
        <w:rPr>
          <w:rFonts w:ascii="宋体" w:hint="eastAsia"/>
          <w:szCs w:val="21"/>
        </w:rPr>
        <w:t>锂</w:t>
      </w:r>
      <w:proofErr w:type="gramEnd"/>
      <w:r w:rsidR="009C64C1" w:rsidRPr="004D79B8">
        <w:rPr>
          <w:rFonts w:ascii="宋体" w:hint="eastAsia"/>
          <w:szCs w:val="21"/>
        </w:rPr>
        <w:t>混合熔剂</w:t>
      </w:r>
      <w:r w:rsidR="002D1A7C" w:rsidRPr="004D79B8">
        <w:rPr>
          <w:rFonts w:ascii="宋体" w:hint="eastAsia"/>
          <w:szCs w:val="21"/>
        </w:rPr>
        <w:t>（质量比为6</w:t>
      </w:r>
      <w:r w:rsidR="002D1A7C" w:rsidRPr="004D79B8">
        <w:rPr>
          <w:rFonts w:ascii="宋体"/>
          <w:szCs w:val="21"/>
        </w:rPr>
        <w:t>7</w:t>
      </w:r>
      <w:r w:rsidR="002D1A7C" w:rsidRPr="004D79B8">
        <w:rPr>
          <w:rFonts w:ascii="宋体" w:hint="eastAsia"/>
          <w:szCs w:val="21"/>
        </w:rPr>
        <w:t>:</w:t>
      </w:r>
      <w:r w:rsidR="002D1A7C" w:rsidRPr="004D79B8">
        <w:rPr>
          <w:rFonts w:ascii="宋体"/>
          <w:szCs w:val="21"/>
        </w:rPr>
        <w:t>33</w:t>
      </w:r>
      <w:r w:rsidR="002D1A7C" w:rsidRPr="004D79B8">
        <w:rPr>
          <w:rFonts w:ascii="宋体" w:hint="eastAsia"/>
          <w:szCs w:val="21"/>
        </w:rPr>
        <w:t>）或</w:t>
      </w:r>
      <w:r w:rsidR="002D1A7C" w:rsidRPr="004D79B8">
        <w:rPr>
          <w:rFonts w:ascii="宋体" w:hint="eastAsia"/>
          <w:color w:val="FF0000"/>
          <w:szCs w:val="21"/>
        </w:rPr>
        <w:t>无水偏硼酸锂</w:t>
      </w:r>
      <w:r w:rsidR="009C64C1" w:rsidRPr="004D79B8">
        <w:rPr>
          <w:rFonts w:hint="eastAsia"/>
          <w:color w:val="FF0000"/>
          <w:szCs w:val="21"/>
        </w:rPr>
        <w:t>；</w:t>
      </w:r>
      <w:r w:rsidR="009C64C1" w:rsidRPr="004D79B8">
        <w:rPr>
          <w:rFonts w:hint="eastAsia"/>
          <w:szCs w:val="21"/>
        </w:rPr>
        <w:t>于</w:t>
      </w:r>
      <w:r w:rsidR="009C64C1" w:rsidRPr="004D79B8">
        <w:rPr>
          <w:rFonts w:hint="eastAsia"/>
          <w:szCs w:val="21"/>
        </w:rPr>
        <w:t>700</w:t>
      </w:r>
      <w:r w:rsidR="009C64C1" w:rsidRPr="004D79B8">
        <w:rPr>
          <w:rFonts w:ascii="宋体" w:hint="eastAsia"/>
          <w:szCs w:val="21"/>
        </w:rPr>
        <w:t>℃</w:t>
      </w:r>
      <w:r w:rsidR="009C64C1" w:rsidRPr="004D79B8">
        <w:rPr>
          <w:rFonts w:hint="eastAsia"/>
          <w:szCs w:val="21"/>
        </w:rPr>
        <w:t>灼烧</w:t>
      </w:r>
      <w:r w:rsidR="009C64C1" w:rsidRPr="004D79B8">
        <w:rPr>
          <w:rFonts w:hint="eastAsia"/>
          <w:szCs w:val="21"/>
        </w:rPr>
        <w:t>2</w:t>
      </w:r>
      <w:r w:rsidR="009C64C1" w:rsidRPr="004D79B8">
        <w:rPr>
          <w:rFonts w:hint="eastAsia"/>
          <w:szCs w:val="21"/>
        </w:rPr>
        <w:t>小时后，置于干燥器中备用</w:t>
      </w:r>
      <w:r w:rsidR="00C15C09" w:rsidRPr="004D79B8">
        <w:rPr>
          <w:rFonts w:ascii="宋体" w:cs="黑体" w:hint="eastAsia"/>
          <w:kern w:val="2"/>
          <w:szCs w:val="21"/>
        </w:rPr>
        <w:t>。</w:t>
      </w:r>
    </w:p>
    <w:p w:rsidR="00C15C09" w:rsidRPr="008375C6" w:rsidRDefault="000B5AD4" w:rsidP="002C2899">
      <w:pPr>
        <w:spacing w:line="264" w:lineRule="auto"/>
        <w:rPr>
          <w:rFonts w:ascii="宋体" w:cs="黑体"/>
          <w:kern w:val="2"/>
          <w:szCs w:val="21"/>
        </w:rPr>
      </w:pPr>
      <w:r w:rsidRPr="000B5AD4">
        <w:rPr>
          <w:rFonts w:ascii="黑体" w:eastAsia="黑体" w:hAnsi="黑体" w:cs="黑体"/>
          <w:kern w:val="2"/>
          <w:szCs w:val="21"/>
        </w:rPr>
        <w:t>4</w:t>
      </w:r>
      <w:r w:rsidR="001E0174" w:rsidRPr="000B5AD4">
        <w:rPr>
          <w:rFonts w:ascii="黑体" w:eastAsia="黑体" w:hAnsi="黑体" w:cs="黑体" w:hint="eastAsia"/>
          <w:kern w:val="2"/>
          <w:szCs w:val="21"/>
        </w:rPr>
        <w:t>.2.2</w:t>
      </w:r>
      <w:r w:rsidR="00C15C09" w:rsidRPr="008375C6">
        <w:rPr>
          <w:rFonts w:ascii="宋体" w:cs="黑体"/>
          <w:kern w:val="2"/>
          <w:szCs w:val="21"/>
        </w:rPr>
        <w:t xml:space="preserve"> </w:t>
      </w:r>
      <w:r w:rsidR="00C15C09" w:rsidRPr="008375C6">
        <w:rPr>
          <w:rFonts w:ascii="宋体" w:cs="黑体" w:hint="eastAsia"/>
          <w:kern w:val="2"/>
          <w:szCs w:val="21"/>
        </w:rPr>
        <w:t>脱膜剂：溴化</w:t>
      </w:r>
      <w:proofErr w:type="gramStart"/>
      <w:r w:rsidR="00C15C09" w:rsidRPr="008375C6">
        <w:rPr>
          <w:rFonts w:ascii="宋体" w:cs="黑体" w:hint="eastAsia"/>
          <w:kern w:val="2"/>
          <w:szCs w:val="21"/>
        </w:rPr>
        <w:t>锂</w:t>
      </w:r>
      <w:proofErr w:type="gramEnd"/>
      <w:r w:rsidR="00C15C09" w:rsidRPr="008375C6">
        <w:rPr>
          <w:rFonts w:ascii="宋体" w:cs="黑体" w:hint="eastAsia"/>
          <w:kern w:val="2"/>
          <w:szCs w:val="21"/>
        </w:rPr>
        <w:t>饱和溶液或碘化</w:t>
      </w:r>
      <w:proofErr w:type="gramStart"/>
      <w:r w:rsidR="00C15C09" w:rsidRPr="008375C6">
        <w:rPr>
          <w:rFonts w:ascii="宋体" w:cs="黑体" w:hint="eastAsia"/>
          <w:kern w:val="2"/>
          <w:szCs w:val="21"/>
        </w:rPr>
        <w:t>铵</w:t>
      </w:r>
      <w:proofErr w:type="gramEnd"/>
      <w:r w:rsidR="00C15C09" w:rsidRPr="008375C6">
        <w:rPr>
          <w:rFonts w:ascii="宋体" w:cs="黑体" w:hint="eastAsia"/>
          <w:kern w:val="2"/>
          <w:szCs w:val="21"/>
        </w:rPr>
        <w:t>溶液</w:t>
      </w:r>
      <w:r w:rsidR="00C15C09" w:rsidRPr="008375C6">
        <w:rPr>
          <w:rFonts w:ascii="宋体" w:cs="黑体"/>
          <w:kern w:val="2"/>
          <w:szCs w:val="21"/>
        </w:rPr>
        <w:t>(300g</w:t>
      </w:r>
      <w:r w:rsidR="00C15C09" w:rsidRPr="008375C6">
        <w:rPr>
          <w:rFonts w:ascii="宋体" w:cs="黑体" w:hint="eastAsia"/>
          <w:kern w:val="2"/>
          <w:szCs w:val="21"/>
        </w:rPr>
        <w:t>／</w:t>
      </w:r>
      <w:r w:rsidR="00C15C09" w:rsidRPr="008375C6">
        <w:rPr>
          <w:rFonts w:ascii="宋体" w:cs="黑体"/>
          <w:kern w:val="2"/>
          <w:szCs w:val="21"/>
        </w:rPr>
        <w:t>L)</w:t>
      </w:r>
      <w:r w:rsidR="00C15C09" w:rsidRPr="008375C6">
        <w:rPr>
          <w:rFonts w:ascii="宋体" w:cs="黑体" w:hint="eastAsia"/>
          <w:kern w:val="2"/>
          <w:szCs w:val="21"/>
        </w:rPr>
        <w:t>。</w:t>
      </w:r>
    </w:p>
    <w:p w:rsidR="00B21BD3" w:rsidRPr="008375C6" w:rsidRDefault="000B5AD4" w:rsidP="002C2899">
      <w:pPr>
        <w:spacing w:line="264" w:lineRule="auto"/>
        <w:rPr>
          <w:rFonts w:ascii="宋体" w:cs="黑体"/>
          <w:kern w:val="2"/>
          <w:szCs w:val="21"/>
        </w:rPr>
      </w:pPr>
      <w:r w:rsidRPr="000B5AD4">
        <w:rPr>
          <w:rFonts w:ascii="黑体" w:eastAsia="黑体" w:hAnsi="黑体" w:cs="黑体"/>
          <w:kern w:val="2"/>
          <w:szCs w:val="21"/>
        </w:rPr>
        <w:t>4</w:t>
      </w:r>
      <w:r w:rsidR="001E0174" w:rsidRPr="000B5AD4">
        <w:rPr>
          <w:rFonts w:ascii="黑体" w:eastAsia="黑体" w:hAnsi="黑体" w:cs="黑体" w:hint="eastAsia"/>
          <w:kern w:val="2"/>
          <w:szCs w:val="21"/>
        </w:rPr>
        <w:t>.2.3</w:t>
      </w:r>
      <w:r w:rsidR="00F47A96" w:rsidRPr="008375C6">
        <w:rPr>
          <w:rFonts w:ascii="宋体" w:cs="黑体" w:hint="eastAsia"/>
          <w:kern w:val="2"/>
          <w:szCs w:val="21"/>
        </w:rPr>
        <w:t xml:space="preserve"> </w:t>
      </w:r>
      <w:r w:rsidR="00FA6C46" w:rsidRPr="008375C6">
        <w:rPr>
          <w:rFonts w:ascii="宋体" w:cs="黑体" w:hint="eastAsia"/>
          <w:kern w:val="2"/>
          <w:szCs w:val="21"/>
        </w:rPr>
        <w:t>监控样</w:t>
      </w:r>
      <w:r w:rsidR="004C7091">
        <w:rPr>
          <w:rFonts w:ascii="宋体" w:cs="黑体" w:hint="eastAsia"/>
          <w:kern w:val="2"/>
          <w:szCs w:val="21"/>
        </w:rPr>
        <w:t>片</w:t>
      </w:r>
      <w:r w:rsidR="00FA6C46" w:rsidRPr="008375C6">
        <w:rPr>
          <w:rFonts w:ascii="宋体" w:cs="黑体" w:hint="eastAsia"/>
          <w:kern w:val="2"/>
          <w:szCs w:val="21"/>
        </w:rPr>
        <w:t>：监控样品应是稳定的玻璃片，含有所有校准元素，其含量应使其计数率的统计误差小于或等于校准元素的计数率统计误差。</w:t>
      </w:r>
    </w:p>
    <w:p w:rsidR="001E0174" w:rsidRDefault="000B5AD4" w:rsidP="00564BAE">
      <w:pPr>
        <w:spacing w:beforeLines="50" w:afterLines="50"/>
        <w:rPr>
          <w:rFonts w:ascii="黑体" w:eastAsia="黑体" w:hAnsi="黑体" w:cs="黑体"/>
          <w:szCs w:val="21"/>
        </w:rPr>
      </w:pPr>
      <w:r>
        <w:rPr>
          <w:rFonts w:ascii="黑体" w:eastAsia="黑体" w:hAnsi="黑体" w:cs="黑体"/>
          <w:szCs w:val="21"/>
        </w:rPr>
        <w:t>4.</w:t>
      </w:r>
      <w:r w:rsidR="001E0174">
        <w:rPr>
          <w:rFonts w:ascii="黑体" w:eastAsia="黑体" w:hAnsi="黑体" w:cs="黑体" w:hint="eastAsia"/>
          <w:szCs w:val="21"/>
        </w:rPr>
        <w:t>3仪器</w:t>
      </w:r>
      <w:r>
        <w:rPr>
          <w:rFonts w:ascii="黑体" w:eastAsia="黑体" w:hAnsi="黑体" w:cs="黑体" w:hint="eastAsia"/>
          <w:szCs w:val="21"/>
        </w:rPr>
        <w:t>设备</w:t>
      </w:r>
    </w:p>
    <w:p w:rsidR="00F47A96" w:rsidRPr="008375C6" w:rsidRDefault="000B5AD4" w:rsidP="002C2899">
      <w:pPr>
        <w:spacing w:line="264" w:lineRule="auto"/>
        <w:rPr>
          <w:rFonts w:ascii="宋体" w:cs="黑体"/>
          <w:kern w:val="2"/>
          <w:szCs w:val="21"/>
        </w:rPr>
      </w:pPr>
      <w:r w:rsidRPr="000B5AD4">
        <w:rPr>
          <w:rFonts w:ascii="黑体" w:eastAsia="黑体" w:hAnsi="黑体" w:cs="黑体"/>
          <w:kern w:val="2"/>
          <w:szCs w:val="21"/>
        </w:rPr>
        <w:t>4</w:t>
      </w:r>
      <w:r w:rsidR="001E0174" w:rsidRPr="000B5AD4">
        <w:rPr>
          <w:rFonts w:ascii="黑体" w:eastAsia="黑体" w:hAnsi="黑体" w:cs="黑体" w:hint="eastAsia"/>
          <w:kern w:val="2"/>
          <w:szCs w:val="21"/>
        </w:rPr>
        <w:t>.3.1</w:t>
      </w:r>
      <w:r w:rsidR="001E0174">
        <w:rPr>
          <w:rFonts w:ascii="宋体" w:cs="黑体" w:hint="eastAsia"/>
          <w:kern w:val="2"/>
          <w:szCs w:val="21"/>
        </w:rPr>
        <w:t xml:space="preserve"> </w:t>
      </w:r>
      <w:r w:rsidR="00F47A96" w:rsidRPr="008375C6">
        <w:rPr>
          <w:rFonts w:ascii="宋体" w:cs="黑体" w:hint="eastAsia"/>
          <w:kern w:val="2"/>
          <w:szCs w:val="21"/>
        </w:rPr>
        <w:t>铂</w:t>
      </w:r>
      <w:r w:rsidR="00F47A96" w:rsidRPr="008375C6">
        <w:rPr>
          <w:rFonts w:ascii="宋体" w:cs="黑体"/>
          <w:kern w:val="2"/>
          <w:szCs w:val="21"/>
        </w:rPr>
        <w:t>-</w:t>
      </w:r>
      <w:r w:rsidR="00F47A96" w:rsidRPr="008375C6">
        <w:rPr>
          <w:rFonts w:ascii="宋体" w:cs="黑体" w:hint="eastAsia"/>
          <w:kern w:val="2"/>
          <w:szCs w:val="21"/>
        </w:rPr>
        <w:t>金合金坩埚（</w:t>
      </w:r>
      <w:r w:rsidR="00F47A96" w:rsidRPr="008375C6">
        <w:rPr>
          <w:rFonts w:ascii="宋体" w:cs="黑体"/>
          <w:kern w:val="2"/>
          <w:szCs w:val="21"/>
        </w:rPr>
        <w:t>95</w:t>
      </w:r>
      <w:r w:rsidR="00F47A96" w:rsidRPr="008375C6">
        <w:rPr>
          <w:rFonts w:ascii="宋体" w:cs="黑体" w:hint="eastAsia"/>
          <w:kern w:val="2"/>
          <w:szCs w:val="21"/>
        </w:rPr>
        <w:t>％</w:t>
      </w:r>
      <w:r w:rsidR="00F47A96" w:rsidRPr="008375C6">
        <w:rPr>
          <w:rFonts w:ascii="宋体" w:cs="黑体"/>
          <w:kern w:val="2"/>
          <w:szCs w:val="21"/>
        </w:rPr>
        <w:t>Pt</w:t>
      </w:r>
      <w:r w:rsidR="00F47A96" w:rsidRPr="008375C6">
        <w:rPr>
          <w:rFonts w:ascii="宋体" w:cs="黑体" w:hint="eastAsia"/>
          <w:kern w:val="2"/>
          <w:szCs w:val="21"/>
        </w:rPr>
        <w:t>＋</w:t>
      </w:r>
      <w:r w:rsidR="00F47A96" w:rsidRPr="008375C6">
        <w:rPr>
          <w:rFonts w:ascii="宋体" w:cs="黑体"/>
          <w:kern w:val="2"/>
          <w:szCs w:val="21"/>
        </w:rPr>
        <w:t>5</w:t>
      </w:r>
      <w:r w:rsidR="00F47A96" w:rsidRPr="008375C6">
        <w:rPr>
          <w:rFonts w:ascii="宋体" w:cs="黑体" w:hint="eastAsia"/>
          <w:kern w:val="2"/>
          <w:szCs w:val="21"/>
        </w:rPr>
        <w:t>％</w:t>
      </w:r>
      <w:r w:rsidR="00F47A96" w:rsidRPr="008375C6">
        <w:rPr>
          <w:rFonts w:ascii="宋体" w:cs="黑体"/>
          <w:kern w:val="2"/>
          <w:szCs w:val="21"/>
        </w:rPr>
        <w:t>Au</w:t>
      </w:r>
      <w:r w:rsidR="00F47A96" w:rsidRPr="008375C6">
        <w:rPr>
          <w:rFonts w:ascii="宋体" w:cs="黑体" w:hint="eastAsia"/>
          <w:kern w:val="2"/>
          <w:szCs w:val="21"/>
        </w:rPr>
        <w:t>）。</w:t>
      </w:r>
    </w:p>
    <w:p w:rsidR="00F47A96" w:rsidRPr="000B5AD4" w:rsidRDefault="000B5AD4" w:rsidP="002C2899">
      <w:pPr>
        <w:spacing w:line="264" w:lineRule="auto"/>
        <w:rPr>
          <w:rFonts w:ascii="宋体" w:cs="黑体"/>
          <w:kern w:val="2"/>
          <w:szCs w:val="21"/>
        </w:rPr>
      </w:pPr>
      <w:r w:rsidRPr="000B5AD4">
        <w:rPr>
          <w:rFonts w:ascii="黑体" w:eastAsia="黑体" w:hAnsi="黑体" w:cs="黑体"/>
          <w:kern w:val="2"/>
          <w:szCs w:val="21"/>
        </w:rPr>
        <w:t>4</w:t>
      </w:r>
      <w:r w:rsidR="001E0174" w:rsidRPr="000B5AD4">
        <w:rPr>
          <w:rFonts w:ascii="黑体" w:eastAsia="黑体" w:hAnsi="黑体" w:cs="黑体" w:hint="eastAsia"/>
          <w:kern w:val="2"/>
          <w:szCs w:val="21"/>
        </w:rPr>
        <w:t>.3.2</w:t>
      </w:r>
      <w:r w:rsidR="001E0174">
        <w:rPr>
          <w:rFonts w:ascii="宋体" w:cs="黑体" w:hint="eastAsia"/>
          <w:kern w:val="2"/>
          <w:szCs w:val="21"/>
        </w:rPr>
        <w:t xml:space="preserve"> </w:t>
      </w:r>
      <w:r w:rsidR="00F47A96" w:rsidRPr="008375C6">
        <w:rPr>
          <w:rFonts w:ascii="宋体" w:cs="黑体" w:hint="eastAsia"/>
          <w:kern w:val="2"/>
          <w:szCs w:val="21"/>
        </w:rPr>
        <w:t>铂</w:t>
      </w:r>
      <w:r w:rsidR="00F47A96" w:rsidRPr="008375C6">
        <w:rPr>
          <w:rFonts w:ascii="宋体" w:cs="黑体"/>
          <w:kern w:val="2"/>
          <w:szCs w:val="21"/>
        </w:rPr>
        <w:t>-</w:t>
      </w:r>
      <w:r w:rsidR="00F47A96" w:rsidRPr="008375C6">
        <w:rPr>
          <w:rFonts w:ascii="宋体" w:cs="黑体" w:hint="eastAsia"/>
          <w:kern w:val="2"/>
          <w:szCs w:val="21"/>
        </w:rPr>
        <w:t>金合金铸模（</w:t>
      </w:r>
      <w:r w:rsidR="00F47A96" w:rsidRPr="008375C6">
        <w:rPr>
          <w:rFonts w:ascii="宋体" w:cs="黑体"/>
          <w:kern w:val="2"/>
          <w:szCs w:val="21"/>
        </w:rPr>
        <w:t>95</w:t>
      </w:r>
      <w:r w:rsidR="00F47A96" w:rsidRPr="008375C6">
        <w:rPr>
          <w:rFonts w:ascii="宋体" w:cs="黑体" w:hint="eastAsia"/>
          <w:kern w:val="2"/>
          <w:szCs w:val="21"/>
        </w:rPr>
        <w:t>％</w:t>
      </w:r>
      <w:r w:rsidR="00F47A96" w:rsidRPr="008375C6">
        <w:rPr>
          <w:rFonts w:ascii="宋体" w:cs="黑体"/>
          <w:kern w:val="2"/>
          <w:szCs w:val="21"/>
        </w:rPr>
        <w:t>Pt</w:t>
      </w:r>
      <w:r w:rsidR="00F47A96" w:rsidRPr="008375C6">
        <w:rPr>
          <w:rFonts w:ascii="宋体" w:cs="黑体" w:hint="eastAsia"/>
          <w:kern w:val="2"/>
          <w:szCs w:val="21"/>
        </w:rPr>
        <w:t>＋</w:t>
      </w:r>
      <w:r w:rsidR="00F47A96" w:rsidRPr="008375C6">
        <w:rPr>
          <w:rFonts w:ascii="宋体" w:cs="黑体"/>
          <w:kern w:val="2"/>
          <w:szCs w:val="21"/>
        </w:rPr>
        <w:t>5</w:t>
      </w:r>
      <w:r w:rsidR="00F47A96" w:rsidRPr="008375C6">
        <w:rPr>
          <w:rFonts w:ascii="宋体" w:cs="黑体" w:hint="eastAsia"/>
          <w:kern w:val="2"/>
          <w:szCs w:val="21"/>
        </w:rPr>
        <w:t>％</w:t>
      </w:r>
      <w:r w:rsidR="00F47A96" w:rsidRPr="008375C6">
        <w:rPr>
          <w:rFonts w:ascii="宋体" w:cs="黑体"/>
          <w:kern w:val="2"/>
          <w:szCs w:val="21"/>
        </w:rPr>
        <w:t>Au</w:t>
      </w:r>
      <w:r w:rsidR="00F47A96" w:rsidRPr="008375C6">
        <w:rPr>
          <w:rFonts w:ascii="宋体" w:cs="黑体" w:hint="eastAsia"/>
          <w:kern w:val="2"/>
          <w:szCs w:val="21"/>
        </w:rPr>
        <w:t>）：铸模材料底厚度约</w:t>
      </w:r>
      <w:r w:rsidR="00F47A96" w:rsidRPr="008375C6">
        <w:rPr>
          <w:rFonts w:ascii="宋体" w:cs="黑体"/>
          <w:kern w:val="2"/>
          <w:szCs w:val="21"/>
        </w:rPr>
        <w:t>1mm</w:t>
      </w:r>
      <w:r w:rsidR="00F47A96" w:rsidRPr="008375C6">
        <w:rPr>
          <w:rFonts w:ascii="宋体" w:cs="黑体" w:hint="eastAsia"/>
          <w:kern w:val="2"/>
          <w:szCs w:val="21"/>
        </w:rPr>
        <w:t>，使其不易变形。</w:t>
      </w:r>
      <w:proofErr w:type="gramStart"/>
      <w:r w:rsidR="00F47A96" w:rsidRPr="000B5AD4">
        <w:rPr>
          <w:rFonts w:ascii="宋体" w:cs="黑体" w:hint="eastAsia"/>
          <w:kern w:val="2"/>
          <w:szCs w:val="21"/>
        </w:rPr>
        <w:t>熔样器皿</w:t>
      </w:r>
      <w:proofErr w:type="gramEnd"/>
      <w:r w:rsidR="00F47A96" w:rsidRPr="000B5AD4">
        <w:rPr>
          <w:rFonts w:ascii="宋体" w:cs="黑体" w:hint="eastAsia"/>
          <w:kern w:val="2"/>
          <w:szCs w:val="21"/>
        </w:rPr>
        <w:t>铸型模可合二为一。若试样在坩埚中熔融后直接成型，则要求坩埚底面内壁</w:t>
      </w:r>
      <w:r w:rsidR="009C64C1">
        <w:rPr>
          <w:rFonts w:ascii="宋体" w:cs="黑体" w:hint="eastAsia"/>
          <w:kern w:val="2"/>
          <w:szCs w:val="21"/>
        </w:rPr>
        <w:t>平</w:t>
      </w:r>
      <w:r w:rsidR="00F47A96" w:rsidRPr="000B5AD4">
        <w:rPr>
          <w:rFonts w:ascii="宋体" w:cs="黑体" w:hint="eastAsia"/>
          <w:kern w:val="2"/>
          <w:szCs w:val="21"/>
        </w:rPr>
        <w:t>整光滑。</w:t>
      </w:r>
    </w:p>
    <w:p w:rsidR="00F47A96" w:rsidRDefault="000B5AD4" w:rsidP="002C2899">
      <w:pPr>
        <w:spacing w:line="264" w:lineRule="auto"/>
        <w:rPr>
          <w:rFonts w:ascii="宋体" w:cs="黑体"/>
          <w:kern w:val="2"/>
          <w:szCs w:val="21"/>
        </w:rPr>
      </w:pPr>
      <w:r w:rsidRPr="000B5AD4">
        <w:rPr>
          <w:rFonts w:ascii="黑体" w:eastAsia="黑体" w:hAnsi="黑体" w:cs="黑体"/>
          <w:kern w:val="2"/>
          <w:szCs w:val="21"/>
        </w:rPr>
        <w:t>4</w:t>
      </w:r>
      <w:r w:rsidR="001E0174" w:rsidRPr="000B5AD4">
        <w:rPr>
          <w:rFonts w:ascii="黑体" w:eastAsia="黑体" w:hAnsi="黑体" w:cs="黑体" w:hint="eastAsia"/>
          <w:kern w:val="2"/>
          <w:szCs w:val="21"/>
        </w:rPr>
        <w:t>.3.3</w:t>
      </w:r>
      <w:r w:rsidR="001E0174">
        <w:rPr>
          <w:rFonts w:ascii="宋体" w:cs="黑体" w:hint="eastAsia"/>
          <w:kern w:val="2"/>
          <w:szCs w:val="21"/>
        </w:rPr>
        <w:t xml:space="preserve"> </w:t>
      </w:r>
      <w:r w:rsidR="00F47A96" w:rsidRPr="008375C6">
        <w:rPr>
          <w:rFonts w:ascii="宋体" w:cs="黑体" w:hint="eastAsia"/>
          <w:kern w:val="2"/>
          <w:szCs w:val="21"/>
        </w:rPr>
        <w:t>熔样机：自动火焰熔样机或高频电感熔样机，若用其他类型熔样机，温度不低于</w:t>
      </w:r>
      <w:r w:rsidR="00F47A96" w:rsidRPr="008375C6">
        <w:rPr>
          <w:rFonts w:ascii="宋体" w:cs="黑体"/>
          <w:kern w:val="2"/>
          <w:szCs w:val="21"/>
        </w:rPr>
        <w:t>1100</w:t>
      </w:r>
      <w:r w:rsidR="00F47A96" w:rsidRPr="008375C6">
        <w:rPr>
          <w:rFonts w:ascii="宋体" w:cs="黑体" w:hint="eastAsia"/>
          <w:kern w:val="2"/>
          <w:szCs w:val="21"/>
        </w:rPr>
        <w:t>℃，且可控制温度，控温精度±</w:t>
      </w:r>
      <w:r w:rsidR="00F47A96" w:rsidRPr="008375C6">
        <w:rPr>
          <w:rFonts w:ascii="宋体" w:cs="黑体"/>
          <w:kern w:val="2"/>
          <w:szCs w:val="21"/>
        </w:rPr>
        <w:t>15</w:t>
      </w:r>
      <w:r w:rsidR="00F47A96" w:rsidRPr="008375C6">
        <w:rPr>
          <w:rFonts w:ascii="宋体" w:cs="黑体" w:hint="eastAsia"/>
          <w:kern w:val="2"/>
          <w:szCs w:val="21"/>
        </w:rPr>
        <w:t>℃。</w:t>
      </w:r>
    </w:p>
    <w:p w:rsidR="009C64C1" w:rsidRPr="008375C6" w:rsidRDefault="009C64C1" w:rsidP="002C2899">
      <w:pPr>
        <w:spacing w:line="264" w:lineRule="auto"/>
        <w:rPr>
          <w:rFonts w:ascii="宋体" w:cs="黑体"/>
          <w:kern w:val="2"/>
          <w:szCs w:val="21"/>
        </w:rPr>
      </w:pPr>
      <w:r w:rsidRPr="005F45CA">
        <w:rPr>
          <w:rFonts w:ascii="黑体" w:eastAsia="黑体" w:hAnsi="黑体" w:cs="黑体" w:hint="eastAsia"/>
          <w:kern w:val="2"/>
          <w:szCs w:val="21"/>
        </w:rPr>
        <w:t>4</w:t>
      </w:r>
      <w:r w:rsidRPr="005F45CA">
        <w:rPr>
          <w:rFonts w:ascii="黑体" w:eastAsia="黑体" w:hAnsi="黑体" w:cs="黑体"/>
          <w:kern w:val="2"/>
          <w:szCs w:val="21"/>
        </w:rPr>
        <w:t>.3.4</w:t>
      </w:r>
      <w:r>
        <w:rPr>
          <w:rFonts w:hint="eastAsia"/>
        </w:rPr>
        <w:t>烘箱：可控温度</w:t>
      </w:r>
      <w:r w:rsidRPr="00CA2F98">
        <w:rPr>
          <w:rFonts w:ascii="宋体" w:hint="eastAsia"/>
          <w:szCs w:val="21"/>
        </w:rPr>
        <w:t>1</w:t>
      </w:r>
      <w:r w:rsidR="00A96064">
        <w:rPr>
          <w:rFonts w:ascii="宋体" w:hint="eastAsia"/>
          <w:szCs w:val="21"/>
        </w:rPr>
        <w:t>10</w:t>
      </w:r>
      <w:r w:rsidRPr="00CA2F98">
        <w:rPr>
          <w:rFonts w:ascii="宋体" w:hint="eastAsia"/>
          <w:szCs w:val="21"/>
        </w:rPr>
        <w:t>℃±5℃</w:t>
      </w:r>
    </w:p>
    <w:p w:rsidR="00FA6C46" w:rsidRPr="008375C6" w:rsidRDefault="000B5AD4" w:rsidP="002C2899">
      <w:pPr>
        <w:spacing w:line="264" w:lineRule="auto"/>
        <w:rPr>
          <w:rFonts w:ascii="宋体" w:cs="黑体"/>
          <w:kern w:val="2"/>
          <w:szCs w:val="21"/>
        </w:rPr>
      </w:pPr>
      <w:r w:rsidRPr="000B5AD4">
        <w:rPr>
          <w:rFonts w:ascii="黑体" w:eastAsia="黑体" w:hAnsi="黑体" w:cs="黑体"/>
          <w:kern w:val="2"/>
          <w:szCs w:val="21"/>
        </w:rPr>
        <w:t>4</w:t>
      </w:r>
      <w:r w:rsidR="001E0174" w:rsidRPr="000B5AD4">
        <w:rPr>
          <w:rFonts w:ascii="黑体" w:eastAsia="黑体" w:hAnsi="黑体" w:cs="黑体" w:hint="eastAsia"/>
          <w:kern w:val="2"/>
          <w:szCs w:val="21"/>
        </w:rPr>
        <w:t>.3.</w:t>
      </w:r>
      <w:r w:rsidR="009C64C1">
        <w:rPr>
          <w:rFonts w:ascii="黑体" w:eastAsia="黑体" w:hAnsi="黑体" w:cs="黑体"/>
          <w:kern w:val="2"/>
          <w:szCs w:val="21"/>
        </w:rPr>
        <w:t>5</w:t>
      </w:r>
      <w:r w:rsidR="00FA6C46" w:rsidRPr="008375C6">
        <w:rPr>
          <w:rFonts w:ascii="宋体" w:cs="黑体" w:hint="eastAsia"/>
          <w:kern w:val="2"/>
          <w:szCs w:val="21"/>
        </w:rPr>
        <w:t>波长色散</w:t>
      </w:r>
      <w:r w:rsidR="00FA6C46" w:rsidRPr="008375C6">
        <w:rPr>
          <w:rFonts w:ascii="宋体" w:cs="黑体"/>
          <w:kern w:val="2"/>
          <w:szCs w:val="21"/>
        </w:rPr>
        <w:t>X</w:t>
      </w:r>
      <w:r w:rsidR="00FA6C46" w:rsidRPr="008375C6">
        <w:rPr>
          <w:rFonts w:ascii="宋体" w:cs="黑体" w:hint="eastAsia"/>
          <w:kern w:val="2"/>
          <w:szCs w:val="21"/>
        </w:rPr>
        <w:t>射线荧光光谱仪：端窗</w:t>
      </w:r>
      <w:proofErr w:type="gramStart"/>
      <w:r w:rsidR="00FA6C46" w:rsidRPr="008375C6">
        <w:rPr>
          <w:rFonts w:ascii="宋体" w:cs="黑体" w:hint="eastAsia"/>
          <w:kern w:val="2"/>
          <w:szCs w:val="21"/>
        </w:rPr>
        <w:t>铑</w:t>
      </w:r>
      <w:proofErr w:type="gramEnd"/>
      <w:r w:rsidR="00FA6C46" w:rsidRPr="008375C6">
        <w:rPr>
          <w:rFonts w:ascii="宋体" w:cs="黑体" w:hint="eastAsia"/>
          <w:kern w:val="2"/>
          <w:szCs w:val="21"/>
        </w:rPr>
        <w:t>靶</w:t>
      </w:r>
      <w:r w:rsidR="00FA6C46" w:rsidRPr="008375C6">
        <w:rPr>
          <w:rFonts w:ascii="宋体" w:cs="黑体"/>
          <w:kern w:val="2"/>
          <w:szCs w:val="21"/>
        </w:rPr>
        <w:t>X</w:t>
      </w:r>
      <w:r w:rsidR="00FA6C46" w:rsidRPr="008375C6">
        <w:rPr>
          <w:rFonts w:ascii="宋体" w:cs="黑体" w:hint="eastAsia"/>
          <w:kern w:val="2"/>
          <w:szCs w:val="21"/>
        </w:rPr>
        <w:t>射线管。</w:t>
      </w:r>
    </w:p>
    <w:p w:rsidR="00416F12" w:rsidRPr="00E85C6D" w:rsidRDefault="000B5AD4" w:rsidP="00564BAE">
      <w:pPr>
        <w:spacing w:beforeLines="50" w:line="360" w:lineRule="auto"/>
        <w:rPr>
          <w:rFonts w:ascii="黑体" w:eastAsia="黑体"/>
          <w:szCs w:val="21"/>
        </w:rPr>
      </w:pPr>
      <w:r w:rsidRPr="00E85C6D">
        <w:rPr>
          <w:rFonts w:ascii="黑体" w:eastAsia="黑体"/>
          <w:szCs w:val="21"/>
        </w:rPr>
        <w:t>4</w:t>
      </w:r>
      <w:r w:rsidR="00416F12" w:rsidRPr="00E85C6D">
        <w:rPr>
          <w:rFonts w:ascii="黑体" w:eastAsia="黑体" w:hint="eastAsia"/>
          <w:szCs w:val="21"/>
        </w:rPr>
        <w:t xml:space="preserve">.4  </w:t>
      </w:r>
      <w:r w:rsidRPr="00E85C6D">
        <w:rPr>
          <w:rFonts w:ascii="黑体" w:eastAsia="黑体" w:hint="eastAsia"/>
          <w:szCs w:val="21"/>
        </w:rPr>
        <w:t>样品</w:t>
      </w:r>
    </w:p>
    <w:p w:rsidR="009C64C1" w:rsidRPr="00CA2F98" w:rsidRDefault="009C64C1" w:rsidP="002C2899">
      <w:pPr>
        <w:spacing w:line="264" w:lineRule="auto"/>
        <w:ind w:firstLineChars="200" w:firstLine="420"/>
        <w:rPr>
          <w:szCs w:val="21"/>
        </w:rPr>
      </w:pPr>
      <w:bookmarkStart w:id="2" w:name="_Hlk52984959"/>
      <w:r w:rsidRPr="00CA2F98">
        <w:rPr>
          <w:rFonts w:hint="eastAsia"/>
        </w:rPr>
        <w:t>样</w:t>
      </w:r>
      <w:r>
        <w:rPr>
          <w:rFonts w:hint="eastAsia"/>
        </w:rPr>
        <w:t>品</w:t>
      </w:r>
      <w:r w:rsidRPr="00CA2F98">
        <w:rPr>
          <w:rFonts w:hint="eastAsia"/>
        </w:rPr>
        <w:t>粒度应小于</w:t>
      </w:r>
      <w:r w:rsidRPr="00AB7362">
        <w:rPr>
          <w:rFonts w:ascii="宋体" w:hint="eastAsia"/>
        </w:rPr>
        <w:t>150</w:t>
      </w:r>
      <w:r w:rsidRPr="00AB7362">
        <w:rPr>
          <w:rFonts w:ascii="宋体"/>
        </w:rPr>
        <w:t>μm</w:t>
      </w:r>
      <w:r w:rsidRPr="00CA2F98">
        <w:rPr>
          <w:rFonts w:ascii="宋体" w:hint="eastAsia"/>
        </w:rPr>
        <w:t>，</w:t>
      </w:r>
      <w:r w:rsidRPr="00CA2F98">
        <w:rPr>
          <w:rFonts w:hint="eastAsia"/>
          <w:szCs w:val="21"/>
        </w:rPr>
        <w:t>预先在</w:t>
      </w:r>
      <w:r w:rsidRPr="00CA2F98">
        <w:rPr>
          <w:rFonts w:ascii="宋体" w:hint="eastAsia"/>
          <w:szCs w:val="21"/>
        </w:rPr>
        <w:t>1</w:t>
      </w:r>
      <w:r w:rsidR="00A96064">
        <w:rPr>
          <w:rFonts w:ascii="宋体" w:hint="eastAsia"/>
          <w:szCs w:val="21"/>
        </w:rPr>
        <w:t>10</w:t>
      </w:r>
      <w:r w:rsidRPr="00CA2F98">
        <w:rPr>
          <w:rFonts w:ascii="宋体" w:hint="eastAsia"/>
          <w:szCs w:val="21"/>
        </w:rPr>
        <w:t>℃±5℃</w:t>
      </w:r>
      <w:r w:rsidRPr="00CA2F98">
        <w:rPr>
          <w:rFonts w:hint="eastAsia"/>
          <w:szCs w:val="21"/>
        </w:rPr>
        <w:t>的烘箱</w:t>
      </w:r>
      <w:r>
        <w:rPr>
          <w:rFonts w:hint="eastAsia"/>
          <w:szCs w:val="21"/>
        </w:rPr>
        <w:t>（</w:t>
      </w:r>
      <w:r w:rsidR="002A296F">
        <w:rPr>
          <w:rFonts w:ascii="宋体"/>
          <w:szCs w:val="21"/>
        </w:rPr>
        <w:t>4.3.4</w:t>
      </w:r>
      <w:r>
        <w:rPr>
          <w:rFonts w:hint="eastAsia"/>
          <w:szCs w:val="21"/>
        </w:rPr>
        <w:t>）</w:t>
      </w:r>
      <w:r w:rsidRPr="00CA2F98">
        <w:rPr>
          <w:rFonts w:hint="eastAsia"/>
          <w:szCs w:val="21"/>
        </w:rPr>
        <w:t>中干燥</w:t>
      </w:r>
      <w:r w:rsidRPr="00AB7362">
        <w:rPr>
          <w:rFonts w:ascii="宋体" w:hint="eastAsia"/>
          <w:szCs w:val="21"/>
        </w:rPr>
        <w:t>2h</w:t>
      </w:r>
      <w:r w:rsidRPr="00CA2F98">
        <w:rPr>
          <w:rFonts w:hint="eastAsia"/>
          <w:szCs w:val="21"/>
        </w:rPr>
        <w:t>，置于干燥器中，冷却至室温后备用。</w:t>
      </w:r>
    </w:p>
    <w:p w:rsidR="00416F12" w:rsidRDefault="00DE0997" w:rsidP="00564BAE">
      <w:pPr>
        <w:spacing w:beforeLines="50" w:line="360" w:lineRule="auto"/>
        <w:rPr>
          <w:rFonts w:ascii="黑体" w:eastAsia="黑体" w:hAnsi="黑体" w:cs="黑体"/>
          <w:szCs w:val="21"/>
        </w:rPr>
      </w:pPr>
      <w:r>
        <w:rPr>
          <w:rFonts w:ascii="黑体" w:eastAsia="黑体" w:hAnsi="黑体" w:cs="黑体"/>
          <w:szCs w:val="21"/>
        </w:rPr>
        <w:t>4</w:t>
      </w:r>
      <w:r w:rsidR="00416F12">
        <w:rPr>
          <w:rFonts w:ascii="黑体" w:eastAsia="黑体" w:hAnsi="黑体" w:cs="黑体" w:hint="eastAsia"/>
          <w:szCs w:val="21"/>
        </w:rPr>
        <w:t xml:space="preserve">.5  </w:t>
      </w:r>
      <w:r>
        <w:rPr>
          <w:rFonts w:ascii="黑体" w:eastAsia="黑体" w:hAnsi="黑体" w:cs="黑体" w:hint="eastAsia"/>
          <w:szCs w:val="21"/>
        </w:rPr>
        <w:t>试验</w:t>
      </w:r>
      <w:r w:rsidR="00416F12">
        <w:rPr>
          <w:rFonts w:ascii="黑体" w:eastAsia="黑体" w:hAnsi="黑体" w:cs="黑体" w:hint="eastAsia"/>
          <w:szCs w:val="21"/>
        </w:rPr>
        <w:t>步骤</w:t>
      </w:r>
    </w:p>
    <w:p w:rsidR="00FA6C46" w:rsidRPr="00B256FC" w:rsidRDefault="00DE0997" w:rsidP="00906672">
      <w:pPr>
        <w:snapToGrid w:val="0"/>
        <w:spacing w:line="360" w:lineRule="auto"/>
        <w:rPr>
          <w:rFonts w:ascii="黑体" w:eastAsia="黑体" w:hAnsi="黑体" w:cs="黑体"/>
          <w:kern w:val="2"/>
          <w:szCs w:val="21"/>
        </w:rPr>
      </w:pPr>
      <w:r w:rsidRPr="00B256FC">
        <w:rPr>
          <w:rFonts w:ascii="黑体" w:eastAsia="黑体" w:hAnsi="黑体" w:cs="黑体"/>
          <w:kern w:val="2"/>
          <w:szCs w:val="21"/>
        </w:rPr>
        <w:t>4</w:t>
      </w:r>
      <w:r w:rsidR="00416F12" w:rsidRPr="00B256FC">
        <w:rPr>
          <w:rFonts w:ascii="黑体" w:eastAsia="黑体" w:hAnsi="黑体" w:cs="黑体" w:hint="eastAsia"/>
          <w:kern w:val="2"/>
          <w:szCs w:val="21"/>
        </w:rPr>
        <w:t>.5.1</w:t>
      </w:r>
      <w:r w:rsidR="00FA6C46" w:rsidRPr="00B256FC">
        <w:rPr>
          <w:rFonts w:ascii="黑体" w:eastAsia="黑体" w:hAnsi="黑体" w:cs="黑体"/>
          <w:kern w:val="2"/>
          <w:szCs w:val="21"/>
        </w:rPr>
        <w:t xml:space="preserve"> </w:t>
      </w:r>
      <w:r w:rsidRPr="00B256FC">
        <w:rPr>
          <w:rFonts w:ascii="黑体" w:eastAsia="黑体" w:hAnsi="黑体" w:cs="黑体" w:hint="eastAsia"/>
          <w:kern w:val="2"/>
          <w:szCs w:val="21"/>
        </w:rPr>
        <w:t>平行试验</w:t>
      </w:r>
    </w:p>
    <w:p w:rsidR="00FA6C46" w:rsidRPr="008375C6" w:rsidRDefault="00B256FC" w:rsidP="002A296F">
      <w:pPr>
        <w:ind w:firstLineChars="200" w:firstLine="420"/>
        <w:rPr>
          <w:rFonts w:ascii="宋体" w:cs="黑体"/>
          <w:kern w:val="2"/>
          <w:szCs w:val="21"/>
        </w:rPr>
      </w:pPr>
      <w:r>
        <w:rPr>
          <w:rFonts w:ascii="宋体" w:cs="黑体" w:hint="eastAsia"/>
          <w:kern w:val="2"/>
          <w:szCs w:val="21"/>
        </w:rPr>
        <w:t>平行做两份试验</w:t>
      </w:r>
      <w:r w:rsidR="00FA6C46" w:rsidRPr="008375C6">
        <w:rPr>
          <w:rFonts w:ascii="宋体" w:cs="黑体" w:hint="eastAsia"/>
          <w:kern w:val="2"/>
          <w:szCs w:val="21"/>
        </w:rPr>
        <w:t>，取其平均值。</w:t>
      </w:r>
    </w:p>
    <w:p w:rsidR="000575E3" w:rsidRPr="00B256FC" w:rsidRDefault="00B256FC" w:rsidP="00564BAE">
      <w:pPr>
        <w:spacing w:beforeLines="50" w:line="360" w:lineRule="auto"/>
        <w:rPr>
          <w:rFonts w:ascii="黑体" w:eastAsia="黑体" w:hAnsi="黑体" w:cs="Times New Roman"/>
          <w:kern w:val="2"/>
          <w:szCs w:val="21"/>
        </w:rPr>
      </w:pPr>
      <w:r w:rsidRPr="00B256FC">
        <w:rPr>
          <w:rFonts w:ascii="黑体" w:eastAsia="黑体" w:hAnsi="黑体" w:cs="Times New Roman"/>
          <w:kern w:val="2"/>
          <w:szCs w:val="21"/>
        </w:rPr>
        <w:t>4</w:t>
      </w:r>
      <w:r w:rsidR="00416F12" w:rsidRPr="00B256FC">
        <w:rPr>
          <w:rFonts w:ascii="黑体" w:eastAsia="黑体" w:hAnsi="黑体" w:cs="Times New Roman"/>
          <w:kern w:val="2"/>
          <w:szCs w:val="21"/>
        </w:rPr>
        <w:t>.5.2</w:t>
      </w:r>
      <w:r w:rsidR="000575E3" w:rsidRPr="00B256FC">
        <w:rPr>
          <w:rFonts w:ascii="黑体" w:eastAsia="黑体" w:hAnsi="黑体" w:cs="Times New Roman"/>
          <w:kern w:val="2"/>
          <w:szCs w:val="21"/>
        </w:rPr>
        <w:t>试料</w:t>
      </w:r>
    </w:p>
    <w:p w:rsidR="00416F12" w:rsidRPr="004D79B8" w:rsidRDefault="002D1A7C" w:rsidP="004D79B8">
      <w:pPr>
        <w:spacing w:line="264" w:lineRule="auto"/>
        <w:ind w:firstLineChars="200" w:firstLine="420"/>
        <w:jc w:val="both"/>
        <w:rPr>
          <w:rFonts w:ascii="宋体" w:cs="黑体"/>
          <w:color w:val="FF0000"/>
          <w:kern w:val="2"/>
          <w:szCs w:val="21"/>
        </w:rPr>
      </w:pPr>
      <w:r w:rsidRPr="004D79B8">
        <w:rPr>
          <w:rFonts w:ascii="宋体" w:cs="黑体" w:hint="eastAsia"/>
          <w:color w:val="FF0000"/>
          <w:kern w:val="2"/>
          <w:szCs w:val="21"/>
        </w:rPr>
        <w:t>将</w:t>
      </w:r>
      <w:r w:rsidR="00B256FC" w:rsidRPr="004D79B8">
        <w:rPr>
          <w:rFonts w:ascii="宋体" w:cs="黑体" w:hint="eastAsia"/>
          <w:color w:val="FF0000"/>
          <w:kern w:val="2"/>
          <w:szCs w:val="21"/>
        </w:rPr>
        <w:t>样品</w:t>
      </w:r>
      <w:r w:rsidR="002A296F" w:rsidRPr="004D79B8">
        <w:rPr>
          <w:rFonts w:ascii="宋体" w:cs="黑体" w:hint="eastAsia"/>
          <w:color w:val="FF0000"/>
          <w:kern w:val="2"/>
          <w:szCs w:val="21"/>
        </w:rPr>
        <w:t>(</w:t>
      </w:r>
      <w:r w:rsidR="002A296F" w:rsidRPr="004D79B8">
        <w:rPr>
          <w:rFonts w:ascii="宋体" w:cs="黑体"/>
          <w:color w:val="FF0000"/>
          <w:kern w:val="2"/>
          <w:szCs w:val="21"/>
        </w:rPr>
        <w:t>4.4)</w:t>
      </w:r>
      <w:r w:rsidR="00416F12" w:rsidRPr="004D79B8">
        <w:rPr>
          <w:rFonts w:ascii="宋体" w:cs="黑体" w:hint="eastAsia"/>
          <w:color w:val="FF0000"/>
          <w:kern w:val="2"/>
          <w:szCs w:val="21"/>
        </w:rPr>
        <w:t>和熔剂</w:t>
      </w:r>
      <w:r w:rsidR="002A296F" w:rsidRPr="004D79B8">
        <w:rPr>
          <w:rFonts w:ascii="宋体" w:cs="黑体" w:hint="eastAsia"/>
          <w:color w:val="FF0000"/>
          <w:kern w:val="2"/>
          <w:szCs w:val="21"/>
        </w:rPr>
        <w:t>(</w:t>
      </w:r>
      <w:r w:rsidR="002A296F" w:rsidRPr="004D79B8">
        <w:rPr>
          <w:rFonts w:ascii="宋体" w:cs="黑体"/>
          <w:color w:val="FF0000"/>
          <w:kern w:val="2"/>
          <w:szCs w:val="21"/>
        </w:rPr>
        <w:t>4.2.1)</w:t>
      </w:r>
      <w:r w:rsidRPr="004D79B8">
        <w:rPr>
          <w:rFonts w:ascii="宋体" w:cs="黑体" w:hint="eastAsia"/>
          <w:color w:val="FF0000"/>
          <w:kern w:val="2"/>
          <w:szCs w:val="21"/>
        </w:rPr>
        <w:t>按照合适的</w:t>
      </w:r>
      <w:r w:rsidR="00B256FC" w:rsidRPr="004D79B8">
        <w:rPr>
          <w:rFonts w:ascii="宋体" w:cs="黑体" w:hint="eastAsia"/>
          <w:color w:val="FF0000"/>
          <w:kern w:val="2"/>
          <w:szCs w:val="21"/>
        </w:rPr>
        <w:t>比例</w:t>
      </w:r>
      <w:r w:rsidR="00416F12" w:rsidRPr="004D79B8">
        <w:rPr>
          <w:rFonts w:ascii="宋体" w:cs="黑体" w:hint="eastAsia"/>
          <w:color w:val="FF0000"/>
          <w:kern w:val="2"/>
          <w:szCs w:val="21"/>
        </w:rPr>
        <w:t>准确称量</w:t>
      </w:r>
      <w:r w:rsidR="00B256FC" w:rsidRPr="004D79B8">
        <w:rPr>
          <w:rFonts w:ascii="宋体" w:cs="黑体" w:hint="eastAsia"/>
          <w:color w:val="FF0000"/>
          <w:kern w:val="2"/>
          <w:szCs w:val="21"/>
        </w:rPr>
        <w:t>于铂金坩埚中，</w:t>
      </w:r>
      <w:r w:rsidRPr="004D79B8">
        <w:rPr>
          <w:rFonts w:ascii="宋体" w:cs="黑体" w:hint="eastAsia"/>
          <w:color w:val="FF0000"/>
          <w:kern w:val="2"/>
          <w:szCs w:val="21"/>
        </w:rPr>
        <w:t>推荐的样品与熔剂的比例为1:7，</w:t>
      </w:r>
      <w:r w:rsidR="00B256FC" w:rsidRPr="004D79B8">
        <w:rPr>
          <w:rFonts w:ascii="宋体" w:cs="黑体" w:hint="eastAsia"/>
          <w:color w:val="FF0000"/>
          <w:kern w:val="2"/>
          <w:szCs w:val="21"/>
        </w:rPr>
        <w:t>搅拌均匀后，加入1滴脱模剂（4</w:t>
      </w:r>
      <w:r w:rsidR="00B256FC" w:rsidRPr="004D79B8">
        <w:rPr>
          <w:rFonts w:ascii="宋体" w:cs="黑体"/>
          <w:color w:val="FF0000"/>
          <w:kern w:val="2"/>
          <w:szCs w:val="21"/>
        </w:rPr>
        <w:t>.2.2</w:t>
      </w:r>
      <w:r w:rsidR="00B256FC" w:rsidRPr="004D79B8">
        <w:rPr>
          <w:rFonts w:ascii="宋体" w:cs="黑体" w:hint="eastAsia"/>
          <w:color w:val="FF0000"/>
          <w:kern w:val="2"/>
          <w:szCs w:val="21"/>
        </w:rPr>
        <w:t>）。</w:t>
      </w:r>
    </w:p>
    <w:p w:rsidR="00B256FC" w:rsidRPr="004D79B8" w:rsidRDefault="00B256FC" w:rsidP="00564BAE">
      <w:pPr>
        <w:snapToGrid w:val="0"/>
        <w:spacing w:beforeLines="50" w:line="360" w:lineRule="auto"/>
        <w:jc w:val="both"/>
        <w:rPr>
          <w:rFonts w:ascii="黑体" w:eastAsia="黑体" w:hAnsi="黑体"/>
        </w:rPr>
      </w:pPr>
      <w:r w:rsidRPr="004D79B8">
        <w:rPr>
          <w:rFonts w:ascii="黑体" w:eastAsia="黑体" w:hAnsi="黑体"/>
        </w:rPr>
        <w:t>4</w:t>
      </w:r>
      <w:r w:rsidRPr="004D79B8">
        <w:rPr>
          <w:rFonts w:ascii="黑体" w:eastAsia="黑体" w:hAnsi="黑体" w:hint="eastAsia"/>
        </w:rPr>
        <w:t>.</w:t>
      </w:r>
      <w:r w:rsidRPr="004D79B8">
        <w:rPr>
          <w:rFonts w:ascii="黑体" w:eastAsia="黑体" w:hAnsi="黑体"/>
        </w:rPr>
        <w:t>5.3</w:t>
      </w:r>
      <w:r w:rsidRPr="004D79B8">
        <w:rPr>
          <w:rFonts w:ascii="黑体" w:eastAsia="黑体" w:hAnsi="黑体" w:hint="eastAsia"/>
        </w:rPr>
        <w:t xml:space="preserve"> 测量样</w:t>
      </w:r>
      <w:r w:rsidR="000E418B" w:rsidRPr="004D79B8">
        <w:rPr>
          <w:rFonts w:ascii="黑体" w:eastAsia="黑体" w:hAnsi="黑体" w:hint="eastAsia"/>
        </w:rPr>
        <w:t>片</w:t>
      </w:r>
      <w:r w:rsidRPr="004D79B8">
        <w:rPr>
          <w:rFonts w:ascii="黑体" w:eastAsia="黑体" w:hAnsi="黑体" w:hint="eastAsia"/>
        </w:rPr>
        <w:t>的制备</w:t>
      </w:r>
    </w:p>
    <w:bookmarkEnd w:id="2"/>
    <w:p w:rsidR="00B256FC" w:rsidRDefault="00B256FC" w:rsidP="002C2899">
      <w:pPr>
        <w:spacing w:line="264" w:lineRule="auto"/>
        <w:jc w:val="both"/>
        <w:rPr>
          <w:rFonts w:ascii="宋体"/>
        </w:rPr>
      </w:pPr>
      <w:r w:rsidRPr="004D79B8">
        <w:rPr>
          <w:rFonts w:ascii="黑体" w:eastAsia="黑体" w:hAnsi="黑体" w:hint="eastAsia"/>
        </w:rPr>
        <w:t>4</w:t>
      </w:r>
      <w:r w:rsidRPr="004D79B8">
        <w:rPr>
          <w:rFonts w:ascii="黑体" w:eastAsia="黑体" w:hAnsi="黑体"/>
        </w:rPr>
        <w:t>.5.3.1</w:t>
      </w:r>
      <w:r w:rsidRPr="004D79B8">
        <w:rPr>
          <w:rFonts w:ascii="宋体" w:hint="eastAsia"/>
        </w:rPr>
        <w:t>熔融</w:t>
      </w:r>
      <w:r w:rsidRPr="004D79B8">
        <w:rPr>
          <w:rFonts w:ascii="黑体" w:eastAsia="黑体" w:hAnsi="黑体" w:hint="eastAsia"/>
        </w:rPr>
        <w:t>：</w:t>
      </w:r>
      <w:r w:rsidRPr="004D79B8">
        <w:rPr>
          <w:rFonts w:ascii="宋体" w:hint="eastAsia"/>
        </w:rPr>
        <w:t>将试料（</w:t>
      </w:r>
      <w:r w:rsidRPr="004D79B8">
        <w:rPr>
          <w:rFonts w:ascii="宋体"/>
        </w:rPr>
        <w:t>4.5.2</w:t>
      </w:r>
      <w:r w:rsidRPr="004D79B8">
        <w:rPr>
          <w:rFonts w:ascii="宋体" w:hint="eastAsia"/>
        </w:rPr>
        <w:t>）放入熔样机，</w:t>
      </w:r>
      <w:r w:rsidR="002D1A7C" w:rsidRPr="004D79B8">
        <w:rPr>
          <w:rFonts w:ascii="宋体" w:hint="eastAsia"/>
        </w:rPr>
        <w:t>以67:33的混合熔剂进行熔融时，熔融温度为1000</w:t>
      </w:r>
      <w:r w:rsidRPr="004D79B8">
        <w:rPr>
          <w:rFonts w:ascii="宋体" w:hint="eastAsia"/>
        </w:rPr>
        <w:t>℃</w:t>
      </w:r>
      <w:r w:rsidR="004D79B8" w:rsidRPr="004D79B8">
        <w:rPr>
          <w:rFonts w:ascii="宋体" w:hint="eastAsia"/>
          <w:szCs w:val="21"/>
        </w:rPr>
        <w:t>。</w:t>
      </w:r>
      <w:r w:rsidR="002D1A7C" w:rsidRPr="004D79B8">
        <w:rPr>
          <w:rFonts w:ascii="宋体" w:hint="eastAsia"/>
          <w:color w:val="FF0000"/>
          <w:szCs w:val="21"/>
        </w:rPr>
        <w:t>以无水偏硼酸锂为熔剂进行熔融时</w:t>
      </w:r>
      <w:r w:rsidR="00243B9F" w:rsidRPr="004D79B8">
        <w:rPr>
          <w:rFonts w:ascii="宋体" w:hint="eastAsia"/>
          <w:color w:val="FF0000"/>
          <w:szCs w:val="21"/>
        </w:rPr>
        <w:t>，</w:t>
      </w:r>
      <w:r w:rsidR="002D1A7C" w:rsidRPr="004D79B8">
        <w:rPr>
          <w:rFonts w:ascii="宋体" w:hint="eastAsia"/>
          <w:color w:val="FF0000"/>
          <w:szCs w:val="21"/>
        </w:rPr>
        <w:t>熔融温度为960</w:t>
      </w:r>
      <w:r w:rsidR="002D1A7C" w:rsidRPr="004D79B8">
        <w:rPr>
          <w:rFonts w:ascii="宋体" w:hint="eastAsia"/>
          <w:color w:val="FF0000"/>
        </w:rPr>
        <w:t>℃</w:t>
      </w:r>
      <w:r w:rsidR="002D1A7C" w:rsidRPr="004D79B8">
        <w:rPr>
          <w:rFonts w:ascii="宋体" w:hint="eastAsia"/>
          <w:color w:val="FF0000"/>
          <w:szCs w:val="21"/>
        </w:rPr>
        <w:t>±10</w:t>
      </w:r>
      <w:r w:rsidR="002D1A7C" w:rsidRPr="004D79B8">
        <w:rPr>
          <w:rFonts w:ascii="宋体" w:hint="eastAsia"/>
          <w:color w:val="FF0000"/>
        </w:rPr>
        <w:t>℃</w:t>
      </w:r>
      <w:r w:rsidR="004D79B8" w:rsidRPr="004D79B8">
        <w:rPr>
          <w:rFonts w:ascii="宋体" w:hint="eastAsia"/>
          <w:color w:val="FF0000"/>
        </w:rPr>
        <w:t>。</w:t>
      </w:r>
      <w:r w:rsidRPr="004D79B8">
        <w:rPr>
          <w:rFonts w:ascii="宋体" w:hint="eastAsia"/>
          <w:color w:val="FF0000"/>
        </w:rPr>
        <w:t>熔融</w:t>
      </w:r>
      <w:r w:rsidR="005F45CA" w:rsidRPr="004D79B8">
        <w:rPr>
          <w:rFonts w:ascii="宋体" w:hint="eastAsia"/>
          <w:color w:val="FF0000"/>
        </w:rPr>
        <w:t>时间为</w:t>
      </w:r>
      <w:r w:rsidR="00243B9F" w:rsidRPr="004D79B8">
        <w:rPr>
          <w:rFonts w:ascii="宋体" w:hint="eastAsia"/>
          <w:color w:val="FF0000"/>
        </w:rPr>
        <w:t>10</w:t>
      </w:r>
      <w:r w:rsidR="00243B9F" w:rsidRPr="004D79B8">
        <w:rPr>
          <w:rFonts w:ascii="华文楷体" w:eastAsia="华文楷体" w:hAnsi="华文楷体" w:hint="eastAsia"/>
          <w:color w:val="FF0000"/>
        </w:rPr>
        <w:t>~</w:t>
      </w:r>
      <w:r w:rsidR="00243B9F" w:rsidRPr="004D79B8">
        <w:rPr>
          <w:rFonts w:ascii="宋体" w:hint="eastAsia"/>
          <w:color w:val="FF0000"/>
        </w:rPr>
        <w:t>1</w:t>
      </w:r>
      <w:r w:rsidR="001D5BC4">
        <w:rPr>
          <w:rFonts w:ascii="宋体" w:hint="eastAsia"/>
          <w:color w:val="FF0000"/>
        </w:rPr>
        <w:t>2</w:t>
      </w:r>
      <w:r w:rsidRPr="004D79B8">
        <w:rPr>
          <w:rFonts w:ascii="宋体" w:hint="eastAsia"/>
          <w:color w:val="FF0000"/>
        </w:rPr>
        <w:t xml:space="preserve"> min，</w:t>
      </w:r>
      <w:r w:rsidRPr="004D79B8">
        <w:rPr>
          <w:rFonts w:ascii="宋体" w:hint="eastAsia"/>
        </w:rPr>
        <w:t>熔融过程要转动坩埚，使粘在坩埚壁上的小熔珠和样品进入熔融体中。每隔一定时间，熔样机自动摇动坩埚，将气泡赶尽，并使熔融物混匀。</w:t>
      </w:r>
    </w:p>
    <w:p w:rsidR="00B256FC" w:rsidRPr="004D79B8" w:rsidRDefault="00B256FC" w:rsidP="002C2899">
      <w:pPr>
        <w:spacing w:line="264" w:lineRule="auto"/>
        <w:jc w:val="both"/>
        <w:rPr>
          <w:rFonts w:ascii="宋体"/>
          <w:color w:val="FF0000"/>
          <w:szCs w:val="21"/>
        </w:rPr>
      </w:pPr>
      <w:r w:rsidRPr="004D79B8">
        <w:rPr>
          <w:rFonts w:ascii="黑体" w:eastAsia="黑体" w:hAnsi="黑体"/>
        </w:rPr>
        <w:t>4.5.3.2</w:t>
      </w:r>
      <w:r w:rsidRPr="004D79B8">
        <w:rPr>
          <w:rFonts w:ascii="宋体" w:hint="eastAsia"/>
        </w:rPr>
        <w:t>浇铸：将坩埚内熔融物（</w:t>
      </w:r>
      <w:r w:rsidRPr="004D79B8">
        <w:rPr>
          <w:rFonts w:ascii="宋体"/>
        </w:rPr>
        <w:t>4.5.3</w:t>
      </w:r>
      <w:r w:rsidRPr="004D79B8">
        <w:rPr>
          <w:rFonts w:ascii="宋体" w:hint="eastAsia"/>
        </w:rPr>
        <w:t>）倾入已预热的铸模（</w:t>
      </w:r>
      <w:r w:rsidRPr="004D79B8">
        <w:rPr>
          <w:rFonts w:ascii="宋体"/>
        </w:rPr>
        <w:t>4.3</w:t>
      </w:r>
      <w:r w:rsidRPr="004D79B8">
        <w:rPr>
          <w:rFonts w:ascii="宋体" w:hint="eastAsia"/>
        </w:rPr>
        <w:t>.2）中，将铸模移离火焰，冷却后，将已成型的玻璃样片与铸模剥离。</w:t>
      </w:r>
      <w:r w:rsidRPr="004D79B8">
        <w:rPr>
          <w:rFonts w:ascii="宋体" w:hint="eastAsia"/>
          <w:szCs w:val="21"/>
        </w:rPr>
        <w:t>样片在坩埚中熔融后直接成型的应在冷却前摇动坩埚，赶出气泡。</w:t>
      </w:r>
      <w:r w:rsidRPr="004D79B8">
        <w:rPr>
          <w:rFonts w:ascii="宋体" w:hint="eastAsia"/>
          <w:color w:val="FF0000"/>
          <w:szCs w:val="21"/>
        </w:rPr>
        <w:t>成型后的玻璃样片应均匀透明，表面光滑，无气泡，</w:t>
      </w:r>
      <w:proofErr w:type="gramStart"/>
      <w:r w:rsidRPr="004D79B8">
        <w:rPr>
          <w:rFonts w:ascii="宋体" w:hint="eastAsia"/>
          <w:color w:val="FF0000"/>
          <w:szCs w:val="21"/>
        </w:rPr>
        <w:t>无析晶</w:t>
      </w:r>
      <w:proofErr w:type="gramEnd"/>
      <w:r w:rsidRPr="004D79B8">
        <w:rPr>
          <w:rFonts w:ascii="宋体" w:hint="eastAsia"/>
          <w:color w:val="FF0000"/>
          <w:szCs w:val="21"/>
        </w:rPr>
        <w:t>。</w:t>
      </w:r>
    </w:p>
    <w:p w:rsidR="00B256FC" w:rsidRPr="004D79B8" w:rsidRDefault="00B256FC" w:rsidP="002C2899">
      <w:pPr>
        <w:spacing w:line="264" w:lineRule="auto"/>
        <w:jc w:val="both"/>
        <w:rPr>
          <w:rFonts w:ascii="宋体"/>
        </w:rPr>
      </w:pPr>
      <w:r w:rsidRPr="004D79B8">
        <w:rPr>
          <w:rFonts w:ascii="黑体" w:eastAsia="黑体" w:hAnsi="黑体"/>
        </w:rPr>
        <w:t>4</w:t>
      </w:r>
      <w:r w:rsidRPr="004D79B8">
        <w:rPr>
          <w:rFonts w:ascii="黑体" w:eastAsia="黑体" w:hAnsi="黑体" w:hint="eastAsia"/>
        </w:rPr>
        <w:t>.</w:t>
      </w:r>
      <w:r w:rsidRPr="004D79B8">
        <w:rPr>
          <w:rFonts w:ascii="黑体" w:eastAsia="黑体" w:hAnsi="黑体"/>
        </w:rPr>
        <w:t xml:space="preserve">5.3.3 </w:t>
      </w:r>
      <w:r w:rsidRPr="004D79B8">
        <w:rPr>
          <w:rFonts w:ascii="宋体" w:hint="eastAsia"/>
        </w:rPr>
        <w:t>样片的保存：</w:t>
      </w:r>
      <w:r w:rsidRPr="004D79B8">
        <w:rPr>
          <w:rFonts w:hint="eastAsia"/>
          <w:szCs w:val="21"/>
        </w:rPr>
        <w:t>在玻璃样片非</w:t>
      </w:r>
      <w:proofErr w:type="gramStart"/>
      <w:r w:rsidRPr="004D79B8">
        <w:rPr>
          <w:rFonts w:hint="eastAsia"/>
          <w:szCs w:val="21"/>
        </w:rPr>
        <w:t>测量面</w:t>
      </w:r>
      <w:proofErr w:type="gramEnd"/>
      <w:r w:rsidRPr="004D79B8">
        <w:rPr>
          <w:rFonts w:hint="eastAsia"/>
          <w:szCs w:val="21"/>
        </w:rPr>
        <w:t>贴上标签，置于干燥器内保存，防止吸潮和污染。测量时，只能拿样片的边缘，以免</w:t>
      </w:r>
      <w:r w:rsidRPr="004D79B8">
        <w:rPr>
          <w:rFonts w:ascii="宋体" w:hint="eastAsia"/>
        </w:rPr>
        <w:t>测量面的</w:t>
      </w:r>
      <w:proofErr w:type="gramStart"/>
      <w:r w:rsidRPr="004D79B8">
        <w:rPr>
          <w:rFonts w:ascii="宋体" w:hint="eastAsia"/>
        </w:rPr>
        <w:t>沾污</w:t>
      </w:r>
      <w:proofErr w:type="gramEnd"/>
      <w:r w:rsidRPr="004D79B8">
        <w:rPr>
          <w:rFonts w:ascii="宋体" w:hint="eastAsia"/>
        </w:rPr>
        <w:t>。</w:t>
      </w:r>
    </w:p>
    <w:p w:rsidR="00B256FC" w:rsidRPr="004D79B8" w:rsidRDefault="00B256FC" w:rsidP="00564BAE">
      <w:pPr>
        <w:spacing w:beforeLines="50" w:line="360" w:lineRule="auto"/>
        <w:jc w:val="both"/>
        <w:rPr>
          <w:rFonts w:ascii="黑体" w:eastAsia="黑体" w:hAnsi="黑体" w:cs="黑体"/>
          <w:szCs w:val="21"/>
        </w:rPr>
      </w:pPr>
      <w:r w:rsidRPr="004D79B8">
        <w:rPr>
          <w:rFonts w:ascii="黑体" w:eastAsia="黑体" w:hAnsi="黑体" w:cs="黑体"/>
          <w:szCs w:val="21"/>
        </w:rPr>
        <w:t>4.5</w:t>
      </w:r>
      <w:r w:rsidRPr="004D79B8">
        <w:rPr>
          <w:rFonts w:ascii="黑体" w:eastAsia="黑体" w:hAnsi="黑体" w:cs="黑体" w:hint="eastAsia"/>
          <w:szCs w:val="21"/>
        </w:rPr>
        <w:t>.</w:t>
      </w:r>
      <w:r w:rsidRPr="004D79B8">
        <w:rPr>
          <w:rFonts w:ascii="黑体" w:eastAsia="黑体" w:hAnsi="黑体" w:cs="黑体"/>
          <w:szCs w:val="21"/>
        </w:rPr>
        <w:t xml:space="preserve">4 </w:t>
      </w:r>
      <w:r w:rsidRPr="004D79B8">
        <w:rPr>
          <w:rFonts w:ascii="黑体" w:eastAsia="黑体" w:hAnsi="黑体" w:cs="黑体" w:hint="eastAsia"/>
          <w:szCs w:val="21"/>
        </w:rPr>
        <w:t>校准</w:t>
      </w:r>
      <w:r w:rsidRPr="004D79B8">
        <w:rPr>
          <w:rFonts w:ascii="黑体" w:eastAsia="黑体" w:hAnsi="黑体" w:cs="黑体"/>
          <w:szCs w:val="21"/>
        </w:rPr>
        <w:t xml:space="preserve"> </w:t>
      </w:r>
    </w:p>
    <w:p w:rsidR="00B256FC" w:rsidRPr="004D79B8" w:rsidRDefault="00B256FC" w:rsidP="002C2899">
      <w:pPr>
        <w:spacing w:line="264" w:lineRule="auto"/>
        <w:jc w:val="both"/>
        <w:rPr>
          <w:rFonts w:ascii="宋体"/>
          <w:color w:val="FF0000"/>
          <w:szCs w:val="21"/>
        </w:rPr>
      </w:pPr>
      <w:r w:rsidRPr="004D79B8">
        <w:rPr>
          <w:rFonts w:ascii="黑体" w:eastAsia="黑体" w:hAnsi="黑体"/>
          <w:color w:val="FF0000"/>
          <w:szCs w:val="21"/>
        </w:rPr>
        <w:t>4.5.4.1</w:t>
      </w:r>
      <w:r w:rsidRPr="004D79B8">
        <w:rPr>
          <w:rFonts w:ascii="宋体" w:hint="eastAsia"/>
          <w:color w:val="FF0000"/>
          <w:szCs w:val="21"/>
        </w:rPr>
        <w:t>测量条件</w:t>
      </w:r>
      <w:r w:rsidR="002A2321" w:rsidRPr="004D79B8">
        <w:rPr>
          <w:rFonts w:ascii="宋体" w:hint="eastAsia"/>
          <w:color w:val="FF0000"/>
          <w:szCs w:val="21"/>
        </w:rPr>
        <w:t>：</w:t>
      </w:r>
      <w:r w:rsidRPr="004D79B8">
        <w:rPr>
          <w:rFonts w:ascii="宋体" w:hint="eastAsia"/>
          <w:color w:val="FF0000"/>
          <w:szCs w:val="21"/>
        </w:rPr>
        <w:t>测量条件取决于设备，附录A可作为指导依据。</w:t>
      </w:r>
    </w:p>
    <w:p w:rsidR="00AA60A8" w:rsidRDefault="00B256FC" w:rsidP="00AA60A8">
      <w:pPr>
        <w:spacing w:line="264" w:lineRule="auto"/>
        <w:jc w:val="both"/>
        <w:rPr>
          <w:rFonts w:ascii="宋体"/>
          <w:szCs w:val="21"/>
        </w:rPr>
      </w:pPr>
      <w:r w:rsidRPr="004D79B8">
        <w:rPr>
          <w:rFonts w:ascii="黑体" w:eastAsia="黑体" w:hAnsi="黑体"/>
          <w:szCs w:val="21"/>
        </w:rPr>
        <w:t>4</w:t>
      </w:r>
      <w:r w:rsidRPr="004D79B8">
        <w:rPr>
          <w:rFonts w:ascii="黑体" w:eastAsia="黑体" w:hAnsi="黑体" w:hint="eastAsia"/>
          <w:szCs w:val="21"/>
        </w:rPr>
        <w:t>.</w:t>
      </w:r>
      <w:r w:rsidRPr="004D79B8">
        <w:rPr>
          <w:rFonts w:ascii="黑体" w:eastAsia="黑体" w:hAnsi="黑体"/>
          <w:szCs w:val="21"/>
        </w:rPr>
        <w:t>5.4.2</w:t>
      </w:r>
      <w:r w:rsidRPr="004D79B8">
        <w:rPr>
          <w:rFonts w:ascii="宋体" w:hint="eastAsia"/>
          <w:szCs w:val="21"/>
        </w:rPr>
        <w:t>校准样品的选择：可选择国家级标准物质作为校准样品，每个元素都应有一个具有足够含量范</w:t>
      </w:r>
      <w:r w:rsidRPr="00CA2F98">
        <w:rPr>
          <w:rFonts w:ascii="宋体" w:hint="eastAsia"/>
          <w:szCs w:val="21"/>
        </w:rPr>
        <w:t>围又有一定梯度的标准系列。如上述标准样品不能满足时，应加配适当的人工配制校准样品补充之</w:t>
      </w:r>
      <w:r>
        <w:rPr>
          <w:rFonts w:ascii="宋体" w:hint="eastAsia"/>
          <w:szCs w:val="21"/>
        </w:rPr>
        <w:t>。</w:t>
      </w:r>
      <w:r w:rsidR="00AA60A8">
        <w:rPr>
          <w:rFonts w:ascii="宋体" w:hint="eastAsia"/>
          <w:szCs w:val="21"/>
        </w:rPr>
        <w:t xml:space="preserve"> </w:t>
      </w:r>
    </w:p>
    <w:p w:rsidR="00F97409" w:rsidRPr="004D79B8" w:rsidRDefault="002A2321" w:rsidP="009C38D5">
      <w:pPr>
        <w:spacing w:line="264" w:lineRule="auto"/>
        <w:ind w:firstLineChars="150" w:firstLine="315"/>
        <w:jc w:val="both"/>
        <w:rPr>
          <w:color w:val="FF0000"/>
        </w:rPr>
      </w:pPr>
      <w:r w:rsidRPr="004D79B8">
        <w:rPr>
          <w:rFonts w:ascii="黑体" w:eastAsia="黑体" w:hAnsi="黑体"/>
          <w:color w:val="FF0000"/>
        </w:rPr>
        <w:t>4</w:t>
      </w:r>
      <w:r w:rsidR="00B256FC" w:rsidRPr="004D79B8">
        <w:rPr>
          <w:rFonts w:ascii="黑体" w:eastAsia="黑体" w:hAnsi="黑体" w:hint="eastAsia"/>
          <w:color w:val="FF0000"/>
        </w:rPr>
        <w:t>.</w:t>
      </w:r>
      <w:r w:rsidRPr="004D79B8">
        <w:rPr>
          <w:rFonts w:ascii="黑体" w:eastAsia="黑体" w:hAnsi="黑体"/>
          <w:color w:val="FF0000"/>
        </w:rPr>
        <w:t>5</w:t>
      </w:r>
      <w:r w:rsidR="00B256FC" w:rsidRPr="004D79B8">
        <w:rPr>
          <w:rFonts w:ascii="黑体" w:eastAsia="黑体" w:hAnsi="黑体" w:hint="eastAsia"/>
          <w:color w:val="FF0000"/>
        </w:rPr>
        <w:t>.</w:t>
      </w:r>
      <w:r w:rsidRPr="004D79B8">
        <w:rPr>
          <w:rFonts w:ascii="黑体" w:eastAsia="黑体" w:hAnsi="黑体"/>
          <w:color w:val="FF0000"/>
        </w:rPr>
        <w:t>4</w:t>
      </w:r>
      <w:r w:rsidR="00B256FC" w:rsidRPr="004D79B8">
        <w:rPr>
          <w:rFonts w:ascii="黑体" w:eastAsia="黑体" w:hAnsi="黑体"/>
          <w:color w:val="FF0000"/>
        </w:rPr>
        <w:t>.</w:t>
      </w:r>
      <w:r w:rsidRPr="004D79B8">
        <w:rPr>
          <w:rFonts w:ascii="黑体" w:eastAsia="黑体" w:hAnsi="黑体"/>
          <w:color w:val="FF0000"/>
        </w:rPr>
        <w:t>3</w:t>
      </w:r>
      <w:r w:rsidR="00B256FC" w:rsidRPr="004D79B8">
        <w:rPr>
          <w:rFonts w:ascii="宋体" w:hint="eastAsia"/>
          <w:color w:val="FF0000"/>
        </w:rPr>
        <w:t xml:space="preserve"> 校准曲线的建立：将选定的校准样品按</w:t>
      </w:r>
      <w:r w:rsidRPr="004D79B8">
        <w:rPr>
          <w:rFonts w:ascii="宋体"/>
          <w:color w:val="FF0000"/>
        </w:rPr>
        <w:t>4.5.3</w:t>
      </w:r>
      <w:r w:rsidR="00B256FC" w:rsidRPr="004D79B8">
        <w:rPr>
          <w:rFonts w:ascii="宋体" w:hint="eastAsia"/>
          <w:color w:val="FF0000"/>
        </w:rPr>
        <w:t>步骤制备成</w:t>
      </w:r>
      <w:r w:rsidR="00243B9F" w:rsidRPr="004D79B8">
        <w:rPr>
          <w:rFonts w:ascii="宋体" w:hint="eastAsia"/>
          <w:color w:val="FF0000"/>
        </w:rPr>
        <w:t>校准</w:t>
      </w:r>
      <w:r w:rsidR="00B256FC" w:rsidRPr="004D79B8">
        <w:rPr>
          <w:rFonts w:ascii="宋体" w:hint="eastAsia"/>
          <w:color w:val="FF0000"/>
        </w:rPr>
        <w:t>样片，</w:t>
      </w:r>
      <w:r w:rsidR="009C38D5">
        <w:rPr>
          <w:rFonts w:hint="eastAsia"/>
          <w:color w:val="FF0000"/>
        </w:rPr>
        <w:t>校准样片与测量样片应保持完全相同的制备条件。</w:t>
      </w:r>
      <w:r w:rsidR="00243B9F" w:rsidRPr="004D79B8">
        <w:rPr>
          <w:rFonts w:ascii="宋体" w:hint="eastAsia"/>
          <w:color w:val="FF0000"/>
        </w:rPr>
        <w:t>按</w:t>
      </w:r>
      <w:r w:rsidR="00B256FC" w:rsidRPr="004D79B8">
        <w:rPr>
          <w:rFonts w:ascii="宋体" w:hint="eastAsia"/>
          <w:color w:val="FF0000"/>
        </w:rPr>
        <w:t>照选定的测量条件测量</w:t>
      </w:r>
      <w:r w:rsidR="00243B9F" w:rsidRPr="004D79B8">
        <w:rPr>
          <w:rFonts w:ascii="宋体" w:hint="eastAsia"/>
          <w:color w:val="FF0000"/>
        </w:rPr>
        <w:t>校准</w:t>
      </w:r>
      <w:r w:rsidR="00B256FC" w:rsidRPr="004D79B8">
        <w:rPr>
          <w:rFonts w:ascii="宋体" w:hint="eastAsia"/>
          <w:color w:val="FF0000"/>
        </w:rPr>
        <w:t>样片中各元素的荧光强度，以y轴表示荧光净强度，x轴表示质量浓度来绘制校准曲线，并根据校准曲线情况选取理论</w:t>
      </w:r>
      <w:r w:rsidR="00B256FC" w:rsidRPr="004D79B8">
        <w:rPr>
          <w:color w:val="FF0000"/>
        </w:rPr>
        <w:t>α</w:t>
      </w:r>
      <w:r w:rsidR="00B256FC" w:rsidRPr="004D79B8">
        <w:rPr>
          <w:rFonts w:hint="eastAsia"/>
          <w:color w:val="FF0000"/>
        </w:rPr>
        <w:t>系数或基本参数法校</w:t>
      </w:r>
      <w:r w:rsidR="00243B9F" w:rsidRPr="004D79B8">
        <w:rPr>
          <w:rFonts w:hint="eastAsia"/>
          <w:color w:val="FF0000"/>
        </w:rPr>
        <w:t>正</w:t>
      </w:r>
      <w:r w:rsidR="00B256FC" w:rsidRPr="004D79B8">
        <w:rPr>
          <w:rFonts w:hint="eastAsia"/>
          <w:color w:val="FF0000"/>
        </w:rPr>
        <w:t>元素间的吸收增强效应。</w:t>
      </w:r>
      <w:r w:rsidR="00F97409" w:rsidRPr="004D79B8">
        <w:rPr>
          <w:rFonts w:hint="eastAsia"/>
          <w:color w:val="FF0000"/>
        </w:rPr>
        <w:t>经过校正后的曲线由简写的公式</w:t>
      </w:r>
      <w:r w:rsidR="009C38D5">
        <w:rPr>
          <w:rFonts w:hint="eastAsia"/>
          <w:color w:val="FF0000"/>
        </w:rPr>
        <w:t>（</w:t>
      </w:r>
      <w:r w:rsidR="009C38D5" w:rsidRPr="004D79B8">
        <w:rPr>
          <w:rFonts w:hint="eastAsia"/>
          <w:color w:val="FF0000"/>
        </w:rPr>
        <w:t>1</w:t>
      </w:r>
      <w:r w:rsidR="009C38D5">
        <w:rPr>
          <w:rFonts w:hint="eastAsia"/>
          <w:color w:val="FF0000"/>
        </w:rPr>
        <w:t>）</w:t>
      </w:r>
      <w:r w:rsidR="00F97409" w:rsidRPr="004D79B8">
        <w:rPr>
          <w:rFonts w:hint="eastAsia"/>
          <w:color w:val="FF0000"/>
        </w:rPr>
        <w:t>表示。</w:t>
      </w:r>
    </w:p>
    <w:p w:rsidR="00F97409" w:rsidRPr="004D79B8" w:rsidRDefault="00F97409" w:rsidP="00F97409">
      <w:pPr>
        <w:wordWrap w:val="0"/>
        <w:ind w:right="420" w:firstLineChars="1250" w:firstLine="2625"/>
        <w:rPr>
          <w:rFonts w:ascii="宋体"/>
          <w:color w:val="FF0000"/>
        </w:rPr>
      </w:pPr>
      <w:r w:rsidRPr="004D79B8">
        <w:rPr>
          <w:i/>
          <w:color w:val="FF0000"/>
          <w:position w:val="-12"/>
        </w:rPr>
        <w:object w:dxaOrig="1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8pt" o:ole="">
            <v:imagedata r:id="rId16" o:title=""/>
          </v:shape>
          <o:OLEObject Type="Embed" ProgID="Equation.DSMT4" ShapeID="_x0000_i1025" DrawAspect="Content" ObjectID="_1708094443" r:id="rId17"/>
        </w:object>
      </w:r>
      <w:r w:rsidRPr="004D79B8">
        <w:rPr>
          <w:rFonts w:hint="eastAsia"/>
          <w:i/>
          <w:color w:val="FF0000"/>
        </w:rPr>
        <w:t xml:space="preserve">    </w:t>
      </w:r>
      <w:r w:rsidRPr="004D79B8">
        <w:rPr>
          <w:rFonts w:ascii="宋体"/>
          <w:color w:val="FF0000"/>
        </w:rPr>
        <w:t>…………………………………</w:t>
      </w:r>
      <w:r w:rsidRPr="004D79B8">
        <w:rPr>
          <w:rFonts w:ascii="宋体" w:hint="eastAsia"/>
          <w:color w:val="FF0000"/>
        </w:rPr>
        <w:t xml:space="preserve"> (1)</w:t>
      </w:r>
    </w:p>
    <w:p w:rsidR="00F97409" w:rsidRPr="004D79B8" w:rsidRDefault="00F97409" w:rsidP="00F97409">
      <w:pPr>
        <w:ind w:firstLineChars="200" w:firstLine="420"/>
        <w:rPr>
          <w:rFonts w:ascii="宋体"/>
          <w:color w:val="FF0000"/>
          <w:szCs w:val="21"/>
        </w:rPr>
      </w:pPr>
      <w:r w:rsidRPr="004D79B8">
        <w:rPr>
          <w:rFonts w:ascii="宋体" w:hint="eastAsia"/>
          <w:color w:val="FF0000"/>
          <w:szCs w:val="21"/>
        </w:rPr>
        <w:t>式中：</w:t>
      </w:r>
    </w:p>
    <w:p w:rsidR="00F97409" w:rsidRPr="004D79B8" w:rsidRDefault="00F97409" w:rsidP="00F97409">
      <w:pPr>
        <w:ind w:firstLineChars="450" w:firstLine="945"/>
        <w:rPr>
          <w:rFonts w:ascii="宋体"/>
          <w:color w:val="FF0000"/>
          <w:szCs w:val="21"/>
        </w:rPr>
      </w:pPr>
      <w:proofErr w:type="spellStart"/>
      <w:r w:rsidRPr="004D79B8">
        <w:rPr>
          <w:i/>
          <w:color w:val="FF0000"/>
          <w:szCs w:val="21"/>
        </w:rPr>
        <w:t>W</w:t>
      </w:r>
      <w:r w:rsidRPr="004D79B8">
        <w:rPr>
          <w:i/>
          <w:color w:val="FF0000"/>
          <w:szCs w:val="21"/>
          <w:vertAlign w:val="subscript"/>
        </w:rPr>
        <w:t>i</w:t>
      </w:r>
      <w:proofErr w:type="spellEnd"/>
      <w:r w:rsidRPr="004D79B8">
        <w:rPr>
          <w:rFonts w:ascii="宋体" w:hint="eastAsia"/>
          <w:color w:val="FF0000"/>
          <w:szCs w:val="21"/>
        </w:rPr>
        <w:t>——被测元</w:t>
      </w:r>
      <w:proofErr w:type="spellStart"/>
      <w:r w:rsidRPr="004D79B8">
        <w:rPr>
          <w:i/>
          <w:color w:val="FF0000"/>
          <w:szCs w:val="21"/>
        </w:rPr>
        <w:t>i</w:t>
      </w:r>
      <w:proofErr w:type="spellEnd"/>
      <w:r w:rsidRPr="004D79B8">
        <w:rPr>
          <w:rFonts w:ascii="宋体" w:hint="eastAsia"/>
          <w:color w:val="FF0000"/>
          <w:szCs w:val="21"/>
        </w:rPr>
        <w:t>的质量浓度（%）；</w:t>
      </w:r>
    </w:p>
    <w:p w:rsidR="00F97409" w:rsidRPr="004D79B8" w:rsidRDefault="00F97409" w:rsidP="00F97409">
      <w:pPr>
        <w:ind w:firstLineChars="450" w:firstLine="945"/>
        <w:rPr>
          <w:rFonts w:ascii="宋体"/>
          <w:color w:val="FF0000"/>
          <w:szCs w:val="21"/>
        </w:rPr>
      </w:pPr>
      <w:r w:rsidRPr="004D79B8">
        <w:rPr>
          <w:i/>
          <w:color w:val="FF0000"/>
          <w:szCs w:val="21"/>
        </w:rPr>
        <w:t>D</w:t>
      </w:r>
      <w:r w:rsidRPr="004D79B8">
        <w:rPr>
          <w:i/>
          <w:color w:val="FF0000"/>
          <w:szCs w:val="21"/>
          <w:vertAlign w:val="subscript"/>
        </w:rPr>
        <w:t>i</w:t>
      </w:r>
      <w:r w:rsidRPr="004D79B8">
        <w:rPr>
          <w:rFonts w:ascii="宋体" w:hint="eastAsia"/>
          <w:i/>
          <w:color w:val="FF0000"/>
          <w:szCs w:val="21"/>
        </w:rPr>
        <w:t>——</w:t>
      </w:r>
      <w:r w:rsidRPr="004D79B8">
        <w:rPr>
          <w:rFonts w:ascii="宋体" w:hint="eastAsia"/>
          <w:color w:val="FF0000"/>
          <w:szCs w:val="21"/>
        </w:rPr>
        <w:t>校准曲线截距（%）；</w:t>
      </w:r>
    </w:p>
    <w:p w:rsidR="00F97409" w:rsidRPr="004D79B8" w:rsidRDefault="00F97409" w:rsidP="00F97409">
      <w:pPr>
        <w:ind w:firstLineChars="450" w:firstLine="945"/>
        <w:rPr>
          <w:rFonts w:ascii="宋体"/>
          <w:color w:val="FF0000"/>
          <w:szCs w:val="21"/>
        </w:rPr>
      </w:pPr>
      <w:proofErr w:type="spellStart"/>
      <w:r w:rsidRPr="004D79B8">
        <w:rPr>
          <w:i/>
          <w:color w:val="FF0000"/>
          <w:szCs w:val="21"/>
        </w:rPr>
        <w:t>E</w:t>
      </w:r>
      <w:r w:rsidRPr="004D79B8">
        <w:rPr>
          <w:i/>
          <w:color w:val="FF0000"/>
          <w:szCs w:val="21"/>
          <w:vertAlign w:val="subscript"/>
        </w:rPr>
        <w:t>i</w:t>
      </w:r>
      <w:proofErr w:type="spellEnd"/>
      <w:r w:rsidRPr="004D79B8">
        <w:rPr>
          <w:rFonts w:ascii="宋体" w:hint="eastAsia"/>
          <w:i/>
          <w:color w:val="FF0000"/>
          <w:szCs w:val="21"/>
        </w:rPr>
        <w:t>——</w:t>
      </w:r>
      <w:r w:rsidRPr="004D79B8">
        <w:rPr>
          <w:rFonts w:ascii="宋体" w:hint="eastAsia"/>
          <w:color w:val="FF0000"/>
          <w:szCs w:val="21"/>
        </w:rPr>
        <w:t>校准曲线斜率；</w:t>
      </w:r>
    </w:p>
    <w:p w:rsidR="00F97409" w:rsidRPr="004D79B8" w:rsidRDefault="00F97409" w:rsidP="00F97409">
      <w:pPr>
        <w:ind w:firstLineChars="450" w:firstLine="945"/>
        <w:rPr>
          <w:rFonts w:ascii="宋体"/>
          <w:color w:val="FF0000"/>
          <w:szCs w:val="21"/>
        </w:rPr>
      </w:pPr>
      <w:r w:rsidRPr="004D79B8">
        <w:rPr>
          <w:i/>
          <w:color w:val="FF0000"/>
          <w:szCs w:val="21"/>
        </w:rPr>
        <w:t>I</w:t>
      </w:r>
      <w:r w:rsidRPr="004D79B8">
        <w:rPr>
          <w:rFonts w:ascii="宋体" w:hint="eastAsia"/>
          <w:i/>
          <w:color w:val="FF0000"/>
          <w:szCs w:val="21"/>
        </w:rPr>
        <w:t>——</w:t>
      </w:r>
      <w:r w:rsidRPr="004D79B8">
        <w:rPr>
          <w:rFonts w:ascii="宋体" w:hint="eastAsia"/>
          <w:color w:val="FF0000"/>
          <w:szCs w:val="21"/>
        </w:rPr>
        <w:t>元素</w:t>
      </w:r>
      <w:proofErr w:type="spellStart"/>
      <w:r w:rsidRPr="004D79B8">
        <w:rPr>
          <w:i/>
          <w:color w:val="FF0000"/>
          <w:szCs w:val="21"/>
        </w:rPr>
        <w:t>i</w:t>
      </w:r>
      <w:proofErr w:type="spellEnd"/>
      <w:r w:rsidRPr="004D79B8">
        <w:rPr>
          <w:rFonts w:ascii="宋体" w:hint="eastAsia"/>
          <w:color w:val="FF0000"/>
          <w:szCs w:val="21"/>
        </w:rPr>
        <w:t>的荧光净强度（KCPS）；</w:t>
      </w:r>
    </w:p>
    <w:p w:rsidR="00B256FC" w:rsidRPr="004D79B8" w:rsidRDefault="00F97409" w:rsidP="009C38D5">
      <w:pPr>
        <w:ind w:firstLineChars="450" w:firstLine="945"/>
        <w:rPr>
          <w:rFonts w:ascii="宋体"/>
          <w:color w:val="FF0000"/>
        </w:rPr>
      </w:pPr>
      <w:r w:rsidRPr="004D79B8">
        <w:rPr>
          <w:i/>
          <w:color w:val="FF0000"/>
          <w:szCs w:val="21"/>
        </w:rPr>
        <w:t>M</w:t>
      </w:r>
      <w:r w:rsidRPr="004D79B8">
        <w:rPr>
          <w:rFonts w:ascii="宋体" w:hint="eastAsia"/>
          <w:color w:val="FF0000"/>
          <w:szCs w:val="21"/>
        </w:rPr>
        <w:t>——基体校正系数。</w:t>
      </w:r>
    </w:p>
    <w:p w:rsidR="00B256FC" w:rsidRPr="00CA2F98" w:rsidRDefault="002A2321" w:rsidP="002C2899">
      <w:pPr>
        <w:spacing w:line="264" w:lineRule="auto"/>
        <w:jc w:val="both"/>
        <w:rPr>
          <w:rFonts w:ascii="宋体"/>
          <w:szCs w:val="21"/>
        </w:rPr>
      </w:pPr>
      <w:r>
        <w:rPr>
          <w:rFonts w:ascii="黑体" w:eastAsia="黑体" w:hAnsi="黑体"/>
          <w:szCs w:val="21"/>
        </w:rPr>
        <w:t>4.5.4.4</w:t>
      </w:r>
      <w:r w:rsidR="00B256FC" w:rsidRPr="00CA2F98">
        <w:rPr>
          <w:rFonts w:ascii="宋体" w:hint="eastAsia"/>
          <w:szCs w:val="21"/>
        </w:rPr>
        <w:t xml:space="preserve"> 干扰谱线的校准：</w:t>
      </w:r>
      <w:r w:rsidR="00B256FC" w:rsidRPr="00CA2F98">
        <w:rPr>
          <w:rFonts w:hint="eastAsia"/>
        </w:rPr>
        <w:t>对有谱线重叠干扰的元素，需进行谱线重叠干扰校</w:t>
      </w:r>
      <w:r w:rsidR="00B256FC">
        <w:rPr>
          <w:rFonts w:hint="eastAsia"/>
        </w:rPr>
        <w:t>准</w:t>
      </w:r>
      <w:r w:rsidR="00B256FC" w:rsidRPr="00CA2F98">
        <w:rPr>
          <w:rFonts w:hint="eastAsia"/>
        </w:rPr>
        <w:t>。</w:t>
      </w:r>
    </w:p>
    <w:p w:rsidR="00B256FC" w:rsidRPr="00CA2F98" w:rsidRDefault="002A2321" w:rsidP="002C2899">
      <w:pPr>
        <w:spacing w:line="264" w:lineRule="auto"/>
        <w:jc w:val="both"/>
        <w:rPr>
          <w:rFonts w:ascii="宋体"/>
          <w:szCs w:val="21"/>
        </w:rPr>
      </w:pPr>
      <w:r>
        <w:rPr>
          <w:rFonts w:ascii="黑体" w:eastAsia="黑体" w:hAnsi="黑体"/>
        </w:rPr>
        <w:t>4.5.4.5</w:t>
      </w:r>
      <w:r w:rsidR="00B256FC" w:rsidRPr="00CA2F98">
        <w:rPr>
          <w:rFonts w:ascii="宋体" w:hint="eastAsia"/>
        </w:rPr>
        <w:t xml:space="preserve"> </w:t>
      </w:r>
      <w:r w:rsidR="00B256FC" w:rsidRPr="00CA2F98">
        <w:rPr>
          <w:rFonts w:hint="eastAsia"/>
        </w:rPr>
        <w:t>仪器漂移校准：使用监控样</w:t>
      </w:r>
      <w:r w:rsidR="00B256FC">
        <w:rPr>
          <w:rFonts w:hint="eastAsia"/>
        </w:rPr>
        <w:t>片</w:t>
      </w:r>
      <w:r w:rsidR="00B256FC" w:rsidRPr="004C7091">
        <w:rPr>
          <w:rFonts w:ascii="宋体" w:hint="eastAsia"/>
        </w:rPr>
        <w:t>（</w:t>
      </w:r>
      <w:r w:rsidR="004C7091" w:rsidRPr="004C7091">
        <w:rPr>
          <w:rFonts w:ascii="宋体"/>
        </w:rPr>
        <w:t>4.2.3</w:t>
      </w:r>
      <w:r w:rsidR="00B256FC" w:rsidRPr="004C7091">
        <w:rPr>
          <w:rFonts w:ascii="宋体" w:hint="eastAsia"/>
        </w:rPr>
        <w:t>）</w:t>
      </w:r>
      <w:r w:rsidR="00B256FC" w:rsidRPr="00CA2F98">
        <w:rPr>
          <w:rFonts w:hint="eastAsia"/>
        </w:rPr>
        <w:t>进行仪器漂移校</w:t>
      </w:r>
      <w:r w:rsidR="00B256FC">
        <w:rPr>
          <w:rFonts w:hint="eastAsia"/>
        </w:rPr>
        <w:t>准，</w:t>
      </w:r>
      <w:r w:rsidR="00B256FC" w:rsidRPr="00CA2F98">
        <w:rPr>
          <w:rFonts w:hint="eastAsia"/>
        </w:rPr>
        <w:t>监控样</w:t>
      </w:r>
      <w:r w:rsidR="00B256FC">
        <w:rPr>
          <w:rFonts w:hint="eastAsia"/>
        </w:rPr>
        <w:t>片</w:t>
      </w:r>
      <w:r w:rsidR="00B256FC" w:rsidRPr="00CA2F98">
        <w:rPr>
          <w:rFonts w:hint="eastAsia"/>
        </w:rPr>
        <w:t>首次测量荧光强度应与校准样</w:t>
      </w:r>
      <w:r w:rsidR="00B256FC">
        <w:rPr>
          <w:rFonts w:hint="eastAsia"/>
        </w:rPr>
        <w:t>片</w:t>
      </w:r>
      <w:r w:rsidR="00B256FC" w:rsidRPr="00CA2F98">
        <w:rPr>
          <w:rFonts w:hint="eastAsia"/>
        </w:rPr>
        <w:t>为同一次开机测量，以保证漂移校</w:t>
      </w:r>
      <w:r w:rsidR="00B256FC">
        <w:rPr>
          <w:rFonts w:hint="eastAsia"/>
        </w:rPr>
        <w:t>准</w:t>
      </w:r>
      <w:r w:rsidR="00B256FC" w:rsidRPr="00CA2F98">
        <w:rPr>
          <w:rFonts w:hint="eastAsia"/>
        </w:rPr>
        <w:t>的有效性。</w:t>
      </w:r>
    </w:p>
    <w:p w:rsidR="00B256FC" w:rsidRPr="004D79B8" w:rsidRDefault="002A2321" w:rsidP="00C86F6D">
      <w:pPr>
        <w:spacing w:line="360" w:lineRule="auto"/>
        <w:jc w:val="both"/>
        <w:rPr>
          <w:rFonts w:ascii="黑体" w:eastAsia="黑体" w:hAnsi="黑体" w:cs="黑体"/>
          <w:color w:val="FF0000"/>
          <w:szCs w:val="21"/>
        </w:rPr>
      </w:pPr>
      <w:r w:rsidRPr="004D79B8">
        <w:rPr>
          <w:rFonts w:ascii="黑体" w:eastAsia="黑体" w:hAnsi="黑体" w:cs="黑体"/>
          <w:color w:val="FF0000"/>
          <w:szCs w:val="21"/>
        </w:rPr>
        <w:t>4.5.5</w:t>
      </w:r>
      <w:r w:rsidR="00B256FC" w:rsidRPr="004D79B8">
        <w:rPr>
          <w:rFonts w:ascii="黑体" w:eastAsia="黑体" w:hAnsi="黑体" w:cs="黑体" w:hint="eastAsia"/>
          <w:color w:val="FF0000"/>
          <w:szCs w:val="21"/>
        </w:rPr>
        <w:t>测量</w:t>
      </w:r>
    </w:p>
    <w:p w:rsidR="00B256FC" w:rsidRDefault="00DA0CC2" w:rsidP="002C2899">
      <w:pPr>
        <w:spacing w:line="264" w:lineRule="auto"/>
        <w:ind w:firstLineChars="200" w:firstLine="420"/>
        <w:jc w:val="both"/>
        <w:rPr>
          <w:color w:val="FF0000"/>
        </w:rPr>
      </w:pPr>
      <w:r w:rsidRPr="004D79B8">
        <w:rPr>
          <w:rFonts w:hint="eastAsia"/>
          <w:color w:val="FF0000"/>
        </w:rPr>
        <w:t>启动</w:t>
      </w:r>
      <w:r w:rsidR="00B256FC" w:rsidRPr="004D79B8">
        <w:rPr>
          <w:rFonts w:hint="eastAsia"/>
          <w:color w:val="FF0000"/>
        </w:rPr>
        <w:t>分析程序，测量与</w:t>
      </w:r>
      <w:r w:rsidRPr="004D79B8">
        <w:rPr>
          <w:rFonts w:hint="eastAsia"/>
          <w:color w:val="FF0000"/>
        </w:rPr>
        <w:t>未知</w:t>
      </w:r>
      <w:r w:rsidR="00B256FC" w:rsidRPr="004D79B8">
        <w:rPr>
          <w:rFonts w:hint="eastAsia"/>
          <w:color w:val="FF0000"/>
        </w:rPr>
        <w:t>样</w:t>
      </w:r>
      <w:r w:rsidR="00AA60A8">
        <w:rPr>
          <w:rFonts w:hint="eastAsia"/>
          <w:color w:val="FF0000"/>
        </w:rPr>
        <w:t>片</w:t>
      </w:r>
      <w:r w:rsidR="00B256FC" w:rsidRPr="004D79B8">
        <w:rPr>
          <w:rFonts w:hint="eastAsia"/>
          <w:color w:val="FF0000"/>
        </w:rPr>
        <w:t>同批次制备的</w:t>
      </w:r>
      <w:r w:rsidRPr="004D79B8">
        <w:rPr>
          <w:rFonts w:ascii="宋体" w:hint="eastAsia"/>
          <w:color w:val="FF0000"/>
        </w:rPr>
        <w:t>校准</w:t>
      </w:r>
      <w:r w:rsidR="00B256FC" w:rsidRPr="004D79B8">
        <w:rPr>
          <w:rFonts w:ascii="宋体" w:hint="eastAsia"/>
          <w:color w:val="FF0000"/>
        </w:rPr>
        <w:t>样片，若</w:t>
      </w:r>
      <w:r w:rsidRPr="004D79B8">
        <w:rPr>
          <w:rFonts w:ascii="宋体" w:hint="eastAsia"/>
          <w:color w:val="FF0000"/>
        </w:rPr>
        <w:t>校准</w:t>
      </w:r>
      <w:r w:rsidR="00B256FC" w:rsidRPr="004D79B8">
        <w:rPr>
          <w:rFonts w:ascii="宋体" w:hint="eastAsia"/>
          <w:color w:val="FF0000"/>
        </w:rPr>
        <w:t>样片中元素的分析结果满足表2规定的重复性要求，则</w:t>
      </w:r>
      <w:r w:rsidR="00B256FC" w:rsidRPr="004D79B8">
        <w:rPr>
          <w:rFonts w:hint="eastAsia"/>
          <w:color w:val="FF0000"/>
        </w:rPr>
        <w:t>输入未知样</w:t>
      </w:r>
      <w:r w:rsidR="00AA60A8">
        <w:rPr>
          <w:rFonts w:hint="eastAsia"/>
          <w:color w:val="FF0000"/>
        </w:rPr>
        <w:t>片</w:t>
      </w:r>
      <w:r w:rsidRPr="004D79B8">
        <w:rPr>
          <w:rFonts w:hint="eastAsia"/>
          <w:color w:val="FF0000"/>
        </w:rPr>
        <w:t>名称，进行测量</w:t>
      </w:r>
      <w:r w:rsidR="00B256FC" w:rsidRPr="004D79B8">
        <w:rPr>
          <w:rFonts w:hint="eastAsia"/>
          <w:color w:val="FF0000"/>
        </w:rPr>
        <w:t>；若</w:t>
      </w:r>
      <w:r w:rsidRPr="004D79B8">
        <w:rPr>
          <w:rFonts w:ascii="宋体" w:hint="eastAsia"/>
          <w:color w:val="FF0000"/>
        </w:rPr>
        <w:t>较</w:t>
      </w:r>
      <w:r w:rsidR="00B256FC" w:rsidRPr="004D79B8">
        <w:rPr>
          <w:rFonts w:ascii="宋体" w:hint="eastAsia"/>
          <w:color w:val="FF0000"/>
        </w:rPr>
        <w:t>准样片中元素的分析结果不能满足表2规定的重复性要求，则需要</w:t>
      </w:r>
      <w:r w:rsidR="00B256FC" w:rsidRPr="004D79B8">
        <w:rPr>
          <w:rFonts w:hint="eastAsia"/>
          <w:color w:val="FF0000"/>
        </w:rPr>
        <w:t>测量监控样片</w:t>
      </w:r>
      <w:r w:rsidR="00B256FC" w:rsidRPr="004D79B8">
        <w:rPr>
          <w:rFonts w:ascii="宋体" w:hint="eastAsia"/>
          <w:color w:val="FF0000"/>
        </w:rPr>
        <w:t>（</w:t>
      </w:r>
      <w:r w:rsidR="002A2321" w:rsidRPr="004D79B8">
        <w:rPr>
          <w:rFonts w:ascii="宋体"/>
          <w:color w:val="FF0000"/>
        </w:rPr>
        <w:t>4.2.3</w:t>
      </w:r>
      <w:r w:rsidR="00B256FC" w:rsidRPr="004D79B8">
        <w:rPr>
          <w:rFonts w:ascii="宋体" w:hint="eastAsia"/>
          <w:color w:val="FF0000"/>
        </w:rPr>
        <w:t>）</w:t>
      </w:r>
      <w:r w:rsidR="00B256FC" w:rsidRPr="004D79B8">
        <w:rPr>
          <w:rFonts w:hint="eastAsia"/>
          <w:color w:val="FF0000"/>
        </w:rPr>
        <w:t>，进行仪器漂移校准，或查找原因，直至满足</w:t>
      </w:r>
      <w:r w:rsidR="00B256FC" w:rsidRPr="004D79B8">
        <w:rPr>
          <w:rFonts w:ascii="宋体" w:hint="eastAsia"/>
          <w:color w:val="FF0000"/>
        </w:rPr>
        <w:t>表2规定的重复性</w:t>
      </w:r>
      <w:r w:rsidR="00B256FC" w:rsidRPr="004D79B8">
        <w:rPr>
          <w:rFonts w:hint="eastAsia"/>
          <w:color w:val="FF0000"/>
        </w:rPr>
        <w:t>要求后，再进行测量。</w:t>
      </w:r>
    </w:p>
    <w:p w:rsidR="00B256FC" w:rsidRPr="004D79B8" w:rsidRDefault="002A2321" w:rsidP="00564BAE">
      <w:pPr>
        <w:spacing w:beforeLines="50" w:line="360" w:lineRule="auto"/>
        <w:rPr>
          <w:rFonts w:ascii="黑体" w:eastAsia="黑体" w:hAnsi="黑体" w:cs="黑体"/>
          <w:color w:val="FF0000"/>
          <w:szCs w:val="21"/>
        </w:rPr>
      </w:pPr>
      <w:r w:rsidRPr="004D79B8">
        <w:rPr>
          <w:rFonts w:ascii="黑体" w:eastAsia="黑体" w:hAnsi="黑体" w:cs="黑体"/>
          <w:color w:val="FF0000"/>
          <w:szCs w:val="21"/>
        </w:rPr>
        <w:t>4.6</w:t>
      </w:r>
      <w:r w:rsidR="00B256FC" w:rsidRPr="004D79B8">
        <w:rPr>
          <w:rFonts w:ascii="黑体" w:eastAsia="黑体" w:hAnsi="黑体" w:cs="黑体" w:hint="eastAsia"/>
          <w:color w:val="FF0000"/>
          <w:szCs w:val="21"/>
        </w:rPr>
        <w:t xml:space="preserve"> 试验数据处理</w:t>
      </w:r>
    </w:p>
    <w:p w:rsidR="002A2321" w:rsidRPr="004D79B8" w:rsidRDefault="00B256FC" w:rsidP="002C2899">
      <w:pPr>
        <w:spacing w:line="264" w:lineRule="auto"/>
        <w:ind w:firstLineChars="200" w:firstLine="420"/>
        <w:rPr>
          <w:rFonts w:ascii="宋体" w:cs="黑体"/>
          <w:color w:val="FF0000"/>
          <w:szCs w:val="21"/>
        </w:rPr>
      </w:pPr>
      <w:r w:rsidRPr="004D79B8">
        <w:rPr>
          <w:rFonts w:ascii="宋体" w:cs="黑体" w:hint="eastAsia"/>
          <w:color w:val="FF0000"/>
          <w:szCs w:val="21"/>
        </w:rPr>
        <w:t>根据未知样片的荧光X射线强度，由</w:t>
      </w:r>
      <w:r w:rsidR="00F97409" w:rsidRPr="004D79B8">
        <w:rPr>
          <w:rFonts w:ascii="宋体" w:cs="黑体" w:hint="eastAsia"/>
          <w:color w:val="FF0000"/>
          <w:szCs w:val="21"/>
        </w:rPr>
        <w:t>公式（1）</w:t>
      </w:r>
      <w:r w:rsidRPr="004D79B8">
        <w:rPr>
          <w:rFonts w:ascii="宋体" w:cs="黑体" w:hint="eastAsia"/>
          <w:color w:val="FF0000"/>
          <w:szCs w:val="21"/>
        </w:rPr>
        <w:t>计算各物质的质量浓度。</w:t>
      </w:r>
    </w:p>
    <w:p w:rsidR="00B256FC" w:rsidRPr="004D79B8" w:rsidRDefault="00B256FC" w:rsidP="002C2899">
      <w:pPr>
        <w:spacing w:line="264" w:lineRule="auto"/>
        <w:ind w:firstLineChars="200" w:firstLine="420"/>
        <w:jc w:val="both"/>
        <w:rPr>
          <w:rFonts w:ascii="宋体" w:cs="黑体"/>
          <w:color w:val="FF0000"/>
          <w:kern w:val="2"/>
          <w:szCs w:val="21"/>
        </w:rPr>
      </w:pPr>
      <w:r w:rsidRPr="004D79B8">
        <w:rPr>
          <w:rFonts w:ascii="宋体" w:cs="黑体" w:hint="eastAsia"/>
          <w:color w:val="FF0000"/>
          <w:szCs w:val="21"/>
        </w:rPr>
        <w:t>当结果≥1时，表示到小数点后两位；当结果&lt;</w:t>
      </w:r>
      <w:r w:rsidRPr="004D79B8">
        <w:rPr>
          <w:rFonts w:ascii="宋体" w:cs="黑体"/>
          <w:color w:val="FF0000"/>
          <w:szCs w:val="21"/>
        </w:rPr>
        <w:t>1</w:t>
      </w:r>
      <w:r w:rsidRPr="004D79B8">
        <w:rPr>
          <w:rFonts w:ascii="宋体" w:cs="黑体" w:hint="eastAsia"/>
          <w:color w:val="FF0000"/>
          <w:szCs w:val="21"/>
        </w:rPr>
        <w:t>时，保留两位有效数字。</w:t>
      </w:r>
      <w:proofErr w:type="gramStart"/>
      <w:r w:rsidRPr="004D79B8">
        <w:rPr>
          <w:rFonts w:ascii="宋体"/>
          <w:color w:val="FF0000"/>
        </w:rPr>
        <w:t>数值修约</w:t>
      </w:r>
      <w:r w:rsidRPr="004D79B8">
        <w:rPr>
          <w:rFonts w:ascii="宋体" w:hint="eastAsia"/>
          <w:color w:val="FF0000"/>
        </w:rPr>
        <w:t>按</w:t>
      </w:r>
      <w:proofErr w:type="gramEnd"/>
      <w:r w:rsidRPr="004D79B8">
        <w:rPr>
          <w:rFonts w:ascii="宋体"/>
          <w:color w:val="FF0000"/>
        </w:rPr>
        <w:t>GB/T 8170</w:t>
      </w:r>
      <w:r w:rsidRPr="004D79B8">
        <w:rPr>
          <w:rFonts w:ascii="宋体" w:hint="eastAsia"/>
          <w:color w:val="FF0000"/>
        </w:rPr>
        <w:t>中规定</w:t>
      </w:r>
      <w:r w:rsidRPr="004D79B8">
        <w:rPr>
          <w:rFonts w:ascii="宋体"/>
          <w:color w:val="FF0000"/>
        </w:rPr>
        <w:t>执行。</w:t>
      </w:r>
    </w:p>
    <w:p w:rsidR="008C57A5" w:rsidRPr="006871CA" w:rsidRDefault="00656E67" w:rsidP="00564BAE">
      <w:pPr>
        <w:spacing w:beforeLines="50" w:afterLines="50"/>
        <w:jc w:val="both"/>
        <w:rPr>
          <w:rFonts w:ascii="黑体" w:eastAsia="黑体" w:hAnsi="黑体" w:cs="黑体"/>
          <w:kern w:val="2"/>
          <w:szCs w:val="21"/>
        </w:rPr>
      </w:pPr>
      <w:r>
        <w:rPr>
          <w:rFonts w:ascii="黑体" w:eastAsia="黑体" w:hAnsi="黑体" w:cs="黑体"/>
          <w:kern w:val="2"/>
          <w:szCs w:val="21"/>
        </w:rPr>
        <w:t>4.7</w:t>
      </w:r>
      <w:r w:rsidR="008C57A5" w:rsidRPr="006871CA">
        <w:rPr>
          <w:rFonts w:ascii="黑体" w:eastAsia="黑体" w:hAnsi="黑体" w:cs="黑体" w:hint="eastAsia"/>
          <w:kern w:val="2"/>
          <w:szCs w:val="21"/>
        </w:rPr>
        <w:t>精密度</w:t>
      </w:r>
    </w:p>
    <w:p w:rsidR="008C57A5" w:rsidRPr="00656E67" w:rsidRDefault="00656E67" w:rsidP="002A296F">
      <w:pPr>
        <w:spacing w:line="360" w:lineRule="auto"/>
        <w:jc w:val="both"/>
        <w:rPr>
          <w:rFonts w:ascii="黑体" w:eastAsia="黑体" w:hAnsi="黑体" w:cs="黑体"/>
          <w:kern w:val="2"/>
          <w:szCs w:val="21"/>
        </w:rPr>
      </w:pPr>
      <w:r w:rsidRPr="00656E67">
        <w:rPr>
          <w:rFonts w:ascii="黑体" w:eastAsia="黑体" w:hAnsi="黑体" w:cs="黑体"/>
          <w:kern w:val="2"/>
          <w:szCs w:val="21"/>
        </w:rPr>
        <w:t>4.7.1</w:t>
      </w:r>
      <w:r w:rsidR="008C57A5" w:rsidRPr="00656E67">
        <w:rPr>
          <w:rFonts w:ascii="黑体" w:eastAsia="黑体" w:hAnsi="黑体" w:cs="黑体" w:hint="eastAsia"/>
          <w:kern w:val="2"/>
          <w:szCs w:val="21"/>
        </w:rPr>
        <w:t>重复性</w:t>
      </w:r>
    </w:p>
    <w:p w:rsidR="007E76D0" w:rsidRDefault="008C57A5" w:rsidP="002C2899">
      <w:pPr>
        <w:spacing w:line="264" w:lineRule="auto"/>
        <w:ind w:firstLineChars="200" w:firstLine="420"/>
        <w:jc w:val="both"/>
        <w:rPr>
          <w:rFonts w:ascii="黑体" w:eastAsia="黑体" w:hAnsi="黑体" w:cs="黑体"/>
          <w:kern w:val="2"/>
          <w:szCs w:val="21"/>
        </w:rPr>
      </w:pPr>
      <w:r w:rsidRPr="0020408A">
        <w:rPr>
          <w:rFonts w:ascii="宋体" w:cs="黑体" w:hint="eastAsia"/>
          <w:kern w:val="2"/>
          <w:szCs w:val="21"/>
        </w:rPr>
        <w:t>在重复性条件下获得两次独立测试结果的测定值，在以下给出的平均值范围内，这两次测试结果的绝对差值不超过重复性限（</w:t>
      </w:r>
      <w:r w:rsidRPr="0020408A">
        <w:rPr>
          <w:rFonts w:ascii="宋体" w:cs="黑体"/>
          <w:kern w:val="2"/>
          <w:szCs w:val="21"/>
        </w:rPr>
        <w:t>r</w:t>
      </w:r>
      <w:r w:rsidRPr="0020408A">
        <w:rPr>
          <w:rFonts w:ascii="宋体" w:cs="黑体" w:hint="eastAsia"/>
          <w:kern w:val="2"/>
          <w:szCs w:val="21"/>
        </w:rPr>
        <w:t>），超过重复性限（</w:t>
      </w:r>
      <w:r w:rsidRPr="0020408A">
        <w:rPr>
          <w:rFonts w:ascii="宋体" w:cs="黑体"/>
          <w:kern w:val="2"/>
          <w:szCs w:val="21"/>
        </w:rPr>
        <w:t>r</w:t>
      </w:r>
      <w:r w:rsidRPr="0020408A">
        <w:rPr>
          <w:rFonts w:ascii="宋体" w:cs="黑体" w:hint="eastAsia"/>
          <w:kern w:val="2"/>
          <w:szCs w:val="21"/>
        </w:rPr>
        <w:t>）的情况不超过</w:t>
      </w:r>
      <w:r w:rsidRPr="0020408A">
        <w:rPr>
          <w:rFonts w:ascii="宋体" w:cs="黑体"/>
          <w:kern w:val="2"/>
          <w:szCs w:val="21"/>
        </w:rPr>
        <w:t>5</w:t>
      </w:r>
      <w:r w:rsidRPr="0020408A">
        <w:rPr>
          <w:rFonts w:ascii="宋体" w:cs="黑体" w:hint="eastAsia"/>
          <w:kern w:val="2"/>
          <w:szCs w:val="21"/>
        </w:rPr>
        <w:t>％，重复性限（</w:t>
      </w:r>
      <w:r w:rsidRPr="0020408A">
        <w:rPr>
          <w:rFonts w:ascii="宋体" w:cs="黑体"/>
          <w:kern w:val="2"/>
          <w:szCs w:val="21"/>
        </w:rPr>
        <w:t>r</w:t>
      </w:r>
      <w:r w:rsidRPr="0020408A">
        <w:rPr>
          <w:rFonts w:ascii="宋体" w:cs="黑体" w:hint="eastAsia"/>
          <w:kern w:val="2"/>
          <w:szCs w:val="21"/>
        </w:rPr>
        <w:t>）按以下数据采用线性内插法求得</w:t>
      </w:r>
      <w:r w:rsidR="00656E67">
        <w:rPr>
          <w:rFonts w:ascii="宋体" w:cs="黑体" w:hint="eastAsia"/>
          <w:kern w:val="2"/>
          <w:szCs w:val="21"/>
        </w:rPr>
        <w:t>。</w:t>
      </w:r>
    </w:p>
    <w:p w:rsidR="008C57A5" w:rsidRPr="006871CA" w:rsidRDefault="008C57A5" w:rsidP="00564BAE">
      <w:pPr>
        <w:spacing w:beforeLines="50" w:afterLines="50"/>
        <w:jc w:val="center"/>
        <w:rPr>
          <w:rFonts w:ascii="黑体" w:eastAsia="黑体" w:hAnsi="黑体" w:cs="黑体"/>
          <w:kern w:val="2"/>
          <w:szCs w:val="21"/>
        </w:rPr>
      </w:pPr>
      <w:r w:rsidRPr="006871CA">
        <w:rPr>
          <w:rFonts w:ascii="黑体" w:eastAsia="黑体" w:hAnsi="黑体" w:cs="黑体" w:hint="eastAsia"/>
          <w:kern w:val="2"/>
          <w:szCs w:val="21"/>
        </w:rPr>
        <w:t>表</w:t>
      </w:r>
      <w:r w:rsidRPr="006871CA">
        <w:rPr>
          <w:rFonts w:ascii="黑体" w:eastAsia="黑体" w:hAnsi="黑体" w:cs="黑体"/>
          <w:kern w:val="2"/>
          <w:szCs w:val="21"/>
        </w:rPr>
        <w:t>2</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47"/>
        <w:gridCol w:w="1361"/>
        <w:gridCol w:w="2577"/>
        <w:gridCol w:w="848"/>
        <w:gridCol w:w="1361"/>
        <w:gridCol w:w="2577"/>
      </w:tblGrid>
      <w:tr w:rsidR="008C57A5" w:rsidRPr="006B0778" w:rsidTr="00E2310F">
        <w:trPr>
          <w:trHeight w:hRule="exact" w:val="397"/>
        </w:trPr>
        <w:tc>
          <w:tcPr>
            <w:tcW w:w="442" w:type="pct"/>
            <w:tcBorders>
              <w:top w:val="single" w:sz="12"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r w:rsidRPr="006B0778">
              <w:rPr>
                <w:rFonts w:hint="eastAsia"/>
              </w:rPr>
              <w:t>组分</w:t>
            </w:r>
          </w:p>
        </w:tc>
        <w:tc>
          <w:tcPr>
            <w:tcW w:w="711" w:type="pct"/>
            <w:tcBorders>
              <w:top w:val="single" w:sz="12"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r w:rsidRPr="006B0778">
              <w:rPr>
                <w:rFonts w:hint="eastAsia"/>
              </w:rPr>
              <w:t>含量／</w:t>
            </w:r>
            <w:r w:rsidRPr="006B0778">
              <w:t>%</w:t>
            </w:r>
          </w:p>
        </w:tc>
        <w:tc>
          <w:tcPr>
            <w:tcW w:w="1346" w:type="pct"/>
            <w:tcBorders>
              <w:top w:val="single" w:sz="12"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r w:rsidRPr="006B0778">
              <w:rPr>
                <w:rFonts w:hint="eastAsia"/>
              </w:rPr>
              <w:t>重复性限（</w:t>
            </w:r>
            <w:r w:rsidRPr="006B0778">
              <w:t>r</w:t>
            </w:r>
            <w:r w:rsidRPr="006B0778">
              <w:rPr>
                <w:rFonts w:hint="eastAsia"/>
              </w:rPr>
              <w:t>）／</w:t>
            </w:r>
            <w:r w:rsidRPr="006B0778">
              <w:t>%</w:t>
            </w:r>
          </w:p>
        </w:tc>
        <w:tc>
          <w:tcPr>
            <w:tcW w:w="443" w:type="pct"/>
            <w:tcBorders>
              <w:top w:val="single" w:sz="12"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r w:rsidRPr="006B0778">
              <w:rPr>
                <w:rFonts w:hint="eastAsia"/>
              </w:rPr>
              <w:t>组分</w:t>
            </w:r>
          </w:p>
        </w:tc>
        <w:tc>
          <w:tcPr>
            <w:tcW w:w="711" w:type="pct"/>
            <w:tcBorders>
              <w:top w:val="single" w:sz="12"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r w:rsidRPr="006B0778">
              <w:rPr>
                <w:rFonts w:hint="eastAsia"/>
              </w:rPr>
              <w:t>含量／</w:t>
            </w:r>
            <w:r w:rsidRPr="006B0778">
              <w:t>%</w:t>
            </w:r>
          </w:p>
        </w:tc>
        <w:tc>
          <w:tcPr>
            <w:tcW w:w="1346" w:type="pct"/>
            <w:tcBorders>
              <w:top w:val="single" w:sz="12"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r w:rsidRPr="006B0778">
              <w:rPr>
                <w:rFonts w:hint="eastAsia"/>
              </w:rPr>
              <w:t>重复性限（</w:t>
            </w:r>
            <w:r w:rsidRPr="006B0778">
              <w:t>r</w:t>
            </w:r>
            <w:r w:rsidRPr="006B0778">
              <w:rPr>
                <w:rFonts w:hint="eastAsia"/>
              </w:rPr>
              <w:t>）／</w:t>
            </w:r>
            <w:r w:rsidRPr="006B0778">
              <w:t>%</w:t>
            </w:r>
          </w:p>
        </w:tc>
      </w:tr>
      <w:tr w:rsidR="008C57A5" w:rsidRPr="006B0778" w:rsidTr="00E2310F">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r w:rsidRPr="006B0778">
              <w:t>F</w:t>
            </w: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val="restart"/>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r w:rsidRPr="006B0778">
              <w:t>Fe</w:t>
            </w:r>
            <w:r w:rsidRPr="006B0778">
              <w:rPr>
                <w:vertAlign w:val="subscript"/>
              </w:rPr>
              <w:t>2</w:t>
            </w:r>
            <w:r w:rsidRPr="006B0778">
              <w:t>O</w:t>
            </w:r>
            <w:r w:rsidRPr="006B0778">
              <w:rPr>
                <w:vertAlign w:val="subscript"/>
              </w:rPr>
              <w:t>3</w:t>
            </w: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r w:rsidRPr="006B0778">
              <w:t>Al</w:t>
            </w: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val="restart"/>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r w:rsidRPr="00455344">
              <w:rPr>
                <w:rFonts w:hAnsi="Times New Roman" w:cs="Times New Roman"/>
                <w:szCs w:val="21"/>
              </w:rPr>
              <w:t>SO</w:t>
            </w:r>
            <w:r w:rsidRPr="00455344">
              <w:rPr>
                <w:rFonts w:hint="eastAsia"/>
                <w:vertAlign w:val="subscript"/>
              </w:rPr>
              <w:t>4</w:t>
            </w:r>
            <w:r w:rsidRPr="00EB6334">
              <w:rPr>
                <w:rFonts w:ascii="宋体" w:hint="eastAsia"/>
                <w:szCs w:val="21"/>
                <w:vertAlign w:val="superscript"/>
              </w:rPr>
              <w:t>2-</w:t>
            </w: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r w:rsidRPr="006B0778">
              <w:t>Na</w:t>
            </w: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val="restart"/>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r w:rsidRPr="006B0778">
              <w:t>P</w:t>
            </w:r>
            <w:r w:rsidRPr="006B0778">
              <w:rPr>
                <w:vertAlign w:val="subscript"/>
              </w:rPr>
              <w:t>2</w:t>
            </w:r>
            <w:r w:rsidRPr="006B0778">
              <w:t>O</w:t>
            </w:r>
            <w:r>
              <w:rPr>
                <w:rFonts w:hint="eastAsia"/>
                <w:vertAlign w:val="subscript"/>
              </w:rPr>
              <w:t>5</w:t>
            </w: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r w:rsidRPr="006B0778">
              <w:t>SiO</w:t>
            </w:r>
            <w:r w:rsidRPr="006B0778">
              <w:rPr>
                <w:vertAlign w:val="subscript"/>
              </w:rPr>
              <w:t>2</w:t>
            </w: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val="restart"/>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r w:rsidRPr="00D6543F">
              <w:t>CaF</w:t>
            </w:r>
            <w:r w:rsidRPr="00D6543F">
              <w:rPr>
                <w:vertAlign w:val="subscript"/>
              </w:rPr>
              <w:t>2</w:t>
            </w: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val="restart"/>
            <w:tcBorders>
              <w:top w:val="single" w:sz="6" w:space="0" w:color="auto"/>
              <w:left w:val="single" w:sz="12" w:space="0" w:color="auto"/>
              <w:right w:val="single" w:sz="6" w:space="0" w:color="auto"/>
            </w:tcBorders>
            <w:vAlign w:val="center"/>
          </w:tcPr>
          <w:p w:rsidR="008C57A5" w:rsidRPr="006B0778" w:rsidRDefault="008C57A5" w:rsidP="00E2310F">
            <w:pPr>
              <w:jc w:val="center"/>
            </w:pPr>
            <w:r>
              <w:rPr>
                <w:rFonts w:hint="eastAsia"/>
              </w:rPr>
              <w:t>KF</w:t>
            </w: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val="restart"/>
            <w:tcBorders>
              <w:top w:val="single" w:sz="6" w:space="0" w:color="auto"/>
              <w:left w:val="double" w:sz="4" w:space="0" w:color="auto"/>
              <w:right w:val="single" w:sz="6" w:space="0" w:color="auto"/>
            </w:tcBorders>
            <w:vAlign w:val="center"/>
          </w:tcPr>
          <w:p w:rsidR="008C57A5" w:rsidRPr="006B0778" w:rsidRDefault="008C57A5" w:rsidP="00E2310F">
            <w:pPr>
              <w:jc w:val="center"/>
            </w:pPr>
            <w:r>
              <w:rPr>
                <w:rFonts w:hint="eastAsia"/>
              </w:rPr>
              <w:t>MgF</w:t>
            </w:r>
            <w:r w:rsidRPr="00DE1156">
              <w:rPr>
                <w:rFonts w:hint="eastAsia"/>
                <w:vertAlign w:val="subscript"/>
              </w:rPr>
              <w:t>2</w:t>
            </w: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tcBorders>
              <w:left w:val="single" w:sz="12"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43" w:type="pct"/>
            <w:vMerge/>
            <w:tcBorders>
              <w:left w:val="double" w:sz="4"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hRule="exact" w:val="397"/>
        </w:trPr>
        <w:tc>
          <w:tcPr>
            <w:tcW w:w="442" w:type="pct"/>
            <w:vMerge/>
            <w:tcBorders>
              <w:left w:val="single" w:sz="12" w:space="0" w:color="auto"/>
              <w:bottom w:val="single" w:sz="12"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12"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12" w:space="0" w:color="auto"/>
              <w:right w:val="double" w:sz="4" w:space="0" w:color="auto"/>
            </w:tcBorders>
            <w:vAlign w:val="center"/>
          </w:tcPr>
          <w:p w:rsidR="008C57A5" w:rsidRPr="006B0778" w:rsidRDefault="008C57A5" w:rsidP="00E2310F">
            <w:pPr>
              <w:jc w:val="center"/>
            </w:pPr>
          </w:p>
        </w:tc>
        <w:tc>
          <w:tcPr>
            <w:tcW w:w="443" w:type="pct"/>
            <w:vMerge/>
            <w:tcBorders>
              <w:left w:val="double" w:sz="4" w:space="0" w:color="auto"/>
              <w:bottom w:val="single" w:sz="12" w:space="0" w:color="auto"/>
              <w:right w:val="single" w:sz="6" w:space="0" w:color="auto"/>
            </w:tcBorders>
            <w:vAlign w:val="center"/>
          </w:tcPr>
          <w:p w:rsidR="008C57A5" w:rsidRPr="006B0778" w:rsidRDefault="008C57A5" w:rsidP="00E2310F">
            <w:pPr>
              <w:jc w:val="center"/>
            </w:pPr>
          </w:p>
        </w:tc>
        <w:tc>
          <w:tcPr>
            <w:tcW w:w="711" w:type="pct"/>
            <w:tcBorders>
              <w:top w:val="single" w:sz="6" w:space="0" w:color="auto"/>
              <w:left w:val="single" w:sz="6" w:space="0" w:color="auto"/>
              <w:bottom w:val="single" w:sz="12" w:space="0" w:color="auto"/>
              <w:right w:val="single" w:sz="6" w:space="0" w:color="auto"/>
            </w:tcBorders>
            <w:vAlign w:val="center"/>
          </w:tcPr>
          <w:p w:rsidR="008C57A5" w:rsidRPr="006B0778" w:rsidRDefault="008C57A5" w:rsidP="00E2310F">
            <w:pPr>
              <w:jc w:val="center"/>
            </w:pPr>
          </w:p>
        </w:tc>
        <w:tc>
          <w:tcPr>
            <w:tcW w:w="1346" w:type="pct"/>
            <w:tcBorders>
              <w:top w:val="single" w:sz="6" w:space="0" w:color="auto"/>
              <w:left w:val="single" w:sz="6" w:space="0" w:color="auto"/>
              <w:bottom w:val="single" w:sz="12" w:space="0" w:color="auto"/>
              <w:right w:val="single" w:sz="12" w:space="0" w:color="auto"/>
            </w:tcBorders>
            <w:vAlign w:val="center"/>
          </w:tcPr>
          <w:p w:rsidR="008C57A5" w:rsidRPr="006B0778" w:rsidRDefault="008C57A5" w:rsidP="00E2310F">
            <w:pPr>
              <w:jc w:val="center"/>
            </w:pPr>
          </w:p>
        </w:tc>
      </w:tr>
    </w:tbl>
    <w:p w:rsidR="008C57A5" w:rsidRPr="006871CA" w:rsidRDefault="00656E67" w:rsidP="00564BAE">
      <w:pPr>
        <w:spacing w:beforeLines="50" w:afterLines="50"/>
        <w:rPr>
          <w:rFonts w:ascii="黑体" w:eastAsia="黑体" w:hAnsi="黑体" w:cs="黑体"/>
          <w:kern w:val="2"/>
          <w:szCs w:val="21"/>
        </w:rPr>
      </w:pPr>
      <w:r>
        <w:rPr>
          <w:rFonts w:ascii="黑体" w:eastAsia="黑体" w:hAnsi="黑体" w:cs="黑体"/>
          <w:kern w:val="2"/>
          <w:szCs w:val="21"/>
        </w:rPr>
        <w:t>4.7.2</w:t>
      </w:r>
      <w:r w:rsidR="008C57A5" w:rsidRPr="006871CA">
        <w:rPr>
          <w:rFonts w:ascii="黑体" w:eastAsia="黑体" w:hAnsi="黑体" w:cs="黑体" w:hint="eastAsia"/>
          <w:kern w:val="2"/>
          <w:szCs w:val="21"/>
        </w:rPr>
        <w:t>允许差</w:t>
      </w:r>
    </w:p>
    <w:p w:rsidR="008C57A5" w:rsidRPr="0020408A" w:rsidRDefault="008C57A5" w:rsidP="008C57A5">
      <w:pPr>
        <w:rPr>
          <w:rFonts w:ascii="宋体" w:cs="黑体"/>
          <w:kern w:val="2"/>
          <w:szCs w:val="21"/>
        </w:rPr>
      </w:pPr>
      <w:r w:rsidRPr="0020408A">
        <w:rPr>
          <w:rFonts w:ascii="宋体" w:cs="黑体" w:hint="eastAsia"/>
          <w:kern w:val="2"/>
          <w:szCs w:val="21"/>
        </w:rPr>
        <w:t>实验室</w:t>
      </w:r>
      <w:proofErr w:type="gramStart"/>
      <w:r w:rsidRPr="0020408A">
        <w:rPr>
          <w:rFonts w:ascii="宋体" w:cs="黑体" w:hint="eastAsia"/>
          <w:kern w:val="2"/>
          <w:szCs w:val="21"/>
        </w:rPr>
        <w:t>间分析</w:t>
      </w:r>
      <w:proofErr w:type="gramEnd"/>
      <w:r w:rsidRPr="0020408A">
        <w:rPr>
          <w:rFonts w:ascii="宋体" w:cs="黑体" w:hint="eastAsia"/>
          <w:kern w:val="2"/>
          <w:szCs w:val="21"/>
        </w:rPr>
        <w:t>结果的差值不大于表</w:t>
      </w:r>
      <w:r w:rsidRPr="0020408A">
        <w:rPr>
          <w:rFonts w:ascii="宋体" w:cs="黑体"/>
          <w:kern w:val="2"/>
          <w:szCs w:val="21"/>
        </w:rPr>
        <w:t>3</w:t>
      </w:r>
      <w:r w:rsidRPr="0020408A">
        <w:rPr>
          <w:rFonts w:ascii="宋体" w:cs="黑体" w:hint="eastAsia"/>
          <w:kern w:val="2"/>
          <w:szCs w:val="21"/>
        </w:rPr>
        <w:t>所</w:t>
      </w:r>
      <w:proofErr w:type="gramStart"/>
      <w:r w:rsidRPr="0020408A">
        <w:rPr>
          <w:rFonts w:ascii="宋体" w:cs="黑体" w:hint="eastAsia"/>
          <w:kern w:val="2"/>
          <w:szCs w:val="21"/>
        </w:rPr>
        <w:t>列允许差</w:t>
      </w:r>
      <w:proofErr w:type="gramEnd"/>
      <w:r w:rsidRPr="0020408A">
        <w:rPr>
          <w:rFonts w:ascii="宋体" w:cs="黑体" w:hint="eastAsia"/>
          <w:kern w:val="2"/>
          <w:szCs w:val="21"/>
        </w:rPr>
        <w:t>。</w:t>
      </w:r>
    </w:p>
    <w:p w:rsidR="008C57A5" w:rsidRPr="006B0778" w:rsidRDefault="008C57A5" w:rsidP="008C57A5">
      <w:pPr>
        <w:jc w:val="center"/>
        <w:rPr>
          <w:rFonts w:ascii="黑体" w:eastAsia="黑体" w:cs="黑体"/>
        </w:rPr>
      </w:pPr>
      <w:r w:rsidRPr="006B0778">
        <w:rPr>
          <w:rFonts w:ascii="黑体" w:eastAsia="黑体" w:cs="黑体" w:hint="eastAsia"/>
        </w:rPr>
        <w:t>表</w:t>
      </w:r>
      <w:r w:rsidRPr="006B0778">
        <w:rPr>
          <w:rFonts w:ascii="黑体" w:eastAsia="黑体" w:cs="黑体"/>
        </w:rPr>
        <w:t>3</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22"/>
        <w:gridCol w:w="1803"/>
        <w:gridCol w:w="2201"/>
        <w:gridCol w:w="861"/>
        <w:gridCol w:w="1683"/>
        <w:gridCol w:w="2201"/>
      </w:tblGrid>
      <w:tr w:rsidR="008C57A5" w:rsidRPr="006B0778" w:rsidTr="00E2310F">
        <w:trPr>
          <w:trHeight w:val="454"/>
        </w:trPr>
        <w:tc>
          <w:tcPr>
            <w:tcW w:w="429" w:type="pct"/>
            <w:tcBorders>
              <w:top w:val="single" w:sz="12" w:space="0" w:color="auto"/>
              <w:left w:val="single" w:sz="12" w:space="0" w:color="auto"/>
              <w:bottom w:val="single" w:sz="6" w:space="0" w:color="auto"/>
              <w:right w:val="single" w:sz="6" w:space="0" w:color="auto"/>
            </w:tcBorders>
            <w:vAlign w:val="center"/>
          </w:tcPr>
          <w:p w:rsidR="008C57A5" w:rsidRPr="006B0778" w:rsidRDefault="008C57A5" w:rsidP="00E2310F">
            <w:pPr>
              <w:jc w:val="center"/>
            </w:pPr>
            <w:r w:rsidRPr="006B0778">
              <w:rPr>
                <w:rFonts w:hint="eastAsia"/>
              </w:rPr>
              <w:t>组分</w:t>
            </w:r>
          </w:p>
        </w:tc>
        <w:tc>
          <w:tcPr>
            <w:tcW w:w="942" w:type="pct"/>
            <w:tcBorders>
              <w:top w:val="single" w:sz="12"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r w:rsidRPr="006B0778">
              <w:rPr>
                <w:rFonts w:hint="eastAsia"/>
              </w:rPr>
              <w:t>含量／</w:t>
            </w:r>
            <w:r w:rsidRPr="006B0778">
              <w:t>%</w:t>
            </w:r>
          </w:p>
        </w:tc>
        <w:tc>
          <w:tcPr>
            <w:tcW w:w="1150" w:type="pct"/>
            <w:tcBorders>
              <w:top w:val="single" w:sz="12"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r w:rsidRPr="006B0778">
              <w:rPr>
                <w:rFonts w:hint="eastAsia"/>
              </w:rPr>
              <w:t>重复性限（</w:t>
            </w:r>
            <w:r w:rsidRPr="006B0778">
              <w:t>r</w:t>
            </w:r>
            <w:r w:rsidRPr="006B0778">
              <w:rPr>
                <w:rFonts w:hint="eastAsia"/>
              </w:rPr>
              <w:t>）／</w:t>
            </w:r>
            <w:r w:rsidRPr="006B0778">
              <w:t>%</w:t>
            </w:r>
          </w:p>
        </w:tc>
        <w:tc>
          <w:tcPr>
            <w:tcW w:w="450" w:type="pct"/>
            <w:tcBorders>
              <w:top w:val="single" w:sz="12" w:space="0" w:color="auto"/>
              <w:left w:val="double" w:sz="4" w:space="0" w:color="auto"/>
              <w:bottom w:val="single" w:sz="6" w:space="0" w:color="auto"/>
              <w:right w:val="single" w:sz="6" w:space="0" w:color="auto"/>
            </w:tcBorders>
            <w:vAlign w:val="center"/>
          </w:tcPr>
          <w:p w:rsidR="008C57A5" w:rsidRPr="006B0778" w:rsidRDefault="008C57A5" w:rsidP="00E2310F">
            <w:pPr>
              <w:jc w:val="center"/>
            </w:pPr>
            <w:r w:rsidRPr="006B0778">
              <w:rPr>
                <w:rFonts w:hint="eastAsia"/>
              </w:rPr>
              <w:t>组分</w:t>
            </w:r>
          </w:p>
        </w:tc>
        <w:tc>
          <w:tcPr>
            <w:tcW w:w="879" w:type="pct"/>
            <w:tcBorders>
              <w:top w:val="single" w:sz="12"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r w:rsidRPr="006B0778">
              <w:rPr>
                <w:rFonts w:hint="eastAsia"/>
              </w:rPr>
              <w:t>含量／</w:t>
            </w:r>
            <w:r w:rsidRPr="006B0778">
              <w:t>%</w:t>
            </w:r>
          </w:p>
        </w:tc>
        <w:tc>
          <w:tcPr>
            <w:tcW w:w="1150" w:type="pct"/>
            <w:tcBorders>
              <w:top w:val="single" w:sz="12"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r w:rsidRPr="006B0778">
              <w:rPr>
                <w:rFonts w:hint="eastAsia"/>
              </w:rPr>
              <w:t>重复性限（</w:t>
            </w:r>
            <w:r w:rsidRPr="006B0778">
              <w:t>r</w:t>
            </w:r>
            <w:r w:rsidRPr="006B0778">
              <w:rPr>
                <w:rFonts w:hint="eastAsia"/>
              </w:rPr>
              <w:t>）／</w:t>
            </w:r>
            <w:r w:rsidRPr="006B0778">
              <w:t>%</w:t>
            </w:r>
          </w:p>
        </w:tc>
      </w:tr>
      <w:tr w:rsidR="008C57A5" w:rsidRPr="006B0778" w:rsidTr="00E2310F">
        <w:trPr>
          <w:trHeight w:val="454"/>
        </w:trPr>
        <w:tc>
          <w:tcPr>
            <w:tcW w:w="429" w:type="pct"/>
            <w:vMerge w:val="restart"/>
            <w:tcBorders>
              <w:top w:val="single" w:sz="6" w:space="0" w:color="auto"/>
              <w:left w:val="single" w:sz="12" w:space="0" w:color="auto"/>
              <w:right w:val="single" w:sz="6" w:space="0" w:color="auto"/>
            </w:tcBorders>
            <w:vAlign w:val="center"/>
          </w:tcPr>
          <w:p w:rsidR="008C57A5" w:rsidRPr="006B0778" w:rsidRDefault="008C57A5" w:rsidP="00E2310F">
            <w:pPr>
              <w:jc w:val="center"/>
            </w:pPr>
            <w:r w:rsidRPr="006B0778">
              <w:t>F</w:t>
            </w: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val="restart"/>
            <w:tcBorders>
              <w:top w:val="single" w:sz="6" w:space="0" w:color="auto"/>
              <w:left w:val="double" w:sz="4" w:space="0" w:color="auto"/>
              <w:right w:val="single" w:sz="6" w:space="0" w:color="auto"/>
            </w:tcBorders>
            <w:vAlign w:val="center"/>
          </w:tcPr>
          <w:p w:rsidR="008C57A5" w:rsidRPr="006B0778" w:rsidRDefault="008C57A5" w:rsidP="00E2310F">
            <w:pPr>
              <w:jc w:val="center"/>
            </w:pPr>
            <w:r w:rsidRPr="006B0778">
              <w:t>Fe</w:t>
            </w:r>
            <w:r w:rsidRPr="006B0778">
              <w:rPr>
                <w:vertAlign w:val="subscript"/>
              </w:rPr>
              <w:t>2</w:t>
            </w:r>
            <w:r w:rsidRPr="006B0778">
              <w:t>O</w:t>
            </w:r>
            <w:r w:rsidRPr="006B0778">
              <w:rPr>
                <w:vertAlign w:val="subscript"/>
              </w:rPr>
              <w:t>3</w:t>
            </w: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tcBorders>
              <w:left w:val="single" w:sz="12" w:space="0" w:color="auto"/>
              <w:right w:val="single" w:sz="6" w:space="0" w:color="auto"/>
            </w:tcBorders>
            <w:vAlign w:val="center"/>
          </w:tcPr>
          <w:p w:rsidR="008C57A5" w:rsidRPr="006B0778" w:rsidRDefault="008C57A5" w:rsidP="00E2310F">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tcBorders>
              <w:left w:val="double" w:sz="4" w:space="0" w:color="auto"/>
              <w:right w:val="single" w:sz="6" w:space="0" w:color="auto"/>
            </w:tcBorders>
            <w:vAlign w:val="center"/>
          </w:tcPr>
          <w:p w:rsidR="008C57A5" w:rsidRPr="00455344" w:rsidRDefault="008C57A5" w:rsidP="00E2310F">
            <w:pPr>
              <w:jc w:val="center"/>
              <w:rPr>
                <w:rFonts w:hAnsi="Times New Roman" w:cs="Times New Roman"/>
                <w:szCs w:val="21"/>
              </w:rPr>
            </w:pP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tcBorders>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tcBorders>
              <w:left w:val="double" w:sz="4" w:space="0" w:color="auto"/>
              <w:bottom w:val="single" w:sz="6" w:space="0" w:color="auto"/>
              <w:right w:val="single" w:sz="6" w:space="0" w:color="auto"/>
            </w:tcBorders>
            <w:vAlign w:val="center"/>
          </w:tcPr>
          <w:p w:rsidR="008C57A5" w:rsidRPr="00455344" w:rsidRDefault="008C57A5" w:rsidP="00E2310F">
            <w:pPr>
              <w:jc w:val="center"/>
              <w:rPr>
                <w:rFonts w:hAnsi="Times New Roman" w:cs="Times New Roman"/>
                <w:szCs w:val="21"/>
              </w:rPr>
            </w:pP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val="restart"/>
            <w:tcBorders>
              <w:top w:val="single" w:sz="6" w:space="0" w:color="auto"/>
              <w:left w:val="single" w:sz="12" w:space="0" w:color="auto"/>
              <w:right w:val="single" w:sz="6" w:space="0" w:color="auto"/>
            </w:tcBorders>
            <w:vAlign w:val="center"/>
          </w:tcPr>
          <w:p w:rsidR="008C57A5" w:rsidRPr="006B0778" w:rsidRDefault="008C57A5" w:rsidP="00E2310F">
            <w:pPr>
              <w:jc w:val="center"/>
            </w:pPr>
            <w:r w:rsidRPr="006B0778">
              <w:t>Al</w:t>
            </w: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D6543F"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val="restart"/>
            <w:tcBorders>
              <w:top w:val="single" w:sz="6" w:space="0" w:color="auto"/>
              <w:left w:val="double" w:sz="4" w:space="0" w:color="auto"/>
              <w:right w:val="single" w:sz="6" w:space="0" w:color="auto"/>
            </w:tcBorders>
            <w:vAlign w:val="center"/>
          </w:tcPr>
          <w:p w:rsidR="008C57A5" w:rsidRPr="006B0778" w:rsidRDefault="008C57A5" w:rsidP="00E2310F">
            <w:pPr>
              <w:jc w:val="center"/>
            </w:pPr>
            <w:r w:rsidRPr="00455344">
              <w:rPr>
                <w:rFonts w:hAnsi="Times New Roman" w:cs="Times New Roman"/>
                <w:szCs w:val="21"/>
              </w:rPr>
              <w:t>SO</w:t>
            </w:r>
            <w:r w:rsidRPr="00455344">
              <w:rPr>
                <w:rFonts w:hint="eastAsia"/>
                <w:vertAlign w:val="subscript"/>
              </w:rPr>
              <w:t>4</w:t>
            </w:r>
            <w:r w:rsidRPr="00EB6334">
              <w:rPr>
                <w:rFonts w:ascii="宋体" w:hint="eastAsia"/>
                <w:szCs w:val="21"/>
                <w:vertAlign w:val="superscript"/>
              </w:rPr>
              <w:t>2-</w:t>
            </w: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tcBorders>
              <w:left w:val="single" w:sz="12" w:space="0" w:color="auto"/>
              <w:right w:val="single" w:sz="6" w:space="0" w:color="auto"/>
            </w:tcBorders>
            <w:vAlign w:val="center"/>
          </w:tcPr>
          <w:p w:rsidR="008C57A5" w:rsidRPr="006B0778" w:rsidRDefault="008C57A5" w:rsidP="00E2310F">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D6543F"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tcBorders>
              <w:left w:val="double" w:sz="4" w:space="0" w:color="auto"/>
              <w:right w:val="single" w:sz="6" w:space="0" w:color="auto"/>
            </w:tcBorders>
            <w:vAlign w:val="center"/>
          </w:tcPr>
          <w:p w:rsidR="008C57A5" w:rsidRPr="006B0778" w:rsidRDefault="008C57A5" w:rsidP="00E2310F">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tcBorders>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D6543F"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tcBorders>
              <w:left w:val="double" w:sz="4" w:space="0" w:color="auto"/>
              <w:bottom w:val="single" w:sz="6" w:space="0" w:color="auto"/>
              <w:right w:val="single" w:sz="6" w:space="0" w:color="auto"/>
            </w:tcBorders>
            <w:vAlign w:val="center"/>
          </w:tcPr>
          <w:p w:rsidR="008C57A5" w:rsidRPr="006B0778" w:rsidRDefault="008C57A5" w:rsidP="00E2310F">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val="restart"/>
            <w:tcBorders>
              <w:top w:val="single" w:sz="6" w:space="0" w:color="auto"/>
              <w:left w:val="single" w:sz="12" w:space="0" w:color="auto"/>
              <w:right w:val="single" w:sz="6" w:space="0" w:color="auto"/>
            </w:tcBorders>
            <w:vAlign w:val="center"/>
          </w:tcPr>
          <w:p w:rsidR="008C57A5" w:rsidRPr="006B0778" w:rsidRDefault="008C57A5" w:rsidP="00E2310F">
            <w:pPr>
              <w:jc w:val="center"/>
            </w:pPr>
            <w:r w:rsidRPr="006B0778">
              <w:t>Na</w:t>
            </w: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val="restart"/>
            <w:tcBorders>
              <w:top w:val="single" w:sz="6" w:space="0" w:color="auto"/>
              <w:left w:val="double" w:sz="4" w:space="0" w:color="auto"/>
              <w:right w:val="single" w:sz="6" w:space="0" w:color="auto"/>
            </w:tcBorders>
            <w:vAlign w:val="center"/>
          </w:tcPr>
          <w:p w:rsidR="008C57A5" w:rsidRPr="006B0778" w:rsidRDefault="008C57A5" w:rsidP="00E2310F">
            <w:pPr>
              <w:jc w:val="center"/>
            </w:pPr>
            <w:r w:rsidRPr="006B0778">
              <w:t>P</w:t>
            </w:r>
            <w:r w:rsidRPr="00D6543F">
              <w:rPr>
                <w:vertAlign w:val="subscript"/>
              </w:rPr>
              <w:t>2</w:t>
            </w:r>
            <w:r w:rsidRPr="006B0778">
              <w:t>O</w:t>
            </w:r>
            <w:r>
              <w:rPr>
                <w:rFonts w:hint="eastAsia"/>
                <w:vertAlign w:val="subscript"/>
              </w:rPr>
              <w:t>5</w:t>
            </w: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tcBorders>
              <w:left w:val="single" w:sz="12" w:space="0" w:color="auto"/>
              <w:right w:val="single" w:sz="6" w:space="0" w:color="auto"/>
            </w:tcBorders>
            <w:vAlign w:val="center"/>
          </w:tcPr>
          <w:p w:rsidR="008C57A5" w:rsidRPr="006B0778" w:rsidRDefault="008C57A5" w:rsidP="00E2310F">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tcBorders>
              <w:left w:val="double" w:sz="4" w:space="0" w:color="auto"/>
              <w:right w:val="single" w:sz="6" w:space="0" w:color="auto"/>
            </w:tcBorders>
            <w:vAlign w:val="center"/>
          </w:tcPr>
          <w:p w:rsidR="008C57A5" w:rsidRPr="006B0778" w:rsidRDefault="008C57A5" w:rsidP="00E2310F">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tcBorders>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tcBorders>
              <w:left w:val="double" w:sz="4" w:space="0" w:color="auto"/>
              <w:bottom w:val="single" w:sz="6" w:space="0" w:color="auto"/>
              <w:right w:val="single" w:sz="6" w:space="0" w:color="auto"/>
            </w:tcBorders>
            <w:vAlign w:val="center"/>
          </w:tcPr>
          <w:p w:rsidR="008C57A5" w:rsidRPr="006B0778" w:rsidRDefault="008C57A5" w:rsidP="00E2310F">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val="restart"/>
            <w:tcBorders>
              <w:top w:val="single" w:sz="6" w:space="0" w:color="auto"/>
              <w:left w:val="single" w:sz="12" w:space="0" w:color="auto"/>
              <w:right w:val="single" w:sz="6" w:space="0" w:color="auto"/>
            </w:tcBorders>
            <w:vAlign w:val="center"/>
          </w:tcPr>
          <w:p w:rsidR="008C57A5" w:rsidRPr="006B0778" w:rsidRDefault="008C57A5" w:rsidP="00E2310F">
            <w:pPr>
              <w:jc w:val="center"/>
            </w:pPr>
            <w:r w:rsidRPr="006B0778">
              <w:t>SiO</w:t>
            </w:r>
            <w:r w:rsidRPr="006B0778">
              <w:rPr>
                <w:vertAlign w:val="subscript"/>
              </w:rPr>
              <w:t>2</w:t>
            </w: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val="restart"/>
            <w:tcBorders>
              <w:top w:val="single" w:sz="6" w:space="0" w:color="auto"/>
              <w:left w:val="double" w:sz="4" w:space="0" w:color="auto"/>
              <w:right w:val="single" w:sz="6" w:space="0" w:color="auto"/>
            </w:tcBorders>
            <w:vAlign w:val="center"/>
          </w:tcPr>
          <w:p w:rsidR="008C57A5" w:rsidRPr="006B0778" w:rsidRDefault="008C57A5" w:rsidP="00E2310F">
            <w:pPr>
              <w:jc w:val="center"/>
            </w:pPr>
            <w:r w:rsidRPr="00D6543F">
              <w:t>CaF</w:t>
            </w:r>
            <w:r w:rsidRPr="00D6543F">
              <w:rPr>
                <w:vertAlign w:val="subscript"/>
              </w:rPr>
              <w:t>2</w:t>
            </w: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tcBorders>
              <w:left w:val="single" w:sz="12" w:space="0" w:color="auto"/>
              <w:right w:val="single" w:sz="6" w:space="0" w:color="auto"/>
            </w:tcBorders>
            <w:vAlign w:val="center"/>
          </w:tcPr>
          <w:p w:rsidR="008C57A5" w:rsidRPr="006B0778" w:rsidRDefault="008C57A5" w:rsidP="00E2310F">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tcBorders>
              <w:left w:val="double" w:sz="4" w:space="0" w:color="auto"/>
              <w:right w:val="single" w:sz="6" w:space="0" w:color="auto"/>
            </w:tcBorders>
            <w:vAlign w:val="center"/>
          </w:tcPr>
          <w:p w:rsidR="008C57A5" w:rsidRPr="006B0778" w:rsidRDefault="008C57A5" w:rsidP="00E2310F">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tcBorders>
              <w:left w:val="single" w:sz="12" w:space="0" w:color="auto"/>
              <w:bottom w:val="single" w:sz="6" w:space="0" w:color="auto"/>
              <w:right w:val="single" w:sz="6" w:space="0" w:color="auto"/>
            </w:tcBorders>
            <w:vAlign w:val="center"/>
          </w:tcPr>
          <w:p w:rsidR="008C57A5" w:rsidRPr="006B0778" w:rsidRDefault="008C57A5" w:rsidP="00E2310F">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tcBorders>
              <w:left w:val="double" w:sz="4" w:space="0" w:color="auto"/>
              <w:bottom w:val="single" w:sz="6" w:space="0" w:color="auto"/>
              <w:right w:val="single" w:sz="6" w:space="0" w:color="auto"/>
            </w:tcBorders>
            <w:vAlign w:val="center"/>
          </w:tcPr>
          <w:p w:rsidR="008C57A5" w:rsidRPr="006B0778" w:rsidRDefault="008C57A5" w:rsidP="00E2310F">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val="restart"/>
            <w:tcBorders>
              <w:top w:val="single" w:sz="6" w:space="0" w:color="auto"/>
              <w:left w:val="single" w:sz="12" w:space="0" w:color="auto"/>
              <w:right w:val="single" w:sz="6" w:space="0" w:color="auto"/>
            </w:tcBorders>
            <w:vAlign w:val="center"/>
          </w:tcPr>
          <w:p w:rsidR="008C57A5" w:rsidRPr="006B0778" w:rsidRDefault="008C57A5" w:rsidP="00E2310F">
            <w:pPr>
              <w:jc w:val="center"/>
            </w:pPr>
            <w:r>
              <w:rPr>
                <w:rFonts w:hint="eastAsia"/>
              </w:rPr>
              <w:t>KF</w:t>
            </w: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val="restart"/>
            <w:tcBorders>
              <w:top w:val="single" w:sz="6" w:space="0" w:color="auto"/>
              <w:left w:val="double" w:sz="4" w:space="0" w:color="auto"/>
              <w:right w:val="single" w:sz="6" w:space="0" w:color="auto"/>
            </w:tcBorders>
            <w:vAlign w:val="center"/>
          </w:tcPr>
          <w:p w:rsidR="008C57A5" w:rsidRPr="006B0778" w:rsidRDefault="008C57A5" w:rsidP="00E2310F">
            <w:pPr>
              <w:jc w:val="center"/>
            </w:pPr>
            <w:r>
              <w:rPr>
                <w:rFonts w:hint="eastAsia"/>
              </w:rPr>
              <w:t>MgF</w:t>
            </w:r>
            <w:r w:rsidRPr="00DE1156">
              <w:rPr>
                <w:rFonts w:hint="eastAsia"/>
                <w:vertAlign w:val="subscript"/>
              </w:rPr>
              <w:t>2</w:t>
            </w: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6B0778" w:rsidRDefault="008C57A5" w:rsidP="00E2310F">
            <w:pPr>
              <w:jc w:val="center"/>
            </w:pPr>
          </w:p>
        </w:tc>
      </w:tr>
      <w:tr w:rsidR="008C57A5" w:rsidRPr="006B0778" w:rsidTr="00E2310F">
        <w:trPr>
          <w:trHeight w:val="454"/>
        </w:trPr>
        <w:tc>
          <w:tcPr>
            <w:tcW w:w="429" w:type="pct"/>
            <w:vMerge/>
            <w:tcBorders>
              <w:left w:val="single" w:sz="12" w:space="0" w:color="auto"/>
              <w:right w:val="single" w:sz="6" w:space="0" w:color="auto"/>
            </w:tcBorders>
            <w:vAlign w:val="center"/>
          </w:tcPr>
          <w:p w:rsidR="008C57A5" w:rsidRPr="00D6543F" w:rsidRDefault="008C57A5" w:rsidP="00E2310F">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tcBorders>
              <w:left w:val="double" w:sz="4" w:space="0" w:color="auto"/>
              <w:right w:val="single" w:sz="6" w:space="0" w:color="auto"/>
            </w:tcBorders>
            <w:vAlign w:val="center"/>
          </w:tcPr>
          <w:p w:rsidR="008C57A5" w:rsidRPr="00D6543F" w:rsidRDefault="008C57A5" w:rsidP="00E2310F">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D6543F"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D6543F" w:rsidRDefault="008C57A5" w:rsidP="00E2310F">
            <w:pPr>
              <w:jc w:val="center"/>
            </w:pPr>
          </w:p>
        </w:tc>
      </w:tr>
      <w:tr w:rsidR="008C57A5" w:rsidRPr="006B0778" w:rsidTr="00E2310F">
        <w:trPr>
          <w:trHeight w:val="454"/>
        </w:trPr>
        <w:tc>
          <w:tcPr>
            <w:tcW w:w="429" w:type="pct"/>
            <w:vMerge/>
            <w:tcBorders>
              <w:left w:val="single" w:sz="12" w:space="0" w:color="auto"/>
              <w:bottom w:val="single" w:sz="6" w:space="0" w:color="auto"/>
              <w:right w:val="single" w:sz="6" w:space="0" w:color="auto"/>
            </w:tcBorders>
            <w:vAlign w:val="center"/>
          </w:tcPr>
          <w:p w:rsidR="008C57A5" w:rsidRPr="00D6543F" w:rsidRDefault="008C57A5" w:rsidP="00E2310F">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8C57A5" w:rsidRPr="006B0778" w:rsidRDefault="008C57A5" w:rsidP="00E2310F">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8C57A5" w:rsidRPr="006B0778" w:rsidRDefault="008C57A5" w:rsidP="00E2310F">
            <w:pPr>
              <w:jc w:val="center"/>
            </w:pPr>
          </w:p>
        </w:tc>
        <w:tc>
          <w:tcPr>
            <w:tcW w:w="450" w:type="pct"/>
            <w:vMerge/>
            <w:tcBorders>
              <w:left w:val="double" w:sz="4" w:space="0" w:color="auto"/>
              <w:bottom w:val="single" w:sz="6" w:space="0" w:color="auto"/>
              <w:right w:val="single" w:sz="6" w:space="0" w:color="auto"/>
            </w:tcBorders>
            <w:vAlign w:val="center"/>
          </w:tcPr>
          <w:p w:rsidR="008C57A5" w:rsidRPr="00D6543F" w:rsidRDefault="008C57A5" w:rsidP="00E2310F">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8C57A5" w:rsidRPr="00D6543F" w:rsidRDefault="008C57A5" w:rsidP="00E2310F">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8C57A5" w:rsidRPr="00D6543F" w:rsidRDefault="008C57A5" w:rsidP="00E2310F">
            <w:pPr>
              <w:jc w:val="center"/>
            </w:pPr>
          </w:p>
        </w:tc>
      </w:tr>
    </w:tbl>
    <w:p w:rsidR="00617B7D" w:rsidRDefault="00656E67" w:rsidP="00564BAE">
      <w:pPr>
        <w:spacing w:beforeLines="50" w:afterLines="50"/>
        <w:rPr>
          <w:rFonts w:ascii="黑体" w:eastAsia="黑体"/>
          <w:szCs w:val="21"/>
        </w:rPr>
      </w:pPr>
      <w:r>
        <w:rPr>
          <w:rFonts w:ascii="黑体" w:eastAsia="黑体" w:hAnsi="黑体" w:cs="黑体"/>
          <w:szCs w:val="21"/>
        </w:rPr>
        <w:t>5</w:t>
      </w:r>
      <w:r w:rsidR="00617B7D">
        <w:rPr>
          <w:rFonts w:ascii="黑体" w:eastAsia="黑体" w:hAnsi="黑体" w:cs="黑体" w:hint="eastAsia"/>
          <w:szCs w:val="21"/>
        </w:rPr>
        <w:t xml:space="preserve"> 方法二  </w:t>
      </w:r>
      <w:r w:rsidR="00424BBB">
        <w:rPr>
          <w:rFonts w:ascii="黑体" w:eastAsia="黑体" w:hAnsi="黑体" w:cs="黑体" w:hint="eastAsia"/>
          <w:szCs w:val="21"/>
        </w:rPr>
        <w:t>粉末压片法</w:t>
      </w:r>
    </w:p>
    <w:p w:rsidR="00617B7D" w:rsidRDefault="00656E67" w:rsidP="005F24DC">
      <w:pPr>
        <w:spacing w:line="360" w:lineRule="auto"/>
        <w:rPr>
          <w:rFonts w:ascii="黑体" w:eastAsia="黑体" w:hAnsi="黑体" w:cs="黑体"/>
          <w:szCs w:val="21"/>
        </w:rPr>
      </w:pPr>
      <w:r>
        <w:rPr>
          <w:rFonts w:ascii="黑体" w:eastAsia="黑体" w:hAnsi="黑体" w:cs="黑体"/>
          <w:szCs w:val="21"/>
        </w:rPr>
        <w:t xml:space="preserve">5.1 </w:t>
      </w:r>
      <w:r>
        <w:rPr>
          <w:rFonts w:ascii="黑体" w:eastAsia="黑体" w:hAnsi="黑体" w:cs="黑体" w:hint="eastAsia"/>
          <w:szCs w:val="21"/>
        </w:rPr>
        <w:t>原理</w:t>
      </w:r>
    </w:p>
    <w:p w:rsidR="00656E67" w:rsidRDefault="00617B7D" w:rsidP="002C2899">
      <w:pPr>
        <w:spacing w:line="264" w:lineRule="auto"/>
        <w:ind w:firstLineChars="200" w:firstLine="420"/>
        <w:jc w:val="both"/>
        <w:rPr>
          <w:rFonts w:ascii="宋体"/>
        </w:rPr>
      </w:pPr>
      <w:r w:rsidRPr="008375C6">
        <w:rPr>
          <w:rFonts w:ascii="宋体" w:cs="黑体"/>
          <w:kern w:val="2"/>
          <w:szCs w:val="21"/>
        </w:rPr>
        <w:t>按一定比例将</w:t>
      </w:r>
      <w:r w:rsidR="00656E67">
        <w:rPr>
          <w:rFonts w:ascii="宋体" w:cs="黑体" w:hint="eastAsia"/>
          <w:kern w:val="2"/>
          <w:szCs w:val="21"/>
        </w:rPr>
        <w:t>样品</w:t>
      </w:r>
      <w:r w:rsidRPr="008375C6">
        <w:rPr>
          <w:rFonts w:ascii="宋体" w:cs="黑体"/>
          <w:kern w:val="2"/>
          <w:szCs w:val="21"/>
        </w:rPr>
        <w:t>和分散剂混合</w:t>
      </w:r>
      <w:r w:rsidRPr="008375C6">
        <w:rPr>
          <w:rFonts w:ascii="宋体" w:cs="黑体" w:hint="eastAsia"/>
          <w:kern w:val="2"/>
          <w:szCs w:val="21"/>
        </w:rPr>
        <w:t>、研磨，然后加压制成</w:t>
      </w:r>
      <w:r w:rsidR="00656E67">
        <w:rPr>
          <w:rFonts w:ascii="宋体" w:cs="黑体" w:hint="eastAsia"/>
          <w:kern w:val="2"/>
          <w:szCs w:val="21"/>
        </w:rPr>
        <w:t>测量</w:t>
      </w:r>
      <w:r w:rsidRPr="008375C6">
        <w:rPr>
          <w:rFonts w:ascii="宋体" w:cs="黑体" w:hint="eastAsia"/>
          <w:kern w:val="2"/>
          <w:szCs w:val="21"/>
        </w:rPr>
        <w:t>样片，</w:t>
      </w:r>
      <w:r w:rsidR="00656E67" w:rsidRPr="00CA2F98">
        <w:rPr>
          <w:rFonts w:ascii="宋体" w:hint="eastAsia"/>
        </w:rPr>
        <w:t>用X射线荧光光谱仪测量样片</w:t>
      </w:r>
      <w:r w:rsidR="00656E67">
        <w:rPr>
          <w:rFonts w:ascii="宋体" w:hint="eastAsia"/>
        </w:rPr>
        <w:t>中各元素的</w:t>
      </w:r>
      <w:r w:rsidR="00656E67" w:rsidRPr="00CA2F98">
        <w:rPr>
          <w:rFonts w:ascii="宋体" w:hint="eastAsia"/>
        </w:rPr>
        <w:t>荧光X射线强度，建立校准曲线</w:t>
      </w:r>
      <w:r w:rsidR="00656E67">
        <w:rPr>
          <w:rFonts w:ascii="宋体" w:hint="eastAsia"/>
        </w:rPr>
        <w:t>，使用校准方程进行元素间的吸收增强效应校正，</w:t>
      </w:r>
      <w:r w:rsidR="00656E67" w:rsidRPr="00CA2F98">
        <w:rPr>
          <w:rFonts w:ascii="宋体" w:hint="eastAsia"/>
        </w:rPr>
        <w:t>由校准曲线求出</w:t>
      </w:r>
      <w:r w:rsidR="00656E67">
        <w:rPr>
          <w:rFonts w:ascii="宋体" w:hint="eastAsia"/>
        </w:rPr>
        <w:t>样品中</w:t>
      </w:r>
      <w:r w:rsidR="00656E67" w:rsidRPr="00CA2F98">
        <w:rPr>
          <w:rFonts w:ascii="宋体" w:hint="eastAsia"/>
        </w:rPr>
        <w:t>各元素含量。</w:t>
      </w:r>
    </w:p>
    <w:p w:rsidR="001E0174" w:rsidRDefault="00656E67" w:rsidP="00465F10">
      <w:pPr>
        <w:spacing w:line="360" w:lineRule="auto"/>
        <w:jc w:val="both"/>
        <w:rPr>
          <w:rFonts w:ascii="黑体" w:eastAsia="黑体" w:hAnsi="黑体" w:cs="黑体"/>
          <w:szCs w:val="21"/>
        </w:rPr>
      </w:pPr>
      <w:r>
        <w:rPr>
          <w:rFonts w:ascii="黑体" w:eastAsia="黑体" w:hAnsi="黑体" w:cs="黑体"/>
          <w:szCs w:val="21"/>
        </w:rPr>
        <w:t>5</w:t>
      </w:r>
      <w:r w:rsidR="00617B7D">
        <w:rPr>
          <w:rFonts w:ascii="黑体" w:eastAsia="黑体" w:hAnsi="黑体" w:cs="黑体" w:hint="eastAsia"/>
          <w:szCs w:val="21"/>
        </w:rPr>
        <w:t>.2试剂</w:t>
      </w:r>
      <w:r>
        <w:rPr>
          <w:rFonts w:ascii="黑体" w:eastAsia="黑体" w:hAnsi="黑体" w:cs="黑体" w:hint="eastAsia"/>
          <w:szCs w:val="21"/>
        </w:rPr>
        <w:t>或材料</w:t>
      </w:r>
    </w:p>
    <w:p w:rsidR="00656E67" w:rsidRPr="007C7F46" w:rsidRDefault="007C7F46" w:rsidP="002C2899">
      <w:pPr>
        <w:spacing w:line="264" w:lineRule="auto"/>
        <w:ind w:firstLineChars="200" w:firstLine="420"/>
        <w:jc w:val="both"/>
        <w:rPr>
          <w:rFonts w:ascii="黑体" w:eastAsia="黑体" w:hAnsi="黑体" w:cs="黑体"/>
          <w:kern w:val="2"/>
          <w:szCs w:val="21"/>
        </w:rPr>
      </w:pPr>
      <w:bookmarkStart w:id="3" w:name="OLE_LINK40"/>
      <w:bookmarkStart w:id="4" w:name="OLE_LINK42"/>
      <w:r>
        <w:rPr>
          <w:rFonts w:ascii="宋体" w:hint="eastAsia"/>
        </w:rPr>
        <w:t>除非另有说明，</w:t>
      </w:r>
      <w:r>
        <w:rPr>
          <w:rFonts w:ascii="宋体"/>
          <w:szCs w:val="21"/>
        </w:rPr>
        <w:t>在分析中仅使用</w:t>
      </w:r>
      <w:r>
        <w:rPr>
          <w:rFonts w:ascii="宋体" w:hint="eastAsia"/>
          <w:szCs w:val="21"/>
        </w:rPr>
        <w:t>确认为分析纯的试剂。</w:t>
      </w:r>
      <w:bookmarkEnd w:id="3"/>
      <w:bookmarkEnd w:id="4"/>
    </w:p>
    <w:p w:rsidR="001E0174" w:rsidRPr="008375C6" w:rsidRDefault="00656E67" w:rsidP="002C2899">
      <w:pPr>
        <w:spacing w:line="264" w:lineRule="auto"/>
        <w:jc w:val="both"/>
        <w:rPr>
          <w:rFonts w:ascii="宋体" w:cs="黑体"/>
          <w:kern w:val="2"/>
          <w:szCs w:val="21"/>
        </w:rPr>
      </w:pPr>
      <w:r w:rsidRPr="007C7F46">
        <w:rPr>
          <w:rFonts w:ascii="黑体" w:eastAsia="黑体" w:hAnsi="黑体" w:cs="黑体"/>
          <w:kern w:val="2"/>
          <w:szCs w:val="21"/>
        </w:rPr>
        <w:t>5</w:t>
      </w:r>
      <w:r w:rsidR="00617B7D" w:rsidRPr="007C7F46">
        <w:rPr>
          <w:rFonts w:ascii="黑体" w:eastAsia="黑体" w:hAnsi="黑体" w:cs="黑体" w:hint="eastAsia"/>
          <w:kern w:val="2"/>
          <w:szCs w:val="21"/>
        </w:rPr>
        <w:t>.2.1</w:t>
      </w:r>
      <w:r w:rsidR="00E85C6D" w:rsidRPr="008375C6">
        <w:rPr>
          <w:rFonts w:ascii="宋体" w:cs="黑体"/>
          <w:kern w:val="2"/>
          <w:szCs w:val="21"/>
        </w:rPr>
        <w:t>无水乙醇</w:t>
      </w:r>
      <w:r w:rsidR="00E85C6D">
        <w:rPr>
          <w:rFonts w:ascii="宋体" w:cs="黑体" w:hint="eastAsia"/>
          <w:kern w:val="2"/>
          <w:szCs w:val="21"/>
        </w:rPr>
        <w:t>；</w:t>
      </w:r>
    </w:p>
    <w:p w:rsidR="001E0174" w:rsidRPr="008375C6" w:rsidRDefault="00656E67" w:rsidP="002C2899">
      <w:pPr>
        <w:spacing w:line="264" w:lineRule="auto"/>
        <w:jc w:val="both"/>
        <w:rPr>
          <w:rFonts w:ascii="宋体" w:cs="黑体"/>
          <w:kern w:val="2"/>
          <w:szCs w:val="21"/>
        </w:rPr>
      </w:pPr>
      <w:r w:rsidRPr="007C7F46">
        <w:rPr>
          <w:rFonts w:ascii="黑体" w:eastAsia="黑体" w:hAnsi="黑体" w:cs="黑体"/>
          <w:kern w:val="2"/>
          <w:szCs w:val="21"/>
        </w:rPr>
        <w:t>5</w:t>
      </w:r>
      <w:r w:rsidR="00617B7D" w:rsidRPr="007C7F46">
        <w:rPr>
          <w:rFonts w:ascii="黑体" w:eastAsia="黑体" w:hAnsi="黑体" w:cs="黑体" w:hint="eastAsia"/>
          <w:kern w:val="2"/>
          <w:szCs w:val="21"/>
        </w:rPr>
        <w:t>.2.2</w:t>
      </w:r>
      <w:r w:rsidR="00E85C6D" w:rsidRPr="008375C6">
        <w:rPr>
          <w:rFonts w:ascii="宋体" w:cs="黑体"/>
          <w:kern w:val="2"/>
          <w:szCs w:val="21"/>
        </w:rPr>
        <w:t xml:space="preserve"> 硼酸</w:t>
      </w:r>
      <w:r w:rsidR="00701A28">
        <w:rPr>
          <w:rFonts w:ascii="宋体" w:cs="黑体" w:hint="eastAsia"/>
          <w:kern w:val="2"/>
          <w:szCs w:val="21"/>
        </w:rPr>
        <w:t>；</w:t>
      </w:r>
    </w:p>
    <w:p w:rsidR="008228C6" w:rsidRDefault="007D2BC9" w:rsidP="00465F10">
      <w:pPr>
        <w:spacing w:line="360" w:lineRule="auto"/>
        <w:jc w:val="both"/>
        <w:rPr>
          <w:rFonts w:ascii="黑体" w:eastAsia="黑体" w:hAnsi="黑体" w:cs="黑体"/>
          <w:szCs w:val="21"/>
        </w:rPr>
      </w:pPr>
      <w:r>
        <w:rPr>
          <w:rFonts w:ascii="黑体" w:eastAsia="黑体" w:hAnsi="黑体" w:cs="黑体"/>
          <w:szCs w:val="21"/>
        </w:rPr>
        <w:t>5</w:t>
      </w:r>
      <w:r w:rsidR="008228C6">
        <w:rPr>
          <w:rFonts w:ascii="黑体" w:eastAsia="黑体" w:hAnsi="黑体" w:cs="黑体" w:hint="eastAsia"/>
          <w:szCs w:val="21"/>
        </w:rPr>
        <w:t>.3仪器</w:t>
      </w:r>
      <w:r>
        <w:rPr>
          <w:rFonts w:ascii="黑体" w:eastAsia="黑体" w:hAnsi="黑体" w:cs="黑体" w:hint="eastAsia"/>
          <w:szCs w:val="21"/>
        </w:rPr>
        <w:t>设备</w:t>
      </w:r>
    </w:p>
    <w:p w:rsidR="00C81C5F" w:rsidRPr="008375C6" w:rsidRDefault="00C81C5F" w:rsidP="00C81C5F">
      <w:pPr>
        <w:spacing w:line="264" w:lineRule="auto"/>
        <w:rPr>
          <w:rFonts w:ascii="宋体" w:cs="黑体"/>
          <w:kern w:val="2"/>
          <w:szCs w:val="21"/>
        </w:rPr>
      </w:pPr>
      <w:r>
        <w:rPr>
          <w:rFonts w:ascii="黑体" w:eastAsia="黑体" w:hAnsi="黑体" w:cs="黑体" w:hint="eastAsia"/>
          <w:kern w:val="2"/>
          <w:szCs w:val="21"/>
        </w:rPr>
        <w:t>5.3.1</w:t>
      </w:r>
      <w:r w:rsidR="00652843">
        <w:rPr>
          <w:rFonts w:ascii="黑体" w:eastAsia="黑体" w:hAnsi="黑体" w:cs="黑体" w:hint="eastAsia"/>
          <w:kern w:val="2"/>
          <w:szCs w:val="21"/>
        </w:rPr>
        <w:t xml:space="preserve"> </w:t>
      </w:r>
      <w:r w:rsidRPr="008375C6">
        <w:rPr>
          <w:rFonts w:ascii="宋体" w:cs="黑体" w:hint="eastAsia"/>
          <w:kern w:val="2"/>
          <w:szCs w:val="21"/>
        </w:rPr>
        <w:t>波长色散</w:t>
      </w:r>
      <w:r w:rsidRPr="008375C6">
        <w:rPr>
          <w:rFonts w:ascii="宋体" w:cs="黑体"/>
          <w:kern w:val="2"/>
          <w:szCs w:val="21"/>
        </w:rPr>
        <w:t>X</w:t>
      </w:r>
      <w:r w:rsidRPr="008375C6">
        <w:rPr>
          <w:rFonts w:ascii="宋体" w:cs="黑体" w:hint="eastAsia"/>
          <w:kern w:val="2"/>
          <w:szCs w:val="21"/>
        </w:rPr>
        <w:t>射线荧光光谱仪：端窗</w:t>
      </w:r>
      <w:proofErr w:type="gramStart"/>
      <w:r w:rsidRPr="008375C6">
        <w:rPr>
          <w:rFonts w:ascii="宋体" w:cs="黑体" w:hint="eastAsia"/>
          <w:kern w:val="2"/>
          <w:szCs w:val="21"/>
        </w:rPr>
        <w:t>铑</w:t>
      </w:r>
      <w:proofErr w:type="gramEnd"/>
      <w:r w:rsidRPr="008375C6">
        <w:rPr>
          <w:rFonts w:ascii="宋体" w:cs="黑体" w:hint="eastAsia"/>
          <w:kern w:val="2"/>
          <w:szCs w:val="21"/>
        </w:rPr>
        <w:t>靶</w:t>
      </w:r>
      <w:r w:rsidRPr="008375C6">
        <w:rPr>
          <w:rFonts w:ascii="宋体" w:cs="黑体"/>
          <w:kern w:val="2"/>
          <w:szCs w:val="21"/>
        </w:rPr>
        <w:t>X</w:t>
      </w:r>
      <w:r w:rsidRPr="008375C6">
        <w:rPr>
          <w:rFonts w:ascii="宋体" w:cs="黑体" w:hint="eastAsia"/>
          <w:kern w:val="2"/>
          <w:szCs w:val="21"/>
        </w:rPr>
        <w:t>射线管。</w:t>
      </w:r>
    </w:p>
    <w:p w:rsidR="00652843" w:rsidRPr="008375C6" w:rsidRDefault="00652843" w:rsidP="00652843">
      <w:pPr>
        <w:spacing w:line="264" w:lineRule="auto"/>
        <w:rPr>
          <w:rFonts w:ascii="宋体" w:cs="黑体"/>
          <w:kern w:val="2"/>
          <w:szCs w:val="21"/>
        </w:rPr>
      </w:pPr>
      <w:r>
        <w:rPr>
          <w:rFonts w:ascii="黑体" w:eastAsia="黑体" w:hAnsi="黑体" w:cs="黑体" w:hint="eastAsia"/>
          <w:kern w:val="2"/>
          <w:szCs w:val="21"/>
        </w:rPr>
        <w:t>5</w:t>
      </w:r>
      <w:r w:rsidRPr="005F45CA">
        <w:rPr>
          <w:rFonts w:ascii="黑体" w:eastAsia="黑体" w:hAnsi="黑体" w:cs="黑体"/>
          <w:kern w:val="2"/>
          <w:szCs w:val="21"/>
        </w:rPr>
        <w:t>.3.</w:t>
      </w:r>
      <w:r>
        <w:rPr>
          <w:rFonts w:ascii="黑体" w:eastAsia="黑体" w:hAnsi="黑体" w:cs="黑体" w:hint="eastAsia"/>
          <w:kern w:val="2"/>
          <w:szCs w:val="21"/>
        </w:rPr>
        <w:t>2</w:t>
      </w:r>
      <w:r w:rsidR="005F3D35" w:rsidRPr="008375C6">
        <w:rPr>
          <w:rFonts w:ascii="宋体" w:cs="黑体"/>
          <w:kern w:val="2"/>
          <w:szCs w:val="21"/>
        </w:rPr>
        <w:t>压片机及磨具：压制厚度至少4mm，压力在35t左右，磨具内径应和</w:t>
      </w:r>
      <w:r w:rsidR="005F3D35" w:rsidRPr="008375C6">
        <w:rPr>
          <w:rFonts w:ascii="宋体" w:cs="黑体" w:hint="eastAsia"/>
          <w:kern w:val="2"/>
          <w:szCs w:val="21"/>
        </w:rPr>
        <w:t>X射线荧光光谱仪</w:t>
      </w:r>
      <w:proofErr w:type="gramStart"/>
      <w:r w:rsidR="005F3D35" w:rsidRPr="008375C6">
        <w:rPr>
          <w:rFonts w:ascii="宋体" w:cs="黑体" w:hint="eastAsia"/>
          <w:kern w:val="2"/>
          <w:szCs w:val="21"/>
        </w:rPr>
        <w:t>样品杯相</w:t>
      </w:r>
      <w:proofErr w:type="gramEnd"/>
      <w:r w:rsidR="005F3D35" w:rsidRPr="008375C6">
        <w:rPr>
          <w:rFonts w:ascii="宋体" w:cs="黑体" w:hint="eastAsia"/>
          <w:kern w:val="2"/>
          <w:szCs w:val="21"/>
        </w:rPr>
        <w:t>匹配。</w:t>
      </w:r>
    </w:p>
    <w:p w:rsidR="001E0174" w:rsidRPr="008375C6" w:rsidRDefault="007D2BC9" w:rsidP="002C2899">
      <w:pPr>
        <w:spacing w:line="264" w:lineRule="auto"/>
        <w:jc w:val="both"/>
        <w:rPr>
          <w:rFonts w:ascii="宋体" w:cs="黑体"/>
          <w:kern w:val="2"/>
          <w:szCs w:val="21"/>
        </w:rPr>
      </w:pPr>
      <w:r w:rsidRPr="007D2BC9">
        <w:rPr>
          <w:rFonts w:ascii="黑体" w:eastAsia="黑体" w:hAnsi="黑体" w:cs="黑体"/>
          <w:kern w:val="2"/>
          <w:szCs w:val="21"/>
        </w:rPr>
        <w:t>5</w:t>
      </w:r>
      <w:r w:rsidR="008228C6" w:rsidRPr="007D2BC9">
        <w:rPr>
          <w:rFonts w:ascii="黑体" w:eastAsia="黑体" w:hAnsi="黑体" w:cs="黑体" w:hint="eastAsia"/>
          <w:kern w:val="2"/>
          <w:szCs w:val="21"/>
        </w:rPr>
        <w:t>.3.</w:t>
      </w:r>
      <w:r w:rsidR="00652843">
        <w:rPr>
          <w:rFonts w:ascii="黑体" w:eastAsia="黑体" w:hAnsi="黑体" w:cs="黑体" w:hint="eastAsia"/>
          <w:kern w:val="2"/>
          <w:szCs w:val="21"/>
        </w:rPr>
        <w:t>3</w:t>
      </w:r>
      <w:r w:rsidR="008228C6">
        <w:rPr>
          <w:rFonts w:ascii="宋体" w:cs="黑体" w:hint="eastAsia"/>
          <w:kern w:val="2"/>
          <w:szCs w:val="21"/>
        </w:rPr>
        <w:t xml:space="preserve"> </w:t>
      </w:r>
      <w:r w:rsidR="001E0174" w:rsidRPr="008375C6">
        <w:rPr>
          <w:rFonts w:ascii="宋体" w:cs="黑体"/>
          <w:kern w:val="2"/>
          <w:szCs w:val="21"/>
        </w:rPr>
        <w:t>振动磨及碳化</w:t>
      </w:r>
      <w:proofErr w:type="gramStart"/>
      <w:r w:rsidR="001E0174" w:rsidRPr="008375C6">
        <w:rPr>
          <w:rFonts w:ascii="宋体" w:cs="黑体"/>
          <w:kern w:val="2"/>
          <w:szCs w:val="21"/>
        </w:rPr>
        <w:t>钨</w:t>
      </w:r>
      <w:proofErr w:type="gramEnd"/>
      <w:r w:rsidR="001E0174" w:rsidRPr="008375C6">
        <w:rPr>
          <w:rFonts w:ascii="宋体" w:cs="黑体"/>
          <w:kern w:val="2"/>
          <w:szCs w:val="21"/>
        </w:rPr>
        <w:t>磨盘：研钵以能研磨30g左右的试样为宜。</w:t>
      </w:r>
    </w:p>
    <w:p w:rsidR="001E0174" w:rsidRPr="008375C6" w:rsidRDefault="007D2BC9" w:rsidP="002C2899">
      <w:pPr>
        <w:spacing w:line="264" w:lineRule="auto"/>
        <w:jc w:val="both"/>
        <w:rPr>
          <w:rFonts w:ascii="宋体" w:cs="黑体"/>
          <w:kern w:val="2"/>
          <w:szCs w:val="21"/>
        </w:rPr>
      </w:pPr>
      <w:r w:rsidRPr="007D2BC9">
        <w:rPr>
          <w:rFonts w:ascii="黑体" w:eastAsia="黑体" w:hAnsi="黑体" w:cs="黑体"/>
          <w:kern w:val="2"/>
          <w:szCs w:val="21"/>
        </w:rPr>
        <w:t>5</w:t>
      </w:r>
      <w:r w:rsidR="008228C6" w:rsidRPr="007D2BC9">
        <w:rPr>
          <w:rFonts w:ascii="黑体" w:eastAsia="黑体" w:hAnsi="黑体" w:cs="黑体" w:hint="eastAsia"/>
          <w:kern w:val="2"/>
          <w:szCs w:val="21"/>
        </w:rPr>
        <w:t>.3.</w:t>
      </w:r>
      <w:r w:rsidR="00652843">
        <w:rPr>
          <w:rFonts w:ascii="黑体" w:eastAsia="黑体" w:hAnsi="黑体" w:cs="黑体" w:hint="eastAsia"/>
          <w:kern w:val="2"/>
          <w:szCs w:val="21"/>
        </w:rPr>
        <w:t>4</w:t>
      </w:r>
      <w:r w:rsidR="005F3D35">
        <w:rPr>
          <w:rFonts w:hint="eastAsia"/>
        </w:rPr>
        <w:t>烘箱：可控温度</w:t>
      </w:r>
      <w:r w:rsidR="005F3D35" w:rsidRPr="00CA2F98">
        <w:rPr>
          <w:rFonts w:ascii="宋体" w:hint="eastAsia"/>
          <w:szCs w:val="21"/>
        </w:rPr>
        <w:t>1</w:t>
      </w:r>
      <w:r w:rsidR="005F3D35">
        <w:rPr>
          <w:rFonts w:ascii="宋体" w:hint="eastAsia"/>
          <w:szCs w:val="21"/>
        </w:rPr>
        <w:t>10</w:t>
      </w:r>
      <w:r w:rsidR="005F3D35" w:rsidRPr="00CA2F98">
        <w:rPr>
          <w:rFonts w:ascii="宋体" w:hint="eastAsia"/>
          <w:szCs w:val="21"/>
        </w:rPr>
        <w:t>℃±5℃</w:t>
      </w:r>
      <w:r w:rsidR="005F3D35">
        <w:rPr>
          <w:rFonts w:ascii="宋体" w:hint="eastAsia"/>
          <w:szCs w:val="21"/>
        </w:rPr>
        <w:t>。</w:t>
      </w:r>
    </w:p>
    <w:p w:rsidR="009C6F21" w:rsidRDefault="007D2BC9" w:rsidP="00465F10">
      <w:pPr>
        <w:spacing w:line="360" w:lineRule="auto"/>
        <w:jc w:val="both"/>
        <w:rPr>
          <w:rFonts w:ascii="黑体" w:eastAsia="黑体" w:hAnsi="黑体" w:cs="黑体"/>
          <w:szCs w:val="21"/>
        </w:rPr>
      </w:pPr>
      <w:r>
        <w:rPr>
          <w:rFonts w:ascii="黑体" w:eastAsia="黑体" w:hAnsi="黑体" w:cs="黑体"/>
          <w:szCs w:val="21"/>
        </w:rPr>
        <w:t>5</w:t>
      </w:r>
      <w:r w:rsidR="009C6F21">
        <w:rPr>
          <w:rFonts w:ascii="黑体" w:eastAsia="黑体" w:hAnsi="黑体" w:cs="黑体" w:hint="eastAsia"/>
          <w:szCs w:val="21"/>
        </w:rPr>
        <w:t>.4</w:t>
      </w:r>
      <w:r w:rsidR="005F24DC">
        <w:rPr>
          <w:rFonts w:ascii="黑体" w:eastAsia="黑体" w:hAnsi="黑体" w:cs="黑体"/>
          <w:szCs w:val="21"/>
        </w:rPr>
        <w:t xml:space="preserve"> </w:t>
      </w:r>
      <w:r>
        <w:rPr>
          <w:rFonts w:ascii="黑体" w:eastAsia="黑体" w:hAnsi="黑体" w:cs="黑体" w:hint="eastAsia"/>
          <w:szCs w:val="21"/>
        </w:rPr>
        <w:t>样品</w:t>
      </w:r>
    </w:p>
    <w:p w:rsidR="002C2899" w:rsidRPr="00CA2F98" w:rsidRDefault="002C2899" w:rsidP="002C2899">
      <w:pPr>
        <w:spacing w:line="264" w:lineRule="auto"/>
        <w:ind w:firstLineChars="200" w:firstLine="420"/>
        <w:rPr>
          <w:szCs w:val="21"/>
        </w:rPr>
      </w:pPr>
      <w:r w:rsidRPr="00CA2F98">
        <w:rPr>
          <w:rFonts w:hint="eastAsia"/>
        </w:rPr>
        <w:t>样</w:t>
      </w:r>
      <w:r>
        <w:rPr>
          <w:rFonts w:hint="eastAsia"/>
        </w:rPr>
        <w:t>品</w:t>
      </w:r>
      <w:r w:rsidRPr="00CA2F98">
        <w:rPr>
          <w:rFonts w:hint="eastAsia"/>
        </w:rPr>
        <w:t>粒度应小于</w:t>
      </w:r>
      <w:r w:rsidRPr="00AB7362">
        <w:rPr>
          <w:rFonts w:ascii="宋体" w:hint="eastAsia"/>
        </w:rPr>
        <w:t>150</w:t>
      </w:r>
      <w:r w:rsidRPr="00AB7362">
        <w:rPr>
          <w:rFonts w:ascii="宋体"/>
        </w:rPr>
        <w:t>μm</w:t>
      </w:r>
      <w:r w:rsidRPr="00CA2F98">
        <w:rPr>
          <w:rFonts w:ascii="宋体" w:hint="eastAsia"/>
        </w:rPr>
        <w:t>，</w:t>
      </w:r>
      <w:r w:rsidRPr="00CA2F98">
        <w:rPr>
          <w:rFonts w:hint="eastAsia"/>
          <w:szCs w:val="21"/>
        </w:rPr>
        <w:t>预先在</w:t>
      </w:r>
      <w:r w:rsidRPr="00CA2F98">
        <w:rPr>
          <w:rFonts w:ascii="宋体" w:hint="eastAsia"/>
          <w:szCs w:val="21"/>
        </w:rPr>
        <w:t>1</w:t>
      </w:r>
      <w:r>
        <w:rPr>
          <w:rFonts w:ascii="宋体"/>
          <w:szCs w:val="21"/>
        </w:rPr>
        <w:t>05</w:t>
      </w:r>
      <w:r w:rsidRPr="00CA2F98">
        <w:rPr>
          <w:rFonts w:ascii="宋体" w:hint="eastAsia"/>
          <w:szCs w:val="21"/>
        </w:rPr>
        <w:t>℃±5℃</w:t>
      </w:r>
      <w:r w:rsidRPr="00CA2F98">
        <w:rPr>
          <w:rFonts w:hint="eastAsia"/>
          <w:szCs w:val="21"/>
        </w:rPr>
        <w:t>的烘箱</w:t>
      </w:r>
      <w:r>
        <w:rPr>
          <w:rFonts w:hint="eastAsia"/>
          <w:szCs w:val="21"/>
        </w:rPr>
        <w:t>（</w:t>
      </w:r>
      <w:r>
        <w:rPr>
          <w:rFonts w:ascii="宋体"/>
          <w:szCs w:val="21"/>
        </w:rPr>
        <w:t>4.3.4</w:t>
      </w:r>
      <w:r>
        <w:rPr>
          <w:rFonts w:hint="eastAsia"/>
          <w:szCs w:val="21"/>
        </w:rPr>
        <w:t>）</w:t>
      </w:r>
      <w:r w:rsidRPr="00CA2F98">
        <w:rPr>
          <w:rFonts w:hint="eastAsia"/>
          <w:szCs w:val="21"/>
        </w:rPr>
        <w:t>中干燥</w:t>
      </w:r>
      <w:r w:rsidRPr="00AB7362">
        <w:rPr>
          <w:rFonts w:ascii="宋体" w:hint="eastAsia"/>
          <w:szCs w:val="21"/>
        </w:rPr>
        <w:t>2h</w:t>
      </w:r>
      <w:r w:rsidRPr="00CA2F98">
        <w:rPr>
          <w:rFonts w:hint="eastAsia"/>
          <w:szCs w:val="21"/>
        </w:rPr>
        <w:t>，置于干燥器中，冷却至室温后备用。</w:t>
      </w:r>
    </w:p>
    <w:p w:rsidR="005F24DC" w:rsidRDefault="005F24DC" w:rsidP="00564BAE">
      <w:pPr>
        <w:spacing w:beforeLines="50" w:afterLines="50"/>
        <w:jc w:val="both"/>
        <w:rPr>
          <w:rFonts w:ascii="黑体" w:eastAsia="黑体" w:hAnsi="黑体" w:cs="黑体"/>
          <w:szCs w:val="21"/>
        </w:rPr>
      </w:pPr>
      <w:r>
        <w:rPr>
          <w:rFonts w:ascii="黑体" w:eastAsia="黑体" w:hAnsi="黑体" w:cs="黑体"/>
          <w:szCs w:val="21"/>
        </w:rPr>
        <w:t>5</w:t>
      </w:r>
      <w:r>
        <w:rPr>
          <w:rFonts w:ascii="黑体" w:eastAsia="黑体" w:hAnsi="黑体" w:cs="黑体" w:hint="eastAsia"/>
          <w:szCs w:val="21"/>
        </w:rPr>
        <w:t>.5 试验步骤</w:t>
      </w:r>
    </w:p>
    <w:p w:rsidR="005F24DC" w:rsidRPr="00B256FC" w:rsidRDefault="005F24DC" w:rsidP="00465F10">
      <w:pPr>
        <w:spacing w:line="360" w:lineRule="auto"/>
        <w:jc w:val="both"/>
        <w:rPr>
          <w:rFonts w:ascii="黑体" w:eastAsia="黑体" w:hAnsi="黑体" w:cs="黑体"/>
          <w:kern w:val="2"/>
          <w:szCs w:val="21"/>
        </w:rPr>
      </w:pPr>
      <w:r>
        <w:rPr>
          <w:rFonts w:ascii="黑体" w:eastAsia="黑体" w:hAnsi="黑体" w:cs="黑体"/>
          <w:kern w:val="2"/>
          <w:szCs w:val="21"/>
        </w:rPr>
        <w:t>5</w:t>
      </w:r>
      <w:r w:rsidRPr="00B256FC">
        <w:rPr>
          <w:rFonts w:ascii="黑体" w:eastAsia="黑体" w:hAnsi="黑体" w:cs="黑体" w:hint="eastAsia"/>
          <w:kern w:val="2"/>
          <w:szCs w:val="21"/>
        </w:rPr>
        <w:t>.5.1</w:t>
      </w:r>
      <w:r w:rsidRPr="00B256FC">
        <w:rPr>
          <w:rFonts w:ascii="黑体" w:eastAsia="黑体" w:hAnsi="黑体" w:cs="黑体"/>
          <w:kern w:val="2"/>
          <w:szCs w:val="21"/>
        </w:rPr>
        <w:t xml:space="preserve"> </w:t>
      </w:r>
      <w:r w:rsidRPr="00B256FC">
        <w:rPr>
          <w:rFonts w:ascii="黑体" w:eastAsia="黑体" w:hAnsi="黑体" w:cs="黑体" w:hint="eastAsia"/>
          <w:kern w:val="2"/>
          <w:szCs w:val="21"/>
        </w:rPr>
        <w:t>平行试验</w:t>
      </w:r>
    </w:p>
    <w:p w:rsidR="005F24DC" w:rsidRPr="008375C6" w:rsidRDefault="005F24DC" w:rsidP="00465F10">
      <w:pPr>
        <w:ind w:firstLineChars="250" w:firstLine="525"/>
        <w:jc w:val="both"/>
        <w:rPr>
          <w:rFonts w:ascii="宋体" w:cs="黑体"/>
          <w:kern w:val="2"/>
          <w:szCs w:val="21"/>
        </w:rPr>
      </w:pPr>
      <w:r>
        <w:rPr>
          <w:rFonts w:ascii="宋体" w:cs="黑体" w:hint="eastAsia"/>
          <w:kern w:val="2"/>
          <w:szCs w:val="21"/>
        </w:rPr>
        <w:t>平行做两份试验</w:t>
      </w:r>
      <w:r w:rsidRPr="008375C6">
        <w:rPr>
          <w:rFonts w:ascii="宋体" w:cs="黑体" w:hint="eastAsia"/>
          <w:kern w:val="2"/>
          <w:szCs w:val="21"/>
        </w:rPr>
        <w:t>，取其平均值。</w:t>
      </w:r>
    </w:p>
    <w:p w:rsidR="005028B3" w:rsidRPr="0020408A" w:rsidRDefault="005F24DC" w:rsidP="005028B3">
      <w:pPr>
        <w:spacing w:line="360" w:lineRule="auto"/>
        <w:jc w:val="both"/>
        <w:rPr>
          <w:rFonts w:ascii="宋体" w:cs="黑体"/>
          <w:kern w:val="2"/>
          <w:szCs w:val="21"/>
        </w:rPr>
      </w:pPr>
      <w:r>
        <w:rPr>
          <w:rFonts w:ascii="黑体" w:eastAsia="黑体" w:hAnsi="黑体" w:cs="Times New Roman"/>
          <w:kern w:val="2"/>
          <w:szCs w:val="21"/>
        </w:rPr>
        <w:t>5</w:t>
      </w:r>
      <w:r w:rsidRPr="00B256FC">
        <w:rPr>
          <w:rFonts w:ascii="黑体" w:eastAsia="黑体" w:hAnsi="黑体" w:cs="Times New Roman"/>
          <w:kern w:val="2"/>
          <w:szCs w:val="21"/>
        </w:rPr>
        <w:t>.5.2试料</w:t>
      </w:r>
      <w:r w:rsidRPr="005F24DC">
        <w:rPr>
          <w:rFonts w:ascii="宋体" w:cs="Times New Roman" w:hint="eastAsia"/>
          <w:kern w:val="2"/>
          <w:szCs w:val="21"/>
        </w:rPr>
        <w:t xml:space="preserve"> </w:t>
      </w:r>
      <w:r w:rsidRPr="005F24DC">
        <w:rPr>
          <w:rFonts w:ascii="宋体" w:cs="Times New Roman"/>
          <w:kern w:val="2"/>
          <w:szCs w:val="21"/>
        </w:rPr>
        <w:t xml:space="preserve"> </w:t>
      </w:r>
      <w:r w:rsidR="000E418B">
        <w:rPr>
          <w:rFonts w:ascii="宋体" w:cs="Times New Roman"/>
          <w:kern w:val="2"/>
          <w:szCs w:val="21"/>
        </w:rPr>
        <w:t xml:space="preserve"> </w:t>
      </w:r>
    </w:p>
    <w:p w:rsidR="005F24DC" w:rsidRPr="005F24DC" w:rsidRDefault="000E418B" w:rsidP="005028B3">
      <w:pPr>
        <w:spacing w:line="264" w:lineRule="auto"/>
        <w:ind w:firstLineChars="200" w:firstLine="420"/>
        <w:jc w:val="both"/>
        <w:rPr>
          <w:rFonts w:ascii="宋体" w:cs="黑体"/>
          <w:kern w:val="2"/>
          <w:szCs w:val="21"/>
        </w:rPr>
      </w:pPr>
      <w:r w:rsidRPr="0020408A">
        <w:rPr>
          <w:rFonts w:ascii="宋体" w:cs="黑体"/>
          <w:kern w:val="2"/>
          <w:szCs w:val="21"/>
        </w:rPr>
        <w:t>称取约10 g的</w:t>
      </w:r>
      <w:r>
        <w:rPr>
          <w:rFonts w:ascii="宋体" w:cs="黑体" w:hint="eastAsia"/>
          <w:kern w:val="2"/>
          <w:szCs w:val="21"/>
        </w:rPr>
        <w:t>样品（5</w:t>
      </w:r>
      <w:r>
        <w:rPr>
          <w:rFonts w:ascii="宋体" w:cs="黑体"/>
          <w:kern w:val="2"/>
          <w:szCs w:val="21"/>
        </w:rPr>
        <w:t>.</w:t>
      </w:r>
      <w:r w:rsidR="005F3D35">
        <w:rPr>
          <w:rFonts w:ascii="宋体" w:cs="黑体" w:hint="eastAsia"/>
          <w:kern w:val="2"/>
          <w:szCs w:val="21"/>
        </w:rPr>
        <w:t>4</w:t>
      </w:r>
      <w:r>
        <w:rPr>
          <w:rFonts w:ascii="宋体" w:cs="黑体" w:hint="eastAsia"/>
          <w:kern w:val="2"/>
          <w:szCs w:val="21"/>
        </w:rPr>
        <w:t>）于称量瓶中。</w:t>
      </w:r>
    </w:p>
    <w:p w:rsidR="005F24DC" w:rsidRDefault="000E418B" w:rsidP="00465F10">
      <w:pPr>
        <w:snapToGrid w:val="0"/>
        <w:spacing w:line="360" w:lineRule="auto"/>
        <w:jc w:val="both"/>
        <w:rPr>
          <w:rFonts w:ascii="黑体" w:eastAsia="黑体" w:hAnsi="黑体"/>
        </w:rPr>
      </w:pPr>
      <w:r>
        <w:rPr>
          <w:rFonts w:ascii="黑体" w:eastAsia="黑体" w:hAnsi="黑体"/>
        </w:rPr>
        <w:t>5</w:t>
      </w:r>
      <w:r w:rsidR="005F24DC" w:rsidRPr="00CA2F98">
        <w:rPr>
          <w:rFonts w:ascii="黑体" w:eastAsia="黑体" w:hAnsi="黑体" w:hint="eastAsia"/>
        </w:rPr>
        <w:t>.</w:t>
      </w:r>
      <w:r w:rsidR="005F24DC">
        <w:rPr>
          <w:rFonts w:ascii="黑体" w:eastAsia="黑体" w:hAnsi="黑体"/>
        </w:rPr>
        <w:t>5.3</w:t>
      </w:r>
      <w:r w:rsidR="005F24DC" w:rsidRPr="00CA2F98">
        <w:rPr>
          <w:rFonts w:ascii="黑体" w:eastAsia="黑体" w:hAnsi="黑体" w:hint="eastAsia"/>
        </w:rPr>
        <w:t xml:space="preserve"> </w:t>
      </w:r>
      <w:r w:rsidR="005F24DC">
        <w:rPr>
          <w:rFonts w:ascii="黑体" w:eastAsia="黑体" w:hAnsi="黑体" w:hint="eastAsia"/>
        </w:rPr>
        <w:t>测量样</w:t>
      </w:r>
      <w:r>
        <w:rPr>
          <w:rFonts w:ascii="黑体" w:eastAsia="黑体" w:hAnsi="黑体" w:hint="eastAsia"/>
        </w:rPr>
        <w:t>片</w:t>
      </w:r>
      <w:r w:rsidR="005F24DC">
        <w:rPr>
          <w:rFonts w:ascii="黑体" w:eastAsia="黑体" w:hAnsi="黑体" w:hint="eastAsia"/>
        </w:rPr>
        <w:t>的制备</w:t>
      </w:r>
    </w:p>
    <w:p w:rsidR="00701A28" w:rsidRPr="00701A28" w:rsidRDefault="00F25845" w:rsidP="00701A28">
      <w:pPr>
        <w:spacing w:line="360" w:lineRule="auto"/>
        <w:jc w:val="both"/>
        <w:rPr>
          <w:rFonts w:ascii="黑体" w:eastAsia="黑体" w:hAnsi="黑体" w:cs="黑体"/>
          <w:kern w:val="2"/>
          <w:szCs w:val="21"/>
        </w:rPr>
      </w:pPr>
      <w:r w:rsidRPr="00701A28">
        <w:rPr>
          <w:rFonts w:ascii="黑体" w:eastAsia="黑体" w:hAnsi="黑体" w:cs="黑体"/>
          <w:kern w:val="2"/>
          <w:szCs w:val="21"/>
        </w:rPr>
        <w:t>5</w:t>
      </w:r>
      <w:r w:rsidR="0020408A" w:rsidRPr="00701A28">
        <w:rPr>
          <w:rFonts w:ascii="黑体" w:eastAsia="黑体" w:hAnsi="黑体" w:cs="黑体" w:hint="eastAsia"/>
          <w:kern w:val="2"/>
          <w:szCs w:val="21"/>
        </w:rPr>
        <w:t>.5.</w:t>
      </w:r>
      <w:r w:rsidRPr="00701A28">
        <w:rPr>
          <w:rFonts w:ascii="黑体" w:eastAsia="黑体" w:hAnsi="黑体" w:cs="黑体"/>
          <w:kern w:val="2"/>
          <w:szCs w:val="21"/>
        </w:rPr>
        <w:t>3</w:t>
      </w:r>
      <w:r w:rsidRPr="00701A28">
        <w:rPr>
          <w:rFonts w:ascii="黑体" w:eastAsia="黑体" w:hAnsi="黑体" w:cs="黑体" w:hint="eastAsia"/>
          <w:kern w:val="2"/>
          <w:szCs w:val="21"/>
        </w:rPr>
        <w:t>.</w:t>
      </w:r>
      <w:r w:rsidR="0020408A" w:rsidRPr="00701A28">
        <w:rPr>
          <w:rFonts w:ascii="黑体" w:eastAsia="黑体" w:hAnsi="黑体" w:cs="黑体" w:hint="eastAsia"/>
          <w:kern w:val="2"/>
          <w:szCs w:val="21"/>
        </w:rPr>
        <w:t>1</w:t>
      </w:r>
      <w:r w:rsidR="006871CA" w:rsidRPr="00701A28">
        <w:rPr>
          <w:rFonts w:ascii="黑体" w:eastAsia="黑体" w:hAnsi="黑体" w:cs="黑体"/>
          <w:kern w:val="2"/>
          <w:szCs w:val="21"/>
        </w:rPr>
        <w:t>混合与研磨</w:t>
      </w:r>
      <w:r w:rsidR="00697B5D" w:rsidRPr="00701A28">
        <w:rPr>
          <w:rFonts w:ascii="黑体" w:eastAsia="黑体" w:hAnsi="黑体" w:cs="黑体" w:hint="eastAsia"/>
          <w:kern w:val="2"/>
          <w:szCs w:val="21"/>
        </w:rPr>
        <w:t>：</w:t>
      </w:r>
    </w:p>
    <w:p w:rsidR="00681B4F" w:rsidRDefault="00A3542B" w:rsidP="00701A28">
      <w:pPr>
        <w:spacing w:line="264" w:lineRule="auto"/>
        <w:ind w:firstLineChars="200" w:firstLine="420"/>
        <w:jc w:val="both"/>
        <w:rPr>
          <w:rFonts w:ascii="宋体" w:cs="黑体"/>
          <w:kern w:val="2"/>
          <w:szCs w:val="21"/>
        </w:rPr>
      </w:pPr>
      <w:r>
        <w:rPr>
          <w:rFonts w:ascii="宋体" w:cs="黑体" w:hint="eastAsia"/>
          <w:kern w:val="2"/>
          <w:szCs w:val="21"/>
        </w:rPr>
        <w:t>将称量好的试料5</w:t>
      </w:r>
      <w:r>
        <w:rPr>
          <w:rFonts w:ascii="宋体" w:cs="黑体"/>
          <w:kern w:val="2"/>
          <w:szCs w:val="21"/>
        </w:rPr>
        <w:t>.5.2</w:t>
      </w:r>
      <w:r>
        <w:rPr>
          <w:rFonts w:ascii="宋体" w:cs="黑体" w:hint="eastAsia"/>
          <w:kern w:val="2"/>
          <w:szCs w:val="21"/>
        </w:rPr>
        <w:t>倾倒入碳化</w:t>
      </w:r>
      <w:proofErr w:type="gramStart"/>
      <w:r>
        <w:rPr>
          <w:rFonts w:ascii="宋体" w:cs="黑体" w:hint="eastAsia"/>
          <w:kern w:val="2"/>
          <w:szCs w:val="21"/>
        </w:rPr>
        <w:t>钨</w:t>
      </w:r>
      <w:proofErr w:type="gramEnd"/>
      <w:r>
        <w:rPr>
          <w:rFonts w:ascii="宋体" w:cs="黑体" w:hint="eastAsia"/>
          <w:kern w:val="2"/>
          <w:szCs w:val="21"/>
        </w:rPr>
        <w:t>磨盘中，使试料均匀的铺于碳化</w:t>
      </w:r>
      <w:proofErr w:type="gramStart"/>
      <w:r>
        <w:rPr>
          <w:rFonts w:ascii="宋体" w:cs="黑体" w:hint="eastAsia"/>
          <w:kern w:val="2"/>
          <w:szCs w:val="21"/>
        </w:rPr>
        <w:t>钨</w:t>
      </w:r>
      <w:proofErr w:type="gramEnd"/>
      <w:r>
        <w:rPr>
          <w:rFonts w:ascii="宋体" w:cs="黑体" w:hint="eastAsia"/>
          <w:kern w:val="2"/>
          <w:szCs w:val="21"/>
        </w:rPr>
        <w:t>磨盘底部，</w:t>
      </w:r>
      <w:r w:rsidR="00681B4F">
        <w:rPr>
          <w:rFonts w:ascii="宋体" w:cs="黑体" w:hint="eastAsia"/>
          <w:kern w:val="2"/>
          <w:szCs w:val="21"/>
        </w:rPr>
        <w:t>滴</w:t>
      </w:r>
      <w:r w:rsidR="006871CA" w:rsidRPr="0020408A">
        <w:rPr>
          <w:rFonts w:ascii="宋体" w:cs="黑体"/>
          <w:kern w:val="2"/>
          <w:szCs w:val="21"/>
        </w:rPr>
        <w:t>加</w:t>
      </w:r>
      <w:r w:rsidR="00701A28">
        <w:rPr>
          <w:rFonts w:ascii="宋体" w:cs="黑体"/>
          <w:kern w:val="2"/>
          <w:szCs w:val="21"/>
        </w:rPr>
        <w:t>5</w:t>
      </w:r>
      <w:r w:rsidR="005F45CA">
        <w:rPr>
          <w:rFonts w:ascii="宋体" w:cs="黑体" w:hint="eastAsia"/>
          <w:kern w:val="2"/>
          <w:szCs w:val="21"/>
        </w:rPr>
        <w:t>滴</w:t>
      </w:r>
      <w:r w:rsidR="005F45CA">
        <w:rPr>
          <w:rFonts w:ascii="华文楷体" w:eastAsia="华文楷体" w:hAnsi="华文楷体" w:cs="黑体" w:hint="eastAsia"/>
          <w:kern w:val="2"/>
          <w:szCs w:val="21"/>
        </w:rPr>
        <w:t>~</w:t>
      </w:r>
      <w:r w:rsidR="005F45CA" w:rsidRPr="005F45CA">
        <w:rPr>
          <w:rFonts w:ascii="宋体" w:cs="黑体" w:hint="eastAsia"/>
          <w:kern w:val="2"/>
          <w:szCs w:val="21"/>
        </w:rPr>
        <w:t>10滴</w:t>
      </w:r>
      <w:r w:rsidR="006871CA" w:rsidRPr="0020408A">
        <w:rPr>
          <w:rFonts w:ascii="宋体" w:cs="黑体"/>
          <w:kern w:val="2"/>
          <w:szCs w:val="21"/>
        </w:rPr>
        <w:t>无水乙醇（</w:t>
      </w:r>
      <w:r w:rsidR="00701A28">
        <w:rPr>
          <w:rFonts w:ascii="宋体" w:cs="黑体"/>
          <w:kern w:val="2"/>
          <w:szCs w:val="21"/>
        </w:rPr>
        <w:t>5.2.1</w:t>
      </w:r>
      <w:r w:rsidR="006871CA" w:rsidRPr="0020408A">
        <w:rPr>
          <w:rFonts w:ascii="宋体" w:cs="黑体"/>
          <w:kern w:val="2"/>
          <w:szCs w:val="21"/>
        </w:rPr>
        <w:t>），</w:t>
      </w:r>
      <w:r w:rsidR="00681B4F">
        <w:rPr>
          <w:rFonts w:ascii="宋体" w:cs="黑体" w:hint="eastAsia"/>
          <w:kern w:val="2"/>
          <w:szCs w:val="21"/>
        </w:rPr>
        <w:t>滴加的乙醇应均匀的分布在试料表面，将碳化</w:t>
      </w:r>
      <w:proofErr w:type="gramStart"/>
      <w:r w:rsidR="00681B4F">
        <w:rPr>
          <w:rFonts w:ascii="宋体" w:cs="黑体" w:hint="eastAsia"/>
          <w:kern w:val="2"/>
          <w:szCs w:val="21"/>
        </w:rPr>
        <w:t>钨</w:t>
      </w:r>
      <w:proofErr w:type="gramEnd"/>
      <w:r w:rsidR="00681B4F">
        <w:rPr>
          <w:rFonts w:ascii="宋体" w:cs="黑体" w:hint="eastAsia"/>
          <w:kern w:val="2"/>
          <w:szCs w:val="21"/>
        </w:rPr>
        <w:t>磨盘置于振动磨中，研磨至粒度达到4</w:t>
      </w:r>
      <w:r w:rsidR="00681B4F">
        <w:rPr>
          <w:rFonts w:ascii="宋体" w:cs="黑体"/>
          <w:kern w:val="2"/>
          <w:szCs w:val="21"/>
        </w:rPr>
        <w:t>5</w:t>
      </w:r>
      <w:r w:rsidR="00681B4F">
        <w:rPr>
          <w:rFonts w:ascii="宋体" w:cs="黑体" w:hint="eastAsia"/>
          <w:kern w:val="2"/>
          <w:szCs w:val="21"/>
        </w:rPr>
        <w:t>μ</w:t>
      </w:r>
      <w:r w:rsidR="00681B4F">
        <w:rPr>
          <w:rFonts w:ascii="宋体" w:cs="黑体"/>
          <w:kern w:val="2"/>
          <w:szCs w:val="21"/>
        </w:rPr>
        <w:t>m</w:t>
      </w:r>
      <w:r w:rsidR="00681B4F">
        <w:rPr>
          <w:rFonts w:ascii="宋体" w:cs="黑体" w:hint="eastAsia"/>
          <w:kern w:val="2"/>
          <w:szCs w:val="21"/>
        </w:rPr>
        <w:t>以下，</w:t>
      </w:r>
      <w:r w:rsidR="00681B4F" w:rsidRPr="005F3D35">
        <w:rPr>
          <w:rFonts w:ascii="宋体" w:cs="黑体" w:hint="eastAsia"/>
          <w:color w:val="FF0000"/>
          <w:kern w:val="2"/>
          <w:szCs w:val="21"/>
        </w:rPr>
        <w:t>推荐的研磨时间为</w:t>
      </w:r>
      <w:r w:rsidR="00701A28" w:rsidRPr="005F3D35">
        <w:rPr>
          <w:rFonts w:ascii="宋体" w:cs="黑体"/>
          <w:color w:val="FF0000"/>
          <w:kern w:val="2"/>
          <w:szCs w:val="21"/>
        </w:rPr>
        <w:t>2</w:t>
      </w:r>
      <w:r w:rsidR="00681B4F" w:rsidRPr="005F3D35">
        <w:rPr>
          <w:rFonts w:ascii="宋体" w:cs="黑体"/>
          <w:color w:val="FF0000"/>
          <w:kern w:val="2"/>
          <w:szCs w:val="21"/>
        </w:rPr>
        <w:t>0</w:t>
      </w:r>
      <w:r w:rsidR="005F3D35">
        <w:rPr>
          <w:rFonts w:ascii="宋体" w:cs="黑体" w:hint="eastAsia"/>
          <w:color w:val="FF0000"/>
          <w:kern w:val="2"/>
          <w:szCs w:val="21"/>
        </w:rPr>
        <w:t>S</w:t>
      </w:r>
      <w:r w:rsidR="005028B3" w:rsidRPr="005F3D35">
        <w:rPr>
          <w:rFonts w:ascii="华文楷体" w:eastAsia="华文楷体" w:hAnsi="华文楷体" w:cs="黑体" w:hint="eastAsia"/>
          <w:color w:val="FF0000"/>
          <w:kern w:val="2"/>
          <w:szCs w:val="21"/>
        </w:rPr>
        <w:t>~</w:t>
      </w:r>
      <w:r w:rsidR="005028B3" w:rsidRPr="005F3D35">
        <w:rPr>
          <w:rFonts w:ascii="宋体" w:cs="黑体" w:hint="eastAsia"/>
          <w:color w:val="FF0000"/>
          <w:kern w:val="2"/>
          <w:szCs w:val="21"/>
        </w:rPr>
        <w:t>40</w:t>
      </w:r>
      <w:r w:rsidR="00681B4F" w:rsidRPr="005F3D35">
        <w:rPr>
          <w:rFonts w:ascii="宋体" w:cs="黑体"/>
          <w:color w:val="FF0000"/>
          <w:kern w:val="2"/>
          <w:szCs w:val="21"/>
        </w:rPr>
        <w:t>S</w:t>
      </w:r>
      <w:r w:rsidR="00681B4F" w:rsidRPr="005F3D35">
        <w:rPr>
          <w:rFonts w:ascii="宋体" w:cs="黑体" w:hint="eastAsia"/>
          <w:color w:val="FF0000"/>
          <w:kern w:val="2"/>
          <w:szCs w:val="21"/>
        </w:rPr>
        <w:t>。</w:t>
      </w:r>
    </w:p>
    <w:p w:rsidR="00701A28" w:rsidRPr="00701A28" w:rsidRDefault="00681B4F" w:rsidP="00701A28">
      <w:pPr>
        <w:spacing w:line="360" w:lineRule="auto"/>
        <w:jc w:val="both"/>
        <w:rPr>
          <w:rFonts w:ascii="黑体" w:eastAsia="黑体" w:hAnsi="黑体" w:cs="黑体"/>
          <w:kern w:val="2"/>
          <w:szCs w:val="21"/>
        </w:rPr>
      </w:pPr>
      <w:r w:rsidRPr="00701A28">
        <w:rPr>
          <w:rFonts w:ascii="黑体" w:eastAsia="黑体" w:hAnsi="黑体" w:cs="黑体"/>
          <w:kern w:val="2"/>
          <w:szCs w:val="21"/>
        </w:rPr>
        <w:t>5.5.</w:t>
      </w:r>
      <w:r w:rsidR="0020408A" w:rsidRPr="00701A28">
        <w:rPr>
          <w:rFonts w:ascii="黑体" w:eastAsia="黑体" w:hAnsi="黑体" w:cs="黑体" w:hint="eastAsia"/>
          <w:kern w:val="2"/>
          <w:szCs w:val="21"/>
        </w:rPr>
        <w:t>3.2</w:t>
      </w:r>
      <w:r w:rsidR="006871CA" w:rsidRPr="00701A28">
        <w:rPr>
          <w:rFonts w:ascii="黑体" w:eastAsia="黑体" w:hAnsi="黑体" w:cs="黑体"/>
          <w:kern w:val="2"/>
          <w:szCs w:val="21"/>
        </w:rPr>
        <w:t xml:space="preserve"> </w:t>
      </w:r>
      <w:r w:rsidRPr="00701A28">
        <w:rPr>
          <w:rFonts w:ascii="黑体" w:eastAsia="黑体" w:hAnsi="黑体" w:cs="黑体" w:hint="eastAsia"/>
          <w:kern w:val="2"/>
          <w:szCs w:val="21"/>
        </w:rPr>
        <w:t>测量样片的压制</w:t>
      </w:r>
    </w:p>
    <w:p w:rsidR="004C7091" w:rsidRDefault="00681B4F" w:rsidP="00701A28">
      <w:pPr>
        <w:spacing w:line="264" w:lineRule="auto"/>
        <w:ind w:firstLineChars="200" w:firstLine="420"/>
        <w:jc w:val="both"/>
        <w:rPr>
          <w:rFonts w:ascii="宋体" w:cs="黑体"/>
          <w:kern w:val="2"/>
          <w:szCs w:val="21"/>
        </w:rPr>
      </w:pPr>
      <w:r>
        <w:rPr>
          <w:rFonts w:ascii="宋体" w:cs="黑体" w:hint="eastAsia"/>
          <w:kern w:val="2"/>
          <w:szCs w:val="21"/>
        </w:rPr>
        <w:t>取</w:t>
      </w:r>
      <w:r w:rsidR="006871CA" w:rsidRPr="0020408A">
        <w:rPr>
          <w:rFonts w:ascii="宋体" w:cs="黑体"/>
          <w:kern w:val="2"/>
          <w:szCs w:val="21"/>
        </w:rPr>
        <w:t>适量</w:t>
      </w:r>
      <w:r>
        <w:rPr>
          <w:rFonts w:ascii="宋体" w:cs="黑体" w:hint="eastAsia"/>
          <w:kern w:val="2"/>
          <w:szCs w:val="21"/>
        </w:rPr>
        <w:t>研磨后</w:t>
      </w:r>
      <w:r w:rsidR="006871CA" w:rsidRPr="0020408A">
        <w:rPr>
          <w:rFonts w:ascii="宋体" w:cs="黑体"/>
          <w:kern w:val="2"/>
          <w:szCs w:val="21"/>
        </w:rPr>
        <w:t>的试</w:t>
      </w:r>
      <w:r>
        <w:rPr>
          <w:rFonts w:ascii="宋体" w:cs="黑体" w:hint="eastAsia"/>
          <w:kern w:val="2"/>
          <w:szCs w:val="21"/>
        </w:rPr>
        <w:t>料</w:t>
      </w:r>
      <w:r w:rsidR="006871CA" w:rsidRPr="0020408A">
        <w:rPr>
          <w:rFonts w:ascii="宋体" w:cs="黑体"/>
          <w:kern w:val="2"/>
          <w:szCs w:val="21"/>
        </w:rPr>
        <w:t>（</w:t>
      </w:r>
      <w:r>
        <w:rPr>
          <w:rFonts w:ascii="宋体" w:cs="黑体" w:hint="eastAsia"/>
          <w:kern w:val="2"/>
          <w:szCs w:val="21"/>
        </w:rPr>
        <w:t>5</w:t>
      </w:r>
      <w:r>
        <w:rPr>
          <w:rFonts w:ascii="宋体" w:cs="黑体"/>
          <w:kern w:val="2"/>
          <w:szCs w:val="21"/>
        </w:rPr>
        <w:t>.5.</w:t>
      </w:r>
      <w:r w:rsidR="0020408A">
        <w:rPr>
          <w:rFonts w:ascii="宋体" w:cs="黑体" w:hint="eastAsia"/>
          <w:kern w:val="2"/>
          <w:szCs w:val="21"/>
        </w:rPr>
        <w:t>3.1</w:t>
      </w:r>
      <w:r w:rsidR="00D6543F" w:rsidRPr="0020408A">
        <w:rPr>
          <w:rFonts w:ascii="宋体" w:cs="黑体"/>
          <w:kern w:val="2"/>
          <w:szCs w:val="21"/>
        </w:rPr>
        <w:t>）倒入磨具，以硼酸镶边，</w:t>
      </w:r>
      <w:r w:rsidR="006871CA" w:rsidRPr="0020408A">
        <w:rPr>
          <w:rFonts w:ascii="宋体" w:cs="黑体"/>
          <w:kern w:val="2"/>
          <w:szCs w:val="21"/>
        </w:rPr>
        <w:t>压片机加压至35 t左右，并保持30 s</w:t>
      </w:r>
      <w:r w:rsidR="00D6543F" w:rsidRPr="0020408A">
        <w:rPr>
          <w:rFonts w:ascii="宋体" w:cs="黑体"/>
          <w:kern w:val="2"/>
          <w:szCs w:val="21"/>
        </w:rPr>
        <w:t>，取出样片进行修边后，用</w:t>
      </w:r>
      <w:r w:rsidR="004C7091">
        <w:rPr>
          <w:rFonts w:ascii="宋体" w:cs="黑体" w:hint="eastAsia"/>
          <w:kern w:val="2"/>
          <w:szCs w:val="21"/>
        </w:rPr>
        <w:t>洗</w:t>
      </w:r>
      <w:r w:rsidR="00D6543F" w:rsidRPr="0020408A">
        <w:rPr>
          <w:rFonts w:ascii="宋体" w:cs="黑体"/>
          <w:kern w:val="2"/>
          <w:szCs w:val="21"/>
        </w:rPr>
        <w:t>耳球吹去</w:t>
      </w:r>
      <w:r w:rsidR="00697B5D">
        <w:rPr>
          <w:rFonts w:ascii="宋体" w:cs="黑体" w:hint="eastAsia"/>
          <w:kern w:val="2"/>
          <w:szCs w:val="21"/>
        </w:rPr>
        <w:t>样片表面</w:t>
      </w:r>
      <w:r w:rsidR="00D6543F" w:rsidRPr="0020408A">
        <w:rPr>
          <w:rFonts w:ascii="宋体" w:cs="黑体"/>
          <w:kern w:val="2"/>
          <w:szCs w:val="21"/>
        </w:rPr>
        <w:t>附着粉样</w:t>
      </w:r>
      <w:r w:rsidR="00697B5D">
        <w:rPr>
          <w:rFonts w:ascii="宋体" w:cs="黑体" w:hint="eastAsia"/>
          <w:kern w:val="2"/>
          <w:szCs w:val="21"/>
        </w:rPr>
        <w:t>。</w:t>
      </w:r>
      <w:r w:rsidR="00697B5D" w:rsidRPr="00681B4F">
        <w:rPr>
          <w:rFonts w:ascii="宋体" w:cs="黑体" w:hint="eastAsia"/>
          <w:kern w:val="2"/>
          <w:szCs w:val="21"/>
        </w:rPr>
        <w:t>压</w:t>
      </w:r>
      <w:r w:rsidR="00697B5D">
        <w:rPr>
          <w:rFonts w:ascii="宋体" w:cs="黑体" w:hint="eastAsia"/>
          <w:kern w:val="2"/>
          <w:szCs w:val="21"/>
        </w:rPr>
        <w:t>制好</w:t>
      </w:r>
      <w:r w:rsidR="00697B5D" w:rsidRPr="00681B4F">
        <w:rPr>
          <w:rFonts w:ascii="宋体" w:cs="黑体" w:hint="eastAsia"/>
          <w:kern w:val="2"/>
          <w:szCs w:val="21"/>
        </w:rPr>
        <w:t>的样片应</w:t>
      </w:r>
      <w:r w:rsidR="00697B5D">
        <w:rPr>
          <w:rFonts w:ascii="宋体" w:cs="黑体" w:hint="eastAsia"/>
          <w:kern w:val="2"/>
          <w:szCs w:val="21"/>
        </w:rPr>
        <w:t>表面</w:t>
      </w:r>
      <w:r w:rsidR="00697B5D" w:rsidRPr="00681B4F">
        <w:rPr>
          <w:rFonts w:ascii="宋体" w:cs="黑体" w:hint="eastAsia"/>
          <w:kern w:val="2"/>
          <w:szCs w:val="21"/>
        </w:rPr>
        <w:t>光滑、结实，修边后不得掉粉末，</w:t>
      </w:r>
      <w:proofErr w:type="gramStart"/>
      <w:r w:rsidR="00697B5D" w:rsidRPr="00681B4F">
        <w:rPr>
          <w:rFonts w:ascii="宋体" w:cs="黑体" w:hint="eastAsia"/>
          <w:kern w:val="2"/>
          <w:szCs w:val="21"/>
        </w:rPr>
        <w:t>测量面</w:t>
      </w:r>
      <w:proofErr w:type="gramEnd"/>
      <w:r w:rsidR="00697B5D" w:rsidRPr="00681B4F">
        <w:rPr>
          <w:rFonts w:ascii="宋体" w:cs="黑体" w:hint="eastAsia"/>
          <w:kern w:val="2"/>
          <w:szCs w:val="21"/>
        </w:rPr>
        <w:t>不得混进硼酸，否则不能检验。</w:t>
      </w:r>
    </w:p>
    <w:p w:rsidR="00701A28" w:rsidRPr="00701A28" w:rsidRDefault="004C7091" w:rsidP="00701A28">
      <w:pPr>
        <w:spacing w:line="360" w:lineRule="auto"/>
        <w:jc w:val="both"/>
        <w:rPr>
          <w:rFonts w:ascii="黑体" w:eastAsia="黑体" w:hAnsi="黑体" w:cs="黑体"/>
          <w:kern w:val="2"/>
          <w:szCs w:val="21"/>
        </w:rPr>
      </w:pPr>
      <w:r w:rsidRPr="00701A28">
        <w:rPr>
          <w:rFonts w:ascii="黑体" w:eastAsia="黑体" w:hAnsi="黑体" w:cs="黑体"/>
          <w:kern w:val="2"/>
          <w:szCs w:val="21"/>
        </w:rPr>
        <w:t>5.5.3.3</w:t>
      </w:r>
      <w:r w:rsidRPr="00701A28">
        <w:rPr>
          <w:rFonts w:ascii="黑体" w:eastAsia="黑体" w:hAnsi="黑体" w:cs="黑体" w:hint="eastAsia"/>
          <w:kern w:val="2"/>
          <w:szCs w:val="21"/>
        </w:rPr>
        <w:t xml:space="preserve"> 样片的保存</w:t>
      </w:r>
    </w:p>
    <w:p w:rsidR="00D6543F" w:rsidRPr="005F3D35" w:rsidRDefault="00D6543F" w:rsidP="00701A28">
      <w:pPr>
        <w:spacing w:line="264" w:lineRule="auto"/>
        <w:ind w:firstLineChars="200" w:firstLine="420"/>
        <w:jc w:val="both"/>
        <w:rPr>
          <w:rFonts w:ascii="宋体" w:cs="黑体"/>
          <w:color w:val="FF0000"/>
          <w:kern w:val="2"/>
          <w:szCs w:val="21"/>
        </w:rPr>
      </w:pPr>
      <w:r w:rsidRPr="0020408A">
        <w:rPr>
          <w:rFonts w:ascii="宋体" w:cs="黑体" w:hint="eastAsia"/>
          <w:kern w:val="2"/>
          <w:szCs w:val="21"/>
        </w:rPr>
        <w:t>在</w:t>
      </w:r>
      <w:r w:rsidR="004C7091">
        <w:rPr>
          <w:rFonts w:ascii="宋体" w:cs="黑体" w:hint="eastAsia"/>
          <w:kern w:val="2"/>
          <w:szCs w:val="21"/>
        </w:rPr>
        <w:t>样片</w:t>
      </w:r>
      <w:r w:rsidRPr="0020408A">
        <w:rPr>
          <w:rFonts w:ascii="宋体" w:cs="黑体" w:hint="eastAsia"/>
          <w:kern w:val="2"/>
          <w:szCs w:val="21"/>
        </w:rPr>
        <w:t>非</w:t>
      </w:r>
      <w:proofErr w:type="gramStart"/>
      <w:r w:rsidRPr="0020408A">
        <w:rPr>
          <w:rFonts w:ascii="宋体" w:cs="黑体" w:hint="eastAsia"/>
          <w:kern w:val="2"/>
          <w:szCs w:val="21"/>
        </w:rPr>
        <w:t>测量面</w:t>
      </w:r>
      <w:proofErr w:type="gramEnd"/>
      <w:r w:rsidRPr="0020408A">
        <w:rPr>
          <w:rFonts w:ascii="宋体" w:cs="黑体" w:hint="eastAsia"/>
          <w:kern w:val="2"/>
          <w:szCs w:val="21"/>
        </w:rPr>
        <w:t>贴上标签，</w:t>
      </w:r>
      <w:r w:rsidR="004C7091">
        <w:rPr>
          <w:rFonts w:ascii="宋体" w:cs="黑体" w:hint="eastAsia"/>
          <w:kern w:val="2"/>
          <w:szCs w:val="21"/>
        </w:rPr>
        <w:t>置</w:t>
      </w:r>
      <w:r w:rsidRPr="0020408A">
        <w:rPr>
          <w:rFonts w:ascii="宋体" w:cs="黑体" w:hint="eastAsia"/>
          <w:kern w:val="2"/>
          <w:szCs w:val="21"/>
        </w:rPr>
        <w:t>于干燥器内保存，防止吸潮和污染</w:t>
      </w:r>
      <w:r w:rsidR="006871CA" w:rsidRPr="0020408A">
        <w:rPr>
          <w:rFonts w:ascii="宋体" w:cs="黑体" w:hint="eastAsia"/>
          <w:kern w:val="2"/>
          <w:szCs w:val="21"/>
        </w:rPr>
        <w:t>。测量时，只能拿样片边缘，以避免测量面的玷污</w:t>
      </w:r>
      <w:r w:rsidR="0060730C">
        <w:rPr>
          <w:rFonts w:ascii="宋体" w:cs="黑体" w:hint="eastAsia"/>
          <w:kern w:val="2"/>
          <w:szCs w:val="21"/>
        </w:rPr>
        <w:t>，</w:t>
      </w:r>
      <w:r w:rsidR="005F3D35">
        <w:rPr>
          <w:rFonts w:ascii="宋体" w:cs="黑体" w:hint="eastAsia"/>
          <w:color w:val="FF0000"/>
          <w:kern w:val="2"/>
          <w:szCs w:val="21"/>
        </w:rPr>
        <w:t>每个样片只</w:t>
      </w:r>
      <w:r w:rsidR="00641744" w:rsidRPr="005F3D35">
        <w:rPr>
          <w:rFonts w:ascii="宋体" w:cs="黑体" w:hint="eastAsia"/>
          <w:color w:val="FF0000"/>
          <w:kern w:val="2"/>
          <w:szCs w:val="21"/>
        </w:rPr>
        <w:t>测量一次，不得重复测量。</w:t>
      </w:r>
    </w:p>
    <w:p w:rsidR="004C7091" w:rsidRPr="00CA2F98" w:rsidRDefault="004C7091" w:rsidP="00465F10">
      <w:pPr>
        <w:spacing w:line="360" w:lineRule="auto"/>
        <w:jc w:val="both"/>
        <w:rPr>
          <w:rFonts w:ascii="黑体" w:eastAsia="黑体" w:hAnsi="黑体" w:cs="黑体"/>
          <w:szCs w:val="21"/>
        </w:rPr>
      </w:pPr>
      <w:r>
        <w:rPr>
          <w:rFonts w:ascii="黑体" w:eastAsia="黑体" w:hAnsi="黑体" w:cs="黑体"/>
          <w:szCs w:val="21"/>
        </w:rPr>
        <w:t>5.5</w:t>
      </w:r>
      <w:r w:rsidRPr="00CA2F98">
        <w:rPr>
          <w:rFonts w:ascii="黑体" w:eastAsia="黑体" w:hAnsi="黑体" w:cs="黑体" w:hint="eastAsia"/>
          <w:szCs w:val="21"/>
        </w:rPr>
        <w:t>.</w:t>
      </w:r>
      <w:r>
        <w:rPr>
          <w:rFonts w:ascii="黑体" w:eastAsia="黑体" w:hAnsi="黑体" w:cs="黑体"/>
          <w:szCs w:val="21"/>
        </w:rPr>
        <w:t xml:space="preserve">4 </w:t>
      </w:r>
      <w:r>
        <w:rPr>
          <w:rFonts w:ascii="黑体" w:eastAsia="黑体" w:hAnsi="黑体" w:cs="黑体" w:hint="eastAsia"/>
          <w:szCs w:val="21"/>
        </w:rPr>
        <w:t>校准</w:t>
      </w:r>
      <w:r w:rsidRPr="00CA2F98">
        <w:rPr>
          <w:rFonts w:ascii="黑体" w:eastAsia="黑体" w:hAnsi="黑体" w:cs="黑体"/>
          <w:szCs w:val="21"/>
        </w:rPr>
        <w:t xml:space="preserve"> </w:t>
      </w:r>
    </w:p>
    <w:p w:rsidR="004C7091" w:rsidRPr="009C38D5" w:rsidRDefault="004C7091" w:rsidP="002C2899">
      <w:pPr>
        <w:spacing w:line="264" w:lineRule="auto"/>
        <w:jc w:val="both"/>
        <w:rPr>
          <w:rFonts w:ascii="宋体"/>
          <w:color w:val="FF0000"/>
          <w:szCs w:val="21"/>
        </w:rPr>
      </w:pPr>
      <w:r w:rsidRPr="009C38D5">
        <w:rPr>
          <w:rFonts w:ascii="黑体" w:eastAsia="黑体" w:hAnsi="黑体"/>
          <w:color w:val="FF0000"/>
          <w:szCs w:val="21"/>
        </w:rPr>
        <w:t>5.5.4.1</w:t>
      </w:r>
      <w:r w:rsidRPr="009C38D5">
        <w:rPr>
          <w:rFonts w:ascii="宋体" w:hint="eastAsia"/>
          <w:color w:val="FF0000"/>
          <w:szCs w:val="21"/>
        </w:rPr>
        <w:t>测量条件：测量条件取决于设备，附录A可作为指导依据。</w:t>
      </w:r>
    </w:p>
    <w:p w:rsidR="004C7091" w:rsidRDefault="004C7091" w:rsidP="002C2899">
      <w:pPr>
        <w:spacing w:line="264" w:lineRule="auto"/>
        <w:jc w:val="both"/>
        <w:rPr>
          <w:rFonts w:ascii="宋体"/>
          <w:szCs w:val="21"/>
        </w:rPr>
      </w:pPr>
      <w:r>
        <w:rPr>
          <w:rFonts w:ascii="黑体" w:eastAsia="黑体" w:hAnsi="黑体"/>
          <w:szCs w:val="21"/>
        </w:rPr>
        <w:t>5</w:t>
      </w:r>
      <w:r w:rsidRPr="003538F9">
        <w:rPr>
          <w:rFonts w:ascii="黑体" w:eastAsia="黑体" w:hAnsi="黑体" w:hint="eastAsia"/>
          <w:szCs w:val="21"/>
        </w:rPr>
        <w:t>.</w:t>
      </w:r>
      <w:r>
        <w:rPr>
          <w:rFonts w:ascii="黑体" w:eastAsia="黑体" w:hAnsi="黑体"/>
          <w:szCs w:val="21"/>
        </w:rPr>
        <w:t>5.4.2</w:t>
      </w:r>
      <w:r w:rsidRPr="00CA2F98">
        <w:rPr>
          <w:rFonts w:ascii="宋体" w:hint="eastAsia"/>
          <w:szCs w:val="21"/>
        </w:rPr>
        <w:t>校准样品的选择：可选择国家级标准物质作为校准样品，每个元素都应有一个具有足够含量范围又有一定梯度的标准系列。如上述标准样品不能满足时，应加配适当的人工配制校准样品补充之</w:t>
      </w:r>
      <w:r>
        <w:rPr>
          <w:rFonts w:ascii="宋体" w:hint="eastAsia"/>
          <w:szCs w:val="21"/>
        </w:rPr>
        <w:t>。</w:t>
      </w:r>
    </w:p>
    <w:p w:rsidR="009C38D5" w:rsidRPr="004D79B8" w:rsidRDefault="009C38D5" w:rsidP="009C38D5">
      <w:pPr>
        <w:spacing w:line="264" w:lineRule="auto"/>
        <w:jc w:val="both"/>
        <w:rPr>
          <w:color w:val="FF0000"/>
        </w:rPr>
      </w:pPr>
      <w:r>
        <w:rPr>
          <w:rFonts w:ascii="黑体" w:eastAsia="黑体" w:hAnsi="黑体" w:hint="eastAsia"/>
          <w:color w:val="FF0000"/>
        </w:rPr>
        <w:t>5</w:t>
      </w:r>
      <w:r w:rsidRPr="004D79B8">
        <w:rPr>
          <w:rFonts w:ascii="黑体" w:eastAsia="黑体" w:hAnsi="黑体" w:hint="eastAsia"/>
          <w:color w:val="FF0000"/>
        </w:rPr>
        <w:t>.</w:t>
      </w:r>
      <w:r w:rsidRPr="004D79B8">
        <w:rPr>
          <w:rFonts w:ascii="黑体" w:eastAsia="黑体" w:hAnsi="黑体"/>
          <w:color w:val="FF0000"/>
        </w:rPr>
        <w:t>5</w:t>
      </w:r>
      <w:r w:rsidRPr="004D79B8">
        <w:rPr>
          <w:rFonts w:ascii="黑体" w:eastAsia="黑体" w:hAnsi="黑体" w:hint="eastAsia"/>
          <w:color w:val="FF0000"/>
        </w:rPr>
        <w:t>.</w:t>
      </w:r>
      <w:r w:rsidRPr="004D79B8">
        <w:rPr>
          <w:rFonts w:ascii="黑体" w:eastAsia="黑体" w:hAnsi="黑体"/>
          <w:color w:val="FF0000"/>
        </w:rPr>
        <w:t>4.3</w:t>
      </w:r>
      <w:r w:rsidRPr="004D79B8">
        <w:rPr>
          <w:rFonts w:ascii="宋体" w:hint="eastAsia"/>
          <w:color w:val="FF0000"/>
        </w:rPr>
        <w:t xml:space="preserve"> 校准曲线的建立：将选定的校准样品按</w:t>
      </w:r>
      <w:r>
        <w:rPr>
          <w:rFonts w:ascii="宋体" w:hint="eastAsia"/>
          <w:color w:val="FF0000"/>
        </w:rPr>
        <w:t>5</w:t>
      </w:r>
      <w:r w:rsidRPr="004D79B8">
        <w:rPr>
          <w:rFonts w:ascii="宋体"/>
          <w:color w:val="FF0000"/>
        </w:rPr>
        <w:t>.5.3</w:t>
      </w:r>
      <w:r w:rsidRPr="004D79B8">
        <w:rPr>
          <w:rFonts w:ascii="宋体" w:hint="eastAsia"/>
          <w:color w:val="FF0000"/>
        </w:rPr>
        <w:t>步骤制备成校准样片，</w:t>
      </w:r>
      <w:r>
        <w:rPr>
          <w:rFonts w:hint="eastAsia"/>
          <w:color w:val="FF0000"/>
        </w:rPr>
        <w:t>校准样片与测量样片应保持完全相同的制备条件。</w:t>
      </w:r>
      <w:r w:rsidRPr="004D79B8">
        <w:rPr>
          <w:rFonts w:ascii="宋体" w:hint="eastAsia"/>
          <w:color w:val="FF0000"/>
        </w:rPr>
        <w:t>按照选定的测量条件测量校准样片中各元素的荧光强度，以y轴表示荧光净强度，x轴表示质量浓度来绘制校准曲线，并根据校准曲线情况选取理论</w:t>
      </w:r>
      <w:r w:rsidRPr="004D79B8">
        <w:rPr>
          <w:color w:val="FF0000"/>
        </w:rPr>
        <w:t>α</w:t>
      </w:r>
      <w:r w:rsidRPr="004D79B8">
        <w:rPr>
          <w:rFonts w:hint="eastAsia"/>
          <w:color w:val="FF0000"/>
        </w:rPr>
        <w:t>系数或基本参数法校正元素间的吸收增强效应。经过校正后的曲线由简写的公式</w:t>
      </w:r>
      <w:r>
        <w:rPr>
          <w:rFonts w:hint="eastAsia"/>
          <w:color w:val="FF0000"/>
        </w:rPr>
        <w:t>（</w:t>
      </w:r>
      <w:r w:rsidRPr="004D79B8">
        <w:rPr>
          <w:rFonts w:hint="eastAsia"/>
          <w:color w:val="FF0000"/>
        </w:rPr>
        <w:t>1</w:t>
      </w:r>
      <w:r>
        <w:rPr>
          <w:rFonts w:hint="eastAsia"/>
          <w:color w:val="FF0000"/>
        </w:rPr>
        <w:t>）</w:t>
      </w:r>
      <w:r w:rsidRPr="004D79B8">
        <w:rPr>
          <w:rFonts w:hint="eastAsia"/>
          <w:color w:val="FF0000"/>
        </w:rPr>
        <w:t>表示。</w:t>
      </w:r>
    </w:p>
    <w:p w:rsidR="009C38D5" w:rsidRPr="004D79B8" w:rsidRDefault="009C38D5" w:rsidP="009C38D5">
      <w:pPr>
        <w:wordWrap w:val="0"/>
        <w:ind w:right="420" w:firstLineChars="1250" w:firstLine="2625"/>
        <w:rPr>
          <w:rFonts w:ascii="宋体"/>
          <w:color w:val="FF0000"/>
        </w:rPr>
      </w:pPr>
      <w:r w:rsidRPr="004D79B8">
        <w:rPr>
          <w:i/>
          <w:color w:val="FF0000"/>
          <w:position w:val="-12"/>
        </w:rPr>
        <w:object w:dxaOrig="1740" w:dyaOrig="360">
          <v:shape id="_x0000_i1026" type="#_x0000_t75" style="width:87pt;height:18pt" o:ole="">
            <v:imagedata r:id="rId16" o:title=""/>
          </v:shape>
          <o:OLEObject Type="Embed" ProgID="Equation.DSMT4" ShapeID="_x0000_i1026" DrawAspect="Content" ObjectID="_1708094444" r:id="rId18"/>
        </w:object>
      </w:r>
      <w:r w:rsidRPr="004D79B8">
        <w:rPr>
          <w:rFonts w:hint="eastAsia"/>
          <w:i/>
          <w:color w:val="FF0000"/>
        </w:rPr>
        <w:t xml:space="preserve">    </w:t>
      </w:r>
      <w:r w:rsidRPr="004D79B8">
        <w:rPr>
          <w:rFonts w:ascii="宋体"/>
          <w:color w:val="FF0000"/>
        </w:rPr>
        <w:t>…………………………………</w:t>
      </w:r>
      <w:r w:rsidRPr="004D79B8">
        <w:rPr>
          <w:rFonts w:ascii="宋体" w:hint="eastAsia"/>
          <w:color w:val="FF0000"/>
        </w:rPr>
        <w:t xml:space="preserve"> (1)</w:t>
      </w:r>
    </w:p>
    <w:p w:rsidR="009C38D5" w:rsidRPr="004D79B8" w:rsidRDefault="009C38D5" w:rsidP="009C38D5">
      <w:pPr>
        <w:ind w:firstLineChars="200" w:firstLine="420"/>
        <w:rPr>
          <w:rFonts w:ascii="宋体"/>
          <w:color w:val="FF0000"/>
          <w:szCs w:val="21"/>
        </w:rPr>
      </w:pPr>
      <w:r w:rsidRPr="004D79B8">
        <w:rPr>
          <w:rFonts w:ascii="宋体" w:hint="eastAsia"/>
          <w:color w:val="FF0000"/>
          <w:szCs w:val="21"/>
        </w:rPr>
        <w:t>式中：</w:t>
      </w:r>
    </w:p>
    <w:p w:rsidR="009C38D5" w:rsidRPr="004D79B8" w:rsidRDefault="009C38D5" w:rsidP="009C38D5">
      <w:pPr>
        <w:ind w:firstLineChars="450" w:firstLine="945"/>
        <w:rPr>
          <w:rFonts w:ascii="宋体"/>
          <w:color w:val="FF0000"/>
          <w:szCs w:val="21"/>
        </w:rPr>
      </w:pPr>
      <w:proofErr w:type="spellStart"/>
      <w:r w:rsidRPr="004D79B8">
        <w:rPr>
          <w:i/>
          <w:color w:val="FF0000"/>
          <w:szCs w:val="21"/>
        </w:rPr>
        <w:t>W</w:t>
      </w:r>
      <w:r w:rsidRPr="004D79B8">
        <w:rPr>
          <w:i/>
          <w:color w:val="FF0000"/>
          <w:szCs w:val="21"/>
          <w:vertAlign w:val="subscript"/>
        </w:rPr>
        <w:t>i</w:t>
      </w:r>
      <w:proofErr w:type="spellEnd"/>
      <w:r w:rsidRPr="004D79B8">
        <w:rPr>
          <w:rFonts w:ascii="宋体" w:hint="eastAsia"/>
          <w:color w:val="FF0000"/>
          <w:szCs w:val="21"/>
        </w:rPr>
        <w:t>——被测元</w:t>
      </w:r>
      <w:proofErr w:type="spellStart"/>
      <w:r w:rsidRPr="004D79B8">
        <w:rPr>
          <w:i/>
          <w:color w:val="FF0000"/>
          <w:szCs w:val="21"/>
        </w:rPr>
        <w:t>i</w:t>
      </w:r>
      <w:proofErr w:type="spellEnd"/>
      <w:r w:rsidRPr="004D79B8">
        <w:rPr>
          <w:rFonts w:ascii="宋体" w:hint="eastAsia"/>
          <w:color w:val="FF0000"/>
          <w:szCs w:val="21"/>
        </w:rPr>
        <w:t>的质量浓度（%）；</w:t>
      </w:r>
    </w:p>
    <w:p w:rsidR="009C38D5" w:rsidRPr="004D79B8" w:rsidRDefault="009C38D5" w:rsidP="009C38D5">
      <w:pPr>
        <w:ind w:firstLineChars="450" w:firstLine="945"/>
        <w:rPr>
          <w:rFonts w:ascii="宋体"/>
          <w:color w:val="FF0000"/>
          <w:szCs w:val="21"/>
        </w:rPr>
      </w:pPr>
      <w:r w:rsidRPr="004D79B8">
        <w:rPr>
          <w:i/>
          <w:color w:val="FF0000"/>
          <w:szCs w:val="21"/>
        </w:rPr>
        <w:t>D</w:t>
      </w:r>
      <w:r w:rsidRPr="004D79B8">
        <w:rPr>
          <w:i/>
          <w:color w:val="FF0000"/>
          <w:szCs w:val="21"/>
          <w:vertAlign w:val="subscript"/>
        </w:rPr>
        <w:t>i</w:t>
      </w:r>
      <w:r w:rsidRPr="004D79B8">
        <w:rPr>
          <w:rFonts w:ascii="宋体" w:hint="eastAsia"/>
          <w:i/>
          <w:color w:val="FF0000"/>
          <w:szCs w:val="21"/>
        </w:rPr>
        <w:t>——</w:t>
      </w:r>
      <w:r w:rsidRPr="004D79B8">
        <w:rPr>
          <w:rFonts w:ascii="宋体" w:hint="eastAsia"/>
          <w:color w:val="FF0000"/>
          <w:szCs w:val="21"/>
        </w:rPr>
        <w:t>校准曲线截距（%）；</w:t>
      </w:r>
    </w:p>
    <w:p w:rsidR="009C38D5" w:rsidRPr="004D79B8" w:rsidRDefault="009C38D5" w:rsidP="009C38D5">
      <w:pPr>
        <w:ind w:firstLineChars="450" w:firstLine="945"/>
        <w:rPr>
          <w:rFonts w:ascii="宋体"/>
          <w:color w:val="FF0000"/>
          <w:szCs w:val="21"/>
        </w:rPr>
      </w:pPr>
      <w:proofErr w:type="spellStart"/>
      <w:r w:rsidRPr="004D79B8">
        <w:rPr>
          <w:i/>
          <w:color w:val="FF0000"/>
          <w:szCs w:val="21"/>
        </w:rPr>
        <w:t>E</w:t>
      </w:r>
      <w:r w:rsidRPr="004D79B8">
        <w:rPr>
          <w:i/>
          <w:color w:val="FF0000"/>
          <w:szCs w:val="21"/>
          <w:vertAlign w:val="subscript"/>
        </w:rPr>
        <w:t>i</w:t>
      </w:r>
      <w:proofErr w:type="spellEnd"/>
      <w:r w:rsidRPr="004D79B8">
        <w:rPr>
          <w:rFonts w:ascii="宋体" w:hint="eastAsia"/>
          <w:i/>
          <w:color w:val="FF0000"/>
          <w:szCs w:val="21"/>
        </w:rPr>
        <w:t>——</w:t>
      </w:r>
      <w:r w:rsidRPr="004D79B8">
        <w:rPr>
          <w:rFonts w:ascii="宋体" w:hint="eastAsia"/>
          <w:color w:val="FF0000"/>
          <w:szCs w:val="21"/>
        </w:rPr>
        <w:t>校准曲线斜率；</w:t>
      </w:r>
    </w:p>
    <w:p w:rsidR="009C38D5" w:rsidRPr="004D79B8" w:rsidRDefault="009C38D5" w:rsidP="009C38D5">
      <w:pPr>
        <w:ind w:firstLineChars="450" w:firstLine="945"/>
        <w:rPr>
          <w:rFonts w:ascii="宋体"/>
          <w:color w:val="FF0000"/>
          <w:szCs w:val="21"/>
        </w:rPr>
      </w:pPr>
      <w:r w:rsidRPr="004D79B8">
        <w:rPr>
          <w:i/>
          <w:color w:val="FF0000"/>
          <w:szCs w:val="21"/>
        </w:rPr>
        <w:t>I</w:t>
      </w:r>
      <w:r w:rsidRPr="004D79B8">
        <w:rPr>
          <w:rFonts w:ascii="宋体" w:hint="eastAsia"/>
          <w:i/>
          <w:color w:val="FF0000"/>
          <w:szCs w:val="21"/>
        </w:rPr>
        <w:t>——</w:t>
      </w:r>
      <w:r w:rsidRPr="004D79B8">
        <w:rPr>
          <w:rFonts w:ascii="宋体" w:hint="eastAsia"/>
          <w:color w:val="FF0000"/>
          <w:szCs w:val="21"/>
        </w:rPr>
        <w:t>元素</w:t>
      </w:r>
      <w:proofErr w:type="spellStart"/>
      <w:r w:rsidRPr="004D79B8">
        <w:rPr>
          <w:i/>
          <w:color w:val="FF0000"/>
          <w:szCs w:val="21"/>
        </w:rPr>
        <w:t>i</w:t>
      </w:r>
      <w:proofErr w:type="spellEnd"/>
      <w:r w:rsidRPr="004D79B8">
        <w:rPr>
          <w:rFonts w:ascii="宋体" w:hint="eastAsia"/>
          <w:color w:val="FF0000"/>
          <w:szCs w:val="21"/>
        </w:rPr>
        <w:t>的荧光净强度（KCPS）；</w:t>
      </w:r>
    </w:p>
    <w:p w:rsidR="009C38D5" w:rsidRPr="004D79B8" w:rsidRDefault="009C38D5" w:rsidP="009C38D5">
      <w:pPr>
        <w:ind w:firstLineChars="450" w:firstLine="945"/>
        <w:rPr>
          <w:rFonts w:ascii="宋体"/>
          <w:color w:val="FF0000"/>
        </w:rPr>
      </w:pPr>
      <w:r w:rsidRPr="004D79B8">
        <w:rPr>
          <w:i/>
          <w:color w:val="FF0000"/>
          <w:szCs w:val="21"/>
        </w:rPr>
        <w:t>M</w:t>
      </w:r>
      <w:r w:rsidRPr="004D79B8">
        <w:rPr>
          <w:rFonts w:ascii="宋体" w:hint="eastAsia"/>
          <w:color w:val="FF0000"/>
          <w:szCs w:val="21"/>
        </w:rPr>
        <w:t>——基体校正系数。</w:t>
      </w:r>
    </w:p>
    <w:p w:rsidR="004C7091" w:rsidRPr="00CA2F98" w:rsidRDefault="004C7091" w:rsidP="002C2899">
      <w:pPr>
        <w:spacing w:line="264" w:lineRule="auto"/>
        <w:jc w:val="both"/>
        <w:rPr>
          <w:rFonts w:ascii="宋体"/>
          <w:szCs w:val="21"/>
        </w:rPr>
      </w:pPr>
      <w:r>
        <w:rPr>
          <w:rFonts w:ascii="黑体" w:eastAsia="黑体" w:hAnsi="黑体"/>
          <w:szCs w:val="21"/>
        </w:rPr>
        <w:t>5.5.4.4</w:t>
      </w:r>
      <w:r w:rsidRPr="00CA2F98">
        <w:rPr>
          <w:rFonts w:ascii="宋体" w:hint="eastAsia"/>
          <w:szCs w:val="21"/>
        </w:rPr>
        <w:t xml:space="preserve"> 干扰谱线的校准：</w:t>
      </w:r>
      <w:r w:rsidRPr="00CA2F98">
        <w:rPr>
          <w:rFonts w:hint="eastAsia"/>
        </w:rPr>
        <w:t>对有谱线重叠干扰的元素，需进行谱线重叠干扰校</w:t>
      </w:r>
      <w:r>
        <w:rPr>
          <w:rFonts w:hint="eastAsia"/>
        </w:rPr>
        <w:t>准</w:t>
      </w:r>
      <w:r w:rsidRPr="00CA2F98">
        <w:rPr>
          <w:rFonts w:hint="eastAsia"/>
        </w:rPr>
        <w:t>。</w:t>
      </w:r>
    </w:p>
    <w:p w:rsidR="004C7091" w:rsidRPr="00CA2F98" w:rsidRDefault="004C7091" w:rsidP="002C2899">
      <w:pPr>
        <w:spacing w:line="264" w:lineRule="auto"/>
        <w:jc w:val="both"/>
        <w:rPr>
          <w:rFonts w:ascii="宋体"/>
          <w:szCs w:val="21"/>
        </w:rPr>
      </w:pPr>
      <w:r>
        <w:rPr>
          <w:rFonts w:ascii="黑体" w:eastAsia="黑体" w:hAnsi="黑体"/>
        </w:rPr>
        <w:t>5.5.4.5</w:t>
      </w:r>
      <w:r w:rsidRPr="00CA2F98">
        <w:rPr>
          <w:rFonts w:ascii="宋体" w:hint="eastAsia"/>
        </w:rPr>
        <w:t xml:space="preserve"> </w:t>
      </w:r>
      <w:r w:rsidRPr="00CA2F98">
        <w:rPr>
          <w:rFonts w:hint="eastAsia"/>
        </w:rPr>
        <w:t>仪器漂移校准：使用监控样</w:t>
      </w:r>
      <w:r>
        <w:rPr>
          <w:rFonts w:hint="eastAsia"/>
        </w:rPr>
        <w:t>片</w:t>
      </w:r>
      <w:r w:rsidRPr="004C7091">
        <w:rPr>
          <w:rFonts w:ascii="宋体" w:hint="eastAsia"/>
        </w:rPr>
        <w:t>（</w:t>
      </w:r>
      <w:r w:rsidRPr="004C7091">
        <w:rPr>
          <w:rFonts w:ascii="宋体"/>
        </w:rPr>
        <w:t>4.2.3</w:t>
      </w:r>
      <w:r w:rsidRPr="004C7091">
        <w:rPr>
          <w:rFonts w:ascii="宋体" w:hint="eastAsia"/>
        </w:rPr>
        <w:t>）进行</w:t>
      </w:r>
      <w:r w:rsidRPr="00CA2F98">
        <w:rPr>
          <w:rFonts w:hint="eastAsia"/>
        </w:rPr>
        <w:t>仪器漂移校</w:t>
      </w:r>
      <w:r>
        <w:rPr>
          <w:rFonts w:hint="eastAsia"/>
        </w:rPr>
        <w:t>准，</w:t>
      </w:r>
      <w:r w:rsidRPr="00CA2F98">
        <w:rPr>
          <w:rFonts w:hint="eastAsia"/>
        </w:rPr>
        <w:t>监控样</w:t>
      </w:r>
      <w:r>
        <w:rPr>
          <w:rFonts w:hint="eastAsia"/>
        </w:rPr>
        <w:t>片</w:t>
      </w:r>
      <w:r w:rsidRPr="00CA2F98">
        <w:rPr>
          <w:rFonts w:hint="eastAsia"/>
        </w:rPr>
        <w:t>首次测量荧光强度应与校准样</w:t>
      </w:r>
      <w:r>
        <w:rPr>
          <w:rFonts w:hint="eastAsia"/>
        </w:rPr>
        <w:t>片</w:t>
      </w:r>
      <w:r w:rsidRPr="00CA2F98">
        <w:rPr>
          <w:rFonts w:hint="eastAsia"/>
        </w:rPr>
        <w:t>为同一次开机测量，以保证漂移校</w:t>
      </w:r>
      <w:r>
        <w:rPr>
          <w:rFonts w:hint="eastAsia"/>
        </w:rPr>
        <w:t>准</w:t>
      </w:r>
      <w:r w:rsidRPr="00CA2F98">
        <w:rPr>
          <w:rFonts w:hint="eastAsia"/>
        </w:rPr>
        <w:t>的有效性。</w:t>
      </w:r>
    </w:p>
    <w:p w:rsidR="004C7091" w:rsidRPr="009C38D5" w:rsidRDefault="004C7091" w:rsidP="00465F10">
      <w:pPr>
        <w:spacing w:line="360" w:lineRule="auto"/>
        <w:jc w:val="both"/>
        <w:rPr>
          <w:rFonts w:ascii="黑体" w:eastAsia="黑体" w:hAnsi="黑体" w:cs="黑体"/>
          <w:color w:val="FF0000"/>
          <w:szCs w:val="21"/>
        </w:rPr>
      </w:pPr>
      <w:r w:rsidRPr="009C38D5">
        <w:rPr>
          <w:rFonts w:ascii="黑体" w:eastAsia="黑体" w:hAnsi="黑体" w:cs="黑体"/>
          <w:color w:val="FF0000"/>
          <w:szCs w:val="21"/>
        </w:rPr>
        <w:t>5.5.5</w:t>
      </w:r>
      <w:r w:rsidRPr="009C38D5">
        <w:rPr>
          <w:rFonts w:ascii="黑体" w:eastAsia="黑体" w:hAnsi="黑体" w:cs="黑体" w:hint="eastAsia"/>
          <w:color w:val="FF0000"/>
          <w:szCs w:val="21"/>
        </w:rPr>
        <w:t>测量</w:t>
      </w:r>
    </w:p>
    <w:p w:rsidR="009C38D5" w:rsidRPr="009C38D5" w:rsidRDefault="009C38D5" w:rsidP="009C38D5">
      <w:pPr>
        <w:spacing w:line="264" w:lineRule="auto"/>
        <w:ind w:firstLineChars="200" w:firstLine="420"/>
        <w:jc w:val="both"/>
        <w:rPr>
          <w:color w:val="FF0000"/>
        </w:rPr>
      </w:pPr>
      <w:r w:rsidRPr="009C38D5">
        <w:rPr>
          <w:rFonts w:hint="eastAsia"/>
          <w:color w:val="FF0000"/>
        </w:rPr>
        <w:t>启动分析程序，测量与未知样片同批次制备的</w:t>
      </w:r>
      <w:r w:rsidRPr="009C38D5">
        <w:rPr>
          <w:rFonts w:ascii="宋体" w:hint="eastAsia"/>
          <w:color w:val="FF0000"/>
        </w:rPr>
        <w:t>校准样片，若校准样片中元素的分析结果满足表</w:t>
      </w:r>
      <w:r>
        <w:rPr>
          <w:rFonts w:ascii="宋体" w:hint="eastAsia"/>
          <w:color w:val="FF0000"/>
        </w:rPr>
        <w:t>4</w:t>
      </w:r>
      <w:r w:rsidRPr="009C38D5">
        <w:rPr>
          <w:rFonts w:ascii="宋体" w:hint="eastAsia"/>
          <w:color w:val="FF0000"/>
        </w:rPr>
        <w:t>规定的重复性要求，则</w:t>
      </w:r>
      <w:r w:rsidRPr="009C38D5">
        <w:rPr>
          <w:rFonts w:hint="eastAsia"/>
          <w:color w:val="FF0000"/>
        </w:rPr>
        <w:t>输入未知样片名称，进行测量；若</w:t>
      </w:r>
      <w:r w:rsidRPr="009C38D5">
        <w:rPr>
          <w:rFonts w:ascii="宋体" w:hint="eastAsia"/>
          <w:color w:val="FF0000"/>
        </w:rPr>
        <w:t>较准样片中元素的分析结果不能满足表</w:t>
      </w:r>
      <w:r>
        <w:rPr>
          <w:rFonts w:ascii="宋体" w:hint="eastAsia"/>
          <w:color w:val="FF0000"/>
        </w:rPr>
        <w:t>4</w:t>
      </w:r>
      <w:r w:rsidRPr="009C38D5">
        <w:rPr>
          <w:rFonts w:ascii="宋体" w:hint="eastAsia"/>
          <w:color w:val="FF0000"/>
        </w:rPr>
        <w:t>规定的重复性要求，则需要</w:t>
      </w:r>
      <w:r w:rsidRPr="009C38D5">
        <w:rPr>
          <w:rFonts w:hint="eastAsia"/>
          <w:color w:val="FF0000"/>
        </w:rPr>
        <w:t>测量监控样片</w:t>
      </w:r>
      <w:r w:rsidRPr="009C38D5">
        <w:rPr>
          <w:rFonts w:ascii="宋体" w:hint="eastAsia"/>
          <w:color w:val="FF0000"/>
        </w:rPr>
        <w:t>（</w:t>
      </w:r>
      <w:r w:rsidRPr="009C38D5">
        <w:rPr>
          <w:rFonts w:ascii="宋体"/>
          <w:color w:val="FF0000"/>
        </w:rPr>
        <w:t>4.2.3</w:t>
      </w:r>
      <w:r w:rsidRPr="009C38D5">
        <w:rPr>
          <w:rFonts w:ascii="宋体" w:hint="eastAsia"/>
          <w:color w:val="FF0000"/>
        </w:rPr>
        <w:t>）</w:t>
      </w:r>
      <w:r w:rsidRPr="009C38D5">
        <w:rPr>
          <w:rFonts w:hint="eastAsia"/>
          <w:color w:val="FF0000"/>
        </w:rPr>
        <w:t>，进行仪器漂移校准，或查找原因，直至满足</w:t>
      </w:r>
      <w:r w:rsidRPr="009C38D5">
        <w:rPr>
          <w:rFonts w:ascii="宋体" w:hint="eastAsia"/>
          <w:color w:val="FF0000"/>
        </w:rPr>
        <w:t>表</w:t>
      </w:r>
      <w:r>
        <w:rPr>
          <w:rFonts w:ascii="宋体" w:hint="eastAsia"/>
          <w:color w:val="FF0000"/>
        </w:rPr>
        <w:t>4</w:t>
      </w:r>
      <w:r w:rsidRPr="009C38D5">
        <w:rPr>
          <w:rFonts w:ascii="宋体" w:hint="eastAsia"/>
          <w:color w:val="FF0000"/>
        </w:rPr>
        <w:t>规定的重复性</w:t>
      </w:r>
      <w:r w:rsidRPr="009C38D5">
        <w:rPr>
          <w:rFonts w:hint="eastAsia"/>
          <w:color w:val="FF0000"/>
        </w:rPr>
        <w:t>要求后，再进行测量。</w:t>
      </w:r>
    </w:p>
    <w:p w:rsidR="004C7091" w:rsidRPr="009C38D5" w:rsidRDefault="004C7091" w:rsidP="00465F10">
      <w:pPr>
        <w:spacing w:line="360" w:lineRule="auto"/>
        <w:jc w:val="both"/>
        <w:rPr>
          <w:rFonts w:ascii="黑体" w:eastAsia="黑体" w:hAnsi="黑体" w:cs="黑体"/>
          <w:color w:val="FF0000"/>
          <w:szCs w:val="21"/>
        </w:rPr>
      </w:pPr>
      <w:r w:rsidRPr="009C38D5">
        <w:rPr>
          <w:rFonts w:ascii="黑体" w:eastAsia="黑体" w:hAnsi="黑体" w:cs="黑体"/>
          <w:color w:val="FF0000"/>
          <w:szCs w:val="21"/>
        </w:rPr>
        <w:t>5.6</w:t>
      </w:r>
      <w:r w:rsidRPr="009C38D5">
        <w:rPr>
          <w:rFonts w:ascii="黑体" w:eastAsia="黑体" w:hAnsi="黑体" w:cs="黑体" w:hint="eastAsia"/>
          <w:color w:val="FF0000"/>
          <w:szCs w:val="21"/>
        </w:rPr>
        <w:t xml:space="preserve"> 试验数据处理</w:t>
      </w:r>
    </w:p>
    <w:p w:rsidR="004C7091" w:rsidRPr="009C38D5" w:rsidRDefault="004C7091" w:rsidP="002C2899">
      <w:pPr>
        <w:spacing w:line="264" w:lineRule="auto"/>
        <w:ind w:firstLineChars="200" w:firstLine="420"/>
        <w:jc w:val="both"/>
        <w:rPr>
          <w:rFonts w:ascii="宋体" w:cs="黑体"/>
          <w:color w:val="FF0000"/>
          <w:szCs w:val="21"/>
        </w:rPr>
      </w:pPr>
      <w:r w:rsidRPr="009C38D5">
        <w:rPr>
          <w:rFonts w:ascii="宋体" w:cs="黑体" w:hint="eastAsia"/>
          <w:color w:val="FF0000"/>
          <w:szCs w:val="21"/>
        </w:rPr>
        <w:t>根据未知样片的荧光X射线强度，由</w:t>
      </w:r>
      <w:r w:rsidR="009C38D5">
        <w:rPr>
          <w:rFonts w:ascii="宋体" w:cs="黑体" w:hint="eastAsia"/>
          <w:color w:val="FF0000"/>
          <w:szCs w:val="21"/>
        </w:rPr>
        <w:t>公式（1）</w:t>
      </w:r>
      <w:r w:rsidRPr="009C38D5">
        <w:rPr>
          <w:rFonts w:ascii="宋体" w:cs="黑体" w:hint="eastAsia"/>
          <w:color w:val="FF0000"/>
          <w:szCs w:val="21"/>
        </w:rPr>
        <w:t>计算各物质的质量浓度。</w:t>
      </w:r>
    </w:p>
    <w:p w:rsidR="004C7091" w:rsidRPr="009C38D5" w:rsidRDefault="004C7091" w:rsidP="002C2899">
      <w:pPr>
        <w:spacing w:line="264" w:lineRule="auto"/>
        <w:ind w:firstLineChars="200" w:firstLine="420"/>
        <w:jc w:val="both"/>
        <w:rPr>
          <w:rFonts w:ascii="宋体" w:cs="黑体"/>
          <w:color w:val="FF0000"/>
          <w:kern w:val="2"/>
          <w:szCs w:val="21"/>
        </w:rPr>
      </w:pPr>
      <w:r w:rsidRPr="009C38D5">
        <w:rPr>
          <w:rFonts w:ascii="宋体" w:cs="黑体" w:hint="eastAsia"/>
          <w:color w:val="FF0000"/>
          <w:szCs w:val="21"/>
        </w:rPr>
        <w:t>当结果≥1时，表示到小数点后两位；当结果&lt;</w:t>
      </w:r>
      <w:r w:rsidRPr="009C38D5">
        <w:rPr>
          <w:rFonts w:ascii="宋体" w:cs="黑体"/>
          <w:color w:val="FF0000"/>
          <w:szCs w:val="21"/>
        </w:rPr>
        <w:t>1</w:t>
      </w:r>
      <w:r w:rsidRPr="009C38D5">
        <w:rPr>
          <w:rFonts w:ascii="宋体" w:cs="黑体" w:hint="eastAsia"/>
          <w:color w:val="FF0000"/>
          <w:szCs w:val="21"/>
        </w:rPr>
        <w:t>时，保留两位有效数字。</w:t>
      </w:r>
      <w:proofErr w:type="gramStart"/>
      <w:r w:rsidRPr="009C38D5">
        <w:rPr>
          <w:rFonts w:ascii="宋体"/>
          <w:color w:val="FF0000"/>
        </w:rPr>
        <w:t>数值修约</w:t>
      </w:r>
      <w:r w:rsidRPr="009C38D5">
        <w:rPr>
          <w:rFonts w:ascii="宋体" w:hint="eastAsia"/>
          <w:color w:val="FF0000"/>
        </w:rPr>
        <w:t>按</w:t>
      </w:r>
      <w:proofErr w:type="gramEnd"/>
      <w:r w:rsidRPr="009C38D5">
        <w:rPr>
          <w:rFonts w:ascii="宋体"/>
          <w:color w:val="FF0000"/>
        </w:rPr>
        <w:t>GB/T 8170</w:t>
      </w:r>
      <w:r w:rsidRPr="009C38D5">
        <w:rPr>
          <w:rFonts w:ascii="宋体" w:hint="eastAsia"/>
          <w:color w:val="FF0000"/>
        </w:rPr>
        <w:t>中规定</w:t>
      </w:r>
      <w:r w:rsidRPr="009C38D5">
        <w:rPr>
          <w:rFonts w:ascii="宋体"/>
          <w:color w:val="FF0000"/>
        </w:rPr>
        <w:t>执行。</w:t>
      </w:r>
    </w:p>
    <w:p w:rsidR="004C7091" w:rsidRPr="006871CA" w:rsidRDefault="004C7091" w:rsidP="00564BAE">
      <w:pPr>
        <w:spacing w:beforeLines="50" w:afterLines="50"/>
        <w:jc w:val="both"/>
        <w:rPr>
          <w:rFonts w:ascii="黑体" w:eastAsia="黑体" w:hAnsi="黑体" w:cs="黑体"/>
          <w:kern w:val="2"/>
          <w:szCs w:val="21"/>
        </w:rPr>
      </w:pPr>
      <w:r>
        <w:rPr>
          <w:rFonts w:ascii="黑体" w:eastAsia="黑体" w:hAnsi="黑体" w:cs="黑体"/>
          <w:kern w:val="2"/>
          <w:szCs w:val="21"/>
        </w:rPr>
        <w:t>5.7</w:t>
      </w:r>
      <w:r w:rsidRPr="006871CA">
        <w:rPr>
          <w:rFonts w:ascii="黑体" w:eastAsia="黑体" w:hAnsi="黑体" w:cs="黑体" w:hint="eastAsia"/>
          <w:kern w:val="2"/>
          <w:szCs w:val="21"/>
        </w:rPr>
        <w:t>精密度</w:t>
      </w:r>
    </w:p>
    <w:p w:rsidR="004C7091" w:rsidRPr="00656E67" w:rsidRDefault="004C7091" w:rsidP="00465F10">
      <w:pPr>
        <w:spacing w:line="360" w:lineRule="auto"/>
        <w:jc w:val="both"/>
        <w:rPr>
          <w:rFonts w:ascii="黑体" w:eastAsia="黑体" w:hAnsi="黑体" w:cs="黑体"/>
          <w:kern w:val="2"/>
          <w:szCs w:val="21"/>
        </w:rPr>
      </w:pPr>
      <w:r>
        <w:rPr>
          <w:rFonts w:ascii="黑体" w:eastAsia="黑体" w:hAnsi="黑体" w:cs="黑体"/>
          <w:kern w:val="2"/>
          <w:szCs w:val="21"/>
        </w:rPr>
        <w:t>5</w:t>
      </w:r>
      <w:r w:rsidRPr="00656E67">
        <w:rPr>
          <w:rFonts w:ascii="黑体" w:eastAsia="黑体" w:hAnsi="黑体" w:cs="黑体"/>
          <w:kern w:val="2"/>
          <w:szCs w:val="21"/>
        </w:rPr>
        <w:t>.7.1</w:t>
      </w:r>
      <w:r w:rsidRPr="00656E67">
        <w:rPr>
          <w:rFonts w:ascii="黑体" w:eastAsia="黑体" w:hAnsi="黑体" w:cs="黑体" w:hint="eastAsia"/>
          <w:kern w:val="2"/>
          <w:szCs w:val="21"/>
        </w:rPr>
        <w:t>重复性</w:t>
      </w:r>
    </w:p>
    <w:p w:rsidR="004C7091" w:rsidRPr="0020408A" w:rsidRDefault="004C7091" w:rsidP="002C2899">
      <w:pPr>
        <w:spacing w:line="264" w:lineRule="auto"/>
        <w:ind w:firstLineChars="200" w:firstLine="420"/>
        <w:jc w:val="both"/>
        <w:rPr>
          <w:rFonts w:ascii="宋体" w:cs="黑体"/>
          <w:kern w:val="2"/>
          <w:szCs w:val="21"/>
        </w:rPr>
      </w:pPr>
      <w:r w:rsidRPr="0020408A">
        <w:rPr>
          <w:rFonts w:ascii="宋体" w:cs="黑体" w:hint="eastAsia"/>
          <w:kern w:val="2"/>
          <w:szCs w:val="21"/>
        </w:rPr>
        <w:t>在重复性条件下获得两次独立测试结果的测定值，在以下给出的平均值范围内，这两次测试结果的绝对差值不超过重复性限（</w:t>
      </w:r>
      <w:r w:rsidRPr="0020408A">
        <w:rPr>
          <w:rFonts w:ascii="宋体" w:cs="黑体"/>
          <w:kern w:val="2"/>
          <w:szCs w:val="21"/>
        </w:rPr>
        <w:t>r</w:t>
      </w:r>
      <w:r w:rsidRPr="0020408A">
        <w:rPr>
          <w:rFonts w:ascii="宋体" w:cs="黑体" w:hint="eastAsia"/>
          <w:kern w:val="2"/>
          <w:szCs w:val="21"/>
        </w:rPr>
        <w:t>），超过重复性限（</w:t>
      </w:r>
      <w:r w:rsidRPr="0020408A">
        <w:rPr>
          <w:rFonts w:ascii="宋体" w:cs="黑体"/>
          <w:kern w:val="2"/>
          <w:szCs w:val="21"/>
        </w:rPr>
        <w:t>r</w:t>
      </w:r>
      <w:r w:rsidRPr="0020408A">
        <w:rPr>
          <w:rFonts w:ascii="宋体" w:cs="黑体" w:hint="eastAsia"/>
          <w:kern w:val="2"/>
          <w:szCs w:val="21"/>
        </w:rPr>
        <w:t>）的情况不超过</w:t>
      </w:r>
      <w:r w:rsidRPr="0020408A">
        <w:rPr>
          <w:rFonts w:ascii="宋体" w:cs="黑体"/>
          <w:kern w:val="2"/>
          <w:szCs w:val="21"/>
        </w:rPr>
        <w:t>5</w:t>
      </w:r>
      <w:r w:rsidRPr="0020408A">
        <w:rPr>
          <w:rFonts w:ascii="宋体" w:cs="黑体" w:hint="eastAsia"/>
          <w:kern w:val="2"/>
          <w:szCs w:val="21"/>
        </w:rPr>
        <w:t>％，重复性限（</w:t>
      </w:r>
      <w:r w:rsidRPr="0020408A">
        <w:rPr>
          <w:rFonts w:ascii="宋体" w:cs="黑体"/>
          <w:kern w:val="2"/>
          <w:szCs w:val="21"/>
        </w:rPr>
        <w:t>r</w:t>
      </w:r>
      <w:r w:rsidRPr="0020408A">
        <w:rPr>
          <w:rFonts w:ascii="宋体" w:cs="黑体" w:hint="eastAsia"/>
          <w:kern w:val="2"/>
          <w:szCs w:val="21"/>
        </w:rPr>
        <w:t>）按以下数据采用线性内插法求得</w:t>
      </w:r>
      <w:r>
        <w:rPr>
          <w:rFonts w:ascii="宋体" w:cs="黑体" w:hint="eastAsia"/>
          <w:kern w:val="2"/>
          <w:szCs w:val="21"/>
        </w:rPr>
        <w:t>。</w:t>
      </w:r>
    </w:p>
    <w:p w:rsidR="00E11D62" w:rsidRPr="006871CA" w:rsidRDefault="00E11D62" w:rsidP="00564BAE">
      <w:pPr>
        <w:spacing w:beforeLines="50" w:afterLines="50"/>
        <w:jc w:val="center"/>
        <w:rPr>
          <w:rFonts w:ascii="黑体" w:eastAsia="黑体" w:hAnsi="黑体" w:cs="黑体"/>
          <w:kern w:val="2"/>
          <w:szCs w:val="21"/>
        </w:rPr>
      </w:pPr>
      <w:r w:rsidRPr="006871CA">
        <w:rPr>
          <w:rFonts w:ascii="黑体" w:eastAsia="黑体" w:hAnsi="黑体" w:cs="黑体" w:hint="eastAsia"/>
          <w:kern w:val="2"/>
          <w:szCs w:val="21"/>
        </w:rPr>
        <w:t>表</w:t>
      </w:r>
      <w:r w:rsidR="00906672">
        <w:rPr>
          <w:rFonts w:ascii="黑体" w:eastAsia="黑体" w:hAnsi="黑体" w:cs="黑体"/>
          <w:kern w:val="2"/>
          <w:szCs w:val="21"/>
        </w:rPr>
        <w:t>4</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47"/>
        <w:gridCol w:w="1361"/>
        <w:gridCol w:w="2577"/>
        <w:gridCol w:w="848"/>
        <w:gridCol w:w="1361"/>
        <w:gridCol w:w="2577"/>
      </w:tblGrid>
      <w:tr w:rsidR="00E11D62" w:rsidRPr="006B0778" w:rsidTr="0020408A">
        <w:trPr>
          <w:trHeight w:hRule="exact" w:val="397"/>
        </w:trPr>
        <w:tc>
          <w:tcPr>
            <w:tcW w:w="442" w:type="pct"/>
            <w:tcBorders>
              <w:top w:val="single" w:sz="12"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组分</w:t>
            </w:r>
          </w:p>
        </w:tc>
        <w:tc>
          <w:tcPr>
            <w:tcW w:w="711" w:type="pct"/>
            <w:tcBorders>
              <w:top w:val="single" w:sz="12"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含量／</w:t>
            </w:r>
            <w:r w:rsidRPr="006B0778">
              <w:t>%</w:t>
            </w:r>
          </w:p>
        </w:tc>
        <w:tc>
          <w:tcPr>
            <w:tcW w:w="1346" w:type="pct"/>
            <w:tcBorders>
              <w:top w:val="single" w:sz="12"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r w:rsidRPr="006B0778">
              <w:rPr>
                <w:rFonts w:hint="eastAsia"/>
              </w:rPr>
              <w:t>重复性限（</w:t>
            </w:r>
            <w:r w:rsidRPr="006B0778">
              <w:t>r</w:t>
            </w:r>
            <w:r w:rsidRPr="006B0778">
              <w:rPr>
                <w:rFonts w:hint="eastAsia"/>
              </w:rPr>
              <w:t>）／</w:t>
            </w:r>
            <w:r w:rsidRPr="006B0778">
              <w:t>%</w:t>
            </w:r>
          </w:p>
        </w:tc>
        <w:tc>
          <w:tcPr>
            <w:tcW w:w="443" w:type="pct"/>
            <w:tcBorders>
              <w:top w:val="single" w:sz="12"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组分</w:t>
            </w:r>
          </w:p>
        </w:tc>
        <w:tc>
          <w:tcPr>
            <w:tcW w:w="711" w:type="pct"/>
            <w:tcBorders>
              <w:top w:val="single" w:sz="12"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含量／</w:t>
            </w:r>
            <w:r w:rsidRPr="006B0778">
              <w:t>%</w:t>
            </w:r>
          </w:p>
        </w:tc>
        <w:tc>
          <w:tcPr>
            <w:tcW w:w="1346" w:type="pct"/>
            <w:tcBorders>
              <w:top w:val="single" w:sz="12"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rPr>
                <w:rFonts w:hint="eastAsia"/>
              </w:rPr>
              <w:t>重复性限（</w:t>
            </w:r>
            <w:r w:rsidRPr="006B0778">
              <w:t>r</w:t>
            </w:r>
            <w:r w:rsidRPr="006B0778">
              <w:rPr>
                <w:rFonts w:hint="eastAsia"/>
              </w:rPr>
              <w:t>）／</w:t>
            </w:r>
            <w:r w:rsidRPr="006B0778">
              <w:t>%</w:t>
            </w:r>
          </w:p>
        </w:tc>
      </w:tr>
      <w:tr w:rsidR="00E11D62" w:rsidRPr="006B0778" w:rsidTr="0020408A">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r w:rsidRPr="006B0778">
              <w:t>F</w:t>
            </w: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val="restart"/>
            <w:tcBorders>
              <w:top w:val="single" w:sz="6"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r w:rsidRPr="006B0778">
              <w:t>Fe</w:t>
            </w:r>
            <w:r w:rsidRPr="006B0778">
              <w:rPr>
                <w:vertAlign w:val="subscript"/>
              </w:rPr>
              <w:t>2</w:t>
            </w:r>
            <w:r w:rsidRPr="006B0778">
              <w:t>O</w:t>
            </w:r>
            <w:r w:rsidRPr="006B0778">
              <w:rPr>
                <w:vertAlign w:val="subscript"/>
              </w:rPr>
              <w:t>3</w:t>
            </w: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E11D62" w:rsidRPr="006B0778" w:rsidTr="0020408A">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E11D62" w:rsidRPr="006B0778" w:rsidTr="0020408A">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E11D62" w:rsidRPr="006B0778" w:rsidTr="0020408A">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r w:rsidRPr="006B0778">
              <w:t>Al</w:t>
            </w: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val="restart"/>
            <w:tcBorders>
              <w:top w:val="single" w:sz="6" w:space="0" w:color="auto"/>
              <w:left w:val="double" w:sz="4" w:space="0" w:color="auto"/>
              <w:bottom w:val="single" w:sz="6" w:space="0" w:color="auto"/>
              <w:right w:val="single" w:sz="6" w:space="0" w:color="auto"/>
            </w:tcBorders>
            <w:vAlign w:val="center"/>
          </w:tcPr>
          <w:p w:rsidR="00E11D62" w:rsidRPr="006B0778" w:rsidRDefault="00D6543F" w:rsidP="00E11D62">
            <w:pPr>
              <w:jc w:val="center"/>
            </w:pPr>
            <w:r w:rsidRPr="00455344">
              <w:rPr>
                <w:rFonts w:hAnsi="Times New Roman" w:cs="Times New Roman"/>
                <w:szCs w:val="21"/>
              </w:rPr>
              <w:t>SO</w:t>
            </w:r>
            <w:r w:rsidRPr="00455344">
              <w:rPr>
                <w:rFonts w:hint="eastAsia"/>
                <w:vertAlign w:val="subscript"/>
              </w:rPr>
              <w:t>4</w:t>
            </w:r>
            <w:r w:rsidRPr="00EB6334">
              <w:rPr>
                <w:rFonts w:ascii="宋体" w:hint="eastAsia"/>
                <w:szCs w:val="21"/>
                <w:vertAlign w:val="superscript"/>
              </w:rPr>
              <w:t>2-</w:t>
            </w: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E11D62" w:rsidRPr="006B0778" w:rsidTr="0020408A">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E11D62" w:rsidRPr="006B0778" w:rsidTr="0020408A">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E11D62" w:rsidRPr="006B0778" w:rsidTr="0020408A">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r w:rsidRPr="006B0778">
              <w:t>Na</w:t>
            </w: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val="restart"/>
            <w:tcBorders>
              <w:top w:val="single" w:sz="6" w:space="0" w:color="auto"/>
              <w:left w:val="double" w:sz="4" w:space="0" w:color="auto"/>
              <w:bottom w:val="single" w:sz="6" w:space="0" w:color="auto"/>
              <w:right w:val="single" w:sz="6" w:space="0" w:color="auto"/>
            </w:tcBorders>
            <w:vAlign w:val="center"/>
          </w:tcPr>
          <w:p w:rsidR="00E11D62" w:rsidRPr="006B0778" w:rsidRDefault="00E11D62" w:rsidP="00D03C2C">
            <w:pPr>
              <w:jc w:val="center"/>
            </w:pPr>
            <w:r w:rsidRPr="006B0778">
              <w:t>P</w:t>
            </w:r>
            <w:r w:rsidRPr="006B0778">
              <w:rPr>
                <w:vertAlign w:val="subscript"/>
              </w:rPr>
              <w:t>2</w:t>
            </w:r>
            <w:r w:rsidRPr="006B0778">
              <w:t>O</w:t>
            </w:r>
            <w:r w:rsidR="00D03C2C">
              <w:rPr>
                <w:rFonts w:hint="eastAsia"/>
                <w:vertAlign w:val="subscript"/>
              </w:rPr>
              <w:t>5</w:t>
            </w: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E11D62" w:rsidRPr="006B0778" w:rsidTr="0020408A">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E11D62" w:rsidRPr="006B0778" w:rsidTr="0020408A">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E11D62" w:rsidRPr="006B0778" w:rsidTr="0020408A">
        <w:trPr>
          <w:trHeight w:hRule="exact" w:val="397"/>
        </w:trPr>
        <w:tc>
          <w:tcPr>
            <w:tcW w:w="442" w:type="pct"/>
            <w:vMerge w:val="restart"/>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r w:rsidRPr="006B0778">
              <w:t>SiO</w:t>
            </w:r>
            <w:r w:rsidRPr="006B0778">
              <w:rPr>
                <w:vertAlign w:val="subscript"/>
              </w:rPr>
              <w:t>2</w:t>
            </w: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val="restart"/>
            <w:tcBorders>
              <w:top w:val="single" w:sz="6"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r w:rsidRPr="00D6543F">
              <w:t>CaF</w:t>
            </w:r>
            <w:r w:rsidRPr="00D6543F">
              <w:rPr>
                <w:vertAlign w:val="subscript"/>
              </w:rPr>
              <w:t>2</w:t>
            </w: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E11D62" w:rsidRPr="006B0778" w:rsidTr="0020408A">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E11D62" w:rsidRPr="006B0778" w:rsidTr="0020408A">
        <w:trPr>
          <w:trHeight w:hRule="exact" w:val="397"/>
        </w:trPr>
        <w:tc>
          <w:tcPr>
            <w:tcW w:w="442" w:type="pct"/>
            <w:vMerge/>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p>
        </w:tc>
        <w:tc>
          <w:tcPr>
            <w:tcW w:w="443" w:type="pct"/>
            <w:vMerge/>
            <w:tcBorders>
              <w:top w:val="single" w:sz="6"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p>
        </w:tc>
      </w:tr>
      <w:tr w:rsidR="0020408A" w:rsidRPr="006B0778" w:rsidTr="00DF21FC">
        <w:trPr>
          <w:trHeight w:hRule="exact" w:val="397"/>
        </w:trPr>
        <w:tc>
          <w:tcPr>
            <w:tcW w:w="442" w:type="pct"/>
            <w:vMerge w:val="restart"/>
            <w:tcBorders>
              <w:top w:val="single" w:sz="6" w:space="0" w:color="auto"/>
              <w:left w:val="single" w:sz="12" w:space="0" w:color="auto"/>
              <w:right w:val="single" w:sz="6" w:space="0" w:color="auto"/>
            </w:tcBorders>
            <w:vAlign w:val="center"/>
          </w:tcPr>
          <w:p w:rsidR="0020408A" w:rsidRPr="006B0778" w:rsidRDefault="0020408A" w:rsidP="00E11D62">
            <w:pPr>
              <w:jc w:val="center"/>
            </w:pPr>
            <w:r>
              <w:rPr>
                <w:rFonts w:hint="eastAsia"/>
              </w:rPr>
              <w:t>KF</w:t>
            </w:r>
          </w:p>
        </w:tc>
        <w:tc>
          <w:tcPr>
            <w:tcW w:w="711" w:type="pct"/>
            <w:tcBorders>
              <w:top w:val="single" w:sz="6" w:space="0" w:color="auto"/>
              <w:left w:val="single" w:sz="6" w:space="0" w:color="auto"/>
              <w:bottom w:val="single" w:sz="6" w:space="0" w:color="auto"/>
              <w:right w:val="single" w:sz="6" w:space="0" w:color="auto"/>
            </w:tcBorders>
            <w:vAlign w:val="center"/>
          </w:tcPr>
          <w:p w:rsidR="0020408A" w:rsidRPr="006B0778" w:rsidRDefault="0020408A"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20408A" w:rsidRPr="006B0778" w:rsidRDefault="0020408A" w:rsidP="00E11D62">
            <w:pPr>
              <w:jc w:val="center"/>
            </w:pPr>
          </w:p>
        </w:tc>
        <w:tc>
          <w:tcPr>
            <w:tcW w:w="443" w:type="pct"/>
            <w:vMerge w:val="restart"/>
            <w:tcBorders>
              <w:top w:val="single" w:sz="6" w:space="0" w:color="auto"/>
              <w:left w:val="double" w:sz="4" w:space="0" w:color="auto"/>
              <w:right w:val="single" w:sz="6" w:space="0" w:color="auto"/>
            </w:tcBorders>
            <w:vAlign w:val="center"/>
          </w:tcPr>
          <w:p w:rsidR="0020408A" w:rsidRPr="006B0778" w:rsidRDefault="0020408A" w:rsidP="00E11D62">
            <w:pPr>
              <w:jc w:val="center"/>
            </w:pPr>
            <w:r>
              <w:rPr>
                <w:rFonts w:hint="eastAsia"/>
              </w:rPr>
              <w:t>MgF</w:t>
            </w:r>
            <w:r w:rsidR="00DE1156" w:rsidRPr="00DE1156">
              <w:rPr>
                <w:rFonts w:hint="eastAsia"/>
                <w:vertAlign w:val="subscript"/>
              </w:rPr>
              <w:t>2</w:t>
            </w:r>
          </w:p>
        </w:tc>
        <w:tc>
          <w:tcPr>
            <w:tcW w:w="711" w:type="pct"/>
            <w:tcBorders>
              <w:top w:val="single" w:sz="6" w:space="0" w:color="auto"/>
              <w:left w:val="single" w:sz="6" w:space="0" w:color="auto"/>
              <w:bottom w:val="single" w:sz="6" w:space="0" w:color="auto"/>
              <w:right w:val="single" w:sz="6" w:space="0" w:color="auto"/>
            </w:tcBorders>
            <w:vAlign w:val="center"/>
          </w:tcPr>
          <w:p w:rsidR="0020408A" w:rsidRPr="006B0778" w:rsidRDefault="0020408A"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20408A" w:rsidRPr="006B0778" w:rsidRDefault="0020408A" w:rsidP="00E11D62">
            <w:pPr>
              <w:jc w:val="center"/>
            </w:pPr>
          </w:p>
        </w:tc>
      </w:tr>
      <w:tr w:rsidR="0020408A" w:rsidRPr="006B0778" w:rsidTr="00DF21FC">
        <w:trPr>
          <w:trHeight w:hRule="exact" w:val="397"/>
        </w:trPr>
        <w:tc>
          <w:tcPr>
            <w:tcW w:w="442" w:type="pct"/>
            <w:vMerge/>
            <w:tcBorders>
              <w:left w:val="single" w:sz="12" w:space="0" w:color="auto"/>
              <w:right w:val="single" w:sz="6" w:space="0" w:color="auto"/>
            </w:tcBorders>
            <w:vAlign w:val="center"/>
          </w:tcPr>
          <w:p w:rsidR="0020408A" w:rsidRPr="006B0778" w:rsidRDefault="0020408A"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20408A" w:rsidRPr="006B0778" w:rsidRDefault="0020408A" w:rsidP="00E11D62">
            <w:pPr>
              <w:jc w:val="center"/>
            </w:pPr>
          </w:p>
        </w:tc>
        <w:tc>
          <w:tcPr>
            <w:tcW w:w="1346" w:type="pct"/>
            <w:tcBorders>
              <w:top w:val="single" w:sz="6" w:space="0" w:color="auto"/>
              <w:left w:val="single" w:sz="6" w:space="0" w:color="auto"/>
              <w:bottom w:val="single" w:sz="6" w:space="0" w:color="auto"/>
              <w:right w:val="double" w:sz="4" w:space="0" w:color="auto"/>
            </w:tcBorders>
            <w:vAlign w:val="center"/>
          </w:tcPr>
          <w:p w:rsidR="0020408A" w:rsidRPr="006B0778" w:rsidRDefault="0020408A" w:rsidP="00E11D62">
            <w:pPr>
              <w:jc w:val="center"/>
            </w:pPr>
          </w:p>
        </w:tc>
        <w:tc>
          <w:tcPr>
            <w:tcW w:w="443" w:type="pct"/>
            <w:vMerge/>
            <w:tcBorders>
              <w:left w:val="double" w:sz="4" w:space="0" w:color="auto"/>
              <w:right w:val="single" w:sz="6" w:space="0" w:color="auto"/>
            </w:tcBorders>
            <w:vAlign w:val="center"/>
          </w:tcPr>
          <w:p w:rsidR="0020408A" w:rsidRPr="006B0778" w:rsidRDefault="0020408A" w:rsidP="00E11D62">
            <w:pPr>
              <w:jc w:val="center"/>
            </w:pPr>
          </w:p>
        </w:tc>
        <w:tc>
          <w:tcPr>
            <w:tcW w:w="711" w:type="pct"/>
            <w:tcBorders>
              <w:top w:val="single" w:sz="6" w:space="0" w:color="auto"/>
              <w:left w:val="single" w:sz="6" w:space="0" w:color="auto"/>
              <w:bottom w:val="single" w:sz="6" w:space="0" w:color="auto"/>
              <w:right w:val="single" w:sz="6" w:space="0" w:color="auto"/>
            </w:tcBorders>
            <w:vAlign w:val="center"/>
          </w:tcPr>
          <w:p w:rsidR="0020408A" w:rsidRPr="006B0778" w:rsidRDefault="0020408A" w:rsidP="00E11D62">
            <w:pPr>
              <w:jc w:val="center"/>
            </w:pPr>
          </w:p>
        </w:tc>
        <w:tc>
          <w:tcPr>
            <w:tcW w:w="1346" w:type="pct"/>
            <w:tcBorders>
              <w:top w:val="single" w:sz="6" w:space="0" w:color="auto"/>
              <w:left w:val="single" w:sz="6" w:space="0" w:color="auto"/>
              <w:bottom w:val="single" w:sz="6" w:space="0" w:color="auto"/>
              <w:right w:val="single" w:sz="12" w:space="0" w:color="auto"/>
            </w:tcBorders>
            <w:vAlign w:val="center"/>
          </w:tcPr>
          <w:p w:rsidR="0020408A" w:rsidRPr="006B0778" w:rsidRDefault="0020408A" w:rsidP="00E11D62">
            <w:pPr>
              <w:jc w:val="center"/>
            </w:pPr>
          </w:p>
        </w:tc>
      </w:tr>
      <w:tr w:rsidR="0020408A" w:rsidRPr="006B0778" w:rsidTr="00DF21FC">
        <w:trPr>
          <w:trHeight w:hRule="exact" w:val="397"/>
        </w:trPr>
        <w:tc>
          <w:tcPr>
            <w:tcW w:w="442" w:type="pct"/>
            <w:vMerge/>
            <w:tcBorders>
              <w:left w:val="single" w:sz="12" w:space="0" w:color="auto"/>
              <w:bottom w:val="single" w:sz="12" w:space="0" w:color="auto"/>
              <w:right w:val="single" w:sz="6" w:space="0" w:color="auto"/>
            </w:tcBorders>
            <w:vAlign w:val="center"/>
          </w:tcPr>
          <w:p w:rsidR="0020408A" w:rsidRPr="006B0778" w:rsidRDefault="0020408A" w:rsidP="00E11D62">
            <w:pPr>
              <w:jc w:val="center"/>
            </w:pPr>
          </w:p>
        </w:tc>
        <w:tc>
          <w:tcPr>
            <w:tcW w:w="711" w:type="pct"/>
            <w:tcBorders>
              <w:top w:val="single" w:sz="6" w:space="0" w:color="auto"/>
              <w:left w:val="single" w:sz="6" w:space="0" w:color="auto"/>
              <w:bottom w:val="single" w:sz="12" w:space="0" w:color="auto"/>
              <w:right w:val="single" w:sz="6" w:space="0" w:color="auto"/>
            </w:tcBorders>
            <w:vAlign w:val="center"/>
          </w:tcPr>
          <w:p w:rsidR="0020408A" w:rsidRPr="006B0778" w:rsidRDefault="0020408A" w:rsidP="00E11D62">
            <w:pPr>
              <w:jc w:val="center"/>
            </w:pPr>
          </w:p>
        </w:tc>
        <w:tc>
          <w:tcPr>
            <w:tcW w:w="1346" w:type="pct"/>
            <w:tcBorders>
              <w:top w:val="single" w:sz="6" w:space="0" w:color="auto"/>
              <w:left w:val="single" w:sz="6" w:space="0" w:color="auto"/>
              <w:bottom w:val="single" w:sz="12" w:space="0" w:color="auto"/>
              <w:right w:val="double" w:sz="4" w:space="0" w:color="auto"/>
            </w:tcBorders>
            <w:vAlign w:val="center"/>
          </w:tcPr>
          <w:p w:rsidR="0020408A" w:rsidRPr="006B0778" w:rsidRDefault="0020408A" w:rsidP="00E11D62">
            <w:pPr>
              <w:jc w:val="center"/>
            </w:pPr>
          </w:p>
        </w:tc>
        <w:tc>
          <w:tcPr>
            <w:tcW w:w="443" w:type="pct"/>
            <w:vMerge/>
            <w:tcBorders>
              <w:left w:val="double" w:sz="4" w:space="0" w:color="auto"/>
              <w:bottom w:val="single" w:sz="12" w:space="0" w:color="auto"/>
              <w:right w:val="single" w:sz="6" w:space="0" w:color="auto"/>
            </w:tcBorders>
            <w:vAlign w:val="center"/>
          </w:tcPr>
          <w:p w:rsidR="0020408A" w:rsidRPr="006B0778" w:rsidRDefault="0020408A" w:rsidP="00E11D62">
            <w:pPr>
              <w:jc w:val="center"/>
            </w:pPr>
          </w:p>
        </w:tc>
        <w:tc>
          <w:tcPr>
            <w:tcW w:w="711" w:type="pct"/>
            <w:tcBorders>
              <w:top w:val="single" w:sz="6" w:space="0" w:color="auto"/>
              <w:left w:val="single" w:sz="6" w:space="0" w:color="auto"/>
              <w:bottom w:val="single" w:sz="12" w:space="0" w:color="auto"/>
              <w:right w:val="single" w:sz="6" w:space="0" w:color="auto"/>
            </w:tcBorders>
            <w:vAlign w:val="center"/>
          </w:tcPr>
          <w:p w:rsidR="0020408A" w:rsidRPr="006B0778" w:rsidRDefault="0020408A" w:rsidP="00E11D62">
            <w:pPr>
              <w:jc w:val="center"/>
            </w:pPr>
          </w:p>
        </w:tc>
        <w:tc>
          <w:tcPr>
            <w:tcW w:w="1346" w:type="pct"/>
            <w:tcBorders>
              <w:top w:val="single" w:sz="6" w:space="0" w:color="auto"/>
              <w:left w:val="single" w:sz="6" w:space="0" w:color="auto"/>
              <w:bottom w:val="single" w:sz="12" w:space="0" w:color="auto"/>
              <w:right w:val="single" w:sz="12" w:space="0" w:color="auto"/>
            </w:tcBorders>
            <w:vAlign w:val="center"/>
          </w:tcPr>
          <w:p w:rsidR="0020408A" w:rsidRPr="006B0778" w:rsidRDefault="0020408A" w:rsidP="00E11D62">
            <w:pPr>
              <w:jc w:val="center"/>
            </w:pPr>
          </w:p>
        </w:tc>
      </w:tr>
    </w:tbl>
    <w:p w:rsidR="00E11D62" w:rsidRPr="006871CA" w:rsidRDefault="00906672" w:rsidP="00564BAE">
      <w:pPr>
        <w:spacing w:beforeLines="50" w:afterLines="50"/>
        <w:rPr>
          <w:rFonts w:ascii="黑体" w:eastAsia="黑体" w:hAnsi="黑体" w:cs="黑体"/>
          <w:kern w:val="2"/>
          <w:szCs w:val="21"/>
        </w:rPr>
      </w:pPr>
      <w:r>
        <w:rPr>
          <w:rFonts w:ascii="黑体" w:eastAsia="黑体" w:hAnsi="黑体" w:cs="黑体"/>
          <w:kern w:val="2"/>
          <w:szCs w:val="21"/>
        </w:rPr>
        <w:t>5.7</w:t>
      </w:r>
      <w:r w:rsidR="008C57A5">
        <w:rPr>
          <w:rFonts w:ascii="黑体" w:eastAsia="黑体" w:hAnsi="黑体" w:cs="黑体" w:hint="eastAsia"/>
          <w:kern w:val="2"/>
          <w:szCs w:val="21"/>
        </w:rPr>
        <w:t>.2</w:t>
      </w:r>
      <w:r w:rsidR="00E11D62" w:rsidRPr="006871CA">
        <w:rPr>
          <w:rFonts w:ascii="黑体" w:eastAsia="黑体" w:hAnsi="黑体" w:cs="黑体" w:hint="eastAsia"/>
          <w:kern w:val="2"/>
          <w:szCs w:val="21"/>
        </w:rPr>
        <w:t>允许差</w:t>
      </w:r>
    </w:p>
    <w:p w:rsidR="00DE1156" w:rsidRPr="0020408A" w:rsidRDefault="00E11D62" w:rsidP="00701A28">
      <w:pPr>
        <w:ind w:firstLineChars="200" w:firstLine="420"/>
        <w:rPr>
          <w:rFonts w:ascii="宋体" w:cs="黑体"/>
          <w:kern w:val="2"/>
          <w:szCs w:val="21"/>
        </w:rPr>
      </w:pPr>
      <w:r w:rsidRPr="0020408A">
        <w:rPr>
          <w:rFonts w:ascii="宋体" w:cs="黑体" w:hint="eastAsia"/>
          <w:kern w:val="2"/>
          <w:szCs w:val="21"/>
        </w:rPr>
        <w:t>实验室</w:t>
      </w:r>
      <w:proofErr w:type="gramStart"/>
      <w:r w:rsidRPr="0020408A">
        <w:rPr>
          <w:rFonts w:ascii="宋体" w:cs="黑体" w:hint="eastAsia"/>
          <w:kern w:val="2"/>
          <w:szCs w:val="21"/>
        </w:rPr>
        <w:t>间分析</w:t>
      </w:r>
      <w:proofErr w:type="gramEnd"/>
      <w:r w:rsidRPr="0020408A">
        <w:rPr>
          <w:rFonts w:ascii="宋体" w:cs="黑体" w:hint="eastAsia"/>
          <w:kern w:val="2"/>
          <w:szCs w:val="21"/>
        </w:rPr>
        <w:t>结果的差值不大于表</w:t>
      </w:r>
      <w:r w:rsidR="00906672">
        <w:rPr>
          <w:rFonts w:ascii="宋体" w:cs="黑体"/>
          <w:kern w:val="2"/>
          <w:szCs w:val="21"/>
        </w:rPr>
        <w:t>5</w:t>
      </w:r>
      <w:r w:rsidRPr="0020408A">
        <w:rPr>
          <w:rFonts w:ascii="宋体" w:cs="黑体" w:hint="eastAsia"/>
          <w:kern w:val="2"/>
          <w:szCs w:val="21"/>
        </w:rPr>
        <w:t>所</w:t>
      </w:r>
      <w:proofErr w:type="gramStart"/>
      <w:r w:rsidRPr="0020408A">
        <w:rPr>
          <w:rFonts w:ascii="宋体" w:cs="黑体" w:hint="eastAsia"/>
          <w:kern w:val="2"/>
          <w:szCs w:val="21"/>
        </w:rPr>
        <w:t>列允许差</w:t>
      </w:r>
      <w:proofErr w:type="gramEnd"/>
      <w:r w:rsidRPr="0020408A">
        <w:rPr>
          <w:rFonts w:ascii="宋体" w:cs="黑体" w:hint="eastAsia"/>
          <w:kern w:val="2"/>
          <w:szCs w:val="21"/>
        </w:rPr>
        <w:t>。</w:t>
      </w:r>
    </w:p>
    <w:p w:rsidR="00E11D62" w:rsidRPr="006B0778" w:rsidRDefault="00E11D62" w:rsidP="00D03C2C">
      <w:pPr>
        <w:jc w:val="center"/>
        <w:rPr>
          <w:rFonts w:ascii="黑体" w:eastAsia="黑体" w:cs="黑体"/>
        </w:rPr>
      </w:pPr>
      <w:r w:rsidRPr="006B0778">
        <w:rPr>
          <w:rFonts w:ascii="黑体" w:eastAsia="黑体" w:cs="黑体" w:hint="eastAsia"/>
        </w:rPr>
        <w:t>表</w:t>
      </w:r>
      <w:r w:rsidR="00906672">
        <w:rPr>
          <w:rFonts w:ascii="黑体" w:eastAsia="黑体" w:cs="黑体"/>
        </w:rPr>
        <w:t>5</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22"/>
        <w:gridCol w:w="1803"/>
        <w:gridCol w:w="2201"/>
        <w:gridCol w:w="861"/>
        <w:gridCol w:w="1683"/>
        <w:gridCol w:w="2201"/>
      </w:tblGrid>
      <w:tr w:rsidR="00E11D62" w:rsidRPr="006B0778">
        <w:trPr>
          <w:trHeight w:val="454"/>
        </w:trPr>
        <w:tc>
          <w:tcPr>
            <w:tcW w:w="429" w:type="pct"/>
            <w:tcBorders>
              <w:top w:val="single" w:sz="12"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组分</w:t>
            </w:r>
          </w:p>
        </w:tc>
        <w:tc>
          <w:tcPr>
            <w:tcW w:w="942" w:type="pct"/>
            <w:tcBorders>
              <w:top w:val="single" w:sz="12"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含量／</w:t>
            </w:r>
            <w:r w:rsidRPr="006B0778">
              <w:t>%</w:t>
            </w:r>
          </w:p>
        </w:tc>
        <w:tc>
          <w:tcPr>
            <w:tcW w:w="1150" w:type="pct"/>
            <w:tcBorders>
              <w:top w:val="single" w:sz="12" w:space="0" w:color="auto"/>
              <w:left w:val="single" w:sz="6" w:space="0" w:color="auto"/>
              <w:bottom w:val="single" w:sz="6" w:space="0" w:color="auto"/>
              <w:right w:val="double" w:sz="4" w:space="0" w:color="auto"/>
            </w:tcBorders>
            <w:vAlign w:val="center"/>
          </w:tcPr>
          <w:p w:rsidR="00E11D62" w:rsidRPr="006B0778" w:rsidRDefault="00E11D62" w:rsidP="00E11D62">
            <w:pPr>
              <w:jc w:val="center"/>
            </w:pPr>
            <w:r w:rsidRPr="006B0778">
              <w:rPr>
                <w:rFonts w:hint="eastAsia"/>
              </w:rPr>
              <w:t>重复性限（</w:t>
            </w:r>
            <w:r w:rsidRPr="006B0778">
              <w:t>r</w:t>
            </w:r>
            <w:r w:rsidRPr="006B0778">
              <w:rPr>
                <w:rFonts w:hint="eastAsia"/>
              </w:rPr>
              <w:t>）／</w:t>
            </w:r>
            <w:r w:rsidRPr="006B0778">
              <w:t>%</w:t>
            </w:r>
          </w:p>
        </w:tc>
        <w:tc>
          <w:tcPr>
            <w:tcW w:w="450" w:type="pct"/>
            <w:tcBorders>
              <w:top w:val="single" w:sz="12" w:space="0" w:color="auto"/>
              <w:left w:val="double" w:sz="4"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组分</w:t>
            </w:r>
          </w:p>
        </w:tc>
        <w:tc>
          <w:tcPr>
            <w:tcW w:w="879" w:type="pct"/>
            <w:tcBorders>
              <w:top w:val="single" w:sz="12"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含量／</w:t>
            </w:r>
            <w:r w:rsidRPr="006B0778">
              <w:t>%</w:t>
            </w:r>
          </w:p>
        </w:tc>
        <w:tc>
          <w:tcPr>
            <w:tcW w:w="1150" w:type="pct"/>
            <w:tcBorders>
              <w:top w:val="single" w:sz="12"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rPr>
                <w:rFonts w:hint="eastAsia"/>
              </w:rPr>
              <w:t>重复性限（</w:t>
            </w:r>
            <w:r w:rsidRPr="006B0778">
              <w:t>r</w:t>
            </w:r>
            <w:r w:rsidRPr="006B0778">
              <w:rPr>
                <w:rFonts w:hint="eastAsia"/>
              </w:rPr>
              <w:t>）／</w:t>
            </w:r>
            <w:r w:rsidRPr="006B0778">
              <w:t>%</w:t>
            </w:r>
          </w:p>
        </w:tc>
      </w:tr>
      <w:tr w:rsidR="00D03C2C" w:rsidRPr="006B0778" w:rsidTr="00E2310F">
        <w:trPr>
          <w:trHeight w:val="454"/>
        </w:trPr>
        <w:tc>
          <w:tcPr>
            <w:tcW w:w="429" w:type="pct"/>
            <w:vMerge w:val="restart"/>
            <w:tcBorders>
              <w:top w:val="single" w:sz="6" w:space="0" w:color="auto"/>
              <w:left w:val="single" w:sz="12" w:space="0" w:color="auto"/>
              <w:right w:val="single" w:sz="6" w:space="0" w:color="auto"/>
            </w:tcBorders>
            <w:vAlign w:val="center"/>
          </w:tcPr>
          <w:p w:rsidR="00D03C2C" w:rsidRPr="006B0778" w:rsidRDefault="00D03C2C" w:rsidP="00E11D62">
            <w:pPr>
              <w:jc w:val="center"/>
            </w:pPr>
            <w:r w:rsidRPr="006B0778">
              <w:t>F</w:t>
            </w:r>
          </w:p>
        </w:tc>
        <w:tc>
          <w:tcPr>
            <w:tcW w:w="942"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03C2C" w:rsidRPr="006B0778" w:rsidRDefault="00D03C2C" w:rsidP="00E11D62">
            <w:pPr>
              <w:jc w:val="center"/>
            </w:pPr>
          </w:p>
        </w:tc>
        <w:tc>
          <w:tcPr>
            <w:tcW w:w="450" w:type="pct"/>
            <w:vMerge w:val="restart"/>
            <w:tcBorders>
              <w:top w:val="single" w:sz="6" w:space="0" w:color="auto"/>
              <w:left w:val="double" w:sz="4" w:space="0" w:color="auto"/>
              <w:right w:val="single" w:sz="6" w:space="0" w:color="auto"/>
            </w:tcBorders>
            <w:vAlign w:val="center"/>
          </w:tcPr>
          <w:p w:rsidR="00D03C2C" w:rsidRPr="006B0778" w:rsidRDefault="00D03C2C" w:rsidP="00E11D62">
            <w:pPr>
              <w:jc w:val="center"/>
            </w:pPr>
            <w:r w:rsidRPr="006B0778">
              <w:t>Fe</w:t>
            </w:r>
            <w:r w:rsidRPr="006B0778">
              <w:rPr>
                <w:vertAlign w:val="subscript"/>
              </w:rPr>
              <w:t>2</w:t>
            </w:r>
            <w:r w:rsidRPr="006B0778">
              <w:t>O</w:t>
            </w:r>
            <w:r w:rsidRPr="006B0778">
              <w:rPr>
                <w:vertAlign w:val="subscript"/>
              </w:rPr>
              <w:t>3</w:t>
            </w:r>
          </w:p>
        </w:tc>
        <w:tc>
          <w:tcPr>
            <w:tcW w:w="879"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03C2C" w:rsidRPr="006B0778" w:rsidRDefault="00D03C2C" w:rsidP="00E11D62">
            <w:pPr>
              <w:jc w:val="center"/>
            </w:pPr>
          </w:p>
        </w:tc>
      </w:tr>
      <w:tr w:rsidR="00D03C2C" w:rsidRPr="006B0778" w:rsidTr="00E2310F">
        <w:trPr>
          <w:trHeight w:val="454"/>
        </w:trPr>
        <w:tc>
          <w:tcPr>
            <w:tcW w:w="429" w:type="pct"/>
            <w:vMerge/>
            <w:tcBorders>
              <w:left w:val="single" w:sz="12" w:space="0" w:color="auto"/>
              <w:right w:val="single" w:sz="6" w:space="0" w:color="auto"/>
            </w:tcBorders>
            <w:vAlign w:val="center"/>
          </w:tcPr>
          <w:p w:rsidR="00D03C2C" w:rsidRPr="006B0778" w:rsidRDefault="00D03C2C" w:rsidP="00E11D62">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03C2C" w:rsidRPr="006B0778" w:rsidRDefault="00D03C2C" w:rsidP="00E11D62">
            <w:pPr>
              <w:jc w:val="center"/>
            </w:pPr>
          </w:p>
        </w:tc>
        <w:tc>
          <w:tcPr>
            <w:tcW w:w="450" w:type="pct"/>
            <w:vMerge/>
            <w:tcBorders>
              <w:left w:val="double" w:sz="4" w:space="0" w:color="auto"/>
              <w:right w:val="single" w:sz="6" w:space="0" w:color="auto"/>
            </w:tcBorders>
            <w:vAlign w:val="center"/>
          </w:tcPr>
          <w:p w:rsidR="00D03C2C" w:rsidRPr="00455344" w:rsidRDefault="00D03C2C" w:rsidP="00E11D62">
            <w:pPr>
              <w:jc w:val="center"/>
              <w:rPr>
                <w:rFonts w:hAnsi="Times New Roman" w:cs="Times New Roman"/>
                <w:szCs w:val="21"/>
              </w:rPr>
            </w:pPr>
          </w:p>
        </w:tc>
        <w:tc>
          <w:tcPr>
            <w:tcW w:w="879"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03C2C" w:rsidRPr="006B0778" w:rsidRDefault="00D03C2C" w:rsidP="00E11D62">
            <w:pPr>
              <w:jc w:val="center"/>
            </w:pPr>
          </w:p>
        </w:tc>
      </w:tr>
      <w:tr w:rsidR="00D03C2C" w:rsidRPr="006B0778" w:rsidTr="00E2310F">
        <w:trPr>
          <w:trHeight w:val="454"/>
        </w:trPr>
        <w:tc>
          <w:tcPr>
            <w:tcW w:w="429" w:type="pct"/>
            <w:vMerge/>
            <w:tcBorders>
              <w:left w:val="single" w:sz="12" w:space="0" w:color="auto"/>
              <w:bottom w:val="single" w:sz="6" w:space="0" w:color="auto"/>
              <w:right w:val="single" w:sz="6" w:space="0" w:color="auto"/>
            </w:tcBorders>
            <w:vAlign w:val="center"/>
          </w:tcPr>
          <w:p w:rsidR="00D03C2C" w:rsidRPr="006B0778" w:rsidRDefault="00D03C2C" w:rsidP="00E11D62">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03C2C" w:rsidRPr="006B0778" w:rsidRDefault="00D03C2C" w:rsidP="00E11D62">
            <w:pPr>
              <w:jc w:val="center"/>
            </w:pPr>
          </w:p>
        </w:tc>
        <w:tc>
          <w:tcPr>
            <w:tcW w:w="450" w:type="pct"/>
            <w:vMerge/>
            <w:tcBorders>
              <w:left w:val="double" w:sz="4" w:space="0" w:color="auto"/>
              <w:bottom w:val="single" w:sz="6" w:space="0" w:color="auto"/>
              <w:right w:val="single" w:sz="6" w:space="0" w:color="auto"/>
            </w:tcBorders>
            <w:vAlign w:val="center"/>
          </w:tcPr>
          <w:p w:rsidR="00D03C2C" w:rsidRPr="00455344" w:rsidRDefault="00D03C2C" w:rsidP="00E11D62">
            <w:pPr>
              <w:jc w:val="center"/>
              <w:rPr>
                <w:rFonts w:hAnsi="Times New Roman" w:cs="Times New Roman"/>
                <w:szCs w:val="21"/>
              </w:rPr>
            </w:pPr>
          </w:p>
        </w:tc>
        <w:tc>
          <w:tcPr>
            <w:tcW w:w="879"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03C2C" w:rsidRPr="006B0778" w:rsidRDefault="00D03C2C" w:rsidP="00E11D62">
            <w:pPr>
              <w:jc w:val="center"/>
            </w:pPr>
          </w:p>
        </w:tc>
      </w:tr>
      <w:tr w:rsidR="00D03C2C" w:rsidRPr="006B0778" w:rsidTr="00E2310F">
        <w:trPr>
          <w:trHeight w:val="454"/>
        </w:trPr>
        <w:tc>
          <w:tcPr>
            <w:tcW w:w="429" w:type="pct"/>
            <w:vMerge w:val="restart"/>
            <w:tcBorders>
              <w:top w:val="single" w:sz="6" w:space="0" w:color="auto"/>
              <w:left w:val="single" w:sz="12" w:space="0" w:color="auto"/>
              <w:right w:val="single" w:sz="6" w:space="0" w:color="auto"/>
            </w:tcBorders>
            <w:vAlign w:val="center"/>
          </w:tcPr>
          <w:p w:rsidR="00D03C2C" w:rsidRPr="006B0778" w:rsidRDefault="00D03C2C" w:rsidP="00E11D62">
            <w:pPr>
              <w:jc w:val="center"/>
            </w:pPr>
            <w:r w:rsidRPr="006B0778">
              <w:t>Al</w:t>
            </w:r>
          </w:p>
        </w:tc>
        <w:tc>
          <w:tcPr>
            <w:tcW w:w="942" w:type="pct"/>
            <w:tcBorders>
              <w:top w:val="single" w:sz="6" w:space="0" w:color="auto"/>
              <w:left w:val="single" w:sz="6" w:space="0" w:color="auto"/>
              <w:bottom w:val="single" w:sz="6" w:space="0" w:color="auto"/>
              <w:right w:val="single" w:sz="6" w:space="0" w:color="auto"/>
            </w:tcBorders>
            <w:vAlign w:val="center"/>
          </w:tcPr>
          <w:p w:rsidR="00D03C2C" w:rsidRPr="00D6543F" w:rsidRDefault="00D03C2C"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03C2C" w:rsidRPr="006B0778" w:rsidRDefault="00D03C2C" w:rsidP="00E11D62">
            <w:pPr>
              <w:jc w:val="center"/>
            </w:pPr>
          </w:p>
        </w:tc>
        <w:tc>
          <w:tcPr>
            <w:tcW w:w="450" w:type="pct"/>
            <w:vMerge w:val="restart"/>
            <w:tcBorders>
              <w:top w:val="single" w:sz="6" w:space="0" w:color="auto"/>
              <w:left w:val="double" w:sz="4" w:space="0" w:color="auto"/>
              <w:right w:val="single" w:sz="6" w:space="0" w:color="auto"/>
            </w:tcBorders>
            <w:vAlign w:val="center"/>
          </w:tcPr>
          <w:p w:rsidR="00D03C2C" w:rsidRPr="006B0778" w:rsidRDefault="00D03C2C" w:rsidP="00E11D62">
            <w:pPr>
              <w:jc w:val="center"/>
            </w:pPr>
            <w:r w:rsidRPr="00455344">
              <w:rPr>
                <w:rFonts w:hAnsi="Times New Roman" w:cs="Times New Roman"/>
                <w:szCs w:val="21"/>
              </w:rPr>
              <w:t>SO</w:t>
            </w:r>
            <w:r w:rsidRPr="00455344">
              <w:rPr>
                <w:rFonts w:hint="eastAsia"/>
                <w:vertAlign w:val="subscript"/>
              </w:rPr>
              <w:t>4</w:t>
            </w:r>
            <w:r w:rsidRPr="00EB6334">
              <w:rPr>
                <w:rFonts w:ascii="宋体" w:hint="eastAsia"/>
                <w:szCs w:val="21"/>
                <w:vertAlign w:val="superscript"/>
              </w:rPr>
              <w:t>2-</w:t>
            </w:r>
          </w:p>
        </w:tc>
        <w:tc>
          <w:tcPr>
            <w:tcW w:w="879"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03C2C" w:rsidRPr="006B0778" w:rsidRDefault="00D03C2C" w:rsidP="00E11D62">
            <w:pPr>
              <w:jc w:val="center"/>
            </w:pPr>
          </w:p>
        </w:tc>
      </w:tr>
      <w:tr w:rsidR="00D03C2C" w:rsidRPr="006B0778" w:rsidTr="00E2310F">
        <w:trPr>
          <w:trHeight w:val="454"/>
        </w:trPr>
        <w:tc>
          <w:tcPr>
            <w:tcW w:w="429" w:type="pct"/>
            <w:vMerge/>
            <w:tcBorders>
              <w:left w:val="single" w:sz="12" w:space="0" w:color="auto"/>
              <w:right w:val="single" w:sz="6" w:space="0" w:color="auto"/>
            </w:tcBorders>
            <w:vAlign w:val="center"/>
          </w:tcPr>
          <w:p w:rsidR="00D03C2C" w:rsidRPr="006B0778" w:rsidRDefault="00D03C2C" w:rsidP="00E11D62">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D03C2C" w:rsidRPr="00D6543F" w:rsidRDefault="00D03C2C"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03C2C" w:rsidRPr="006B0778" w:rsidRDefault="00D03C2C" w:rsidP="00E11D62">
            <w:pPr>
              <w:jc w:val="center"/>
            </w:pPr>
          </w:p>
        </w:tc>
        <w:tc>
          <w:tcPr>
            <w:tcW w:w="450" w:type="pct"/>
            <w:vMerge/>
            <w:tcBorders>
              <w:left w:val="double" w:sz="4" w:space="0" w:color="auto"/>
              <w:right w:val="single" w:sz="6" w:space="0" w:color="auto"/>
            </w:tcBorders>
            <w:vAlign w:val="center"/>
          </w:tcPr>
          <w:p w:rsidR="00D03C2C" w:rsidRPr="006B0778" w:rsidRDefault="00D03C2C" w:rsidP="00E11D62">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03C2C" w:rsidRPr="006B0778" w:rsidRDefault="00D03C2C" w:rsidP="00E11D62">
            <w:pPr>
              <w:jc w:val="center"/>
            </w:pPr>
          </w:p>
        </w:tc>
      </w:tr>
      <w:tr w:rsidR="00D03C2C" w:rsidRPr="006B0778" w:rsidTr="00E2310F">
        <w:trPr>
          <w:trHeight w:val="454"/>
        </w:trPr>
        <w:tc>
          <w:tcPr>
            <w:tcW w:w="429" w:type="pct"/>
            <w:vMerge/>
            <w:tcBorders>
              <w:left w:val="single" w:sz="12" w:space="0" w:color="auto"/>
              <w:bottom w:val="single" w:sz="6" w:space="0" w:color="auto"/>
              <w:right w:val="single" w:sz="6" w:space="0" w:color="auto"/>
            </w:tcBorders>
            <w:vAlign w:val="center"/>
          </w:tcPr>
          <w:p w:rsidR="00D03C2C" w:rsidRPr="006B0778" w:rsidRDefault="00D03C2C" w:rsidP="00E11D62">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D03C2C" w:rsidRPr="00D6543F" w:rsidRDefault="00D03C2C"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03C2C" w:rsidRPr="006B0778" w:rsidRDefault="00D03C2C" w:rsidP="00E11D62">
            <w:pPr>
              <w:jc w:val="center"/>
            </w:pPr>
          </w:p>
        </w:tc>
        <w:tc>
          <w:tcPr>
            <w:tcW w:w="450" w:type="pct"/>
            <w:vMerge/>
            <w:tcBorders>
              <w:left w:val="double" w:sz="4" w:space="0" w:color="auto"/>
              <w:bottom w:val="single" w:sz="6" w:space="0" w:color="auto"/>
              <w:right w:val="single" w:sz="6" w:space="0" w:color="auto"/>
            </w:tcBorders>
            <w:vAlign w:val="center"/>
          </w:tcPr>
          <w:p w:rsidR="00D03C2C" w:rsidRPr="006B0778" w:rsidRDefault="00D03C2C" w:rsidP="00E11D62">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03C2C" w:rsidRPr="006B0778" w:rsidRDefault="00D03C2C" w:rsidP="00E11D62">
            <w:pPr>
              <w:jc w:val="center"/>
            </w:pPr>
          </w:p>
        </w:tc>
      </w:tr>
      <w:tr w:rsidR="00D03C2C" w:rsidRPr="006B0778" w:rsidTr="00E2310F">
        <w:trPr>
          <w:trHeight w:val="454"/>
        </w:trPr>
        <w:tc>
          <w:tcPr>
            <w:tcW w:w="429" w:type="pct"/>
            <w:vMerge w:val="restart"/>
            <w:tcBorders>
              <w:top w:val="single" w:sz="6" w:space="0" w:color="auto"/>
              <w:left w:val="single" w:sz="12" w:space="0" w:color="auto"/>
              <w:right w:val="single" w:sz="6" w:space="0" w:color="auto"/>
            </w:tcBorders>
            <w:vAlign w:val="center"/>
          </w:tcPr>
          <w:p w:rsidR="00D03C2C" w:rsidRPr="006B0778" w:rsidRDefault="00D03C2C" w:rsidP="00E11D62">
            <w:pPr>
              <w:jc w:val="center"/>
            </w:pPr>
            <w:r w:rsidRPr="006B0778">
              <w:t>Na</w:t>
            </w:r>
          </w:p>
        </w:tc>
        <w:tc>
          <w:tcPr>
            <w:tcW w:w="942"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03C2C" w:rsidRPr="006B0778" w:rsidRDefault="00D03C2C" w:rsidP="00E11D62">
            <w:pPr>
              <w:jc w:val="center"/>
            </w:pPr>
          </w:p>
        </w:tc>
        <w:tc>
          <w:tcPr>
            <w:tcW w:w="450" w:type="pct"/>
            <w:vMerge w:val="restart"/>
            <w:tcBorders>
              <w:top w:val="single" w:sz="6" w:space="0" w:color="auto"/>
              <w:left w:val="double" w:sz="4" w:space="0" w:color="auto"/>
              <w:right w:val="single" w:sz="6" w:space="0" w:color="auto"/>
            </w:tcBorders>
            <w:vAlign w:val="center"/>
          </w:tcPr>
          <w:p w:rsidR="00D03C2C" w:rsidRPr="006B0778" w:rsidRDefault="00D03C2C" w:rsidP="00E11D62">
            <w:pPr>
              <w:jc w:val="center"/>
            </w:pPr>
            <w:r w:rsidRPr="006B0778">
              <w:t>P</w:t>
            </w:r>
            <w:r w:rsidRPr="00D6543F">
              <w:rPr>
                <w:vertAlign w:val="subscript"/>
              </w:rPr>
              <w:t>2</w:t>
            </w:r>
            <w:r w:rsidRPr="006B0778">
              <w:t>O</w:t>
            </w:r>
            <w:r>
              <w:rPr>
                <w:rFonts w:hint="eastAsia"/>
                <w:vertAlign w:val="subscript"/>
              </w:rPr>
              <w:t>5</w:t>
            </w:r>
          </w:p>
        </w:tc>
        <w:tc>
          <w:tcPr>
            <w:tcW w:w="879"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03C2C" w:rsidRPr="006B0778" w:rsidRDefault="00D03C2C" w:rsidP="00E11D62">
            <w:pPr>
              <w:jc w:val="center"/>
            </w:pPr>
          </w:p>
        </w:tc>
      </w:tr>
      <w:tr w:rsidR="00D03C2C" w:rsidRPr="006B0778" w:rsidTr="00E2310F">
        <w:trPr>
          <w:trHeight w:val="454"/>
        </w:trPr>
        <w:tc>
          <w:tcPr>
            <w:tcW w:w="429" w:type="pct"/>
            <w:vMerge/>
            <w:tcBorders>
              <w:left w:val="single" w:sz="12" w:space="0" w:color="auto"/>
              <w:right w:val="single" w:sz="6" w:space="0" w:color="auto"/>
            </w:tcBorders>
            <w:vAlign w:val="center"/>
          </w:tcPr>
          <w:p w:rsidR="00D03C2C" w:rsidRPr="006B0778" w:rsidRDefault="00D03C2C" w:rsidP="00E11D62">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03C2C" w:rsidRPr="006B0778" w:rsidRDefault="00D03C2C" w:rsidP="00E11D62">
            <w:pPr>
              <w:jc w:val="center"/>
            </w:pPr>
          </w:p>
        </w:tc>
        <w:tc>
          <w:tcPr>
            <w:tcW w:w="450" w:type="pct"/>
            <w:vMerge/>
            <w:tcBorders>
              <w:left w:val="double" w:sz="4" w:space="0" w:color="auto"/>
              <w:right w:val="single" w:sz="6" w:space="0" w:color="auto"/>
            </w:tcBorders>
            <w:vAlign w:val="center"/>
          </w:tcPr>
          <w:p w:rsidR="00D03C2C" w:rsidRPr="006B0778" w:rsidRDefault="00D03C2C" w:rsidP="00E11D62">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03C2C" w:rsidRPr="006B0778" w:rsidRDefault="00D03C2C" w:rsidP="00E11D62">
            <w:pPr>
              <w:jc w:val="center"/>
            </w:pPr>
          </w:p>
        </w:tc>
      </w:tr>
      <w:tr w:rsidR="00D03C2C" w:rsidRPr="006B0778" w:rsidTr="00E2310F">
        <w:trPr>
          <w:trHeight w:val="454"/>
        </w:trPr>
        <w:tc>
          <w:tcPr>
            <w:tcW w:w="429" w:type="pct"/>
            <w:vMerge/>
            <w:tcBorders>
              <w:left w:val="single" w:sz="12" w:space="0" w:color="auto"/>
              <w:bottom w:val="single" w:sz="6" w:space="0" w:color="auto"/>
              <w:right w:val="single" w:sz="6" w:space="0" w:color="auto"/>
            </w:tcBorders>
            <w:vAlign w:val="center"/>
          </w:tcPr>
          <w:p w:rsidR="00D03C2C" w:rsidRPr="006B0778" w:rsidRDefault="00D03C2C" w:rsidP="00E11D62">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03C2C" w:rsidRPr="006B0778" w:rsidRDefault="00D03C2C" w:rsidP="00E11D62">
            <w:pPr>
              <w:jc w:val="center"/>
            </w:pPr>
          </w:p>
        </w:tc>
        <w:tc>
          <w:tcPr>
            <w:tcW w:w="450" w:type="pct"/>
            <w:vMerge/>
            <w:tcBorders>
              <w:left w:val="double" w:sz="4" w:space="0" w:color="auto"/>
              <w:bottom w:val="single" w:sz="6" w:space="0" w:color="auto"/>
              <w:right w:val="single" w:sz="6" w:space="0" w:color="auto"/>
            </w:tcBorders>
            <w:vAlign w:val="center"/>
          </w:tcPr>
          <w:p w:rsidR="00D03C2C" w:rsidRPr="006B0778" w:rsidRDefault="00D03C2C" w:rsidP="00E11D62">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D03C2C" w:rsidRPr="006B0778" w:rsidRDefault="00D03C2C"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03C2C" w:rsidRPr="006B0778" w:rsidRDefault="00D03C2C" w:rsidP="00E11D62">
            <w:pPr>
              <w:jc w:val="center"/>
            </w:pPr>
          </w:p>
        </w:tc>
      </w:tr>
      <w:tr w:rsidR="00DE1156" w:rsidRPr="006B0778" w:rsidTr="00E2310F">
        <w:trPr>
          <w:trHeight w:val="454"/>
        </w:trPr>
        <w:tc>
          <w:tcPr>
            <w:tcW w:w="429" w:type="pct"/>
            <w:vMerge w:val="restart"/>
            <w:tcBorders>
              <w:top w:val="single" w:sz="6" w:space="0" w:color="auto"/>
              <w:left w:val="single" w:sz="12" w:space="0" w:color="auto"/>
              <w:right w:val="single" w:sz="6" w:space="0" w:color="auto"/>
            </w:tcBorders>
            <w:vAlign w:val="center"/>
          </w:tcPr>
          <w:p w:rsidR="00DE1156" w:rsidRPr="006B0778" w:rsidRDefault="00DE1156" w:rsidP="00E11D62">
            <w:pPr>
              <w:jc w:val="center"/>
            </w:pPr>
            <w:r w:rsidRPr="006B0778">
              <w:t>SiO</w:t>
            </w:r>
            <w:r w:rsidRPr="006B0778">
              <w:rPr>
                <w:vertAlign w:val="subscript"/>
              </w:rPr>
              <w:t>2</w:t>
            </w:r>
          </w:p>
        </w:tc>
        <w:tc>
          <w:tcPr>
            <w:tcW w:w="942" w:type="pct"/>
            <w:tcBorders>
              <w:top w:val="single" w:sz="6" w:space="0" w:color="auto"/>
              <w:left w:val="single" w:sz="6" w:space="0" w:color="auto"/>
              <w:bottom w:val="single" w:sz="6" w:space="0" w:color="auto"/>
              <w:right w:val="single" w:sz="6" w:space="0" w:color="auto"/>
            </w:tcBorders>
            <w:vAlign w:val="center"/>
          </w:tcPr>
          <w:p w:rsidR="00DE1156" w:rsidRPr="006B0778" w:rsidRDefault="00DE1156"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E1156" w:rsidRPr="006B0778" w:rsidRDefault="00DE1156" w:rsidP="00E11D62">
            <w:pPr>
              <w:jc w:val="center"/>
            </w:pPr>
          </w:p>
        </w:tc>
        <w:tc>
          <w:tcPr>
            <w:tcW w:w="450" w:type="pct"/>
            <w:vMerge w:val="restart"/>
            <w:tcBorders>
              <w:top w:val="single" w:sz="6" w:space="0" w:color="auto"/>
              <w:left w:val="double" w:sz="4" w:space="0" w:color="auto"/>
              <w:right w:val="single" w:sz="6" w:space="0" w:color="auto"/>
            </w:tcBorders>
            <w:vAlign w:val="center"/>
          </w:tcPr>
          <w:p w:rsidR="00DE1156" w:rsidRPr="006B0778" w:rsidRDefault="00DE1156" w:rsidP="00D03C2C">
            <w:pPr>
              <w:jc w:val="center"/>
            </w:pPr>
            <w:r w:rsidRPr="00D6543F">
              <w:t>CaF</w:t>
            </w:r>
            <w:r w:rsidRPr="00D6543F">
              <w:rPr>
                <w:vertAlign w:val="subscript"/>
              </w:rPr>
              <w:t>2</w:t>
            </w:r>
          </w:p>
        </w:tc>
        <w:tc>
          <w:tcPr>
            <w:tcW w:w="879" w:type="pct"/>
            <w:tcBorders>
              <w:top w:val="single" w:sz="6" w:space="0" w:color="auto"/>
              <w:left w:val="single" w:sz="6" w:space="0" w:color="auto"/>
              <w:bottom w:val="single" w:sz="6" w:space="0" w:color="auto"/>
              <w:right w:val="single" w:sz="6" w:space="0" w:color="auto"/>
            </w:tcBorders>
            <w:vAlign w:val="center"/>
          </w:tcPr>
          <w:p w:rsidR="00DE1156" w:rsidRPr="006B0778" w:rsidRDefault="00DE1156"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E1156" w:rsidRPr="006B0778" w:rsidRDefault="00DE1156" w:rsidP="00E11D62">
            <w:pPr>
              <w:jc w:val="center"/>
            </w:pPr>
          </w:p>
        </w:tc>
      </w:tr>
      <w:tr w:rsidR="00DE1156" w:rsidRPr="006B0778" w:rsidTr="00E2310F">
        <w:trPr>
          <w:trHeight w:val="454"/>
        </w:trPr>
        <w:tc>
          <w:tcPr>
            <w:tcW w:w="429" w:type="pct"/>
            <w:vMerge/>
            <w:tcBorders>
              <w:left w:val="single" w:sz="12" w:space="0" w:color="auto"/>
              <w:right w:val="single" w:sz="6" w:space="0" w:color="auto"/>
            </w:tcBorders>
            <w:vAlign w:val="center"/>
          </w:tcPr>
          <w:p w:rsidR="00DE1156" w:rsidRPr="006B0778" w:rsidRDefault="00DE1156" w:rsidP="00E11D62">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DE1156" w:rsidRPr="006B0778" w:rsidRDefault="00DE1156"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E1156" w:rsidRPr="006B0778" w:rsidRDefault="00DE1156" w:rsidP="00E11D62">
            <w:pPr>
              <w:jc w:val="center"/>
            </w:pPr>
          </w:p>
        </w:tc>
        <w:tc>
          <w:tcPr>
            <w:tcW w:w="450" w:type="pct"/>
            <w:vMerge/>
            <w:tcBorders>
              <w:left w:val="double" w:sz="4" w:space="0" w:color="auto"/>
              <w:right w:val="single" w:sz="6" w:space="0" w:color="auto"/>
            </w:tcBorders>
            <w:vAlign w:val="center"/>
          </w:tcPr>
          <w:p w:rsidR="00DE1156" w:rsidRPr="006B0778" w:rsidRDefault="00DE1156" w:rsidP="00E11D62">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DE1156" w:rsidRPr="006B0778" w:rsidRDefault="00DE1156"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E1156" w:rsidRPr="006B0778" w:rsidRDefault="00DE1156" w:rsidP="00E11D62">
            <w:pPr>
              <w:jc w:val="center"/>
            </w:pPr>
          </w:p>
        </w:tc>
      </w:tr>
      <w:tr w:rsidR="00DE1156" w:rsidRPr="006B0778" w:rsidTr="00E2310F">
        <w:trPr>
          <w:trHeight w:val="454"/>
        </w:trPr>
        <w:tc>
          <w:tcPr>
            <w:tcW w:w="429" w:type="pct"/>
            <w:vMerge/>
            <w:tcBorders>
              <w:left w:val="single" w:sz="12" w:space="0" w:color="auto"/>
              <w:bottom w:val="single" w:sz="6" w:space="0" w:color="auto"/>
              <w:right w:val="single" w:sz="6" w:space="0" w:color="auto"/>
            </w:tcBorders>
            <w:vAlign w:val="center"/>
          </w:tcPr>
          <w:p w:rsidR="00DE1156" w:rsidRPr="006B0778" w:rsidRDefault="00DE1156" w:rsidP="00E11D62">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DE1156" w:rsidRPr="006B0778" w:rsidRDefault="00DE1156"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E1156" w:rsidRPr="006B0778" w:rsidRDefault="00DE1156" w:rsidP="00E11D62">
            <w:pPr>
              <w:jc w:val="center"/>
            </w:pPr>
          </w:p>
        </w:tc>
        <w:tc>
          <w:tcPr>
            <w:tcW w:w="450" w:type="pct"/>
            <w:vMerge/>
            <w:tcBorders>
              <w:left w:val="double" w:sz="4" w:space="0" w:color="auto"/>
              <w:bottom w:val="single" w:sz="6" w:space="0" w:color="auto"/>
              <w:right w:val="single" w:sz="6" w:space="0" w:color="auto"/>
            </w:tcBorders>
            <w:vAlign w:val="center"/>
          </w:tcPr>
          <w:p w:rsidR="00DE1156" w:rsidRPr="006B0778" w:rsidRDefault="00DE1156" w:rsidP="00E11D62">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DE1156" w:rsidRPr="006B0778" w:rsidRDefault="00DE1156"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E1156" w:rsidRPr="006B0778" w:rsidRDefault="00DE1156" w:rsidP="00E11D62">
            <w:pPr>
              <w:jc w:val="center"/>
            </w:pPr>
          </w:p>
        </w:tc>
      </w:tr>
      <w:tr w:rsidR="00DE1156" w:rsidRPr="006B0778" w:rsidTr="00E2310F">
        <w:trPr>
          <w:trHeight w:val="454"/>
        </w:trPr>
        <w:tc>
          <w:tcPr>
            <w:tcW w:w="429" w:type="pct"/>
            <w:vMerge w:val="restart"/>
            <w:tcBorders>
              <w:top w:val="single" w:sz="6" w:space="0" w:color="auto"/>
              <w:left w:val="single" w:sz="12" w:space="0" w:color="auto"/>
              <w:right w:val="single" w:sz="6" w:space="0" w:color="auto"/>
            </w:tcBorders>
            <w:vAlign w:val="center"/>
          </w:tcPr>
          <w:p w:rsidR="00DE1156" w:rsidRPr="006B0778" w:rsidRDefault="00DE1156" w:rsidP="00E11D62">
            <w:pPr>
              <w:jc w:val="center"/>
            </w:pPr>
            <w:r>
              <w:rPr>
                <w:rFonts w:hint="eastAsia"/>
              </w:rPr>
              <w:t>KF</w:t>
            </w:r>
          </w:p>
        </w:tc>
        <w:tc>
          <w:tcPr>
            <w:tcW w:w="942" w:type="pct"/>
            <w:tcBorders>
              <w:top w:val="single" w:sz="6" w:space="0" w:color="auto"/>
              <w:left w:val="single" w:sz="6" w:space="0" w:color="auto"/>
              <w:bottom w:val="single" w:sz="6" w:space="0" w:color="auto"/>
              <w:right w:val="single" w:sz="6" w:space="0" w:color="auto"/>
            </w:tcBorders>
            <w:vAlign w:val="center"/>
          </w:tcPr>
          <w:p w:rsidR="00DE1156" w:rsidRPr="006B0778" w:rsidRDefault="00DE1156"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E1156" w:rsidRPr="006B0778" w:rsidRDefault="00DE1156" w:rsidP="00E11D62">
            <w:pPr>
              <w:jc w:val="center"/>
            </w:pPr>
          </w:p>
        </w:tc>
        <w:tc>
          <w:tcPr>
            <w:tcW w:w="450" w:type="pct"/>
            <w:vMerge w:val="restart"/>
            <w:tcBorders>
              <w:top w:val="single" w:sz="6" w:space="0" w:color="auto"/>
              <w:left w:val="double" w:sz="4" w:space="0" w:color="auto"/>
              <w:right w:val="single" w:sz="6" w:space="0" w:color="auto"/>
            </w:tcBorders>
            <w:vAlign w:val="center"/>
          </w:tcPr>
          <w:p w:rsidR="00DE1156" w:rsidRPr="006B0778" w:rsidRDefault="00DE1156" w:rsidP="00E11D62">
            <w:pPr>
              <w:jc w:val="center"/>
            </w:pPr>
            <w:r>
              <w:rPr>
                <w:rFonts w:hint="eastAsia"/>
              </w:rPr>
              <w:t>MgF</w:t>
            </w:r>
            <w:r w:rsidRPr="00DE1156">
              <w:rPr>
                <w:rFonts w:hint="eastAsia"/>
                <w:vertAlign w:val="subscript"/>
              </w:rPr>
              <w:t>2</w:t>
            </w:r>
          </w:p>
        </w:tc>
        <w:tc>
          <w:tcPr>
            <w:tcW w:w="879" w:type="pct"/>
            <w:tcBorders>
              <w:top w:val="single" w:sz="6" w:space="0" w:color="auto"/>
              <w:left w:val="single" w:sz="6" w:space="0" w:color="auto"/>
              <w:bottom w:val="single" w:sz="6" w:space="0" w:color="auto"/>
              <w:right w:val="single" w:sz="6" w:space="0" w:color="auto"/>
            </w:tcBorders>
            <w:vAlign w:val="center"/>
          </w:tcPr>
          <w:p w:rsidR="00DE1156" w:rsidRPr="006B0778" w:rsidRDefault="00DE1156"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E1156" w:rsidRPr="006B0778" w:rsidRDefault="00DE1156" w:rsidP="00E11D62">
            <w:pPr>
              <w:jc w:val="center"/>
            </w:pPr>
          </w:p>
        </w:tc>
      </w:tr>
      <w:tr w:rsidR="00DE1156" w:rsidRPr="006B0778" w:rsidTr="00DF21FC">
        <w:trPr>
          <w:trHeight w:val="454"/>
        </w:trPr>
        <w:tc>
          <w:tcPr>
            <w:tcW w:w="429" w:type="pct"/>
            <w:vMerge/>
            <w:tcBorders>
              <w:left w:val="single" w:sz="12" w:space="0" w:color="auto"/>
              <w:right w:val="single" w:sz="6" w:space="0" w:color="auto"/>
            </w:tcBorders>
            <w:vAlign w:val="center"/>
          </w:tcPr>
          <w:p w:rsidR="00DE1156" w:rsidRPr="00D6543F" w:rsidRDefault="00DE1156" w:rsidP="00E11D62">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DE1156" w:rsidRPr="006B0778" w:rsidRDefault="00DE1156"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E1156" w:rsidRPr="006B0778" w:rsidRDefault="00DE1156" w:rsidP="00E11D62">
            <w:pPr>
              <w:jc w:val="center"/>
            </w:pPr>
          </w:p>
        </w:tc>
        <w:tc>
          <w:tcPr>
            <w:tcW w:w="450" w:type="pct"/>
            <w:vMerge/>
            <w:tcBorders>
              <w:left w:val="double" w:sz="4" w:space="0" w:color="auto"/>
              <w:right w:val="single" w:sz="6" w:space="0" w:color="auto"/>
            </w:tcBorders>
            <w:vAlign w:val="center"/>
          </w:tcPr>
          <w:p w:rsidR="00DE1156" w:rsidRPr="00D6543F" w:rsidRDefault="00DE1156" w:rsidP="00E11D62">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DE1156" w:rsidRPr="00D6543F" w:rsidRDefault="00DE1156"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E1156" w:rsidRPr="00D6543F" w:rsidRDefault="00DE1156" w:rsidP="00E11D62">
            <w:pPr>
              <w:jc w:val="center"/>
            </w:pPr>
          </w:p>
        </w:tc>
      </w:tr>
      <w:tr w:rsidR="00DE1156" w:rsidRPr="006B0778" w:rsidTr="00DF21FC">
        <w:trPr>
          <w:trHeight w:val="454"/>
        </w:trPr>
        <w:tc>
          <w:tcPr>
            <w:tcW w:w="429" w:type="pct"/>
            <w:vMerge/>
            <w:tcBorders>
              <w:left w:val="single" w:sz="12" w:space="0" w:color="auto"/>
              <w:bottom w:val="single" w:sz="6" w:space="0" w:color="auto"/>
              <w:right w:val="single" w:sz="6" w:space="0" w:color="auto"/>
            </w:tcBorders>
            <w:vAlign w:val="center"/>
          </w:tcPr>
          <w:p w:rsidR="00DE1156" w:rsidRPr="00D6543F" w:rsidRDefault="00DE1156" w:rsidP="00E11D62">
            <w:pPr>
              <w:jc w:val="center"/>
            </w:pPr>
          </w:p>
        </w:tc>
        <w:tc>
          <w:tcPr>
            <w:tcW w:w="942" w:type="pct"/>
            <w:tcBorders>
              <w:top w:val="single" w:sz="6" w:space="0" w:color="auto"/>
              <w:left w:val="single" w:sz="6" w:space="0" w:color="auto"/>
              <w:bottom w:val="single" w:sz="6" w:space="0" w:color="auto"/>
              <w:right w:val="single" w:sz="6" w:space="0" w:color="auto"/>
            </w:tcBorders>
            <w:vAlign w:val="center"/>
          </w:tcPr>
          <w:p w:rsidR="00DE1156" w:rsidRPr="006B0778" w:rsidRDefault="00DE1156" w:rsidP="00E11D62">
            <w:pPr>
              <w:jc w:val="center"/>
            </w:pPr>
          </w:p>
        </w:tc>
        <w:tc>
          <w:tcPr>
            <w:tcW w:w="1150" w:type="pct"/>
            <w:tcBorders>
              <w:top w:val="single" w:sz="6" w:space="0" w:color="auto"/>
              <w:left w:val="single" w:sz="6" w:space="0" w:color="auto"/>
              <w:bottom w:val="single" w:sz="6" w:space="0" w:color="auto"/>
              <w:right w:val="double" w:sz="4" w:space="0" w:color="auto"/>
            </w:tcBorders>
            <w:vAlign w:val="center"/>
          </w:tcPr>
          <w:p w:rsidR="00DE1156" w:rsidRPr="006B0778" w:rsidRDefault="00DE1156" w:rsidP="00E11D62">
            <w:pPr>
              <w:jc w:val="center"/>
            </w:pPr>
          </w:p>
        </w:tc>
        <w:tc>
          <w:tcPr>
            <w:tcW w:w="450" w:type="pct"/>
            <w:vMerge/>
            <w:tcBorders>
              <w:left w:val="double" w:sz="4" w:space="0" w:color="auto"/>
              <w:bottom w:val="single" w:sz="6" w:space="0" w:color="auto"/>
              <w:right w:val="single" w:sz="6" w:space="0" w:color="auto"/>
            </w:tcBorders>
            <w:vAlign w:val="center"/>
          </w:tcPr>
          <w:p w:rsidR="00DE1156" w:rsidRPr="00D6543F" w:rsidRDefault="00DE1156" w:rsidP="00E11D62">
            <w:pPr>
              <w:jc w:val="center"/>
            </w:pPr>
          </w:p>
        </w:tc>
        <w:tc>
          <w:tcPr>
            <w:tcW w:w="879" w:type="pct"/>
            <w:tcBorders>
              <w:top w:val="single" w:sz="6" w:space="0" w:color="auto"/>
              <w:left w:val="single" w:sz="6" w:space="0" w:color="auto"/>
              <w:bottom w:val="single" w:sz="6" w:space="0" w:color="auto"/>
              <w:right w:val="single" w:sz="6" w:space="0" w:color="auto"/>
            </w:tcBorders>
            <w:vAlign w:val="center"/>
          </w:tcPr>
          <w:p w:rsidR="00DE1156" w:rsidRPr="00D6543F" w:rsidRDefault="00DE1156" w:rsidP="00E11D62">
            <w:pPr>
              <w:jc w:val="center"/>
            </w:pPr>
          </w:p>
        </w:tc>
        <w:tc>
          <w:tcPr>
            <w:tcW w:w="1150" w:type="pct"/>
            <w:tcBorders>
              <w:top w:val="single" w:sz="6" w:space="0" w:color="auto"/>
              <w:left w:val="single" w:sz="6" w:space="0" w:color="auto"/>
              <w:bottom w:val="single" w:sz="6" w:space="0" w:color="auto"/>
              <w:right w:val="single" w:sz="12" w:space="0" w:color="auto"/>
            </w:tcBorders>
            <w:vAlign w:val="center"/>
          </w:tcPr>
          <w:p w:rsidR="00DE1156" w:rsidRPr="00D6543F" w:rsidRDefault="00DE1156" w:rsidP="00E11D62">
            <w:pPr>
              <w:jc w:val="center"/>
            </w:pPr>
          </w:p>
        </w:tc>
      </w:tr>
    </w:tbl>
    <w:p w:rsidR="00D61A20" w:rsidRDefault="00906672" w:rsidP="00564BAE">
      <w:pPr>
        <w:spacing w:beforeLines="50" w:afterLines="50"/>
        <w:rPr>
          <w:rFonts w:ascii="黑体" w:eastAsia="黑体"/>
          <w:szCs w:val="21"/>
        </w:rPr>
      </w:pPr>
      <w:r>
        <w:rPr>
          <w:rFonts w:ascii="黑体" w:eastAsia="黑体"/>
          <w:szCs w:val="21"/>
        </w:rPr>
        <w:t>6</w:t>
      </w:r>
      <w:r w:rsidR="00D61A20">
        <w:rPr>
          <w:rFonts w:ascii="黑体" w:eastAsia="黑体" w:hint="eastAsia"/>
          <w:szCs w:val="21"/>
        </w:rPr>
        <w:t xml:space="preserve">  试验报告</w:t>
      </w:r>
    </w:p>
    <w:p w:rsidR="00D61A20" w:rsidRDefault="00906672" w:rsidP="002C2899">
      <w:pPr>
        <w:spacing w:line="264" w:lineRule="auto"/>
        <w:ind w:firstLine="403"/>
        <w:rPr>
          <w:rFonts w:ascii="宋体"/>
          <w:color w:val="000000"/>
          <w:szCs w:val="21"/>
        </w:rPr>
      </w:pPr>
      <w:r>
        <w:rPr>
          <w:rFonts w:ascii="宋体" w:hint="eastAsia"/>
          <w:color w:val="000000"/>
          <w:szCs w:val="21"/>
        </w:rPr>
        <w:t>本章规定试验报告所包括的内容。至少应给出以下几个方面的内容：</w:t>
      </w:r>
    </w:p>
    <w:p w:rsidR="00D61A20" w:rsidRDefault="00D61A20" w:rsidP="002C2899">
      <w:pPr>
        <w:spacing w:line="264" w:lineRule="auto"/>
        <w:ind w:firstLine="403"/>
        <w:rPr>
          <w:rFonts w:ascii="宋体"/>
          <w:color w:val="000000"/>
          <w:szCs w:val="21"/>
        </w:rPr>
      </w:pPr>
      <w:r>
        <w:rPr>
          <w:rFonts w:ascii="宋体" w:hint="eastAsia"/>
          <w:color w:val="000000"/>
          <w:szCs w:val="21"/>
        </w:rPr>
        <w:t>——</w:t>
      </w:r>
      <w:r w:rsidR="00906672">
        <w:rPr>
          <w:rFonts w:ascii="宋体" w:hint="eastAsia"/>
          <w:color w:val="000000"/>
          <w:szCs w:val="21"/>
        </w:rPr>
        <w:t>试验对象</w:t>
      </w:r>
      <w:r>
        <w:rPr>
          <w:rFonts w:ascii="宋体" w:hint="eastAsia"/>
          <w:color w:val="000000"/>
          <w:szCs w:val="21"/>
        </w:rPr>
        <w:t>；</w:t>
      </w:r>
    </w:p>
    <w:p w:rsidR="00D61A20" w:rsidRDefault="00D61A20" w:rsidP="002C2899">
      <w:pPr>
        <w:spacing w:line="264" w:lineRule="auto"/>
        <w:ind w:firstLine="403"/>
        <w:rPr>
          <w:rFonts w:ascii="宋体"/>
          <w:color w:val="000000"/>
          <w:szCs w:val="21"/>
        </w:rPr>
      </w:pPr>
      <w:r>
        <w:rPr>
          <w:rFonts w:ascii="宋体" w:hint="eastAsia"/>
          <w:color w:val="000000"/>
          <w:szCs w:val="21"/>
        </w:rPr>
        <w:t>——使用的标准；</w:t>
      </w:r>
    </w:p>
    <w:p w:rsidR="00DA03AC" w:rsidRDefault="00DA03AC" w:rsidP="002C2899">
      <w:pPr>
        <w:spacing w:line="264" w:lineRule="auto"/>
        <w:ind w:firstLine="403"/>
        <w:rPr>
          <w:rFonts w:ascii="宋体"/>
          <w:color w:val="000000"/>
          <w:szCs w:val="21"/>
        </w:rPr>
      </w:pPr>
      <w:r>
        <w:rPr>
          <w:rFonts w:ascii="宋体" w:hint="eastAsia"/>
          <w:color w:val="000000"/>
          <w:szCs w:val="21"/>
        </w:rPr>
        <w:t>——使用的方法；</w:t>
      </w:r>
    </w:p>
    <w:p w:rsidR="00D61A20" w:rsidRDefault="00D61A20" w:rsidP="002C2899">
      <w:pPr>
        <w:spacing w:line="264" w:lineRule="auto"/>
        <w:ind w:firstLine="403"/>
        <w:rPr>
          <w:rFonts w:ascii="宋体"/>
          <w:color w:val="000000"/>
          <w:szCs w:val="21"/>
        </w:rPr>
      </w:pPr>
      <w:r>
        <w:rPr>
          <w:rFonts w:ascii="宋体" w:hint="eastAsia"/>
          <w:color w:val="000000"/>
          <w:szCs w:val="21"/>
        </w:rPr>
        <w:t>——分析结果及其表示；</w:t>
      </w:r>
    </w:p>
    <w:p w:rsidR="00D61A20" w:rsidRDefault="00D61A20" w:rsidP="002C2899">
      <w:pPr>
        <w:spacing w:line="264" w:lineRule="auto"/>
        <w:ind w:firstLine="403"/>
        <w:rPr>
          <w:rFonts w:ascii="宋体"/>
          <w:color w:val="000000"/>
          <w:szCs w:val="21"/>
        </w:rPr>
      </w:pPr>
      <w:r>
        <w:rPr>
          <w:rFonts w:ascii="宋体" w:hint="eastAsia"/>
          <w:color w:val="000000"/>
          <w:szCs w:val="21"/>
        </w:rPr>
        <w:t>——与基本分析步骤的差异；</w:t>
      </w:r>
    </w:p>
    <w:p w:rsidR="00D61A20" w:rsidRDefault="00D61A20" w:rsidP="002C2899">
      <w:pPr>
        <w:spacing w:line="264" w:lineRule="auto"/>
        <w:ind w:firstLine="403"/>
        <w:rPr>
          <w:rFonts w:ascii="宋体"/>
          <w:color w:val="000000"/>
          <w:szCs w:val="21"/>
        </w:rPr>
      </w:pPr>
      <w:r>
        <w:rPr>
          <w:rFonts w:ascii="宋体" w:hint="eastAsia"/>
          <w:color w:val="000000"/>
          <w:szCs w:val="21"/>
        </w:rPr>
        <w:t>——测定中观察到的异常现象；</w:t>
      </w:r>
    </w:p>
    <w:p w:rsidR="00906672" w:rsidRDefault="00D61A20" w:rsidP="002C2899">
      <w:pPr>
        <w:spacing w:line="264" w:lineRule="auto"/>
        <w:ind w:firstLine="403"/>
      </w:pPr>
      <w:r>
        <w:rPr>
          <w:rFonts w:ascii="宋体" w:hint="eastAsia"/>
          <w:color w:val="000000"/>
          <w:szCs w:val="21"/>
        </w:rPr>
        <w:t>——试验日期。</w:t>
      </w:r>
      <w:r w:rsidR="00906672">
        <w:br w:type="page"/>
      </w:r>
    </w:p>
    <w:p w:rsidR="00E11D62" w:rsidRPr="006B0778" w:rsidRDefault="00E11D62" w:rsidP="00E11D62">
      <w:pPr>
        <w:rPr>
          <w:u w:val="single"/>
        </w:rPr>
      </w:pPr>
    </w:p>
    <w:p w:rsidR="00E11D62" w:rsidRPr="006B0778" w:rsidRDefault="00E11D62" w:rsidP="00E11D62"/>
    <w:p w:rsidR="00E11D62" w:rsidRPr="006B0778" w:rsidRDefault="00E11D62" w:rsidP="00E11D62">
      <w:pPr>
        <w:jc w:val="center"/>
        <w:rPr>
          <w:rFonts w:ascii="黑体" w:eastAsia="黑体" w:cs="黑体"/>
          <w:sz w:val="24"/>
          <w:szCs w:val="24"/>
        </w:rPr>
      </w:pPr>
      <w:r w:rsidRPr="006B0778">
        <w:rPr>
          <w:rFonts w:ascii="黑体" w:eastAsia="黑体" w:cs="黑体" w:hint="eastAsia"/>
          <w:sz w:val="24"/>
          <w:szCs w:val="24"/>
        </w:rPr>
        <w:t>附录</w:t>
      </w:r>
      <w:r w:rsidRPr="006B0778">
        <w:rPr>
          <w:rFonts w:ascii="黑体" w:eastAsia="黑体" w:cs="黑体"/>
          <w:sz w:val="24"/>
          <w:szCs w:val="24"/>
        </w:rPr>
        <w:t>A</w:t>
      </w:r>
    </w:p>
    <w:p w:rsidR="00E11D62" w:rsidRPr="006B0778" w:rsidRDefault="00E11D62" w:rsidP="00E11D62">
      <w:pPr>
        <w:jc w:val="center"/>
        <w:rPr>
          <w:rFonts w:ascii="黑体" w:eastAsia="黑体"/>
          <w:sz w:val="24"/>
          <w:szCs w:val="24"/>
        </w:rPr>
      </w:pPr>
      <w:r w:rsidRPr="006B0778">
        <w:rPr>
          <w:rFonts w:ascii="黑体" w:eastAsia="黑体" w:cs="黑体" w:hint="eastAsia"/>
          <w:sz w:val="24"/>
          <w:szCs w:val="24"/>
        </w:rPr>
        <w:t>（资料性附录）</w:t>
      </w:r>
    </w:p>
    <w:p w:rsidR="00E11D62" w:rsidRPr="006B0778" w:rsidRDefault="00E11D62" w:rsidP="00E11D62">
      <w:pPr>
        <w:jc w:val="center"/>
        <w:rPr>
          <w:rFonts w:ascii="黑体" w:eastAsia="黑体"/>
          <w:sz w:val="24"/>
          <w:szCs w:val="24"/>
        </w:rPr>
      </w:pPr>
      <w:r w:rsidRPr="006B0778">
        <w:rPr>
          <w:rFonts w:ascii="黑体" w:eastAsia="黑体" w:cs="黑体" w:hint="eastAsia"/>
          <w:sz w:val="24"/>
          <w:szCs w:val="24"/>
        </w:rPr>
        <w:t>测</w:t>
      </w:r>
      <w:r w:rsidRPr="006B0778">
        <w:rPr>
          <w:rFonts w:ascii="黑体" w:eastAsia="黑体" w:cs="黑体"/>
          <w:sz w:val="24"/>
          <w:szCs w:val="24"/>
        </w:rPr>
        <w:t xml:space="preserve">  </w:t>
      </w:r>
      <w:r w:rsidRPr="006B0778">
        <w:rPr>
          <w:rFonts w:ascii="黑体" w:eastAsia="黑体" w:cs="黑体" w:hint="eastAsia"/>
          <w:sz w:val="24"/>
          <w:szCs w:val="24"/>
        </w:rPr>
        <w:t>量</w:t>
      </w:r>
      <w:r w:rsidRPr="006B0778">
        <w:rPr>
          <w:rFonts w:ascii="黑体" w:eastAsia="黑体" w:cs="黑体"/>
          <w:sz w:val="24"/>
          <w:szCs w:val="24"/>
        </w:rPr>
        <w:t xml:space="preserve">  </w:t>
      </w:r>
      <w:r w:rsidRPr="006B0778">
        <w:rPr>
          <w:rFonts w:ascii="黑体" w:eastAsia="黑体" w:cs="黑体" w:hint="eastAsia"/>
          <w:sz w:val="24"/>
          <w:szCs w:val="24"/>
        </w:rPr>
        <w:t>条</w:t>
      </w:r>
      <w:r w:rsidRPr="006B0778">
        <w:rPr>
          <w:rFonts w:ascii="黑体" w:eastAsia="黑体" w:cs="黑体"/>
          <w:sz w:val="24"/>
          <w:szCs w:val="24"/>
        </w:rPr>
        <w:t xml:space="preserve">  </w:t>
      </w:r>
      <w:r w:rsidRPr="006B0778">
        <w:rPr>
          <w:rFonts w:ascii="黑体" w:eastAsia="黑体" w:cs="黑体" w:hint="eastAsia"/>
          <w:sz w:val="24"/>
          <w:szCs w:val="24"/>
        </w:rPr>
        <w:t>件</w:t>
      </w:r>
    </w:p>
    <w:p w:rsidR="00E11D62" w:rsidRPr="006B0778" w:rsidRDefault="00E11D62" w:rsidP="00E11D62"/>
    <w:p w:rsidR="00E11D62" w:rsidRPr="006B0778" w:rsidRDefault="00E11D62" w:rsidP="00E11D62">
      <w:pPr>
        <w:ind w:firstLine="435"/>
      </w:pPr>
      <w:r w:rsidRPr="006B0778">
        <w:rPr>
          <w:rFonts w:hint="eastAsia"/>
        </w:rPr>
        <w:t>根据设备，在真空条件下，各元素测量条件见表</w:t>
      </w:r>
      <w:r w:rsidRPr="006B0778">
        <w:t>A.1</w:t>
      </w:r>
      <w:r w:rsidRPr="006B0778">
        <w:rPr>
          <w:rFonts w:hint="eastAsia"/>
        </w:rPr>
        <w:t>。</w:t>
      </w:r>
    </w:p>
    <w:p w:rsidR="00E11D62" w:rsidRPr="006B0778" w:rsidRDefault="00E11D62" w:rsidP="00564BAE">
      <w:pPr>
        <w:spacing w:beforeLines="50" w:afterLines="50"/>
        <w:jc w:val="center"/>
        <w:rPr>
          <w:rFonts w:ascii="黑体" w:eastAsia="黑体" w:cs="黑体"/>
        </w:rPr>
      </w:pPr>
      <w:r w:rsidRPr="006B0778">
        <w:rPr>
          <w:rFonts w:ascii="黑体" w:eastAsia="黑体" w:cs="黑体" w:hint="eastAsia"/>
        </w:rPr>
        <w:t>表</w:t>
      </w:r>
      <w:r w:rsidRPr="006B0778">
        <w:rPr>
          <w:rFonts w:ascii="黑体" w:eastAsia="黑体" w:cs="黑体"/>
        </w:rPr>
        <w:t>A.1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910"/>
        <w:gridCol w:w="1901"/>
        <w:gridCol w:w="1919"/>
        <w:gridCol w:w="1921"/>
        <w:gridCol w:w="1920"/>
      </w:tblGrid>
      <w:tr w:rsidR="00E11D62" w:rsidRPr="006B0778">
        <w:trPr>
          <w:trHeight w:val="567"/>
        </w:trPr>
        <w:tc>
          <w:tcPr>
            <w:tcW w:w="1970" w:type="dxa"/>
            <w:tcBorders>
              <w:top w:val="single" w:sz="12"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分析线</w:t>
            </w:r>
          </w:p>
        </w:tc>
        <w:tc>
          <w:tcPr>
            <w:tcW w:w="1971" w:type="dxa"/>
            <w:tcBorders>
              <w:top w:val="single" w:sz="12"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准直器</w:t>
            </w:r>
          </w:p>
        </w:tc>
        <w:tc>
          <w:tcPr>
            <w:tcW w:w="1971" w:type="dxa"/>
            <w:tcBorders>
              <w:top w:val="single" w:sz="12"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探测器</w:t>
            </w:r>
          </w:p>
        </w:tc>
        <w:tc>
          <w:tcPr>
            <w:tcW w:w="1971" w:type="dxa"/>
            <w:tcBorders>
              <w:top w:val="single" w:sz="12"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晶体</w:t>
            </w:r>
          </w:p>
        </w:tc>
        <w:tc>
          <w:tcPr>
            <w:tcW w:w="1971" w:type="dxa"/>
            <w:tcBorders>
              <w:top w:val="single" w:sz="12"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t>2</w:t>
            </w:r>
            <w:r w:rsidRPr="006B0778">
              <w:t>θ</w:t>
            </w:r>
            <w:r w:rsidRPr="006B0778">
              <w:rPr>
                <w:rFonts w:hint="eastAsia"/>
              </w:rPr>
              <w:t>角／（°）</w:t>
            </w:r>
          </w:p>
        </w:tc>
      </w:tr>
      <w:tr w:rsidR="00E11D62" w:rsidRPr="006B0778">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r w:rsidRPr="006B0778">
              <w:t>FK</w:t>
            </w:r>
            <w:r w:rsidRPr="006B0778">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Flow</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PX1</w:t>
            </w:r>
            <w:r w:rsidRPr="006B0778">
              <w:rPr>
                <w:rFonts w:hint="eastAsia"/>
              </w:rPr>
              <w:t>或</w:t>
            </w:r>
            <w:r w:rsidRPr="006B0778">
              <w:t>TIAP</w:t>
            </w:r>
          </w:p>
        </w:tc>
        <w:tc>
          <w:tcPr>
            <w:tcW w:w="1971" w:type="dxa"/>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t>44</w:t>
            </w:r>
            <w:r w:rsidRPr="006B0778">
              <w:rPr>
                <w:rFonts w:hint="eastAsia"/>
              </w:rPr>
              <w:t>或</w:t>
            </w:r>
            <w:r w:rsidRPr="006B0778">
              <w:t>90</w:t>
            </w:r>
          </w:p>
        </w:tc>
      </w:tr>
      <w:tr w:rsidR="00E11D62" w:rsidRPr="006B0778">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roofErr w:type="spellStart"/>
            <w:r w:rsidRPr="006B0778">
              <w:t>AlK</w:t>
            </w:r>
            <w:proofErr w:type="spellEnd"/>
            <w:r w:rsidRPr="006B0778">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Flow</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PET</w:t>
            </w:r>
            <w:r w:rsidRPr="006B0778">
              <w:rPr>
                <w:rFonts w:hint="eastAsia"/>
              </w:rPr>
              <w:t>（</w:t>
            </w:r>
            <w:r w:rsidRPr="006B0778">
              <w:t>PE</w:t>
            </w:r>
            <w:r w:rsidRPr="006B0778">
              <w:rPr>
                <w:rFonts w:hint="eastAsia"/>
              </w:rPr>
              <w:t>）</w:t>
            </w:r>
          </w:p>
        </w:tc>
        <w:tc>
          <w:tcPr>
            <w:tcW w:w="1971" w:type="dxa"/>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t>145</w:t>
            </w:r>
          </w:p>
        </w:tc>
      </w:tr>
      <w:tr w:rsidR="00E11D62" w:rsidRPr="006B0778">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roofErr w:type="spellStart"/>
            <w:r w:rsidRPr="006B0778">
              <w:t>NaK</w:t>
            </w:r>
            <w:proofErr w:type="spellEnd"/>
            <w:r w:rsidRPr="006B0778">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Flow</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PX1</w:t>
            </w:r>
            <w:r w:rsidRPr="006B0778">
              <w:rPr>
                <w:rFonts w:hint="eastAsia"/>
              </w:rPr>
              <w:t>或</w:t>
            </w:r>
            <w:r w:rsidRPr="006B0778">
              <w:t>TIAP</w:t>
            </w:r>
          </w:p>
        </w:tc>
        <w:tc>
          <w:tcPr>
            <w:tcW w:w="1971" w:type="dxa"/>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t>28</w:t>
            </w:r>
            <w:r w:rsidRPr="006B0778">
              <w:rPr>
                <w:rFonts w:hint="eastAsia"/>
              </w:rPr>
              <w:t>或</w:t>
            </w:r>
            <w:r w:rsidRPr="006B0778">
              <w:t>55</w:t>
            </w:r>
          </w:p>
        </w:tc>
      </w:tr>
      <w:tr w:rsidR="00E11D62" w:rsidRPr="006B0778">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roofErr w:type="spellStart"/>
            <w:r w:rsidRPr="006B0778">
              <w:t>SiK</w:t>
            </w:r>
            <w:proofErr w:type="spellEnd"/>
            <w:r w:rsidRPr="006B0778">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Flow</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PET</w:t>
            </w:r>
            <w:r w:rsidRPr="006B0778">
              <w:rPr>
                <w:rFonts w:hint="eastAsia"/>
              </w:rPr>
              <w:t>（</w:t>
            </w:r>
            <w:r w:rsidRPr="006B0778">
              <w:t>PE</w:t>
            </w:r>
            <w:r w:rsidRPr="006B0778">
              <w:rPr>
                <w:rFonts w:hint="eastAsia"/>
              </w:rPr>
              <w:t>）</w:t>
            </w:r>
          </w:p>
        </w:tc>
        <w:tc>
          <w:tcPr>
            <w:tcW w:w="1971" w:type="dxa"/>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t>109</w:t>
            </w:r>
          </w:p>
        </w:tc>
      </w:tr>
      <w:tr w:rsidR="00E11D62" w:rsidRPr="006B0778">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roofErr w:type="spellStart"/>
            <w:r w:rsidRPr="006B0778">
              <w:t>FeK</w:t>
            </w:r>
            <w:proofErr w:type="spellEnd"/>
            <w:r w:rsidRPr="006B0778">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粗或细</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Duplex</w:t>
            </w:r>
            <w:r w:rsidRPr="006B0778">
              <w:rPr>
                <w:rFonts w:hint="eastAsia"/>
              </w:rPr>
              <w:t>或</w:t>
            </w:r>
            <w:r w:rsidRPr="006B0778">
              <w:t>Flow</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PX10</w:t>
            </w:r>
            <w:r w:rsidRPr="006B0778">
              <w:rPr>
                <w:rFonts w:hint="eastAsia"/>
              </w:rPr>
              <w:t>或</w:t>
            </w:r>
            <w:r w:rsidRPr="006B0778">
              <w:t>LiF200</w:t>
            </w:r>
          </w:p>
        </w:tc>
        <w:tc>
          <w:tcPr>
            <w:tcW w:w="1971" w:type="dxa"/>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t>57</w:t>
            </w:r>
          </w:p>
        </w:tc>
      </w:tr>
      <w:tr w:rsidR="00E11D62" w:rsidRPr="006B0778">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r w:rsidRPr="006B0778">
              <w:t>SK</w:t>
            </w:r>
            <w:r w:rsidRPr="006B0778">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Flow</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Ge111</w:t>
            </w:r>
          </w:p>
        </w:tc>
        <w:tc>
          <w:tcPr>
            <w:tcW w:w="1971" w:type="dxa"/>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t>110</w:t>
            </w:r>
          </w:p>
        </w:tc>
      </w:tr>
      <w:tr w:rsidR="00E11D62" w:rsidRPr="006B0778">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r w:rsidRPr="006B0778">
              <w:t>PK</w:t>
            </w:r>
            <w:r w:rsidRPr="006B0778">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Flow</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Ge111</w:t>
            </w:r>
            <w:r w:rsidRPr="006B0778">
              <w:rPr>
                <w:rFonts w:hint="eastAsia"/>
              </w:rPr>
              <w:t>或</w:t>
            </w:r>
            <w:r w:rsidRPr="006B0778">
              <w:t>PET</w:t>
            </w:r>
            <w:r w:rsidRPr="006B0778">
              <w:rPr>
                <w:rFonts w:hint="eastAsia"/>
              </w:rPr>
              <w:t>（</w:t>
            </w:r>
            <w:r w:rsidRPr="006B0778">
              <w:t>PE</w:t>
            </w:r>
            <w:r w:rsidRPr="006B0778">
              <w:rPr>
                <w:rFonts w:hint="eastAsia"/>
              </w:rPr>
              <w:t>）</w:t>
            </w:r>
          </w:p>
        </w:tc>
        <w:tc>
          <w:tcPr>
            <w:tcW w:w="1971" w:type="dxa"/>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t>141</w:t>
            </w:r>
            <w:r w:rsidRPr="006B0778">
              <w:rPr>
                <w:rFonts w:hint="eastAsia"/>
              </w:rPr>
              <w:t>或</w:t>
            </w:r>
            <w:r w:rsidRPr="006B0778">
              <w:t>89</w:t>
            </w:r>
          </w:p>
        </w:tc>
      </w:tr>
      <w:tr w:rsidR="00E11D62" w:rsidRPr="006B0778">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rsidR="00E11D62" w:rsidRPr="006B0778" w:rsidRDefault="00E11D62" w:rsidP="00E11D62">
            <w:pPr>
              <w:jc w:val="center"/>
            </w:pPr>
            <w:proofErr w:type="spellStart"/>
            <w:r w:rsidRPr="006B0778">
              <w:t>CaK</w:t>
            </w:r>
            <w:proofErr w:type="spellEnd"/>
            <w:r w:rsidRPr="006B0778">
              <w:rPr>
                <w:rFonts w:ascii="宋体"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Flow</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6B0778" w:rsidRDefault="00E11D62" w:rsidP="00E11D62">
            <w:pPr>
              <w:jc w:val="center"/>
            </w:pPr>
            <w:r w:rsidRPr="006B0778">
              <w:t>PX</w:t>
            </w:r>
            <w:r>
              <w:t>1</w:t>
            </w:r>
            <w:r w:rsidRPr="006B0778">
              <w:rPr>
                <w:rFonts w:hint="eastAsia"/>
              </w:rPr>
              <w:t>或</w:t>
            </w:r>
            <w:r w:rsidRPr="006B0778">
              <w:t>LiF200</w:t>
            </w:r>
          </w:p>
        </w:tc>
        <w:tc>
          <w:tcPr>
            <w:tcW w:w="1971" w:type="dxa"/>
            <w:tcBorders>
              <w:top w:val="single" w:sz="6" w:space="0" w:color="auto"/>
              <w:left w:val="single" w:sz="6" w:space="0" w:color="auto"/>
              <w:bottom w:val="single" w:sz="6" w:space="0" w:color="auto"/>
              <w:right w:val="single" w:sz="12" w:space="0" w:color="auto"/>
            </w:tcBorders>
            <w:vAlign w:val="center"/>
          </w:tcPr>
          <w:p w:rsidR="00E11D62" w:rsidRPr="006B0778" w:rsidRDefault="00E11D62" w:rsidP="00E11D62">
            <w:pPr>
              <w:jc w:val="center"/>
            </w:pPr>
            <w:r w:rsidRPr="006B0778">
              <w:t>113</w:t>
            </w:r>
          </w:p>
        </w:tc>
      </w:tr>
      <w:tr w:rsidR="00E11D62" w:rsidRPr="00FB386D">
        <w:trPr>
          <w:trHeight w:val="567"/>
        </w:trPr>
        <w:tc>
          <w:tcPr>
            <w:tcW w:w="1970" w:type="dxa"/>
            <w:tcBorders>
              <w:top w:val="single" w:sz="6" w:space="0" w:color="auto"/>
              <w:left w:val="single" w:sz="12" w:space="0" w:color="auto"/>
              <w:bottom w:val="single" w:sz="6" w:space="0" w:color="auto"/>
              <w:right w:val="single" w:sz="6" w:space="0" w:color="auto"/>
            </w:tcBorders>
            <w:vAlign w:val="center"/>
          </w:tcPr>
          <w:p w:rsidR="00E11D62" w:rsidRPr="00FB386D" w:rsidRDefault="00E11D62" w:rsidP="00E11D62">
            <w:pPr>
              <w:jc w:val="center"/>
            </w:pPr>
            <w:r w:rsidRPr="00FB386D">
              <w:t>KK</w:t>
            </w:r>
            <w:r w:rsidRPr="00FB386D">
              <w:rPr>
                <w:rFonts w:hint="eastAsia"/>
              </w:rPr>
              <w:t>α</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FB386D" w:rsidRDefault="00E11D62" w:rsidP="00E11D62">
            <w:pPr>
              <w:jc w:val="center"/>
            </w:pPr>
            <w:r w:rsidRPr="00FB386D">
              <w:rPr>
                <w:rFonts w:hint="eastAsia"/>
              </w:rPr>
              <w:t>粗</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FB386D" w:rsidRDefault="00E11D62" w:rsidP="00E11D62">
            <w:pPr>
              <w:jc w:val="center"/>
            </w:pPr>
            <w:r w:rsidRPr="00FB386D">
              <w:t>Flow</w:t>
            </w:r>
          </w:p>
        </w:tc>
        <w:tc>
          <w:tcPr>
            <w:tcW w:w="1971" w:type="dxa"/>
            <w:tcBorders>
              <w:top w:val="single" w:sz="6" w:space="0" w:color="auto"/>
              <w:left w:val="single" w:sz="6" w:space="0" w:color="auto"/>
              <w:bottom w:val="single" w:sz="6" w:space="0" w:color="auto"/>
              <w:right w:val="single" w:sz="6" w:space="0" w:color="auto"/>
            </w:tcBorders>
            <w:vAlign w:val="center"/>
          </w:tcPr>
          <w:p w:rsidR="00E11D62" w:rsidRPr="00FB386D" w:rsidRDefault="00E11D62" w:rsidP="00E11D62">
            <w:pPr>
              <w:jc w:val="center"/>
            </w:pPr>
            <w:r w:rsidRPr="00FB386D">
              <w:t>LiF200</w:t>
            </w:r>
          </w:p>
        </w:tc>
        <w:tc>
          <w:tcPr>
            <w:tcW w:w="1971" w:type="dxa"/>
            <w:tcBorders>
              <w:top w:val="single" w:sz="6" w:space="0" w:color="auto"/>
              <w:left w:val="single" w:sz="6" w:space="0" w:color="auto"/>
              <w:bottom w:val="single" w:sz="6" w:space="0" w:color="auto"/>
              <w:right w:val="single" w:sz="12" w:space="0" w:color="auto"/>
            </w:tcBorders>
            <w:vAlign w:val="center"/>
          </w:tcPr>
          <w:p w:rsidR="00E11D62" w:rsidRPr="00FB386D" w:rsidRDefault="00E11D62" w:rsidP="00E11D62">
            <w:pPr>
              <w:jc w:val="center"/>
            </w:pPr>
            <w:r w:rsidRPr="00FB386D">
              <w:t>137</w:t>
            </w:r>
          </w:p>
        </w:tc>
      </w:tr>
      <w:tr w:rsidR="00E11D62" w:rsidRPr="00FB386D">
        <w:trPr>
          <w:trHeight w:val="567"/>
        </w:trPr>
        <w:tc>
          <w:tcPr>
            <w:tcW w:w="1970" w:type="dxa"/>
            <w:tcBorders>
              <w:top w:val="single" w:sz="6" w:space="0" w:color="auto"/>
              <w:left w:val="single" w:sz="12" w:space="0" w:color="auto"/>
              <w:bottom w:val="single" w:sz="12" w:space="0" w:color="auto"/>
              <w:right w:val="single" w:sz="6" w:space="0" w:color="auto"/>
            </w:tcBorders>
            <w:vAlign w:val="center"/>
          </w:tcPr>
          <w:p w:rsidR="00E11D62" w:rsidRPr="00FB386D" w:rsidRDefault="00E11D62" w:rsidP="00E11D62">
            <w:pPr>
              <w:jc w:val="center"/>
            </w:pPr>
            <w:proofErr w:type="spellStart"/>
            <w:r w:rsidRPr="00FB386D">
              <w:t>MgK</w:t>
            </w:r>
            <w:proofErr w:type="spellEnd"/>
            <w:r w:rsidRPr="00FB386D">
              <w:rPr>
                <w:rFonts w:hint="eastAsia"/>
              </w:rPr>
              <w:t>α</w:t>
            </w:r>
          </w:p>
        </w:tc>
        <w:tc>
          <w:tcPr>
            <w:tcW w:w="1971" w:type="dxa"/>
            <w:tcBorders>
              <w:top w:val="single" w:sz="6" w:space="0" w:color="auto"/>
              <w:left w:val="single" w:sz="6" w:space="0" w:color="auto"/>
              <w:bottom w:val="single" w:sz="12" w:space="0" w:color="auto"/>
              <w:right w:val="single" w:sz="6" w:space="0" w:color="auto"/>
            </w:tcBorders>
            <w:vAlign w:val="center"/>
          </w:tcPr>
          <w:p w:rsidR="00E11D62" w:rsidRPr="00FB386D" w:rsidRDefault="00E11D62" w:rsidP="00E11D62">
            <w:pPr>
              <w:jc w:val="center"/>
            </w:pPr>
            <w:r w:rsidRPr="00FB386D">
              <w:rPr>
                <w:rFonts w:hint="eastAsia"/>
              </w:rPr>
              <w:t>粗</w:t>
            </w:r>
          </w:p>
        </w:tc>
        <w:tc>
          <w:tcPr>
            <w:tcW w:w="1971" w:type="dxa"/>
            <w:tcBorders>
              <w:top w:val="single" w:sz="6" w:space="0" w:color="auto"/>
              <w:left w:val="single" w:sz="6" w:space="0" w:color="auto"/>
              <w:bottom w:val="single" w:sz="12" w:space="0" w:color="auto"/>
              <w:right w:val="single" w:sz="6" w:space="0" w:color="auto"/>
            </w:tcBorders>
            <w:vAlign w:val="center"/>
          </w:tcPr>
          <w:p w:rsidR="00E11D62" w:rsidRPr="00FB386D" w:rsidRDefault="00E11D62" w:rsidP="00E11D62">
            <w:pPr>
              <w:jc w:val="center"/>
            </w:pPr>
            <w:r w:rsidRPr="00FB386D">
              <w:t>Flow</w:t>
            </w:r>
          </w:p>
        </w:tc>
        <w:tc>
          <w:tcPr>
            <w:tcW w:w="1971" w:type="dxa"/>
            <w:tcBorders>
              <w:top w:val="single" w:sz="6" w:space="0" w:color="auto"/>
              <w:left w:val="single" w:sz="6" w:space="0" w:color="auto"/>
              <w:bottom w:val="single" w:sz="12" w:space="0" w:color="auto"/>
              <w:right w:val="single" w:sz="6" w:space="0" w:color="auto"/>
            </w:tcBorders>
            <w:vAlign w:val="center"/>
          </w:tcPr>
          <w:p w:rsidR="00E11D62" w:rsidRPr="00FB386D" w:rsidRDefault="00E11D62" w:rsidP="00E11D62">
            <w:pPr>
              <w:jc w:val="center"/>
            </w:pPr>
            <w:r w:rsidRPr="00FB386D">
              <w:t>PX1</w:t>
            </w:r>
          </w:p>
        </w:tc>
        <w:tc>
          <w:tcPr>
            <w:tcW w:w="1971" w:type="dxa"/>
            <w:tcBorders>
              <w:top w:val="single" w:sz="6" w:space="0" w:color="auto"/>
              <w:left w:val="single" w:sz="6" w:space="0" w:color="auto"/>
              <w:bottom w:val="single" w:sz="12" w:space="0" w:color="auto"/>
              <w:right w:val="single" w:sz="12" w:space="0" w:color="auto"/>
            </w:tcBorders>
            <w:vAlign w:val="center"/>
          </w:tcPr>
          <w:p w:rsidR="00E11D62" w:rsidRPr="00FB386D" w:rsidRDefault="00E11D62" w:rsidP="00E11D62">
            <w:pPr>
              <w:jc w:val="center"/>
            </w:pPr>
            <w:r w:rsidRPr="00FB386D">
              <w:t>23</w:t>
            </w:r>
          </w:p>
        </w:tc>
      </w:tr>
    </w:tbl>
    <w:p w:rsidR="00E11D62" w:rsidRPr="00FB386D" w:rsidRDefault="00E11D62" w:rsidP="00FB386D">
      <w:pPr>
        <w:jc w:val="center"/>
      </w:pPr>
    </w:p>
    <w:p w:rsidR="00E11D62" w:rsidRDefault="00E11D62" w:rsidP="00E11D62">
      <w:pPr>
        <w:ind w:firstLine="420"/>
        <w:rPr>
          <w:rFonts w:hAnsi="Times New Roman"/>
        </w:rPr>
      </w:pPr>
    </w:p>
    <w:p w:rsidR="00E11D62" w:rsidRPr="00E11D62" w:rsidRDefault="00E11D62" w:rsidP="00E11D62">
      <w:pPr>
        <w:ind w:firstLine="420"/>
        <w:rPr>
          <w:rFonts w:hAnsi="Times New Roman"/>
        </w:rPr>
      </w:pPr>
      <w:r>
        <w:rPr>
          <w:rFonts w:hAnsi="Times New Roman" w:hint="eastAsia"/>
        </w:rPr>
        <w:t xml:space="preserve">               </w:t>
      </w:r>
      <w:r w:rsidRPr="00E11D62">
        <w:rPr>
          <w:rFonts w:hAnsi="Times New Roman" w:hint="eastAsia"/>
        </w:rPr>
        <w:t xml:space="preserve">                          </w:t>
      </w:r>
    </w:p>
    <w:p w:rsidR="00E11D62" w:rsidRDefault="00E11D62" w:rsidP="00E11D62">
      <w:pPr>
        <w:ind w:firstLine="420"/>
        <w:rPr>
          <w:rFonts w:hAnsi="Times New Roman"/>
        </w:rPr>
      </w:pPr>
    </w:p>
    <w:p w:rsidR="00E11D62" w:rsidRPr="00E11D62" w:rsidRDefault="002329DB" w:rsidP="00E11D62">
      <w:pPr>
        <w:ind w:firstLine="420"/>
        <w:rPr>
          <w:rFonts w:hAnsi="Times New Roman"/>
        </w:rPr>
      </w:pPr>
      <w:r>
        <w:rPr>
          <w:rFonts w:hAnsi="Times New Roman"/>
          <w:noProof/>
        </w:rPr>
        <w:pict>
          <v:line id="直接连接符 15" o:spid="_x0000_s1034" style="position:absolute;left:0;text-align:left;z-index:251667968;visibility:visible" from="150.6pt,44.55pt" to="305.7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" strokecolor="black [3213]" strokeweight="1pt">
            <v:stroke joinstyle="miter"/>
          </v:line>
        </w:pict>
      </w:r>
      <w:r w:rsidR="00E11D62" w:rsidRPr="00E11D62">
        <w:rPr>
          <w:rFonts w:hAnsi="Times New Roman" w:hint="eastAsia"/>
        </w:rPr>
        <w:t xml:space="preserve"> </w:t>
      </w:r>
      <w:bookmarkEnd w:id="1"/>
    </w:p>
    <w:sectPr w:rsidR="00E11D62" w:rsidRPr="00E11D62" w:rsidSect="007E76D0">
      <w:headerReference w:type="even" r:id="rId19"/>
      <w:headerReference w:type="default" r:id="rId20"/>
      <w:footerReference w:type="even" r:id="rId21"/>
      <w:pgSz w:w="11907" w:h="16839"/>
      <w:pgMar w:top="1418" w:right="1134" w:bottom="1134" w:left="1418" w:header="1418" w:footer="567"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E56" w:rsidRDefault="005C6E56">
      <w:r>
        <w:separator/>
      </w:r>
    </w:p>
  </w:endnote>
  <w:endnote w:type="continuationSeparator" w:id="0">
    <w:p w:rsidR="005C6E56" w:rsidRDefault="005C6E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Default="002329DB">
    <w:pPr>
      <w:snapToGrid w:val="0"/>
      <w:spacing w:before="120"/>
      <w:rPr>
        <w:rFonts w:hAnsi="Times New Roman"/>
        <w:sz w:val="18"/>
      </w:rPr>
    </w:pPr>
    <w:r>
      <w:rPr>
        <w:rFonts w:hAnsi="Times New Roman"/>
        <w:sz w:val="18"/>
      </w:rPr>
      <w:fldChar w:fldCharType="begin"/>
    </w:r>
    <w:r>
      <w:rPr>
        <w:rFonts w:hAnsi="Times New Roman"/>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Default="002329DB">
    <w:pPr>
      <w:tabs>
        <w:tab w:val="center" w:pos="4153"/>
        <w:tab w:val="right" w:pos="8306"/>
      </w:tabs>
      <w:snapToGrid w:val="0"/>
      <w:ind w:right="210"/>
      <w:jc w:val="right"/>
      <w:rPr>
        <w:rFonts w:hAnsi="Times New Roman"/>
        <w:sz w:val="18"/>
      </w:rPr>
    </w:pPr>
    <w:r>
      <w:rPr>
        <w:rFonts w:hAnsi="Times New Roman"/>
        <w:sz w:val="18"/>
      </w:rPr>
      <w:fldChar w:fldCharType="begin"/>
    </w:r>
    <w:r w:rsidR="00243B9F">
      <w:rPr>
        <w:rFonts w:hAnsi="Times New Roman"/>
        <w:sz w:val="18"/>
      </w:rPr>
      <w:instrText>PAGE</w:instrText>
    </w:r>
    <w:r>
      <w:rPr>
        <w:rFonts w:hAnsi="Times New Roman"/>
        <w:sz w:val="18"/>
      </w:rPr>
      <w:fldChar w:fldCharType="separate"/>
    </w:r>
    <w:r w:rsidR="00243B9F">
      <w:rPr>
        <w:rFonts w:hAnsi="Times New Roman"/>
        <w:sz w:val="18"/>
      </w:rPr>
      <w:t>1</w:t>
    </w:r>
    <w:r>
      <w:rPr>
        <w:rFonts w:hAnsi="Times New Roman"/>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Default="00243B9F">
    <w:pPr>
      <w:tabs>
        <w:tab w:val="center" w:pos="4153"/>
        <w:tab w:val="right" w:pos="8306"/>
      </w:tabs>
      <w:snapToGrid w:val="0"/>
      <w:ind w:right="210"/>
      <w:jc w:val="right"/>
      <w:rPr>
        <w:rFonts w:hAnsi="Times New Roman"/>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Default="002329DB" w:rsidP="007A41D4">
    <w:pPr>
      <w:spacing w:before="120"/>
      <w:jc w:val="right"/>
      <w:rPr>
        <w:rFonts w:hAnsi="Times New Roman"/>
        <w:sz w:val="18"/>
      </w:rPr>
    </w:pPr>
    <w:r>
      <w:rPr>
        <w:rFonts w:hAnsi="Times New Roman"/>
        <w:sz w:val="18"/>
      </w:rPr>
      <w:fldChar w:fldCharType="begin"/>
    </w:r>
    <w:r w:rsidR="00243B9F">
      <w:rPr>
        <w:rFonts w:hAnsi="Times New Roman"/>
        <w:sz w:val="18"/>
      </w:rPr>
      <w:instrText>PAGE</w:instrText>
    </w:r>
    <w:r>
      <w:rPr>
        <w:rFonts w:hAnsi="Times New Roman"/>
        <w:sz w:val="18"/>
      </w:rPr>
      <w:fldChar w:fldCharType="separate"/>
    </w:r>
    <w:r w:rsidR="00564BAE">
      <w:rPr>
        <w:rFonts w:hAnsi="Times New Roman"/>
        <w:noProof/>
        <w:sz w:val="18"/>
      </w:rPr>
      <w:t>2</w:t>
    </w:r>
    <w:r>
      <w:rPr>
        <w:rFonts w:hAnsi="Times New Roman"/>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Default="00243B9F">
    <w:pPr>
      <w:spacing w:before="120"/>
      <w:jc w:val="right"/>
      <w:rPr>
        <w:rFonts w:hAnsi="Times New Roman"/>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Default="00243B9F">
    <w:pPr>
      <w:pStyle w:val="af5"/>
    </w:pPr>
  </w:p>
  <w:p w:rsidR="00243B9F" w:rsidRDefault="00243B9F">
    <w:pPr>
      <w:snapToGrid w:val="0"/>
      <w:spacing w:before="120"/>
      <w:rPr>
        <w:rFonts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E56" w:rsidRDefault="005C6E56">
      <w:r>
        <w:separator/>
      </w:r>
    </w:p>
  </w:footnote>
  <w:footnote w:type="continuationSeparator" w:id="0">
    <w:p w:rsidR="005C6E56" w:rsidRDefault="005C6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Default="00243B9F">
    <w:pPr>
      <w:framePr w:wrap="notBeside" w:vAnchor="text" w:hAnchor="text" w:y="1"/>
      <w:tabs>
        <w:tab w:val="center" w:pos="4154"/>
        <w:tab w:val="right" w:pos="8306"/>
      </w:tabs>
      <w:snapToGrid w:val="0"/>
      <w:spacing w:after="120"/>
      <w:textAlignment w:val="baseline"/>
      <w:rPr>
        <w:rFonts w:hAnsi="Times New Roman"/>
      </w:rPr>
    </w:pPr>
    <w:r>
      <w:rPr>
        <w:rFonts w:hAnsi="Times New Roman"/>
      </w:rPr>
      <w:t>YS/T ××××—××××</w:t>
    </w:r>
  </w:p>
  <w:p w:rsidR="00243B9F" w:rsidRDefault="00243B9F">
    <w:pPr>
      <w:framePr w:wrap="notBeside" w:vAnchor="text" w:hAnchor="text" w:y="1"/>
      <w:tabs>
        <w:tab w:val="center" w:pos="4154"/>
        <w:tab w:val="right" w:pos="8306"/>
      </w:tabs>
      <w:snapToGrid w:val="0"/>
      <w:spacing w:after="120"/>
      <w:textAlignment w:val="baseline"/>
      <w:rPr>
        <w:rFonts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Default="00243B9F">
    <w:pPr>
      <w:tabs>
        <w:tab w:val="center" w:pos="4154"/>
        <w:tab w:val="right" w:pos="8306"/>
      </w:tabs>
      <w:snapToGrid w:val="0"/>
      <w:spacing w:after="120"/>
      <w:jc w:val="right"/>
      <w:rPr>
        <w:rFonts w:hAnsi="Times New Roman"/>
      </w:rPr>
    </w:pPr>
    <w:r>
      <w:rPr>
        <w:rFonts w:ascii="黑体" w:eastAsia="黑体" w:hAnsi="Times New Roman" w:hint="eastAsia"/>
      </w:rPr>
      <w:t>YS/T 273.1</w:t>
    </w:r>
    <w:r>
      <w:rPr>
        <w:rFonts w:ascii="黑体" w:eastAsia="黑体" w:hAnsi="Times New Roman"/>
      </w:rPr>
      <w:t>1</w:t>
    </w:r>
    <w:r>
      <w:rPr>
        <w:rFonts w:ascii="黑体" w:eastAsia="黑体" w:hAnsi="Times New Roman" w:hint="eastAsia"/>
      </w:rPr>
      <w:t>—20</w:t>
    </w:r>
    <w:r>
      <w:rPr>
        <w:rFonts w:ascii="黑体" w:eastAsia="黑体" w:hAnsi="Times New Roman"/>
      </w:rPr>
      <w:t>2</w:t>
    </w:r>
    <w:r>
      <w:rPr>
        <w:rFonts w:ascii="黑体" w:eastAsia="黑体" w:hAnsi="Times New Roman" w:hint="eastAsia"/>
      </w:rPr>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Default="00243B9F">
    <w:pPr>
      <w:snapToGrid w:val="0"/>
      <w:rPr>
        <w:rFonts w:hAnsi="Times New Roman"/>
        <w:sz w:val="20"/>
      </w:rPr>
    </w:pPr>
    <w:r>
      <w:rPr>
        <w:rFonts w:hAnsi="Times New Roman"/>
        <w:sz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Pr="007A41D4" w:rsidRDefault="00243B9F" w:rsidP="007A41D4">
    <w:pPr>
      <w:tabs>
        <w:tab w:val="center" w:pos="4154"/>
        <w:tab w:val="right" w:pos="8306"/>
      </w:tabs>
      <w:snapToGrid w:val="0"/>
      <w:spacing w:after="120"/>
      <w:jc w:val="right"/>
    </w:pPr>
    <w:r>
      <w:rPr>
        <w:rFonts w:ascii="黑体" w:eastAsia="黑体" w:hAnsi="Times New Roman" w:hint="eastAsia"/>
      </w:rPr>
      <w:t>YS/T 273.14—20</w:t>
    </w:r>
    <w:r>
      <w:rPr>
        <w:rFonts w:ascii="黑体" w:eastAsia="黑体" w:hAnsi="Times New Roman"/>
      </w:rPr>
      <w:t>2</w:t>
    </w:r>
    <w:r>
      <w:rPr>
        <w:rFonts w:ascii="黑体" w:eastAsia="黑体" w:hAnsi="Times New Roman" w:hint="eastAsia"/>
      </w:rPr>
      <w:t>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Default="00243B9F">
    <w:pPr>
      <w:tabs>
        <w:tab w:val="center" w:pos="4154"/>
        <w:tab w:val="right" w:pos="8306"/>
      </w:tabs>
      <w:snapToGrid w:val="0"/>
      <w:spacing w:after="120"/>
      <w:jc w:val="right"/>
      <w:rPr>
        <w:rFonts w:hAnsi="Times New Roman"/>
      </w:rPr>
    </w:pPr>
    <w:r>
      <w:rPr>
        <w:rFonts w:ascii="黑体" w:eastAsia="黑体" w:hAnsi="Times New Roman" w:hint="eastAsia"/>
      </w:rPr>
      <w:t>YS/T 273.1</w:t>
    </w:r>
    <w:r>
      <w:rPr>
        <w:rFonts w:ascii="黑体" w:eastAsia="黑体" w:hAnsi="Times New Roman"/>
      </w:rPr>
      <w:t>1</w:t>
    </w:r>
    <w:r>
      <w:rPr>
        <w:rFonts w:ascii="黑体" w:eastAsia="黑体" w:hAnsi="Times New Roman" w:hint="eastAsia"/>
      </w:rPr>
      <w:t>—20</w:t>
    </w:r>
    <w:r>
      <w:rPr>
        <w:rFonts w:ascii="黑体" w:eastAsia="黑体" w:hAnsi="Times New Roman"/>
      </w:rPr>
      <w:t>2</w:t>
    </w:r>
    <w:r>
      <w:rPr>
        <w:rFonts w:ascii="黑体" w:eastAsia="黑体" w:hAnsi="Times New Roman" w:hint="eastAsia"/>
      </w:rPr>
      <w:t>X</w:t>
    </w:r>
    <w:r>
      <w:rPr>
        <w:rFonts w:hAnsi="Times New Roman" w:hint="eastAsia"/>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9F" w:rsidRDefault="00243B9F" w:rsidP="00697B5D">
    <w:pPr>
      <w:tabs>
        <w:tab w:val="center" w:pos="4154"/>
        <w:tab w:val="right" w:pos="8306"/>
      </w:tabs>
      <w:snapToGrid w:val="0"/>
      <w:spacing w:after="120"/>
      <w:ind w:right="527"/>
      <w:jc w:val="right"/>
      <w:rPr>
        <w:rFonts w:hAnsi="Times New Roman"/>
      </w:rPr>
    </w:pPr>
    <w:r>
      <w:rPr>
        <w:rFonts w:ascii="黑体" w:eastAsia="黑体" w:hAnsi="Times New Roman" w:hint="eastAsia"/>
      </w:rPr>
      <w:t>YS/T 273.1</w:t>
    </w:r>
    <w:r>
      <w:rPr>
        <w:rFonts w:ascii="黑体" w:eastAsia="黑体" w:hAnsi="Times New Roman"/>
      </w:rPr>
      <w:t>1</w:t>
    </w:r>
    <w:r>
      <w:rPr>
        <w:rFonts w:ascii="黑体" w:eastAsia="黑体" w:hAnsi="Times New Roman" w:hint="eastAsia"/>
      </w:rPr>
      <w:t>—20</w:t>
    </w:r>
    <w:r>
      <w:rPr>
        <w:rFonts w:ascii="黑体" w:eastAsia="黑体" w:hAnsi="Times New Roman"/>
      </w:rPr>
      <w:t>2</w:t>
    </w:r>
    <w:r>
      <w:rPr>
        <w:rFonts w:ascii="黑体" w:eastAsia="黑体" w:hAnsi="Times New Roman" w:hint="eastAsia"/>
      </w:rPr>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A246E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C562C4A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8F42D6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3267E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2FE081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8C806C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F8454D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660667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3AA5ABA"/>
    <w:lvl w:ilvl="0">
      <w:start w:val="1"/>
      <w:numFmt w:val="decimal"/>
      <w:lvlText w:val="%1."/>
      <w:lvlJc w:val="left"/>
      <w:pPr>
        <w:tabs>
          <w:tab w:val="num" w:pos="360"/>
        </w:tabs>
        <w:ind w:left="360" w:hangingChars="200" w:hanging="360"/>
      </w:pPr>
    </w:lvl>
  </w:abstractNum>
  <w:abstractNum w:abstractNumId="9">
    <w:nsid w:val="FFFFFF89"/>
    <w:multiLevelType w:val="singleLevel"/>
    <w:tmpl w:val="529E0E5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741D3DE5"/>
    <w:multiLevelType w:val="hybridMultilevel"/>
    <w:tmpl w:val="9BDA6756"/>
    <w:lvl w:ilvl="0" w:tplc="23E695C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8724"/>
  <w:defaultTabStop w:val="420"/>
  <w:defaultTableStyle w:val="a"/>
  <w:evenAndOddHeaders/>
  <w:displayHorizontalDrawingGridEvery w:val="0"/>
  <w:displayVerticalDrawingGridEvery w:val="2"/>
  <w:noPunctuationKerning/>
  <w:characterSpacingControl w:val="compressPunctuation"/>
  <w:savePreviewPicture/>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1D62"/>
    <w:rsid w:val="00021305"/>
    <w:rsid w:val="000547D8"/>
    <w:rsid w:val="000575E3"/>
    <w:rsid w:val="000B5AD4"/>
    <w:rsid w:val="000C40ED"/>
    <w:rsid w:val="000D27A8"/>
    <w:rsid w:val="000E418B"/>
    <w:rsid w:val="00174B83"/>
    <w:rsid w:val="00197702"/>
    <w:rsid w:val="001D07C7"/>
    <w:rsid w:val="001D5BC4"/>
    <w:rsid w:val="001E0174"/>
    <w:rsid w:val="001F0A88"/>
    <w:rsid w:val="0020408A"/>
    <w:rsid w:val="002311E9"/>
    <w:rsid w:val="002329DB"/>
    <w:rsid w:val="00243B9F"/>
    <w:rsid w:val="00274E6F"/>
    <w:rsid w:val="002A0D53"/>
    <w:rsid w:val="002A2321"/>
    <w:rsid w:val="002A296F"/>
    <w:rsid w:val="002C22C5"/>
    <w:rsid w:val="002C2899"/>
    <w:rsid w:val="002D1A7C"/>
    <w:rsid w:val="00335785"/>
    <w:rsid w:val="00385F56"/>
    <w:rsid w:val="00390149"/>
    <w:rsid w:val="0041510D"/>
    <w:rsid w:val="00416F12"/>
    <w:rsid w:val="00424BBB"/>
    <w:rsid w:val="00424C0F"/>
    <w:rsid w:val="00455344"/>
    <w:rsid w:val="00463816"/>
    <w:rsid w:val="00465F10"/>
    <w:rsid w:val="00477EEB"/>
    <w:rsid w:val="004C7091"/>
    <w:rsid w:val="004D0985"/>
    <w:rsid w:val="004D31E4"/>
    <w:rsid w:val="004D79B8"/>
    <w:rsid w:val="005014E2"/>
    <w:rsid w:val="005028B3"/>
    <w:rsid w:val="0051428A"/>
    <w:rsid w:val="005157BC"/>
    <w:rsid w:val="005412BD"/>
    <w:rsid w:val="00564BAE"/>
    <w:rsid w:val="0059602E"/>
    <w:rsid w:val="005A0FB0"/>
    <w:rsid w:val="005C6E56"/>
    <w:rsid w:val="005F24DC"/>
    <w:rsid w:val="005F3D35"/>
    <w:rsid w:val="005F45CA"/>
    <w:rsid w:val="0060730C"/>
    <w:rsid w:val="00617B7D"/>
    <w:rsid w:val="00641744"/>
    <w:rsid w:val="00652843"/>
    <w:rsid w:val="00656B8F"/>
    <w:rsid w:val="00656E67"/>
    <w:rsid w:val="00664894"/>
    <w:rsid w:val="00677DD5"/>
    <w:rsid w:val="00681B4F"/>
    <w:rsid w:val="006871CA"/>
    <w:rsid w:val="0068791A"/>
    <w:rsid w:val="00697B5D"/>
    <w:rsid w:val="006D0BEB"/>
    <w:rsid w:val="006D296E"/>
    <w:rsid w:val="006E3849"/>
    <w:rsid w:val="00701A28"/>
    <w:rsid w:val="007363A5"/>
    <w:rsid w:val="00751AF8"/>
    <w:rsid w:val="0078528E"/>
    <w:rsid w:val="007854CC"/>
    <w:rsid w:val="0079362F"/>
    <w:rsid w:val="007A41D4"/>
    <w:rsid w:val="007A47DE"/>
    <w:rsid w:val="007B2161"/>
    <w:rsid w:val="007C7CE4"/>
    <w:rsid w:val="007C7F46"/>
    <w:rsid w:val="007D2BC9"/>
    <w:rsid w:val="007D3EFA"/>
    <w:rsid w:val="007E76D0"/>
    <w:rsid w:val="007F2D4A"/>
    <w:rsid w:val="008228C6"/>
    <w:rsid w:val="00824040"/>
    <w:rsid w:val="008375C6"/>
    <w:rsid w:val="0088651F"/>
    <w:rsid w:val="008B2BE5"/>
    <w:rsid w:val="008B490A"/>
    <w:rsid w:val="008B67B6"/>
    <w:rsid w:val="008C57A5"/>
    <w:rsid w:val="00906672"/>
    <w:rsid w:val="009528B7"/>
    <w:rsid w:val="009842FE"/>
    <w:rsid w:val="009B2D93"/>
    <w:rsid w:val="009C38D5"/>
    <w:rsid w:val="009C64C1"/>
    <w:rsid w:val="009C6F21"/>
    <w:rsid w:val="00A05BE1"/>
    <w:rsid w:val="00A3542B"/>
    <w:rsid w:val="00A53B1E"/>
    <w:rsid w:val="00A70E20"/>
    <w:rsid w:val="00A81A77"/>
    <w:rsid w:val="00A937DA"/>
    <w:rsid w:val="00A9384E"/>
    <w:rsid w:val="00A9418A"/>
    <w:rsid w:val="00A96064"/>
    <w:rsid w:val="00A972DE"/>
    <w:rsid w:val="00AA60A8"/>
    <w:rsid w:val="00B14F4D"/>
    <w:rsid w:val="00B21BD3"/>
    <w:rsid w:val="00B256FC"/>
    <w:rsid w:val="00B8362C"/>
    <w:rsid w:val="00BB11F4"/>
    <w:rsid w:val="00C15C09"/>
    <w:rsid w:val="00C50ADF"/>
    <w:rsid w:val="00C81C5F"/>
    <w:rsid w:val="00C81FCF"/>
    <w:rsid w:val="00C86F6D"/>
    <w:rsid w:val="00C96A54"/>
    <w:rsid w:val="00CD7FEC"/>
    <w:rsid w:val="00CE1A1F"/>
    <w:rsid w:val="00D03C2C"/>
    <w:rsid w:val="00D61A20"/>
    <w:rsid w:val="00D6543F"/>
    <w:rsid w:val="00DA03AC"/>
    <w:rsid w:val="00DA0CC2"/>
    <w:rsid w:val="00DC1755"/>
    <w:rsid w:val="00DD2F6A"/>
    <w:rsid w:val="00DE0997"/>
    <w:rsid w:val="00DE1156"/>
    <w:rsid w:val="00DE1B65"/>
    <w:rsid w:val="00DF21FC"/>
    <w:rsid w:val="00E07485"/>
    <w:rsid w:val="00E11D62"/>
    <w:rsid w:val="00E2310F"/>
    <w:rsid w:val="00E2671E"/>
    <w:rsid w:val="00E44142"/>
    <w:rsid w:val="00E70AD1"/>
    <w:rsid w:val="00E81568"/>
    <w:rsid w:val="00E85C6D"/>
    <w:rsid w:val="00EC44D4"/>
    <w:rsid w:val="00ED71FC"/>
    <w:rsid w:val="00F25845"/>
    <w:rsid w:val="00F31430"/>
    <w:rsid w:val="00F40DBF"/>
    <w:rsid w:val="00F47A96"/>
    <w:rsid w:val="00F6437A"/>
    <w:rsid w:val="00F644EF"/>
    <w:rsid w:val="00F67879"/>
    <w:rsid w:val="00F8629C"/>
    <w:rsid w:val="00F930AF"/>
    <w:rsid w:val="00F97409"/>
    <w:rsid w:val="00FA6C46"/>
    <w:rsid w:val="00FA75A1"/>
    <w:rsid w:val="00FB3806"/>
    <w:rsid w:val="00FB386D"/>
    <w:rsid w:val="00FC6B1E"/>
    <w:rsid w:val="00FD41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4CC"/>
    <w:rPr>
      <w:rFonts w:ascii="Times New Roman"/>
      <w:sz w:val="21"/>
    </w:rPr>
  </w:style>
  <w:style w:type="paragraph" w:styleId="1">
    <w:name w:val="heading 1"/>
    <w:basedOn w:val="a"/>
    <w:next w:val="a"/>
    <w:qFormat/>
    <w:rsid w:val="006D0BEB"/>
    <w:pPr>
      <w:spacing w:before="340" w:after="330" w:line="578" w:lineRule="auto"/>
      <w:outlineLvl w:val="0"/>
    </w:pPr>
    <w:rPr>
      <w:b/>
      <w:sz w:val="44"/>
    </w:rPr>
  </w:style>
  <w:style w:type="paragraph" w:styleId="2">
    <w:name w:val="heading 2"/>
    <w:basedOn w:val="a"/>
    <w:next w:val="a"/>
    <w:qFormat/>
    <w:rsid w:val="006D0BEB"/>
    <w:pPr>
      <w:spacing w:before="260" w:after="260" w:line="416" w:lineRule="auto"/>
      <w:outlineLvl w:val="1"/>
    </w:pPr>
    <w:rPr>
      <w:rFonts w:ascii="Arial" w:eastAsia="黑体"/>
      <w:b/>
      <w:sz w:val="32"/>
    </w:rPr>
  </w:style>
  <w:style w:type="paragraph" w:styleId="3">
    <w:name w:val="heading 3"/>
    <w:basedOn w:val="a"/>
    <w:next w:val="a"/>
    <w:qFormat/>
    <w:rsid w:val="006D0BEB"/>
    <w:pPr>
      <w:spacing w:before="260" w:after="260" w:line="416" w:lineRule="auto"/>
      <w:outlineLvl w:val="2"/>
    </w:pPr>
    <w:rPr>
      <w:b/>
      <w:sz w:val="32"/>
    </w:rPr>
  </w:style>
  <w:style w:type="paragraph" w:styleId="4">
    <w:name w:val="heading 4"/>
    <w:basedOn w:val="a"/>
    <w:next w:val="a"/>
    <w:qFormat/>
    <w:rsid w:val="006D0BEB"/>
    <w:pPr>
      <w:spacing w:before="280" w:after="290" w:line="376" w:lineRule="auto"/>
      <w:outlineLvl w:val="3"/>
    </w:pPr>
    <w:rPr>
      <w:rFonts w:ascii="Arial" w:eastAsia="黑体"/>
      <w:b/>
      <w:sz w:val="28"/>
    </w:rPr>
  </w:style>
  <w:style w:type="paragraph" w:styleId="5">
    <w:name w:val="heading 5"/>
    <w:basedOn w:val="a"/>
    <w:next w:val="a"/>
    <w:qFormat/>
    <w:rsid w:val="006D0BEB"/>
    <w:pPr>
      <w:spacing w:before="280" w:after="290" w:line="376" w:lineRule="auto"/>
      <w:outlineLvl w:val="4"/>
    </w:pPr>
    <w:rPr>
      <w:b/>
      <w:sz w:val="28"/>
    </w:rPr>
  </w:style>
  <w:style w:type="paragraph" w:styleId="6">
    <w:name w:val="heading 6"/>
    <w:basedOn w:val="a"/>
    <w:next w:val="a"/>
    <w:qFormat/>
    <w:rsid w:val="006D0BEB"/>
    <w:pPr>
      <w:spacing w:before="240" w:after="64" w:line="320" w:lineRule="auto"/>
      <w:outlineLvl w:val="5"/>
    </w:pPr>
    <w:rPr>
      <w:rFonts w:ascii="Arial" w:eastAsia="黑体"/>
      <w:b/>
      <w:sz w:val="24"/>
    </w:rPr>
  </w:style>
  <w:style w:type="paragraph" w:styleId="7">
    <w:name w:val="heading 7"/>
    <w:basedOn w:val="a"/>
    <w:next w:val="a"/>
    <w:qFormat/>
    <w:rsid w:val="006D0BEB"/>
    <w:pPr>
      <w:spacing w:before="240" w:after="64" w:line="320" w:lineRule="auto"/>
      <w:outlineLvl w:val="6"/>
    </w:pPr>
    <w:rPr>
      <w:b/>
      <w:sz w:val="24"/>
    </w:rPr>
  </w:style>
  <w:style w:type="paragraph" w:styleId="8">
    <w:name w:val="heading 8"/>
    <w:basedOn w:val="a"/>
    <w:next w:val="a"/>
    <w:qFormat/>
    <w:rsid w:val="006D0BEB"/>
    <w:pPr>
      <w:spacing w:before="240" w:after="64" w:line="320" w:lineRule="auto"/>
      <w:outlineLvl w:val="7"/>
    </w:pPr>
    <w:rPr>
      <w:rFonts w:ascii="Arial" w:eastAsia="黑体"/>
      <w:sz w:val="24"/>
    </w:rPr>
  </w:style>
  <w:style w:type="paragraph" w:styleId="9">
    <w:name w:val="heading 9"/>
    <w:basedOn w:val="a"/>
    <w:next w:val="a"/>
    <w:qFormat/>
    <w:rsid w:val="006D0BEB"/>
    <w:pPr>
      <w:spacing w:before="240" w:after="64" w:line="320" w:lineRule="auto"/>
      <w:outlineLvl w:val="8"/>
    </w:pPr>
    <w:rPr>
      <w:rFonts w:ascii="Arial"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next w:val="a"/>
    <w:qFormat/>
    <w:rsid w:val="006D0BEB"/>
    <w:pPr>
      <w:wordWrap w:val="0"/>
      <w:spacing w:after="60"/>
      <w:jc w:val="center"/>
    </w:pPr>
    <w:rPr>
      <w:sz w:val="24"/>
    </w:rPr>
  </w:style>
  <w:style w:type="character" w:customStyle="1" w:styleId="10">
    <w:name w:val="不明显强调1"/>
    <w:rsid w:val="006D0BEB"/>
    <w:rPr>
      <w:i/>
      <w:vanish w:val="0"/>
      <w:sz w:val="20"/>
    </w:rPr>
  </w:style>
  <w:style w:type="character" w:styleId="a4">
    <w:name w:val="Emphasis"/>
    <w:qFormat/>
    <w:rsid w:val="006D0BEB"/>
    <w:rPr>
      <w:i/>
      <w:vanish w:val="0"/>
      <w:sz w:val="20"/>
    </w:rPr>
  </w:style>
  <w:style w:type="character" w:customStyle="1" w:styleId="11">
    <w:name w:val="明显强调1"/>
    <w:rsid w:val="006D0BEB"/>
    <w:rPr>
      <w:i/>
      <w:vanish w:val="0"/>
      <w:sz w:val="20"/>
    </w:rPr>
  </w:style>
  <w:style w:type="character" w:styleId="a5">
    <w:name w:val="Strong"/>
    <w:qFormat/>
    <w:rsid w:val="006D0BEB"/>
    <w:rPr>
      <w:b/>
      <w:vanish w:val="0"/>
      <w:sz w:val="20"/>
    </w:rPr>
  </w:style>
  <w:style w:type="paragraph" w:customStyle="1" w:styleId="12">
    <w:name w:val="引用1"/>
    <w:next w:val="a"/>
    <w:rsid w:val="006D0BEB"/>
    <w:pPr>
      <w:wordWrap w:val="0"/>
      <w:spacing w:before="200" w:after="160"/>
      <w:ind w:left="864" w:right="864"/>
      <w:jc w:val="center"/>
    </w:pPr>
    <w:rPr>
      <w:i/>
      <w:sz w:val="21"/>
    </w:rPr>
  </w:style>
  <w:style w:type="paragraph" w:customStyle="1" w:styleId="13">
    <w:name w:val="明显引用1"/>
    <w:next w:val="a"/>
    <w:rsid w:val="006D0BEB"/>
    <w:pPr>
      <w:wordWrap w:val="0"/>
      <w:spacing w:before="360" w:after="360"/>
      <w:ind w:left="950" w:right="950"/>
      <w:jc w:val="center"/>
    </w:pPr>
    <w:rPr>
      <w:i/>
      <w:sz w:val="21"/>
    </w:rPr>
  </w:style>
  <w:style w:type="character" w:customStyle="1" w:styleId="14">
    <w:name w:val="不明显参考1"/>
    <w:rsid w:val="006D0BEB"/>
    <w:rPr>
      <w:vanish w:val="0"/>
      <w:sz w:val="20"/>
    </w:rPr>
  </w:style>
  <w:style w:type="character" w:customStyle="1" w:styleId="15">
    <w:name w:val="明显参考1"/>
    <w:rsid w:val="006D0BEB"/>
    <w:rPr>
      <w:b/>
      <w:vanish w:val="0"/>
      <w:sz w:val="20"/>
    </w:rPr>
  </w:style>
  <w:style w:type="character" w:customStyle="1" w:styleId="16">
    <w:name w:val="书籍标题1"/>
    <w:rsid w:val="006D0BEB"/>
    <w:rPr>
      <w:b/>
      <w:i/>
      <w:vanish w:val="0"/>
      <w:sz w:val="20"/>
    </w:rPr>
  </w:style>
  <w:style w:type="paragraph" w:customStyle="1" w:styleId="17">
    <w:name w:val="列表段落1"/>
    <w:next w:val="a"/>
    <w:rsid w:val="006D0BEB"/>
    <w:pPr>
      <w:wordWrap w:val="0"/>
      <w:ind w:left="850"/>
      <w:jc w:val="both"/>
    </w:pPr>
    <w:rPr>
      <w:sz w:val="21"/>
    </w:rPr>
  </w:style>
  <w:style w:type="paragraph" w:customStyle="1" w:styleId="TOC1">
    <w:name w:val="TOC 标题1"/>
    <w:next w:val="a"/>
    <w:rsid w:val="006D0BEB"/>
    <w:pPr>
      <w:wordWrap w:val="0"/>
    </w:pPr>
    <w:rPr>
      <w:color w:val="2E74B5"/>
      <w:sz w:val="32"/>
    </w:rPr>
  </w:style>
  <w:style w:type="paragraph" w:customStyle="1" w:styleId="21">
    <w:name w:val="目录 21"/>
    <w:next w:val="a"/>
    <w:rsid w:val="006D0BEB"/>
    <w:pPr>
      <w:wordWrap w:val="0"/>
      <w:jc w:val="both"/>
    </w:pPr>
    <w:rPr>
      <w:sz w:val="21"/>
    </w:rPr>
  </w:style>
  <w:style w:type="paragraph" w:customStyle="1" w:styleId="31">
    <w:name w:val="目录 31"/>
    <w:next w:val="a"/>
    <w:rsid w:val="006D0BEB"/>
    <w:pPr>
      <w:wordWrap w:val="0"/>
      <w:ind w:left="425"/>
      <w:jc w:val="both"/>
    </w:pPr>
    <w:rPr>
      <w:sz w:val="21"/>
    </w:rPr>
  </w:style>
  <w:style w:type="paragraph" w:customStyle="1" w:styleId="41">
    <w:name w:val="目录 41"/>
    <w:next w:val="a"/>
    <w:rsid w:val="006D0BEB"/>
    <w:pPr>
      <w:wordWrap w:val="0"/>
      <w:ind w:left="850"/>
      <w:jc w:val="both"/>
    </w:pPr>
    <w:rPr>
      <w:sz w:val="21"/>
    </w:rPr>
  </w:style>
  <w:style w:type="paragraph" w:customStyle="1" w:styleId="51">
    <w:name w:val="目录 51"/>
    <w:next w:val="a"/>
    <w:rsid w:val="006D0BEB"/>
    <w:pPr>
      <w:wordWrap w:val="0"/>
      <w:ind w:left="1275"/>
      <w:jc w:val="both"/>
    </w:pPr>
    <w:rPr>
      <w:sz w:val="21"/>
    </w:rPr>
  </w:style>
  <w:style w:type="paragraph" w:customStyle="1" w:styleId="61">
    <w:name w:val="目录 61"/>
    <w:next w:val="a"/>
    <w:rsid w:val="006D0BEB"/>
    <w:pPr>
      <w:wordWrap w:val="0"/>
      <w:ind w:left="1700"/>
      <w:jc w:val="both"/>
    </w:pPr>
    <w:rPr>
      <w:sz w:val="21"/>
    </w:rPr>
  </w:style>
  <w:style w:type="paragraph" w:customStyle="1" w:styleId="71">
    <w:name w:val="目录 71"/>
    <w:next w:val="a"/>
    <w:rsid w:val="006D0BEB"/>
    <w:pPr>
      <w:wordWrap w:val="0"/>
      <w:ind w:left="2125"/>
      <w:jc w:val="both"/>
    </w:pPr>
    <w:rPr>
      <w:sz w:val="21"/>
    </w:rPr>
  </w:style>
  <w:style w:type="paragraph" w:customStyle="1" w:styleId="81">
    <w:name w:val="目录 81"/>
    <w:next w:val="a"/>
    <w:rsid w:val="006D0BEB"/>
    <w:pPr>
      <w:wordWrap w:val="0"/>
      <w:ind w:left="2550"/>
      <w:jc w:val="both"/>
    </w:pPr>
    <w:rPr>
      <w:sz w:val="21"/>
    </w:rPr>
  </w:style>
  <w:style w:type="paragraph" w:customStyle="1" w:styleId="91">
    <w:name w:val="目录 91"/>
    <w:next w:val="a"/>
    <w:rsid w:val="006D0BEB"/>
    <w:pPr>
      <w:wordWrap w:val="0"/>
      <w:ind w:left="2975"/>
      <w:jc w:val="both"/>
    </w:pPr>
    <w:rPr>
      <w:sz w:val="21"/>
    </w:rPr>
  </w:style>
  <w:style w:type="paragraph" w:customStyle="1" w:styleId="20">
    <w:name w:val="正文缩进2"/>
    <w:next w:val="a"/>
    <w:rsid w:val="006D0BEB"/>
    <w:pPr>
      <w:wordWrap w:val="0"/>
      <w:ind w:left="3400"/>
      <w:jc w:val="both"/>
    </w:pPr>
    <w:rPr>
      <w:sz w:val="21"/>
    </w:rPr>
  </w:style>
  <w:style w:type="table" w:styleId="a6">
    <w:name w:val="Table Grid"/>
    <w:basedOn w:val="a1"/>
    <w:rsid w:val="006D0B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next w:val="a"/>
    <w:rsid w:val="006D0BEB"/>
    <w:pPr>
      <w:wordWrap w:val="0"/>
    </w:pPr>
    <w:rPr>
      <w:sz w:val="32"/>
    </w:rPr>
  </w:style>
  <w:style w:type="paragraph" w:customStyle="1" w:styleId="22">
    <w:name w:val="目录 22"/>
    <w:next w:val="a"/>
    <w:rsid w:val="006D0BEB"/>
    <w:pPr>
      <w:wordWrap w:val="0"/>
      <w:jc w:val="both"/>
    </w:pPr>
    <w:rPr>
      <w:sz w:val="21"/>
    </w:rPr>
  </w:style>
  <w:style w:type="paragraph" w:customStyle="1" w:styleId="32">
    <w:name w:val="目录 32"/>
    <w:next w:val="a"/>
    <w:rsid w:val="006D0BEB"/>
    <w:pPr>
      <w:wordWrap w:val="0"/>
      <w:ind w:left="425"/>
      <w:jc w:val="both"/>
    </w:pPr>
    <w:rPr>
      <w:sz w:val="21"/>
    </w:rPr>
  </w:style>
  <w:style w:type="paragraph" w:customStyle="1" w:styleId="42">
    <w:name w:val="目录 42"/>
    <w:next w:val="a"/>
    <w:rsid w:val="006D0BEB"/>
    <w:pPr>
      <w:wordWrap w:val="0"/>
      <w:ind w:left="850"/>
      <w:jc w:val="both"/>
    </w:pPr>
    <w:rPr>
      <w:sz w:val="21"/>
    </w:rPr>
  </w:style>
  <w:style w:type="paragraph" w:customStyle="1" w:styleId="52">
    <w:name w:val="目录 52"/>
    <w:next w:val="a"/>
    <w:rsid w:val="006D0BEB"/>
    <w:pPr>
      <w:wordWrap w:val="0"/>
      <w:ind w:left="1275"/>
      <w:jc w:val="both"/>
    </w:pPr>
    <w:rPr>
      <w:sz w:val="21"/>
    </w:rPr>
  </w:style>
  <w:style w:type="paragraph" w:customStyle="1" w:styleId="62">
    <w:name w:val="目录 62"/>
    <w:next w:val="a"/>
    <w:rsid w:val="006D0BEB"/>
    <w:pPr>
      <w:wordWrap w:val="0"/>
      <w:ind w:left="1700"/>
      <w:jc w:val="both"/>
    </w:pPr>
    <w:rPr>
      <w:sz w:val="21"/>
    </w:rPr>
  </w:style>
  <w:style w:type="paragraph" w:customStyle="1" w:styleId="72">
    <w:name w:val="目录 72"/>
    <w:next w:val="a"/>
    <w:rsid w:val="006D0BEB"/>
    <w:pPr>
      <w:wordWrap w:val="0"/>
      <w:ind w:left="2125"/>
      <w:jc w:val="both"/>
    </w:pPr>
    <w:rPr>
      <w:sz w:val="21"/>
    </w:rPr>
  </w:style>
  <w:style w:type="paragraph" w:customStyle="1" w:styleId="82">
    <w:name w:val="目录 82"/>
    <w:next w:val="a"/>
    <w:rsid w:val="006D0BEB"/>
    <w:pPr>
      <w:wordWrap w:val="0"/>
      <w:ind w:left="2550"/>
      <w:jc w:val="both"/>
    </w:pPr>
    <w:rPr>
      <w:sz w:val="21"/>
    </w:rPr>
  </w:style>
  <w:style w:type="paragraph" w:customStyle="1" w:styleId="92">
    <w:name w:val="目录 92"/>
    <w:next w:val="a"/>
    <w:rsid w:val="006D0BEB"/>
    <w:pPr>
      <w:wordWrap w:val="0"/>
      <w:ind w:left="2975"/>
      <w:jc w:val="both"/>
    </w:pPr>
    <w:rPr>
      <w:sz w:val="21"/>
    </w:rPr>
  </w:style>
  <w:style w:type="paragraph" w:customStyle="1" w:styleId="18">
    <w:name w:val="正文缩进1"/>
    <w:next w:val="a"/>
    <w:rsid w:val="006D0BEB"/>
    <w:pPr>
      <w:wordWrap w:val="0"/>
      <w:ind w:left="3400"/>
      <w:jc w:val="both"/>
    </w:pPr>
    <w:rPr>
      <w:sz w:val="21"/>
    </w:rPr>
  </w:style>
  <w:style w:type="character" w:styleId="HTML">
    <w:name w:val="HTML Keyboard"/>
    <w:rsid w:val="006D0BEB"/>
    <w:rPr>
      <w:vanish w:val="0"/>
      <w:sz w:val="20"/>
    </w:rPr>
  </w:style>
  <w:style w:type="character" w:styleId="HTML0">
    <w:name w:val="HTML Typewriter"/>
    <w:rsid w:val="006D0BEB"/>
    <w:rPr>
      <w:vanish w:val="0"/>
      <w:sz w:val="20"/>
    </w:rPr>
  </w:style>
  <w:style w:type="character" w:customStyle="1" w:styleId="a7">
    <w:name w:val="发布"/>
    <w:rsid w:val="006D0BEB"/>
    <w:rPr>
      <w:vanish w:val="0"/>
      <w:sz w:val="20"/>
    </w:rPr>
  </w:style>
  <w:style w:type="character" w:styleId="HTML1">
    <w:name w:val="HTML Variable"/>
    <w:rsid w:val="006D0BEB"/>
    <w:rPr>
      <w:i/>
      <w:vanish w:val="0"/>
      <w:sz w:val="20"/>
    </w:rPr>
  </w:style>
  <w:style w:type="character" w:styleId="HTML2">
    <w:name w:val="HTML Code"/>
    <w:rsid w:val="006D0BEB"/>
    <w:rPr>
      <w:vanish w:val="0"/>
      <w:sz w:val="20"/>
    </w:rPr>
  </w:style>
  <w:style w:type="character" w:customStyle="1" w:styleId="a8">
    <w:name w:val="个人撰写风格"/>
    <w:rsid w:val="006D0BEB"/>
    <w:rPr>
      <w:vanish w:val="0"/>
      <w:sz w:val="20"/>
    </w:rPr>
  </w:style>
  <w:style w:type="character" w:styleId="HTML3">
    <w:name w:val="HTML Cite"/>
    <w:rsid w:val="006D0BEB"/>
    <w:rPr>
      <w:i/>
      <w:vanish w:val="0"/>
      <w:sz w:val="20"/>
    </w:rPr>
  </w:style>
  <w:style w:type="character" w:styleId="HTML4">
    <w:name w:val="HTML Acronym"/>
    <w:rsid w:val="006D0BEB"/>
    <w:rPr>
      <w:vanish w:val="0"/>
      <w:sz w:val="20"/>
    </w:rPr>
  </w:style>
  <w:style w:type="character" w:customStyle="1" w:styleId="apple-style-span">
    <w:name w:val="apple-style-span"/>
    <w:rsid w:val="006D0BEB"/>
    <w:rPr>
      <w:vanish w:val="0"/>
      <w:sz w:val="20"/>
    </w:rPr>
  </w:style>
  <w:style w:type="character" w:styleId="HTML5">
    <w:name w:val="HTML Sample"/>
    <w:rsid w:val="006D0BEB"/>
    <w:rPr>
      <w:vanish w:val="0"/>
      <w:sz w:val="20"/>
    </w:rPr>
  </w:style>
  <w:style w:type="character" w:styleId="a9">
    <w:name w:val="Hyperlink"/>
    <w:rsid w:val="006D0BEB"/>
    <w:rPr>
      <w:vanish w:val="0"/>
      <w:sz w:val="20"/>
      <w:u w:val="none"/>
    </w:rPr>
  </w:style>
  <w:style w:type="character" w:styleId="aa">
    <w:name w:val="page number"/>
    <w:rsid w:val="006D0BEB"/>
    <w:rPr>
      <w:vanish w:val="0"/>
      <w:sz w:val="20"/>
    </w:rPr>
  </w:style>
  <w:style w:type="character" w:styleId="ab">
    <w:name w:val="footnote reference"/>
    <w:semiHidden/>
    <w:rsid w:val="006D0BEB"/>
    <w:rPr>
      <w:vanish w:val="0"/>
      <w:sz w:val="20"/>
      <w:vertAlign w:val="superscript"/>
    </w:rPr>
  </w:style>
  <w:style w:type="character" w:styleId="HTML6">
    <w:name w:val="HTML Definition"/>
    <w:rsid w:val="006D0BEB"/>
    <w:rPr>
      <w:i/>
      <w:vanish w:val="0"/>
      <w:sz w:val="20"/>
    </w:rPr>
  </w:style>
  <w:style w:type="character" w:customStyle="1" w:styleId="ac">
    <w:name w:val="个人答复风格"/>
    <w:rsid w:val="006D0BEB"/>
    <w:rPr>
      <w:vanish w:val="0"/>
      <w:sz w:val="20"/>
    </w:rPr>
  </w:style>
  <w:style w:type="character" w:customStyle="1" w:styleId="highlight1">
    <w:name w:val="highlight1"/>
    <w:rsid w:val="006D0BEB"/>
    <w:rPr>
      <w:vanish w:val="0"/>
      <w:sz w:val="20"/>
    </w:rPr>
  </w:style>
  <w:style w:type="paragraph" w:customStyle="1" w:styleId="ad">
    <w:name w:val="附录章标题"/>
    <w:next w:val="ae"/>
    <w:rsid w:val="006D0BEB"/>
    <w:pPr>
      <w:wordWrap w:val="0"/>
      <w:autoSpaceDE w:val="0"/>
      <w:spacing w:before="50" w:after="50"/>
      <w:jc w:val="both"/>
      <w:outlineLvl w:val="1"/>
    </w:pPr>
    <w:rPr>
      <w:rFonts w:ascii="黑体" w:eastAsia="黑体"/>
      <w:sz w:val="21"/>
    </w:rPr>
  </w:style>
  <w:style w:type="paragraph" w:customStyle="1" w:styleId="23">
    <w:name w:val="封面标准号2"/>
    <w:next w:val="81"/>
    <w:rsid w:val="006D0BEB"/>
    <w:pPr>
      <w:widowControl w:val="0"/>
      <w:autoSpaceDE w:val="0"/>
      <w:autoSpaceDN w:val="0"/>
      <w:spacing w:before="357" w:line="280" w:lineRule="exact"/>
      <w:jc w:val="right"/>
    </w:pPr>
    <w:rPr>
      <w:sz w:val="28"/>
    </w:rPr>
  </w:style>
  <w:style w:type="paragraph" w:customStyle="1" w:styleId="af">
    <w:name w:val="其他标准称谓"/>
    <w:next w:val="91"/>
    <w:rsid w:val="006D0BEB"/>
    <w:pPr>
      <w:spacing w:line="0" w:lineRule="atLeast"/>
    </w:pPr>
    <w:rPr>
      <w:rFonts w:ascii="黑体" w:eastAsia="黑体"/>
      <w:sz w:val="52"/>
    </w:rPr>
  </w:style>
  <w:style w:type="paragraph" w:styleId="40">
    <w:name w:val="toc 4"/>
    <w:aliases w:val="目录 41"/>
    <w:next w:val="20"/>
    <w:semiHidden/>
    <w:rsid w:val="006D0BEB"/>
    <w:pPr>
      <w:jc w:val="both"/>
    </w:pPr>
    <w:rPr>
      <w:sz w:val="21"/>
    </w:rPr>
  </w:style>
  <w:style w:type="paragraph" w:styleId="af0">
    <w:name w:val="header"/>
    <w:basedOn w:val="a"/>
    <w:rsid w:val="006D0BEB"/>
    <w:pPr>
      <w:jc w:val="center"/>
    </w:pPr>
    <w:rPr>
      <w:sz w:val="18"/>
    </w:rPr>
  </w:style>
  <w:style w:type="paragraph" w:customStyle="1" w:styleId="af1">
    <w:name w:val="示例"/>
    <w:next w:val="ae"/>
    <w:rsid w:val="006D0BEB"/>
    <w:pPr>
      <w:ind w:firstLine="419"/>
      <w:jc w:val="both"/>
    </w:pPr>
    <w:rPr>
      <w:sz w:val="18"/>
    </w:rPr>
  </w:style>
  <w:style w:type="paragraph" w:styleId="af2">
    <w:name w:val="Date"/>
    <w:basedOn w:val="a"/>
    <w:next w:val="a"/>
    <w:rsid w:val="006D0BEB"/>
    <w:pPr>
      <w:ind w:left="100"/>
    </w:pPr>
  </w:style>
  <w:style w:type="paragraph" w:customStyle="1" w:styleId="af3">
    <w:name w:val="附录二级条标题"/>
    <w:next w:val="ae"/>
    <w:rsid w:val="006D0BEB"/>
    <w:pPr>
      <w:wordWrap w:val="0"/>
      <w:autoSpaceDE w:val="0"/>
      <w:autoSpaceDN w:val="0"/>
      <w:jc w:val="both"/>
      <w:outlineLvl w:val="3"/>
    </w:pPr>
    <w:rPr>
      <w:rFonts w:ascii="黑体" w:eastAsia="黑体"/>
      <w:sz w:val="21"/>
    </w:rPr>
  </w:style>
  <w:style w:type="paragraph" w:styleId="24">
    <w:name w:val="toc 2"/>
    <w:aliases w:val="目录 21"/>
    <w:next w:val="42"/>
    <w:semiHidden/>
    <w:rsid w:val="006D0BEB"/>
    <w:pPr>
      <w:jc w:val="both"/>
    </w:pPr>
    <w:rPr>
      <w:sz w:val="21"/>
    </w:rPr>
  </w:style>
  <w:style w:type="paragraph" w:styleId="25">
    <w:name w:val="Body Text Indent 2"/>
    <w:basedOn w:val="a"/>
    <w:next w:val="52"/>
    <w:rsid w:val="006D0BEB"/>
    <w:pPr>
      <w:ind w:firstLine="210"/>
    </w:pPr>
  </w:style>
  <w:style w:type="paragraph" w:customStyle="1" w:styleId="19">
    <w:name w:val="封面标准号1"/>
    <w:next w:val="62"/>
    <w:rsid w:val="006D0BEB"/>
    <w:pPr>
      <w:widowControl w:val="0"/>
      <w:autoSpaceDE w:val="0"/>
      <w:autoSpaceDN w:val="0"/>
      <w:spacing w:before="308"/>
      <w:jc w:val="right"/>
    </w:pPr>
    <w:rPr>
      <w:sz w:val="28"/>
    </w:rPr>
  </w:style>
  <w:style w:type="paragraph" w:customStyle="1" w:styleId="af4">
    <w:name w:val="封面一致性程度标识"/>
    <w:next w:val="72"/>
    <w:rsid w:val="006D0BEB"/>
    <w:pPr>
      <w:spacing w:before="440" w:line="400" w:lineRule="exact"/>
      <w:jc w:val="center"/>
    </w:pPr>
    <w:rPr>
      <w:sz w:val="28"/>
    </w:rPr>
  </w:style>
  <w:style w:type="paragraph" w:styleId="af5">
    <w:name w:val="footer"/>
    <w:basedOn w:val="a"/>
    <w:next w:val="82"/>
    <w:link w:val="Char"/>
    <w:uiPriority w:val="99"/>
    <w:rsid w:val="006D0BEB"/>
    <w:pPr>
      <w:ind w:right="210"/>
      <w:jc w:val="right"/>
    </w:pPr>
    <w:rPr>
      <w:sz w:val="18"/>
    </w:rPr>
  </w:style>
  <w:style w:type="paragraph" w:customStyle="1" w:styleId="af6">
    <w:name w:val="二级无标题条"/>
    <w:basedOn w:val="a"/>
    <w:next w:val="92"/>
    <w:rsid w:val="006D0BEB"/>
  </w:style>
  <w:style w:type="paragraph" w:styleId="HTML7">
    <w:name w:val="HTML Address"/>
    <w:basedOn w:val="a"/>
    <w:next w:val="18"/>
    <w:rsid w:val="006D0BEB"/>
    <w:rPr>
      <w:i/>
    </w:rPr>
  </w:style>
  <w:style w:type="paragraph" w:customStyle="1" w:styleId="af7">
    <w:name w:val="一级条标题"/>
    <w:next w:val="ae"/>
    <w:rsid w:val="006D0BEB"/>
    <w:pPr>
      <w:jc w:val="both"/>
      <w:outlineLvl w:val="2"/>
    </w:pPr>
    <w:rPr>
      <w:rFonts w:ascii="黑体" w:eastAsia="黑体"/>
      <w:sz w:val="21"/>
    </w:rPr>
  </w:style>
  <w:style w:type="paragraph" w:customStyle="1" w:styleId="af8">
    <w:name w:val="目次、索引正文"/>
    <w:rsid w:val="006D0BEB"/>
    <w:pPr>
      <w:spacing w:line="320" w:lineRule="exact"/>
      <w:jc w:val="both"/>
    </w:pPr>
    <w:rPr>
      <w:sz w:val="21"/>
    </w:rPr>
  </w:style>
  <w:style w:type="paragraph" w:customStyle="1" w:styleId="af9">
    <w:name w:val="列项·"/>
    <w:rsid w:val="006D0BEB"/>
    <w:pPr>
      <w:ind w:left="840" w:hanging="420"/>
      <w:jc w:val="both"/>
    </w:pPr>
    <w:rPr>
      <w:sz w:val="21"/>
    </w:rPr>
  </w:style>
  <w:style w:type="paragraph" w:styleId="afa">
    <w:name w:val="Body Text First Indent"/>
    <w:rsid w:val="006D0BEB"/>
    <w:pPr>
      <w:widowControl w:val="0"/>
      <w:spacing w:after="120"/>
      <w:ind w:firstLine="420"/>
      <w:jc w:val="both"/>
    </w:pPr>
    <w:rPr>
      <w:rFonts w:ascii="Times New Roman"/>
      <w:sz w:val="21"/>
    </w:rPr>
  </w:style>
  <w:style w:type="paragraph" w:styleId="80">
    <w:name w:val="toc 8"/>
    <w:aliases w:val="目录 81"/>
    <w:semiHidden/>
    <w:rsid w:val="006D0BEB"/>
    <w:pPr>
      <w:jc w:val="both"/>
    </w:pPr>
    <w:rPr>
      <w:sz w:val="21"/>
    </w:rPr>
  </w:style>
  <w:style w:type="paragraph" w:styleId="90">
    <w:name w:val="toc 9"/>
    <w:aliases w:val="目录 91"/>
    <w:semiHidden/>
    <w:rsid w:val="006D0BEB"/>
    <w:pPr>
      <w:jc w:val="both"/>
    </w:pPr>
    <w:rPr>
      <w:sz w:val="21"/>
    </w:rPr>
  </w:style>
  <w:style w:type="paragraph" w:styleId="afb">
    <w:name w:val="footnote text"/>
    <w:basedOn w:val="a"/>
    <w:semiHidden/>
    <w:rsid w:val="006D0BEB"/>
    <w:rPr>
      <w:sz w:val="18"/>
    </w:rPr>
  </w:style>
  <w:style w:type="paragraph" w:styleId="50">
    <w:name w:val="toc 5"/>
    <w:aliases w:val="目录 51"/>
    <w:semiHidden/>
    <w:rsid w:val="006D0BEB"/>
    <w:pPr>
      <w:jc w:val="both"/>
    </w:pPr>
    <w:rPr>
      <w:sz w:val="21"/>
    </w:rPr>
  </w:style>
  <w:style w:type="paragraph" w:customStyle="1" w:styleId="afc">
    <w:name w:val="五级条标题"/>
    <w:next w:val="ae"/>
    <w:rsid w:val="006D0BEB"/>
    <w:pPr>
      <w:jc w:val="both"/>
      <w:outlineLvl w:val="6"/>
    </w:pPr>
    <w:rPr>
      <w:rFonts w:ascii="黑体" w:eastAsia="黑体"/>
      <w:sz w:val="21"/>
    </w:rPr>
  </w:style>
  <w:style w:type="paragraph" w:customStyle="1" w:styleId="afd">
    <w:name w:val="封面标准代替信息"/>
    <w:rsid w:val="006D0BEB"/>
    <w:pPr>
      <w:widowControl w:val="0"/>
      <w:autoSpaceDE w:val="0"/>
      <w:autoSpaceDN w:val="0"/>
      <w:spacing w:before="57" w:line="280" w:lineRule="exact"/>
      <w:jc w:val="right"/>
    </w:pPr>
    <w:rPr>
      <w:sz w:val="21"/>
    </w:rPr>
  </w:style>
  <w:style w:type="paragraph" w:customStyle="1" w:styleId="afe">
    <w:name w:val="正文图标题"/>
    <w:next w:val="ae"/>
    <w:rsid w:val="006D0BEB"/>
    <w:pPr>
      <w:jc w:val="center"/>
    </w:pPr>
    <w:rPr>
      <w:rFonts w:ascii="黑体" w:eastAsia="黑体"/>
      <w:sz w:val="21"/>
    </w:rPr>
  </w:style>
  <w:style w:type="paragraph" w:customStyle="1" w:styleId="ae">
    <w:name w:val="四级条标题"/>
    <w:rsid w:val="006D0BEB"/>
    <w:pPr>
      <w:jc w:val="both"/>
      <w:outlineLvl w:val="5"/>
    </w:pPr>
    <w:rPr>
      <w:rFonts w:ascii="黑体" w:eastAsia="黑体"/>
      <w:sz w:val="21"/>
    </w:rPr>
  </w:style>
  <w:style w:type="paragraph" w:customStyle="1" w:styleId="aff">
    <w:name w:val="二级条标题"/>
    <w:next w:val="ae"/>
    <w:rsid w:val="006D0BEB"/>
    <w:pPr>
      <w:jc w:val="both"/>
      <w:outlineLvl w:val="3"/>
    </w:pPr>
    <w:rPr>
      <w:rFonts w:ascii="黑体" w:eastAsia="黑体"/>
      <w:sz w:val="21"/>
    </w:rPr>
  </w:style>
  <w:style w:type="paragraph" w:styleId="26">
    <w:name w:val="Body Text 2"/>
    <w:basedOn w:val="a"/>
    <w:rsid w:val="006D0BEB"/>
    <w:pPr>
      <w:spacing w:after="120" w:line="480" w:lineRule="auto"/>
    </w:pPr>
  </w:style>
  <w:style w:type="paragraph" w:customStyle="1" w:styleId="aff0">
    <w:name w:val="章标题"/>
    <w:next w:val="ae"/>
    <w:rsid w:val="006D0BEB"/>
    <w:pPr>
      <w:spacing w:before="50" w:after="50"/>
      <w:jc w:val="both"/>
      <w:outlineLvl w:val="1"/>
    </w:pPr>
    <w:rPr>
      <w:rFonts w:ascii="黑体" w:eastAsia="黑体"/>
      <w:sz w:val="21"/>
    </w:rPr>
  </w:style>
  <w:style w:type="paragraph" w:styleId="70">
    <w:name w:val="toc 7"/>
    <w:aliases w:val="目录 71"/>
    <w:semiHidden/>
    <w:rsid w:val="006D0BEB"/>
    <w:pPr>
      <w:jc w:val="both"/>
    </w:pPr>
    <w:rPr>
      <w:sz w:val="21"/>
    </w:rPr>
  </w:style>
  <w:style w:type="paragraph" w:styleId="1a">
    <w:name w:val="toc 1"/>
    <w:next w:val="ad"/>
    <w:semiHidden/>
    <w:rsid w:val="006D0BEB"/>
    <w:pPr>
      <w:jc w:val="both"/>
    </w:pPr>
    <w:rPr>
      <w:sz w:val="21"/>
    </w:rPr>
  </w:style>
  <w:style w:type="paragraph" w:customStyle="1" w:styleId="aff1">
    <w:name w:val="字母编号列项（一级）"/>
    <w:next w:val="23"/>
    <w:rsid w:val="006D0BEB"/>
    <w:pPr>
      <w:ind w:left="840" w:hanging="420"/>
      <w:jc w:val="both"/>
    </w:pPr>
    <w:rPr>
      <w:sz w:val="21"/>
    </w:rPr>
  </w:style>
  <w:style w:type="paragraph" w:customStyle="1" w:styleId="aff2">
    <w:name w:val="附录四级条标题"/>
    <w:next w:val="ae"/>
    <w:rsid w:val="006D0BEB"/>
    <w:pPr>
      <w:wordWrap w:val="0"/>
      <w:autoSpaceDE w:val="0"/>
      <w:autoSpaceDN w:val="0"/>
      <w:jc w:val="both"/>
      <w:outlineLvl w:val="5"/>
    </w:pPr>
    <w:rPr>
      <w:rFonts w:ascii="黑体" w:eastAsia="黑体"/>
      <w:sz w:val="21"/>
    </w:rPr>
  </w:style>
  <w:style w:type="paragraph" w:styleId="HTML8">
    <w:name w:val="HTML Preformatted"/>
    <w:basedOn w:val="a"/>
    <w:next w:val="40"/>
    <w:rsid w:val="006D0BEB"/>
    <w:rPr>
      <w:rFonts w:ascii="Courier New"/>
      <w:sz w:val="20"/>
    </w:rPr>
  </w:style>
  <w:style w:type="paragraph" w:styleId="60">
    <w:name w:val="toc 6"/>
    <w:aliases w:val="目录 61"/>
    <w:next w:val="af0"/>
    <w:semiHidden/>
    <w:rsid w:val="006D0BEB"/>
    <w:pPr>
      <w:jc w:val="both"/>
    </w:pPr>
    <w:rPr>
      <w:sz w:val="21"/>
    </w:rPr>
  </w:style>
  <w:style w:type="paragraph" w:customStyle="1" w:styleId="aff3">
    <w:name w:val="列项——"/>
    <w:next w:val="af1"/>
    <w:rsid w:val="006D0BEB"/>
    <w:pPr>
      <w:widowControl w:val="0"/>
      <w:ind w:left="840" w:hanging="420"/>
      <w:jc w:val="both"/>
    </w:pPr>
    <w:rPr>
      <w:sz w:val="21"/>
    </w:rPr>
  </w:style>
  <w:style w:type="paragraph" w:customStyle="1" w:styleId="aff4">
    <w:name w:val="封面正文"/>
    <w:next w:val="af2"/>
    <w:rsid w:val="006D0BEB"/>
    <w:pPr>
      <w:jc w:val="both"/>
    </w:pPr>
  </w:style>
  <w:style w:type="paragraph" w:styleId="aff5">
    <w:name w:val="Balloon Text"/>
    <w:basedOn w:val="a"/>
    <w:next w:val="af3"/>
    <w:semiHidden/>
    <w:rsid w:val="006D0BEB"/>
    <w:rPr>
      <w:sz w:val="18"/>
    </w:rPr>
  </w:style>
  <w:style w:type="paragraph" w:customStyle="1" w:styleId="aff6">
    <w:name w:val="其他发布部门"/>
    <w:next w:val="25"/>
    <w:rsid w:val="006D0BEB"/>
    <w:pPr>
      <w:spacing w:line="0" w:lineRule="atLeast"/>
      <w:jc w:val="center"/>
    </w:pPr>
    <w:rPr>
      <w:rFonts w:ascii="黑体" w:eastAsia="黑体"/>
      <w:sz w:val="36"/>
    </w:rPr>
  </w:style>
  <w:style w:type="paragraph" w:styleId="aff7">
    <w:name w:val="Normal Indent"/>
    <w:basedOn w:val="a"/>
    <w:next w:val="19"/>
    <w:rsid w:val="006D0BEB"/>
    <w:pPr>
      <w:spacing w:line="360" w:lineRule="atLeast"/>
      <w:ind w:firstLine="420"/>
    </w:pPr>
    <w:rPr>
      <w:sz w:val="24"/>
    </w:rPr>
  </w:style>
  <w:style w:type="paragraph" w:customStyle="1" w:styleId="aff8">
    <w:name w:val="发布日期"/>
    <w:next w:val="af4"/>
    <w:rsid w:val="006D0BEB"/>
    <w:rPr>
      <w:rFonts w:eastAsia="黑体"/>
      <w:sz w:val="28"/>
    </w:rPr>
  </w:style>
  <w:style w:type="paragraph" w:customStyle="1" w:styleId="aff9">
    <w:name w:val="条文脚注"/>
    <w:next w:val="af5"/>
    <w:rsid w:val="006D0BEB"/>
    <w:pPr>
      <w:widowControl w:val="0"/>
      <w:ind w:left="780" w:hanging="360"/>
      <w:jc w:val="both"/>
    </w:pPr>
    <w:rPr>
      <w:sz w:val="18"/>
    </w:rPr>
  </w:style>
  <w:style w:type="paragraph" w:customStyle="1" w:styleId="affa">
    <w:name w:val="发布部门"/>
    <w:next w:val="ae"/>
    <w:rsid w:val="006D0BEB"/>
    <w:pPr>
      <w:jc w:val="center"/>
    </w:pPr>
    <w:rPr>
      <w:b/>
      <w:sz w:val="36"/>
    </w:rPr>
  </w:style>
  <w:style w:type="paragraph" w:customStyle="1" w:styleId="affb">
    <w:name w:val="附录表标题"/>
    <w:next w:val="ae"/>
    <w:rsid w:val="006D0BEB"/>
    <w:pPr>
      <w:jc w:val="center"/>
    </w:pPr>
    <w:rPr>
      <w:rFonts w:ascii="黑体" w:eastAsia="黑体"/>
      <w:sz w:val="21"/>
    </w:rPr>
  </w:style>
  <w:style w:type="paragraph" w:customStyle="1" w:styleId="0">
    <w:name w:val="样式 段 + 首行缩进:  0 字符"/>
    <w:next w:val="af7"/>
    <w:rsid w:val="006D0BEB"/>
    <w:pPr>
      <w:autoSpaceDE w:val="0"/>
      <w:autoSpaceDN w:val="0"/>
      <w:jc w:val="both"/>
    </w:pPr>
    <w:rPr>
      <w:sz w:val="21"/>
    </w:rPr>
  </w:style>
  <w:style w:type="paragraph" w:customStyle="1" w:styleId="affc">
    <w:name w:val="附录五级条标题"/>
    <w:next w:val="ae"/>
    <w:rsid w:val="006D0BEB"/>
    <w:pPr>
      <w:wordWrap w:val="0"/>
      <w:autoSpaceDE w:val="0"/>
      <w:autoSpaceDN w:val="0"/>
      <w:jc w:val="both"/>
      <w:outlineLvl w:val="6"/>
    </w:pPr>
    <w:rPr>
      <w:rFonts w:ascii="黑体" w:eastAsia="黑体"/>
      <w:sz w:val="21"/>
    </w:rPr>
  </w:style>
  <w:style w:type="paragraph" w:customStyle="1" w:styleId="affd">
    <w:name w:val="三级无标题条"/>
    <w:basedOn w:val="a"/>
    <w:next w:val="af9"/>
    <w:rsid w:val="006D0BEB"/>
  </w:style>
  <w:style w:type="paragraph" w:customStyle="1" w:styleId="affe">
    <w:name w:val="参考文献、索引标题"/>
    <w:next w:val="a"/>
    <w:rsid w:val="006D0BEB"/>
    <w:pPr>
      <w:shd w:val="clear" w:color="FFFFFF" w:fill="FFFFFF"/>
      <w:spacing w:before="640" w:after="200"/>
      <w:jc w:val="center"/>
      <w:outlineLvl w:val="0"/>
    </w:pPr>
    <w:rPr>
      <w:rFonts w:ascii="黑体" w:eastAsia="黑体"/>
      <w:sz w:val="21"/>
    </w:rPr>
  </w:style>
  <w:style w:type="paragraph" w:customStyle="1" w:styleId="afff">
    <w:name w:val="附录标识"/>
    <w:next w:val="80"/>
    <w:rsid w:val="006D0BEB"/>
    <w:pPr>
      <w:shd w:val="clear" w:color="FFFFFF" w:fill="FFFFFF"/>
      <w:spacing w:before="640" w:after="200"/>
      <w:jc w:val="center"/>
      <w:outlineLvl w:val="0"/>
    </w:pPr>
    <w:rPr>
      <w:rFonts w:ascii="黑体" w:eastAsia="黑体"/>
      <w:sz w:val="21"/>
    </w:rPr>
  </w:style>
  <w:style w:type="paragraph" w:customStyle="1" w:styleId="afff0">
    <w:name w:val="四级无标题条"/>
    <w:basedOn w:val="a"/>
    <w:next w:val="90"/>
    <w:rsid w:val="006D0BEB"/>
  </w:style>
  <w:style w:type="paragraph" w:customStyle="1" w:styleId="afff1">
    <w:name w:val="目次、标准名称标题"/>
    <w:next w:val="ae"/>
    <w:rsid w:val="006D0BEB"/>
    <w:pPr>
      <w:shd w:val="clear" w:color="FFFFFF" w:fill="FFFFFF"/>
      <w:spacing w:before="640" w:after="560" w:line="460" w:lineRule="exact"/>
      <w:jc w:val="center"/>
      <w:outlineLvl w:val="0"/>
    </w:pPr>
    <w:rPr>
      <w:rFonts w:ascii="黑体" w:eastAsia="黑体"/>
      <w:sz w:val="32"/>
    </w:rPr>
  </w:style>
  <w:style w:type="paragraph" w:customStyle="1" w:styleId="Char0">
    <w:name w:val="Char"/>
    <w:basedOn w:val="a"/>
    <w:next w:val="50"/>
    <w:rsid w:val="006D0BEB"/>
    <w:pPr>
      <w:spacing w:line="360" w:lineRule="auto"/>
    </w:pPr>
    <w:rPr>
      <w:sz w:val="24"/>
    </w:rPr>
  </w:style>
  <w:style w:type="paragraph" w:customStyle="1" w:styleId="afff2">
    <w:name w:val="注："/>
    <w:next w:val="ae"/>
    <w:rsid w:val="006D0BEB"/>
    <w:pPr>
      <w:widowControl w:val="0"/>
      <w:autoSpaceDE w:val="0"/>
      <w:autoSpaceDN w:val="0"/>
      <w:ind w:left="840" w:hanging="420"/>
      <w:jc w:val="both"/>
    </w:pPr>
    <w:rPr>
      <w:sz w:val="18"/>
    </w:rPr>
  </w:style>
  <w:style w:type="paragraph" w:customStyle="1" w:styleId="afff3">
    <w:name w:val="封面标准名称"/>
    <w:next w:val="afd"/>
    <w:rsid w:val="006D0BEB"/>
    <w:pPr>
      <w:widowControl w:val="0"/>
      <w:spacing w:line="680" w:lineRule="exact"/>
      <w:jc w:val="center"/>
    </w:pPr>
    <w:rPr>
      <w:rFonts w:ascii="黑体" w:eastAsia="黑体"/>
      <w:sz w:val="52"/>
    </w:rPr>
  </w:style>
  <w:style w:type="paragraph" w:styleId="afff4">
    <w:name w:val="Body Text"/>
    <w:basedOn w:val="a"/>
    <w:next w:val="afe"/>
    <w:rsid w:val="006D0BEB"/>
    <w:pPr>
      <w:spacing w:after="120"/>
    </w:pPr>
  </w:style>
  <w:style w:type="paragraph" w:customStyle="1" w:styleId="afff5">
    <w:name w:val="段"/>
    <w:next w:val="ae"/>
    <w:rsid w:val="006D0BEB"/>
    <w:pPr>
      <w:autoSpaceDE w:val="0"/>
      <w:autoSpaceDN w:val="0"/>
      <w:ind w:firstLine="200"/>
      <w:jc w:val="both"/>
    </w:pPr>
    <w:rPr>
      <w:sz w:val="21"/>
    </w:rPr>
  </w:style>
  <w:style w:type="paragraph" w:customStyle="1" w:styleId="afff6">
    <w:name w:val="图表脚注"/>
    <w:next w:val="ae"/>
    <w:rsid w:val="006D0BEB"/>
    <w:pPr>
      <w:ind w:left="300" w:hanging="100"/>
      <w:jc w:val="both"/>
    </w:pPr>
    <w:rPr>
      <w:sz w:val="18"/>
    </w:rPr>
  </w:style>
  <w:style w:type="paragraph" w:styleId="30">
    <w:name w:val="toc 3"/>
    <w:aliases w:val="目录 31"/>
    <w:next w:val="26"/>
    <w:semiHidden/>
    <w:rsid w:val="006D0BEB"/>
    <w:pPr>
      <w:jc w:val="both"/>
    </w:pPr>
    <w:rPr>
      <w:sz w:val="21"/>
    </w:rPr>
  </w:style>
  <w:style w:type="paragraph" w:customStyle="1" w:styleId="afff7">
    <w:name w:val="标准标志"/>
    <w:next w:val="a"/>
    <w:rsid w:val="006D0BEB"/>
    <w:pPr>
      <w:shd w:val="solid" w:color="FFFFFF" w:fill="FFFFFF"/>
      <w:spacing w:line="0" w:lineRule="atLeast"/>
      <w:jc w:val="right"/>
    </w:pPr>
    <w:rPr>
      <w:b/>
      <w:sz w:val="96"/>
    </w:rPr>
  </w:style>
  <w:style w:type="paragraph" w:customStyle="1" w:styleId="afff8">
    <w:name w:val="标准称谓"/>
    <w:next w:val="a"/>
    <w:rsid w:val="006D0BEB"/>
    <w:pPr>
      <w:widowControl w:val="0"/>
      <w:autoSpaceDE w:val="0"/>
      <w:autoSpaceDN w:val="0"/>
      <w:spacing w:line="0" w:lineRule="atLeast"/>
    </w:pPr>
    <w:rPr>
      <w:b/>
      <w:sz w:val="52"/>
    </w:rPr>
  </w:style>
  <w:style w:type="paragraph" w:customStyle="1" w:styleId="afff9">
    <w:name w:val="标准书脚_偶数页"/>
    <w:next w:val="1a"/>
    <w:rsid w:val="006D0BEB"/>
    <w:pPr>
      <w:spacing w:before="120"/>
    </w:pPr>
    <w:rPr>
      <w:sz w:val="18"/>
    </w:rPr>
  </w:style>
  <w:style w:type="paragraph" w:customStyle="1" w:styleId="afffa">
    <w:name w:val="标准书眉一"/>
    <w:next w:val="aff1"/>
    <w:rsid w:val="006D0BEB"/>
    <w:pPr>
      <w:jc w:val="both"/>
    </w:pPr>
  </w:style>
  <w:style w:type="paragraph" w:customStyle="1" w:styleId="afffb">
    <w:name w:val="标准书脚_奇数页"/>
    <w:next w:val="aff2"/>
    <w:rsid w:val="006D0BEB"/>
    <w:pPr>
      <w:spacing w:before="120"/>
      <w:jc w:val="right"/>
    </w:pPr>
    <w:rPr>
      <w:sz w:val="18"/>
    </w:rPr>
  </w:style>
  <w:style w:type="paragraph" w:customStyle="1" w:styleId="afffc">
    <w:name w:val="前言、引言标题"/>
    <w:next w:val="a"/>
    <w:rsid w:val="006D0BEB"/>
    <w:pPr>
      <w:shd w:val="clear" w:color="FFFFFF" w:fill="FFFFFF"/>
      <w:spacing w:before="640" w:after="560"/>
      <w:jc w:val="center"/>
      <w:outlineLvl w:val="0"/>
    </w:pPr>
    <w:rPr>
      <w:rFonts w:ascii="黑体" w:eastAsia="黑体"/>
      <w:sz w:val="32"/>
    </w:rPr>
  </w:style>
  <w:style w:type="paragraph" w:customStyle="1" w:styleId="afffd">
    <w:name w:val="标准书眉_奇数页"/>
    <w:next w:val="a"/>
    <w:rsid w:val="006D0BEB"/>
    <w:pPr>
      <w:spacing w:after="120"/>
      <w:jc w:val="right"/>
    </w:pPr>
    <w:rPr>
      <w:sz w:val="21"/>
    </w:rPr>
  </w:style>
  <w:style w:type="paragraph" w:customStyle="1" w:styleId="afffe">
    <w:name w:val="标准书眉_偶数页"/>
    <w:next w:val="a"/>
    <w:rsid w:val="006D0BEB"/>
    <w:pPr>
      <w:spacing w:after="120"/>
    </w:pPr>
    <w:rPr>
      <w:sz w:val="21"/>
    </w:rPr>
  </w:style>
  <w:style w:type="paragraph" w:customStyle="1" w:styleId="affff">
    <w:name w:val="一级无标题条"/>
    <w:basedOn w:val="a"/>
    <w:next w:val="aff4"/>
    <w:rsid w:val="006D0BEB"/>
  </w:style>
  <w:style w:type="paragraph" w:customStyle="1" w:styleId="affff0">
    <w:name w:val="封面标准文稿编辑信息"/>
    <w:next w:val="aff5"/>
    <w:rsid w:val="006D0BEB"/>
    <w:pPr>
      <w:spacing w:before="180" w:line="180" w:lineRule="exact"/>
      <w:jc w:val="center"/>
    </w:pPr>
    <w:rPr>
      <w:sz w:val="21"/>
    </w:rPr>
  </w:style>
  <w:style w:type="paragraph" w:customStyle="1" w:styleId="affff1">
    <w:name w:val="正文表标题"/>
    <w:next w:val="ae"/>
    <w:rsid w:val="006D0BEB"/>
    <w:pPr>
      <w:jc w:val="center"/>
    </w:pPr>
    <w:rPr>
      <w:rFonts w:ascii="黑体" w:eastAsia="黑体"/>
      <w:sz w:val="21"/>
    </w:rPr>
  </w:style>
  <w:style w:type="paragraph" w:customStyle="1" w:styleId="affff2">
    <w:name w:val="封面标准文稿类别"/>
    <w:next w:val="aff7"/>
    <w:rsid w:val="006D0BEB"/>
    <w:pPr>
      <w:spacing w:before="440" w:line="400" w:lineRule="exact"/>
      <w:jc w:val="center"/>
    </w:pPr>
    <w:rPr>
      <w:sz w:val="24"/>
    </w:rPr>
  </w:style>
  <w:style w:type="paragraph" w:customStyle="1" w:styleId="affff3">
    <w:name w:val="封面标准英文名称"/>
    <w:next w:val="aff8"/>
    <w:rsid w:val="006D0BEB"/>
    <w:pPr>
      <w:widowControl w:val="0"/>
      <w:spacing w:before="370" w:line="400" w:lineRule="exact"/>
      <w:jc w:val="center"/>
    </w:pPr>
    <w:rPr>
      <w:sz w:val="28"/>
    </w:rPr>
  </w:style>
  <w:style w:type="paragraph" w:customStyle="1" w:styleId="affff4">
    <w:name w:val="附录一级条标题"/>
    <w:next w:val="ae"/>
    <w:rsid w:val="006D0BEB"/>
    <w:pPr>
      <w:wordWrap w:val="0"/>
      <w:autoSpaceDE w:val="0"/>
      <w:autoSpaceDN w:val="0"/>
      <w:jc w:val="both"/>
      <w:outlineLvl w:val="2"/>
    </w:pPr>
    <w:rPr>
      <w:rFonts w:ascii="黑体" w:eastAsia="黑体"/>
      <w:sz w:val="21"/>
    </w:rPr>
  </w:style>
  <w:style w:type="paragraph" w:customStyle="1" w:styleId="affff5">
    <w:name w:val="附录三级条标题"/>
    <w:next w:val="ae"/>
    <w:rsid w:val="006D0BEB"/>
    <w:pPr>
      <w:wordWrap w:val="0"/>
      <w:autoSpaceDE w:val="0"/>
      <w:autoSpaceDN w:val="0"/>
      <w:jc w:val="both"/>
      <w:outlineLvl w:val="4"/>
    </w:pPr>
    <w:rPr>
      <w:rFonts w:ascii="黑体" w:eastAsia="黑体"/>
      <w:sz w:val="21"/>
    </w:rPr>
  </w:style>
  <w:style w:type="paragraph" w:customStyle="1" w:styleId="affff6">
    <w:name w:val="附录图标题"/>
    <w:next w:val="ae"/>
    <w:rsid w:val="006D0BEB"/>
    <w:pPr>
      <w:jc w:val="center"/>
    </w:pPr>
    <w:rPr>
      <w:rFonts w:ascii="黑体" w:eastAsia="黑体"/>
      <w:sz w:val="21"/>
    </w:rPr>
  </w:style>
  <w:style w:type="paragraph" w:customStyle="1" w:styleId="affff7">
    <w:name w:val="三级条标题"/>
    <w:next w:val="ae"/>
    <w:rsid w:val="006D0BEB"/>
    <w:pPr>
      <w:jc w:val="both"/>
      <w:outlineLvl w:val="4"/>
    </w:pPr>
    <w:rPr>
      <w:rFonts w:ascii="黑体" w:eastAsia="黑体"/>
      <w:sz w:val="21"/>
    </w:rPr>
  </w:style>
  <w:style w:type="paragraph" w:customStyle="1" w:styleId="affff8">
    <w:name w:val="五级无标题条"/>
    <w:basedOn w:val="a"/>
    <w:next w:val="affc"/>
    <w:rsid w:val="006D0BEB"/>
  </w:style>
  <w:style w:type="paragraph" w:customStyle="1" w:styleId="affff9">
    <w:name w:val="实施日期"/>
    <w:next w:val="affd"/>
    <w:rsid w:val="006D0BEB"/>
    <w:pPr>
      <w:jc w:val="right"/>
    </w:pPr>
    <w:rPr>
      <w:rFonts w:eastAsia="黑体"/>
      <w:sz w:val="28"/>
    </w:rPr>
  </w:style>
  <w:style w:type="paragraph" w:customStyle="1" w:styleId="affffa">
    <w:name w:val="数字编号列项（二级）"/>
    <w:next w:val="affe"/>
    <w:rsid w:val="006D0BEB"/>
    <w:pPr>
      <w:ind w:left="1260" w:hanging="420"/>
      <w:jc w:val="both"/>
    </w:pPr>
    <w:rPr>
      <w:sz w:val="21"/>
    </w:rPr>
  </w:style>
  <w:style w:type="paragraph" w:customStyle="1" w:styleId="affffb">
    <w:name w:val="文献分类号"/>
    <w:next w:val="afff"/>
    <w:rsid w:val="006D0BEB"/>
    <w:pPr>
      <w:widowControl w:val="0"/>
    </w:pPr>
    <w:rPr>
      <w:rFonts w:eastAsia="黑体"/>
      <w:sz w:val="21"/>
    </w:rPr>
  </w:style>
  <w:style w:type="paragraph" w:customStyle="1" w:styleId="affffc">
    <w:name w:val="无标题条"/>
    <w:next w:val="ae"/>
    <w:rsid w:val="006D0BEB"/>
    <w:pPr>
      <w:jc w:val="both"/>
    </w:pPr>
    <w:rPr>
      <w:sz w:val="21"/>
    </w:rPr>
  </w:style>
  <w:style w:type="paragraph" w:customStyle="1" w:styleId="affffd">
    <w:name w:val="注×："/>
    <w:next w:val="afff1"/>
    <w:rsid w:val="006D0BEB"/>
    <w:pPr>
      <w:widowControl w:val="0"/>
      <w:autoSpaceDE w:val="0"/>
      <w:autoSpaceDN w:val="0"/>
      <w:ind w:left="900" w:hanging="500"/>
      <w:jc w:val="both"/>
    </w:pPr>
    <w:rPr>
      <w:sz w:val="18"/>
    </w:rPr>
  </w:style>
  <w:style w:type="character" w:customStyle="1" w:styleId="CharChar1">
    <w:name w:val="Char Char1"/>
    <w:rsid w:val="006D0BEB"/>
    <w:rPr>
      <w:vanish w:val="0"/>
      <w:sz w:val="20"/>
    </w:rPr>
  </w:style>
  <w:style w:type="character" w:customStyle="1" w:styleId="Char1">
    <w:name w:val="段 Char"/>
    <w:rsid w:val="006D0BEB"/>
    <w:rPr>
      <w:vanish w:val="0"/>
      <w:sz w:val="20"/>
    </w:rPr>
  </w:style>
  <w:style w:type="paragraph" w:styleId="affffe">
    <w:name w:val="Plain Text"/>
    <w:basedOn w:val="a"/>
    <w:next w:val="afff4"/>
    <w:rsid w:val="006D0BEB"/>
    <w:rPr>
      <w:rFonts w:ascii="宋体"/>
    </w:rPr>
  </w:style>
  <w:style w:type="character" w:customStyle="1" w:styleId="CharChar">
    <w:name w:val="Char Char"/>
    <w:rsid w:val="006D0BEB"/>
    <w:rPr>
      <w:vanish w:val="0"/>
      <w:sz w:val="20"/>
    </w:rPr>
  </w:style>
  <w:style w:type="paragraph" w:customStyle="1" w:styleId="MTDisplayEquation">
    <w:name w:val="MTDisplayEquation"/>
    <w:basedOn w:val="a"/>
    <w:next w:val="a"/>
    <w:rsid w:val="006D0BEB"/>
    <w:pPr>
      <w:spacing w:before="240" w:after="240"/>
      <w:ind w:firstLine="420"/>
    </w:pPr>
  </w:style>
  <w:style w:type="character" w:customStyle="1" w:styleId="MTDisplayEquationChar">
    <w:name w:val="MTDisplayEquation Char"/>
    <w:rsid w:val="006D0BEB"/>
    <w:rPr>
      <w:vanish w:val="0"/>
      <w:sz w:val="20"/>
    </w:rPr>
  </w:style>
  <w:style w:type="character" w:customStyle="1" w:styleId="Char">
    <w:name w:val="页脚 Char"/>
    <w:basedOn w:val="a0"/>
    <w:link w:val="af5"/>
    <w:uiPriority w:val="99"/>
    <w:rsid w:val="007E76D0"/>
    <w:rPr>
      <w:rFonts w:ascii="Times New Roman"/>
      <w:sz w:val="18"/>
    </w:rPr>
  </w:style>
  <w:style w:type="paragraph" w:customStyle="1" w:styleId="reader-word-layer">
    <w:name w:val="reader-word-layer"/>
    <w:basedOn w:val="a"/>
    <w:rsid w:val="00C50ADF"/>
    <w:pPr>
      <w:spacing w:before="100" w:beforeAutospacing="1" w:after="100" w:afterAutospacing="1"/>
    </w:pPr>
    <w:rPr>
      <w:rFonts w:ascii="宋体"/>
      <w:sz w:val="24"/>
      <w:szCs w:val="24"/>
    </w:rPr>
  </w:style>
</w:styles>
</file>

<file path=word/webSettings.xml><?xml version="1.0" encoding="utf-8"?>
<w:webSettings xmlns:r="http://schemas.openxmlformats.org/officeDocument/2006/relationships" xmlns:w="http://schemas.openxmlformats.org/wordprocessingml/2006/main">
  <w:divs>
    <w:div w:id="241991527">
      <w:bodyDiv w:val="1"/>
      <w:marLeft w:val="0"/>
      <w:marRight w:val="0"/>
      <w:marTop w:val="0"/>
      <w:marBottom w:val="0"/>
      <w:divBdr>
        <w:top w:val="none" w:sz="0" w:space="0" w:color="auto"/>
        <w:left w:val="none" w:sz="0" w:space="0" w:color="auto"/>
        <w:bottom w:val="none" w:sz="0" w:space="0" w:color="auto"/>
        <w:right w:val="none" w:sz="0" w:space="0" w:color="auto"/>
      </w:divBdr>
    </w:div>
    <w:div w:id="836186197">
      <w:bodyDiv w:val="1"/>
      <w:marLeft w:val="0"/>
      <w:marRight w:val="0"/>
      <w:marTop w:val="0"/>
      <w:marBottom w:val="0"/>
      <w:divBdr>
        <w:top w:val="none" w:sz="0" w:space="0" w:color="auto"/>
        <w:left w:val="none" w:sz="0" w:space="0" w:color="auto"/>
        <w:bottom w:val="none" w:sz="0" w:space="0" w:color="auto"/>
        <w:right w:val="none" w:sz="0" w:space="0" w:color="auto"/>
      </w:divBdr>
    </w:div>
    <w:div w:id="1147018844">
      <w:bodyDiv w:val="1"/>
      <w:marLeft w:val="0"/>
      <w:marRight w:val="0"/>
      <w:marTop w:val="0"/>
      <w:marBottom w:val="0"/>
      <w:divBdr>
        <w:top w:val="none" w:sz="0" w:space="0" w:color="auto"/>
        <w:left w:val="none" w:sz="0" w:space="0" w:color="auto"/>
        <w:bottom w:val="none" w:sz="0" w:space="0" w:color="auto"/>
        <w:right w:val="none" w:sz="0" w:space="0" w:color="auto"/>
      </w:divBdr>
    </w:div>
    <w:div w:id="20314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Pages>
  <Words>1203</Words>
  <Characters>6861</Characters>
  <Application>Microsoft Office Word</Application>
  <DocSecurity>0</DocSecurity>
  <Lines>57</Lines>
  <Paragraphs>16</Paragraphs>
  <Notes>0</Notes>
  <ScaleCrop>false</ScaleCrop>
  <Company>中??准?究中心</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jszx-jsk</dc:creator>
  <cp:keywords/>
  <cp:lastModifiedBy>内网信息</cp:lastModifiedBy>
  <cp:revision>48</cp:revision>
  <dcterms:created xsi:type="dcterms:W3CDTF">2020-10-07T09:06:00Z</dcterms:created>
  <dcterms:modified xsi:type="dcterms:W3CDTF">2022-03-06T09:54:00Z</dcterms:modified>
</cp:coreProperties>
</file>