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CEAE" w14:textId="77777777" w:rsidR="004756BD" w:rsidRDefault="009858C2">
      <w:pPr>
        <w:pStyle w:val="afffff0"/>
      </w:pPr>
      <w:bookmarkStart w:id="0" w:name="SectionMark2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57873" wp14:editId="3A0AD089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9525" t="12700" r="12700" b="6350"/>
                <wp:wrapNone/>
                <wp:docPr id="10" name="直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B37BD" id="直线 4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EDBE1" wp14:editId="257624DA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9525" t="6350" r="12700" b="12700"/>
                <wp:wrapNone/>
                <wp:docPr id="9" name="直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97F9F" id="直线 4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0707811" wp14:editId="35BAF8D9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2540" r="4445" b="0"/>
                <wp:wrapNone/>
                <wp:docPr id="8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E78F4" w14:textId="77777777" w:rsidR="00CB68D7" w:rsidRDefault="00CB68D7">
                            <w:pPr>
                              <w:pStyle w:val="afffb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fd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07811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17.2pt;width:481.9pt;height:2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" stroked="f">
                <v:textbox inset="0,0,0,0">
                  <w:txbxContent>
                    <w:p w14:paraId="3E2E78F4" w14:textId="77777777" w:rsidR="00CB68D7" w:rsidRDefault="00CB68D7">
                      <w:pPr>
                        <w:pStyle w:val="afffb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fd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E95A0C" wp14:editId="7330678E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4445" b="1270"/>
                <wp:wrapNone/>
                <wp:docPr id="7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7361ED" w14:textId="77777777" w:rsidR="00CB68D7" w:rsidRDefault="00CB68D7">
                            <w:pPr>
                              <w:pStyle w:val="afffa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5A0C" id="fmFrame6" o:spid="_x0000_s1027" type="#_x0000_t202" style="position:absolute;left:0;text-align:left;margin-left:322.9pt;margin-top:674.3pt;width:159pt;height:2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J16g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" stroked="f">
                <v:textbox inset="0,0,0,0">
                  <w:txbxContent>
                    <w:p w14:paraId="777361ED" w14:textId="77777777" w:rsidR="00CB68D7" w:rsidRDefault="00CB68D7">
                      <w:pPr>
                        <w:pStyle w:val="afffa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301B3B1" wp14:editId="13573F95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0" b="1270"/>
                <wp:wrapNone/>
                <wp:docPr id="6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B58209" w14:textId="77777777" w:rsidR="00CB68D7" w:rsidRDefault="00CB68D7">
                            <w:pPr>
                              <w:pStyle w:val="aff5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1B3B1" id="fmFrame5" o:spid="_x0000_s1028" type="#_x0000_t202" style="position:absolute;left:0;text-align:left;margin-left:0;margin-top:674.3pt;width:159pt;height:24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2L6w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" stroked="f">
                <v:textbox inset="0,0,0,0">
                  <w:txbxContent>
                    <w:p w14:paraId="05B58209" w14:textId="77777777" w:rsidR="00CB68D7" w:rsidRDefault="00CB68D7">
                      <w:pPr>
                        <w:pStyle w:val="aff5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52EE609" wp14:editId="433BB5DF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3175" b="0"/>
                <wp:wrapNone/>
                <wp:docPr id="5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FC0564" w14:textId="77777777" w:rsidR="00CB68D7" w:rsidRDefault="00CB68D7">
                            <w:pPr>
                              <w:pStyle w:val="afffff2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铝幕墙板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第1部分：基材</w:t>
                            </w:r>
                          </w:p>
                          <w:p w14:paraId="2567D733" w14:textId="77777777" w:rsidR="00CB68D7" w:rsidRPr="00C011AD" w:rsidRDefault="00CB68D7">
                            <w:pPr>
                              <w:pStyle w:val="afff1"/>
                              <w:spacing w:before="0"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011AD">
                              <w:rPr>
                                <w:rFonts w:ascii="Verdana" w:hAnsi="Verdana"/>
                                <w:sz w:val="20"/>
                              </w:rPr>
                              <w:t xml:space="preserve">Aluminum curtain wall </w:t>
                            </w:r>
                            <w:proofErr w:type="gramStart"/>
                            <w:r w:rsidRPr="00C011AD">
                              <w:rPr>
                                <w:rFonts w:ascii="Verdana" w:hAnsi="Verdana"/>
                                <w:sz w:val="20"/>
                              </w:rPr>
                              <w:t>panel</w:t>
                            </w:r>
                            <w:r w:rsidRPr="00C011AD">
                              <w:rPr>
                                <w:rFonts w:ascii="Verdana" w:hAnsi="Verdana" w:hint="eastAsia"/>
                                <w:sz w:val="20"/>
                              </w:rPr>
                              <w:t xml:space="preserve">  </w:t>
                            </w:r>
                            <w:r w:rsidRPr="00C011AD">
                              <w:rPr>
                                <w:rFonts w:ascii="Verdana" w:hAnsi="Verdana"/>
                                <w:sz w:val="20"/>
                              </w:rPr>
                              <w:t>Part</w:t>
                            </w:r>
                            <w:proofErr w:type="gramEnd"/>
                            <w:r w:rsidRPr="00C011AD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Pr="00C011AD">
                              <w:rPr>
                                <w:rFonts w:ascii="Verdana" w:hAnsi="Verdana"/>
                                <w:sz w:val="20"/>
                              </w:rPr>
                              <w:t>:</w:t>
                            </w:r>
                            <w:r w:rsidRPr="00C011AD">
                              <w:rPr>
                                <w:rFonts w:ascii="Verdana" w:hAnsi="Verdana" w:hint="eastAsia"/>
                                <w:sz w:val="20"/>
                              </w:rPr>
                              <w:t xml:space="preserve"> Mill finish sheet and strip </w:t>
                            </w:r>
                          </w:p>
                          <w:p w14:paraId="1BB77B66" w14:textId="77777777" w:rsidR="00CB68D7" w:rsidRDefault="00CB68D7">
                            <w:pPr>
                              <w:pStyle w:val="af8"/>
                              <w:ind w:firstLine="420"/>
                            </w:pPr>
                          </w:p>
                          <w:p w14:paraId="6905B08C" w14:textId="77777777" w:rsidR="00CB68D7" w:rsidRDefault="00CB68D7"/>
                          <w:p w14:paraId="1A52E96A" w14:textId="77777777" w:rsidR="00CB68D7" w:rsidRDefault="00CB68D7">
                            <w:pPr>
                              <w:pStyle w:val="afff4"/>
                            </w:pPr>
                          </w:p>
                          <w:p w14:paraId="79D15954" w14:textId="7572A21F" w:rsidR="00CB68D7" w:rsidRDefault="00CB68D7">
                            <w:pPr>
                              <w:pStyle w:val="affffa"/>
                            </w:pPr>
                            <w:r>
                              <w:rPr>
                                <w:rFonts w:hint="eastAsia"/>
                              </w:rPr>
                              <w:t>（202</w:t>
                            </w:r>
                            <w:r w:rsidR="00E91421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E9142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.0</w:t>
                            </w:r>
                            <w:r w:rsidR="00F25B35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F5CD2D7" w14:textId="77777777" w:rsidR="00CB68D7" w:rsidRDefault="00CB68D7">
                            <w:pPr>
                              <w:pStyle w:val="affffa"/>
                            </w:pPr>
                          </w:p>
                          <w:p w14:paraId="57116E87" w14:textId="77777777" w:rsidR="00CB68D7" w:rsidRDefault="00CB68D7">
                            <w:pPr>
                              <w:pStyle w:val="affd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EE609" id="fmFrame4" o:spid="_x0000_s1029" type="#_x0000_t202" style="position:absolute;left:0;text-align:left;margin-left:0;margin-top:286.25pt;width:470pt;height:368.6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" stroked="f">
                <v:textbox inset="0,0,0,0">
                  <w:txbxContent>
                    <w:p w14:paraId="7EFC0564" w14:textId="77777777" w:rsidR="00CB68D7" w:rsidRDefault="00CB68D7">
                      <w:pPr>
                        <w:pStyle w:val="afffff2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 xml:space="preserve">铝幕墙板 </w:t>
                      </w:r>
                      <w:r>
                        <w:rPr>
                          <w:rFonts w:ascii="宋体" w:eastAsia="宋体" w:hAnsi="宋体" w:hint="eastAsia"/>
                        </w:rPr>
                        <w:t>第1部分：基材</w:t>
                      </w:r>
                    </w:p>
                    <w:p w14:paraId="2567D733" w14:textId="77777777" w:rsidR="00CB68D7" w:rsidRPr="00C011AD" w:rsidRDefault="00CB68D7">
                      <w:pPr>
                        <w:pStyle w:val="afff1"/>
                        <w:spacing w:before="0"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C011AD">
                        <w:rPr>
                          <w:rFonts w:ascii="Verdana" w:hAnsi="Verdana"/>
                          <w:sz w:val="20"/>
                        </w:rPr>
                        <w:t xml:space="preserve">Aluminum curtain wall </w:t>
                      </w:r>
                      <w:proofErr w:type="gramStart"/>
                      <w:r w:rsidRPr="00C011AD">
                        <w:rPr>
                          <w:rFonts w:ascii="Verdana" w:hAnsi="Verdana"/>
                          <w:sz w:val="20"/>
                        </w:rPr>
                        <w:t>panel</w:t>
                      </w:r>
                      <w:r w:rsidRPr="00C011AD">
                        <w:rPr>
                          <w:rFonts w:ascii="Verdana" w:hAnsi="Verdana" w:hint="eastAsia"/>
                          <w:sz w:val="20"/>
                        </w:rPr>
                        <w:t xml:space="preserve">  </w:t>
                      </w:r>
                      <w:r w:rsidRPr="00C011AD">
                        <w:rPr>
                          <w:rFonts w:ascii="Verdana" w:hAnsi="Verdana"/>
                          <w:sz w:val="20"/>
                        </w:rPr>
                        <w:t>Part</w:t>
                      </w:r>
                      <w:proofErr w:type="gramEnd"/>
                      <w:r w:rsidRPr="00C011AD">
                        <w:rPr>
                          <w:rFonts w:ascii="Verdana" w:hAnsi="Verdana" w:hint="eastAsia"/>
                          <w:sz w:val="20"/>
                        </w:rPr>
                        <w:t>1</w:t>
                      </w:r>
                      <w:r w:rsidRPr="00C011AD">
                        <w:rPr>
                          <w:rFonts w:ascii="Verdana" w:hAnsi="Verdana"/>
                          <w:sz w:val="20"/>
                        </w:rPr>
                        <w:t>:</w:t>
                      </w:r>
                      <w:r w:rsidRPr="00C011AD">
                        <w:rPr>
                          <w:rFonts w:ascii="Verdana" w:hAnsi="Verdana" w:hint="eastAsia"/>
                          <w:sz w:val="20"/>
                        </w:rPr>
                        <w:t xml:space="preserve"> Mill finish sheet and strip </w:t>
                      </w:r>
                    </w:p>
                    <w:p w14:paraId="1BB77B66" w14:textId="77777777" w:rsidR="00CB68D7" w:rsidRDefault="00CB68D7">
                      <w:pPr>
                        <w:pStyle w:val="af8"/>
                        <w:ind w:firstLine="420"/>
                      </w:pPr>
                    </w:p>
                    <w:p w14:paraId="6905B08C" w14:textId="77777777" w:rsidR="00CB68D7" w:rsidRDefault="00CB68D7"/>
                    <w:p w14:paraId="1A52E96A" w14:textId="77777777" w:rsidR="00CB68D7" w:rsidRDefault="00CB68D7">
                      <w:pPr>
                        <w:pStyle w:val="afff4"/>
                      </w:pPr>
                    </w:p>
                    <w:p w14:paraId="79D15954" w14:textId="7572A21F" w:rsidR="00CB68D7" w:rsidRDefault="00CB68D7">
                      <w:pPr>
                        <w:pStyle w:val="affffa"/>
                      </w:pPr>
                      <w:r>
                        <w:rPr>
                          <w:rFonts w:hint="eastAsia"/>
                        </w:rPr>
                        <w:t>（202</w:t>
                      </w:r>
                      <w:r w:rsidR="00E91421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E9142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.0</w:t>
                      </w:r>
                      <w:r w:rsidR="00F25B35">
                        <w:t>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F5CD2D7" w14:textId="77777777" w:rsidR="00CB68D7" w:rsidRDefault="00CB68D7">
                      <w:pPr>
                        <w:pStyle w:val="affffa"/>
                      </w:pPr>
                    </w:p>
                    <w:p w14:paraId="57116E87" w14:textId="77777777" w:rsidR="00CB68D7" w:rsidRDefault="00CB68D7">
                      <w:pPr>
                        <w:pStyle w:val="affd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4BCF43E" wp14:editId="3FF2CC42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134100" cy="860425"/>
                <wp:effectExtent l="0" t="1270" r="0" b="0"/>
                <wp:wrapNone/>
                <wp:docPr id="4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1EDCA3" w14:textId="77777777" w:rsidR="00CB68D7" w:rsidRDefault="00CB68D7">
                            <w:pPr>
                              <w:pStyle w:val="20"/>
                              <w:adjustRightInd/>
                              <w:spacing w:beforeLines="50" w:before="156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  <w:r>
                              <w:t xml:space="preserve">/T </w:t>
                            </w:r>
                            <w:r>
                              <w:rPr>
                                <w:rFonts w:hint="eastAsia"/>
                              </w:rPr>
                              <w:t>429.1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</w:p>
                          <w:p w14:paraId="5A033381" w14:textId="77777777" w:rsidR="00CB68D7" w:rsidRDefault="00CB68D7">
                            <w:pPr>
                              <w:pStyle w:val="10"/>
                              <w:spacing w:befor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代替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YS/T 429.1-2014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F43E" id="fmFrame3" o:spid="_x0000_s1030" type="#_x0000_t202" style="position:absolute;left:0;text-align:left;margin-left:0;margin-top:110.35pt;width:483pt;height:67.7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" stroked="f">
                <v:textbox inset="0,0,0,0">
                  <w:txbxContent>
                    <w:p w14:paraId="2B1EDCA3" w14:textId="77777777" w:rsidR="00CB68D7" w:rsidRDefault="00CB68D7">
                      <w:pPr>
                        <w:pStyle w:val="20"/>
                        <w:adjustRightInd/>
                        <w:spacing w:beforeLines="50" w:before="156" w:line="240" w:lineRule="auto"/>
                      </w:pPr>
                      <w:r>
                        <w:rPr>
                          <w:rFonts w:hint="eastAsia"/>
                        </w:rPr>
                        <w:t>YS</w:t>
                      </w:r>
                      <w:r>
                        <w:t xml:space="preserve">/T </w:t>
                      </w:r>
                      <w:r>
                        <w:rPr>
                          <w:rFonts w:hint="eastAsia"/>
                        </w:rPr>
                        <w:t>429.1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XXXX</w:t>
                      </w:r>
                    </w:p>
                    <w:p w14:paraId="5A033381" w14:textId="77777777" w:rsidR="00CB68D7" w:rsidRDefault="00CB68D7">
                      <w:pPr>
                        <w:pStyle w:val="10"/>
                        <w:spacing w:befor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代替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YS/T 429.1-2014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092E2BB" wp14:editId="7E110934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2540" r="0" b="1270"/>
                <wp:wrapNone/>
                <wp:docPr id="3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17436" w14:textId="77777777" w:rsidR="00CB68D7" w:rsidRDefault="00CB68D7">
                            <w:pPr>
                              <w:pStyle w:val="afff0"/>
                            </w:pPr>
                            <w:r>
                              <w:t>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2E2BB" id="fmFrame8" o:spid="_x0000_s1031" type="#_x0000_t202" style="position:absolute;left:0;text-align:left;margin-left:200.75pt;margin-top:8.45pt;width:250pt;height:56.7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" stroked="f">
                <v:textbox inset="0,0,0,0">
                  <w:txbxContent>
                    <w:p w14:paraId="52217436" w14:textId="77777777" w:rsidR="00CB68D7" w:rsidRDefault="00CB68D7">
                      <w:pPr>
                        <w:pStyle w:val="afff0"/>
                      </w:pPr>
                      <w:r>
                        <w:t>YS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E9B17F5" wp14:editId="4EF30CD0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1270" r="4445" b="0"/>
                <wp:wrapNone/>
                <wp:docPr id="2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00AB57" w14:textId="77777777" w:rsidR="00CB68D7" w:rsidRDefault="00CB68D7">
                            <w:pPr>
                              <w:pStyle w:val="affffe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17F5" id="fmFrame2" o:spid="_x0000_s1032" type="#_x0000_t202" style="position:absolute;left:0;text-align:left;margin-left:0;margin-top:79.6pt;width:481.9pt;height:30.8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" stroked="f">
                <v:textbox inset="0,0,0,0">
                  <w:txbxContent>
                    <w:p w14:paraId="4700AB57" w14:textId="77777777" w:rsidR="00CB68D7" w:rsidRDefault="00CB68D7">
                      <w:pPr>
                        <w:pStyle w:val="affffe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D3F5650" wp14:editId="61DF113A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3175" b="0"/>
                <wp:wrapNone/>
                <wp:docPr id="1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0E58B" w14:textId="77777777" w:rsidR="00CB68D7" w:rsidRDefault="00CB68D7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黑体" w:hint="eastAsia"/>
                              </w:rPr>
                              <w:t>ICS 77.150.10</w:t>
                            </w:r>
                          </w:p>
                          <w:p w14:paraId="4052BD2B" w14:textId="52EEA5BA" w:rsidR="00CB68D7" w:rsidRDefault="00CB68D7">
                            <w:pPr>
                              <w:pStyle w:val="aff6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25B35"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>H61</w:t>
                            </w:r>
                          </w:p>
                          <w:p w14:paraId="412FF2E3" w14:textId="77777777" w:rsidR="00CB68D7" w:rsidRDefault="00CB68D7">
                            <w:pPr>
                              <w:pStyle w:val="aff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F5650" id="fmFrame1" o:spid="_x0000_s1033" type="#_x0000_t202" style="position:absolute;left:0;text-align:left;margin-left:0;margin-top:0;width:200pt;height:51.8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" stroked="f">
                <v:textbox inset="0,0,0,0">
                  <w:txbxContent>
                    <w:p w14:paraId="2060E58B" w14:textId="77777777" w:rsidR="00CB68D7" w:rsidRDefault="00CB68D7">
                      <w:pPr>
                        <w:rPr>
                          <w:rFonts w:ascii="宋体" w:hAnsi="宋体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黑体" w:hint="eastAsia"/>
                        </w:rPr>
                        <w:t>ICS 77.150.10</w:t>
                      </w:r>
                    </w:p>
                    <w:p w14:paraId="4052BD2B" w14:textId="52EEA5BA" w:rsidR="00CB68D7" w:rsidRDefault="00CB68D7">
                      <w:pPr>
                        <w:pStyle w:val="aff6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F25B35">
                        <w:t xml:space="preserve">CCS </w:t>
                      </w:r>
                      <w:r>
                        <w:rPr>
                          <w:rFonts w:hint="eastAsia"/>
                        </w:rPr>
                        <w:t>H61</w:t>
                      </w:r>
                    </w:p>
                    <w:p w14:paraId="412FF2E3" w14:textId="77777777" w:rsidR="00CB68D7" w:rsidRDefault="00CB68D7">
                      <w:pPr>
                        <w:pStyle w:val="aff6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</w:rPr>
        <w:t>、</w:t>
      </w:r>
    </w:p>
    <w:p w14:paraId="1011B02C" w14:textId="77777777" w:rsidR="004756BD" w:rsidRDefault="004756BD"/>
    <w:p w14:paraId="11A03BFD" w14:textId="77777777" w:rsidR="004756BD" w:rsidRDefault="004756BD"/>
    <w:p w14:paraId="4B2A0EA2" w14:textId="77777777" w:rsidR="004756BD" w:rsidRDefault="004756BD"/>
    <w:p w14:paraId="27803FC2" w14:textId="77777777" w:rsidR="004756BD" w:rsidRDefault="004756BD"/>
    <w:p w14:paraId="7E1AC652" w14:textId="77777777" w:rsidR="004756BD" w:rsidRDefault="004756BD"/>
    <w:p w14:paraId="6437379D" w14:textId="77777777" w:rsidR="004756BD" w:rsidRDefault="004756BD"/>
    <w:p w14:paraId="355D7DBE" w14:textId="77777777" w:rsidR="004756BD" w:rsidRDefault="004756BD"/>
    <w:p w14:paraId="5EADB797" w14:textId="77777777" w:rsidR="004756BD" w:rsidRDefault="004756BD"/>
    <w:p w14:paraId="49690654" w14:textId="77777777" w:rsidR="004756BD" w:rsidRDefault="004756BD"/>
    <w:p w14:paraId="5D24A2A0" w14:textId="77777777" w:rsidR="004756BD" w:rsidRDefault="004756BD"/>
    <w:p w14:paraId="617FB35B" w14:textId="77777777" w:rsidR="004756BD" w:rsidRDefault="004756BD"/>
    <w:p w14:paraId="7B10A516" w14:textId="77777777" w:rsidR="004756BD" w:rsidRDefault="004756BD"/>
    <w:p w14:paraId="489A46EF" w14:textId="77777777" w:rsidR="004756BD" w:rsidRDefault="004756BD"/>
    <w:p w14:paraId="61A02819" w14:textId="77777777" w:rsidR="004756BD" w:rsidRDefault="004756BD"/>
    <w:p w14:paraId="582F28CA" w14:textId="77777777" w:rsidR="004756BD" w:rsidRDefault="004756BD"/>
    <w:p w14:paraId="243CA1D4" w14:textId="77777777" w:rsidR="004756BD" w:rsidRDefault="009858C2">
      <w:pPr>
        <w:tabs>
          <w:tab w:val="left" w:pos="3945"/>
        </w:tabs>
      </w:pPr>
      <w:r>
        <w:tab/>
      </w:r>
    </w:p>
    <w:p w14:paraId="451910B1" w14:textId="77777777" w:rsidR="004756BD" w:rsidRDefault="004756BD"/>
    <w:p w14:paraId="6DA2257F" w14:textId="77777777" w:rsidR="004756BD" w:rsidRDefault="004756BD">
      <w:pPr>
        <w:sectPr w:rsidR="004756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</w:p>
    <w:p w14:paraId="0085791E" w14:textId="77777777" w:rsidR="004756BD" w:rsidRDefault="004756BD">
      <w:pPr>
        <w:pStyle w:val="a"/>
        <w:numPr>
          <w:ilvl w:val="0"/>
          <w:numId w:val="0"/>
        </w:numPr>
        <w:ind w:left="840" w:hanging="420"/>
        <w:rPr>
          <w:color w:val="FF6600"/>
        </w:rPr>
      </w:pPr>
    </w:p>
    <w:p w14:paraId="1B8430AB" w14:textId="77777777" w:rsidR="004756BD" w:rsidRDefault="009858C2" w:rsidP="006714BC">
      <w:pPr>
        <w:adjustRightInd w:val="0"/>
        <w:snapToGrid w:val="0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前  言</w:t>
      </w:r>
    </w:p>
    <w:p w14:paraId="394BCF83" w14:textId="77777777" w:rsidR="004756BD" w:rsidRDefault="009858C2">
      <w:pPr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本文件按照GB/T 1.1-2020给出的规则起草。</w:t>
      </w:r>
    </w:p>
    <w:p w14:paraId="2C64AD32" w14:textId="77777777" w:rsidR="004756BD" w:rsidRDefault="009858C2">
      <w:pPr>
        <w:ind w:firstLine="435"/>
        <w:rPr>
          <w:rFonts w:ascii="宋体" w:hAnsi="宋体"/>
          <w:spacing w:val="-2"/>
          <w:szCs w:val="21"/>
        </w:rPr>
      </w:pPr>
      <w:r>
        <w:rPr>
          <w:rFonts w:ascii="宋体" w:hAnsi="宋体" w:hint="eastAsia"/>
          <w:spacing w:val="-2"/>
          <w:szCs w:val="21"/>
        </w:rPr>
        <w:t>本文件代替YS/T 429.1-2014《</w:t>
      </w:r>
      <w:r>
        <w:rPr>
          <w:rFonts w:ascii="宋体" w:hAnsi="宋体"/>
          <w:szCs w:val="21"/>
        </w:rPr>
        <w:t>铝幕墙板 板基</w:t>
      </w:r>
      <w:r>
        <w:rPr>
          <w:rFonts w:ascii="宋体" w:hAnsi="宋体" w:hint="eastAsia"/>
          <w:spacing w:val="-2"/>
          <w:szCs w:val="21"/>
        </w:rPr>
        <w:t>》，与YS/T 429.1-2014相比，主要技术变化如下：</w:t>
      </w:r>
    </w:p>
    <w:p w14:paraId="2D5515CE" w14:textId="529DE3FD" w:rsidR="004756BD" w:rsidRDefault="00862BA3">
      <w:pPr>
        <w:pStyle w:val="a"/>
        <w:tabs>
          <w:tab w:val="clear" w:pos="1146"/>
        </w:tabs>
        <w:ind w:leftChars="200" w:left="840" w:hangingChars="20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修改</w:t>
      </w:r>
      <w:r w:rsidR="009858C2">
        <w:rPr>
          <w:rFonts w:hAnsi="宋体" w:hint="eastAsia"/>
          <w:color w:val="000000"/>
          <w:szCs w:val="21"/>
        </w:rPr>
        <w:t>了</w:t>
      </w:r>
      <w:r w:rsidR="009858C2">
        <w:rPr>
          <w:rFonts w:hint="eastAsia"/>
          <w:szCs w:val="21"/>
        </w:rPr>
        <w:t>3003</w:t>
      </w:r>
      <w:r>
        <w:rPr>
          <w:rFonts w:hint="eastAsia"/>
          <w:szCs w:val="21"/>
        </w:rPr>
        <w:t>、3</w:t>
      </w:r>
      <w:r>
        <w:rPr>
          <w:szCs w:val="21"/>
        </w:rPr>
        <w:t>A21</w:t>
      </w:r>
      <w:r w:rsidR="009858C2">
        <w:rPr>
          <w:rFonts w:hint="eastAsia"/>
          <w:szCs w:val="21"/>
        </w:rPr>
        <w:t>厚度上限；</w:t>
      </w:r>
      <w:r>
        <w:rPr>
          <w:rFonts w:hint="eastAsia"/>
          <w:szCs w:val="21"/>
        </w:rPr>
        <w:t>(见4</w:t>
      </w:r>
      <w:r>
        <w:rPr>
          <w:szCs w:val="21"/>
        </w:rPr>
        <w:t>.1</w:t>
      </w:r>
      <w:r>
        <w:rPr>
          <w:rFonts w:hint="eastAsia"/>
          <w:szCs w:val="21"/>
        </w:rPr>
        <w:t>，2</w:t>
      </w:r>
      <w:r>
        <w:rPr>
          <w:szCs w:val="21"/>
        </w:rPr>
        <w:t>014</w:t>
      </w:r>
      <w:r>
        <w:rPr>
          <w:rFonts w:hint="eastAsia"/>
          <w:szCs w:val="21"/>
        </w:rPr>
        <w:t>年版的3</w:t>
      </w:r>
      <w:r>
        <w:rPr>
          <w:szCs w:val="21"/>
        </w:rPr>
        <w:t>.1.1</w:t>
      </w:r>
      <w:r>
        <w:rPr>
          <w:rFonts w:hint="eastAsia"/>
          <w:szCs w:val="21"/>
        </w:rPr>
        <w:t>)；</w:t>
      </w:r>
    </w:p>
    <w:p w14:paraId="343253FB" w14:textId="040BDA36" w:rsidR="004756BD" w:rsidRDefault="009858C2">
      <w:pPr>
        <w:pStyle w:val="a"/>
        <w:tabs>
          <w:tab w:val="clear" w:pos="1146"/>
        </w:tabs>
        <w:ind w:leftChars="200" w:left="840" w:hangingChars="200"/>
        <w:rPr>
          <w:rFonts w:hAnsi="宋体"/>
          <w:color w:val="000000"/>
          <w:szCs w:val="21"/>
        </w:rPr>
      </w:pPr>
      <w:r>
        <w:rPr>
          <w:rFonts w:hint="eastAsia"/>
          <w:szCs w:val="21"/>
        </w:rPr>
        <w:t>增加了3005、5754牌号</w:t>
      </w:r>
      <w:r w:rsidR="00862BA3">
        <w:rPr>
          <w:rFonts w:hint="eastAsia"/>
          <w:szCs w:val="21"/>
        </w:rPr>
        <w:t>（见4</w:t>
      </w:r>
      <w:r w:rsidR="00862BA3">
        <w:rPr>
          <w:szCs w:val="21"/>
        </w:rPr>
        <w:t>.1</w:t>
      </w:r>
      <w:r w:rsidR="00862BA3">
        <w:rPr>
          <w:rFonts w:hint="eastAsia"/>
          <w:szCs w:val="21"/>
        </w:rPr>
        <w:t>）</w:t>
      </w:r>
      <w:r>
        <w:rPr>
          <w:rFonts w:hAnsi="宋体" w:hint="eastAsia"/>
          <w:szCs w:val="21"/>
        </w:rPr>
        <w:t>；</w:t>
      </w:r>
    </w:p>
    <w:p w14:paraId="44841371" w14:textId="77777777" w:rsidR="006714BC" w:rsidRDefault="006714BC" w:rsidP="006714BC">
      <w:pPr>
        <w:pStyle w:val="a"/>
        <w:rPr>
          <w:rFonts w:hAnsi="宋体"/>
          <w:szCs w:val="21"/>
        </w:rPr>
      </w:pPr>
      <w:r>
        <w:rPr>
          <w:rFonts w:hAnsi="宋体" w:hint="eastAsia"/>
          <w:color w:val="000000"/>
          <w:szCs w:val="21"/>
        </w:rPr>
        <w:t>修改了厚度偏差（见5</w:t>
      </w:r>
      <w:r>
        <w:rPr>
          <w:rFonts w:hAnsi="宋体"/>
          <w:color w:val="000000"/>
          <w:szCs w:val="21"/>
        </w:rPr>
        <w:t>.2.1</w:t>
      </w:r>
      <w:r>
        <w:rPr>
          <w:rFonts w:hAnsi="宋体" w:hint="eastAsia"/>
          <w:color w:val="000000"/>
          <w:szCs w:val="21"/>
        </w:rPr>
        <w:t>,</w:t>
      </w:r>
      <w:r>
        <w:rPr>
          <w:rFonts w:hAnsi="宋体"/>
          <w:color w:val="000000"/>
          <w:szCs w:val="21"/>
        </w:rPr>
        <w:t>2014</w:t>
      </w:r>
      <w:r>
        <w:rPr>
          <w:rFonts w:hAnsi="宋体" w:hint="eastAsia"/>
          <w:color w:val="000000"/>
          <w:szCs w:val="21"/>
        </w:rPr>
        <w:t>年版的3</w:t>
      </w:r>
      <w:r>
        <w:rPr>
          <w:rFonts w:hAnsi="宋体"/>
          <w:color w:val="000000"/>
          <w:szCs w:val="21"/>
        </w:rPr>
        <w:t>.3.1</w:t>
      </w:r>
      <w:r>
        <w:rPr>
          <w:rFonts w:hAnsi="宋体" w:hint="eastAsia"/>
          <w:color w:val="000000"/>
          <w:szCs w:val="21"/>
        </w:rPr>
        <w:t>）；</w:t>
      </w:r>
    </w:p>
    <w:p w14:paraId="09CC9D5A" w14:textId="05669A8B" w:rsidR="004756BD" w:rsidRDefault="009858C2">
      <w:pPr>
        <w:pStyle w:val="a"/>
        <w:rPr>
          <w:rFonts w:hAnsi="宋体"/>
          <w:color w:val="000000"/>
          <w:szCs w:val="21"/>
        </w:rPr>
      </w:pPr>
      <w:r>
        <w:rPr>
          <w:rFonts w:hint="eastAsia"/>
          <w:szCs w:val="21"/>
        </w:rPr>
        <w:t>增加了3005H14、3005H24、5754H24合金状态的力学性能指标</w:t>
      </w:r>
      <w:r w:rsidR="00862BA3">
        <w:rPr>
          <w:rFonts w:hint="eastAsia"/>
          <w:szCs w:val="21"/>
        </w:rPr>
        <w:t>（见5</w:t>
      </w:r>
      <w:r w:rsidR="00862BA3">
        <w:rPr>
          <w:szCs w:val="21"/>
        </w:rPr>
        <w:t>.3</w:t>
      </w:r>
      <w:r w:rsidR="00862BA3">
        <w:rPr>
          <w:rFonts w:hint="eastAsia"/>
          <w:szCs w:val="21"/>
        </w:rPr>
        <w:t>）</w:t>
      </w:r>
      <w:r>
        <w:rPr>
          <w:rFonts w:hAnsi="宋体" w:hint="eastAsia"/>
          <w:color w:val="000000"/>
          <w:szCs w:val="21"/>
        </w:rPr>
        <w:t>；</w:t>
      </w:r>
    </w:p>
    <w:p w14:paraId="09BD3F05" w14:textId="5A180682" w:rsidR="004756BD" w:rsidRDefault="009858C2">
      <w:pPr>
        <w:pStyle w:val="a"/>
        <w:rPr>
          <w:rFonts w:hAnsi="宋体"/>
          <w:color w:val="000000"/>
          <w:szCs w:val="21"/>
        </w:rPr>
      </w:pPr>
      <w:r>
        <w:rPr>
          <w:rFonts w:hint="eastAsia"/>
          <w:szCs w:val="21"/>
        </w:rPr>
        <w:t>增加了3003H24合金状态厚度＞5mm的力学性能指标</w:t>
      </w:r>
      <w:r w:rsidR="00862BA3">
        <w:rPr>
          <w:rFonts w:hint="eastAsia"/>
          <w:szCs w:val="21"/>
        </w:rPr>
        <w:t>（见5</w:t>
      </w:r>
      <w:r w:rsidR="00862BA3">
        <w:rPr>
          <w:szCs w:val="21"/>
        </w:rPr>
        <w:t>.3</w:t>
      </w:r>
      <w:r w:rsidR="00862BA3">
        <w:rPr>
          <w:rFonts w:hint="eastAsia"/>
          <w:szCs w:val="21"/>
        </w:rPr>
        <w:t>）</w:t>
      </w:r>
      <w:r>
        <w:rPr>
          <w:rFonts w:hAnsi="宋体" w:hint="eastAsia"/>
          <w:color w:val="000000"/>
          <w:szCs w:val="21"/>
        </w:rPr>
        <w:t>；</w:t>
      </w:r>
    </w:p>
    <w:p w14:paraId="0C0E2947" w14:textId="789969DA" w:rsidR="004756BD" w:rsidRDefault="009858C2">
      <w:pPr>
        <w:pStyle w:val="a"/>
        <w:tabs>
          <w:tab w:val="clear" w:pos="1146"/>
        </w:tabs>
        <w:ind w:leftChars="200" w:left="840" w:hangingChars="20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修改了1060H14/H24、1050AH14/H24、1100H14/H24、3003O/H14/H24/H22、3004O、5005O/H14/H24/H22、5052O/H22/H32合金状态的性能指标</w:t>
      </w:r>
      <w:r w:rsidR="006714BC">
        <w:rPr>
          <w:rFonts w:hAnsi="宋体" w:hint="eastAsia"/>
          <w:color w:val="000000"/>
          <w:szCs w:val="21"/>
        </w:rPr>
        <w:t>（见5</w:t>
      </w:r>
      <w:r w:rsidR="006714BC">
        <w:rPr>
          <w:rFonts w:hAnsi="宋体"/>
          <w:color w:val="000000"/>
          <w:szCs w:val="21"/>
        </w:rPr>
        <w:t>.3</w:t>
      </w:r>
      <w:r w:rsidR="006714BC">
        <w:rPr>
          <w:rFonts w:hAnsi="宋体" w:hint="eastAsia"/>
          <w:color w:val="000000"/>
          <w:szCs w:val="21"/>
        </w:rPr>
        <w:t>,</w:t>
      </w:r>
      <w:r w:rsidR="006714BC">
        <w:rPr>
          <w:rFonts w:hAnsi="宋体"/>
          <w:color w:val="000000"/>
          <w:szCs w:val="21"/>
        </w:rPr>
        <w:t>2014</w:t>
      </w:r>
      <w:r w:rsidR="006714BC">
        <w:rPr>
          <w:rFonts w:hAnsi="宋体" w:hint="eastAsia"/>
          <w:color w:val="000000"/>
          <w:szCs w:val="21"/>
        </w:rPr>
        <w:t>年版的3</w:t>
      </w:r>
      <w:r w:rsidR="006714BC">
        <w:rPr>
          <w:rFonts w:hAnsi="宋体"/>
          <w:color w:val="000000"/>
          <w:szCs w:val="21"/>
        </w:rPr>
        <w:t>.4</w:t>
      </w:r>
      <w:r w:rsidR="006714BC">
        <w:rPr>
          <w:rFonts w:hAnsi="宋体" w:hint="eastAsia"/>
          <w:color w:val="000000"/>
          <w:szCs w:val="21"/>
        </w:rPr>
        <w:t>）</w:t>
      </w:r>
      <w:r>
        <w:rPr>
          <w:rFonts w:hAnsi="宋体" w:hint="eastAsia"/>
          <w:color w:val="000000"/>
          <w:szCs w:val="21"/>
        </w:rPr>
        <w:t>；</w:t>
      </w:r>
    </w:p>
    <w:p w14:paraId="09F2A42E" w14:textId="77777777" w:rsidR="006714BC" w:rsidRDefault="006714BC" w:rsidP="006714BC">
      <w:pPr>
        <w:pStyle w:val="a"/>
        <w:tabs>
          <w:tab w:val="clear" w:pos="1146"/>
        </w:tabs>
        <w:ind w:leftChars="200" w:left="840" w:hangingChars="20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增加了</w:t>
      </w:r>
      <w:r>
        <w:rPr>
          <w:rFonts w:hint="eastAsia"/>
          <w:szCs w:val="21"/>
        </w:rPr>
        <w:t>3005H14、3005H24、5754H24折弯半径要求（见5</w:t>
      </w:r>
      <w:r>
        <w:rPr>
          <w:szCs w:val="21"/>
        </w:rPr>
        <w:t>.4</w:t>
      </w:r>
      <w:r>
        <w:rPr>
          <w:rFonts w:hint="eastAsia"/>
          <w:szCs w:val="21"/>
        </w:rPr>
        <w:t>）；</w:t>
      </w:r>
    </w:p>
    <w:p w14:paraId="16524E67" w14:textId="71206DD8" w:rsidR="004756BD" w:rsidRPr="00F25B35" w:rsidRDefault="009858C2">
      <w:pPr>
        <w:pStyle w:val="a"/>
        <w:rPr>
          <w:rFonts w:hAnsi="宋体"/>
          <w:szCs w:val="21"/>
        </w:rPr>
      </w:pPr>
      <w:r>
        <w:rPr>
          <w:rFonts w:hAnsi="宋体" w:hint="eastAsia"/>
          <w:color w:val="000000"/>
          <w:szCs w:val="21"/>
        </w:rPr>
        <w:t>修改了</w:t>
      </w:r>
      <w:r w:rsidR="006714BC">
        <w:rPr>
          <w:rFonts w:hAnsi="宋体" w:hint="eastAsia"/>
          <w:color w:val="000000"/>
          <w:szCs w:val="21"/>
        </w:rPr>
        <w:t>外观质量（见5</w:t>
      </w:r>
      <w:r w:rsidR="006714BC">
        <w:rPr>
          <w:rFonts w:hAnsi="宋体"/>
          <w:color w:val="000000"/>
          <w:szCs w:val="21"/>
        </w:rPr>
        <w:t>.5</w:t>
      </w:r>
      <w:r w:rsidR="006714BC">
        <w:rPr>
          <w:rFonts w:hAnsi="宋体" w:hint="eastAsia"/>
          <w:color w:val="000000"/>
          <w:szCs w:val="21"/>
        </w:rPr>
        <w:t>,</w:t>
      </w:r>
      <w:r w:rsidR="006714BC">
        <w:rPr>
          <w:rFonts w:hAnsi="宋体"/>
          <w:color w:val="000000"/>
          <w:szCs w:val="21"/>
        </w:rPr>
        <w:t>2014</w:t>
      </w:r>
      <w:r w:rsidR="006714BC">
        <w:rPr>
          <w:rFonts w:hAnsi="宋体" w:hint="eastAsia"/>
          <w:color w:val="000000"/>
          <w:szCs w:val="21"/>
        </w:rPr>
        <w:t>年版的3</w:t>
      </w:r>
      <w:r w:rsidR="006714BC">
        <w:rPr>
          <w:rFonts w:hAnsi="宋体"/>
          <w:color w:val="000000"/>
          <w:szCs w:val="21"/>
        </w:rPr>
        <w:t>.6</w:t>
      </w:r>
      <w:r w:rsidR="006714BC">
        <w:rPr>
          <w:rFonts w:hAnsi="宋体" w:hint="eastAsia"/>
          <w:color w:val="000000"/>
          <w:szCs w:val="21"/>
        </w:rPr>
        <w:t>）</w:t>
      </w:r>
      <w:r>
        <w:rPr>
          <w:rFonts w:hAnsi="宋体" w:hint="eastAsia"/>
          <w:color w:val="000000"/>
          <w:szCs w:val="21"/>
        </w:rPr>
        <w:t>。</w:t>
      </w:r>
    </w:p>
    <w:p w14:paraId="154E3494" w14:textId="18866520" w:rsidR="00F25B35" w:rsidRPr="00F25B35" w:rsidRDefault="00F25B35" w:rsidP="00F25B35">
      <w:pPr>
        <w:pStyle w:val="a"/>
        <w:numPr>
          <w:ilvl w:val="0"/>
          <w:numId w:val="0"/>
        </w:numPr>
        <w:ind w:left="426"/>
        <w:rPr>
          <w:rFonts w:hAnsi="宋体"/>
          <w:szCs w:val="21"/>
        </w:rPr>
      </w:pPr>
      <w:r w:rsidRPr="00F25B35">
        <w:rPr>
          <w:rFonts w:hAnsi="宋体" w:hint="eastAsia"/>
          <w:szCs w:val="21"/>
        </w:rPr>
        <w:t>请注意本文件的某些内容可能涉及专利。本文件的发布机构不承担识别专利的责任。</w:t>
      </w:r>
    </w:p>
    <w:p w14:paraId="43E7059B" w14:textId="77777777" w:rsidR="0020763F" w:rsidRPr="00F25CC0" w:rsidRDefault="0020763F" w:rsidP="0020763F">
      <w:pPr>
        <w:snapToGrid w:val="0"/>
        <w:ind w:firstLineChars="200" w:firstLine="420"/>
        <w:rPr>
          <w:rFonts w:ascii="宋体" w:hAnsi="宋体"/>
        </w:rPr>
      </w:pPr>
      <w:r w:rsidRPr="00F25CC0">
        <w:rPr>
          <w:rFonts w:ascii="宋体" w:hAnsi="宋体" w:hint="eastAsia"/>
        </w:rPr>
        <w:t>本</w:t>
      </w:r>
      <w:r w:rsidRPr="00F25CC0">
        <w:rPr>
          <w:rFonts w:ascii="宋体" w:hAnsi="宋体" w:hint="eastAsia"/>
          <w:szCs w:val="21"/>
        </w:rPr>
        <w:t>文件</w:t>
      </w:r>
      <w:r w:rsidRPr="00F25CC0">
        <w:rPr>
          <w:rFonts w:ascii="宋体" w:hAnsi="宋体" w:hint="eastAsia"/>
        </w:rPr>
        <w:t>由全国有色金属标准化技术委员会（SAC/TC 243）提出并归口。</w:t>
      </w:r>
    </w:p>
    <w:p w14:paraId="21EFE998" w14:textId="58337F8A" w:rsidR="004756BD" w:rsidRDefault="009858C2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本文件起草单位: </w:t>
      </w:r>
      <w:r w:rsidR="00F25B35">
        <w:rPr>
          <w:rFonts w:ascii="宋体" w:hAnsi="宋体"/>
          <w:szCs w:val="21"/>
        </w:rPr>
        <w:t>…</w:t>
      </w:r>
      <w:r>
        <w:rPr>
          <w:rFonts w:ascii="宋体" w:hAnsi="宋体" w:hint="eastAsia"/>
          <w:szCs w:val="21"/>
        </w:rPr>
        <w:t>。</w:t>
      </w:r>
    </w:p>
    <w:p w14:paraId="0BE12218" w14:textId="3C8A48D8" w:rsidR="004756BD" w:rsidRDefault="009858C2">
      <w:pPr>
        <w:pStyle w:val="af8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本文件主要起草人：</w:t>
      </w:r>
      <w:r w:rsidR="00F25B35">
        <w:rPr>
          <w:rFonts w:hAnsi="宋体"/>
          <w:szCs w:val="21"/>
        </w:rPr>
        <w:t>…</w:t>
      </w:r>
      <w:r>
        <w:rPr>
          <w:rFonts w:hAnsi="宋体" w:hint="eastAsia"/>
          <w:szCs w:val="21"/>
        </w:rPr>
        <w:t>。</w:t>
      </w:r>
    </w:p>
    <w:p w14:paraId="56E5BD32" w14:textId="52088C70" w:rsidR="004756BD" w:rsidRDefault="009858C2">
      <w:pPr>
        <w:pStyle w:val="af8"/>
        <w:ind w:firstLine="420"/>
        <w:rPr>
          <w:rFonts w:hAnsi="宋体"/>
          <w:szCs w:val="21"/>
          <w:shd w:val="clear" w:color="auto" w:fill="FFFFFF"/>
        </w:rPr>
      </w:pPr>
      <w:r>
        <w:rPr>
          <w:rFonts w:hAnsi="宋体" w:hint="eastAsia"/>
          <w:szCs w:val="21"/>
          <w:shd w:val="clear" w:color="auto" w:fill="FFFFFF"/>
        </w:rPr>
        <w:t>本文件</w:t>
      </w:r>
      <w:r w:rsidR="00F25B35" w:rsidRPr="00F25B35">
        <w:rPr>
          <w:rFonts w:hAnsi="宋体" w:hint="eastAsia"/>
          <w:szCs w:val="21"/>
          <w:shd w:val="clear" w:color="auto" w:fill="FFFFFF"/>
        </w:rPr>
        <w:t>及其所代替文件</w:t>
      </w:r>
      <w:r>
        <w:rPr>
          <w:rFonts w:hAnsi="宋体" w:hint="eastAsia"/>
          <w:szCs w:val="21"/>
          <w:shd w:val="clear" w:color="auto" w:fill="FFFFFF"/>
        </w:rPr>
        <w:t>的历次版本发布情况为：</w:t>
      </w:r>
    </w:p>
    <w:p w14:paraId="46981622" w14:textId="5E77B306" w:rsidR="004756BD" w:rsidRPr="00424513" w:rsidRDefault="009858C2">
      <w:pPr>
        <w:pStyle w:val="a"/>
        <w:ind w:left="840"/>
        <w:rPr>
          <w:rFonts w:hAnsi="宋体"/>
          <w:szCs w:val="21"/>
          <w:shd w:val="clear" w:color="auto" w:fill="FFFFFF"/>
        </w:rPr>
      </w:pPr>
      <w:r>
        <w:rPr>
          <w:rFonts w:hAnsi="宋体" w:hint="eastAsia"/>
          <w:szCs w:val="21"/>
          <w:shd w:val="clear" w:color="auto" w:fill="FFFFFF"/>
        </w:rPr>
        <w:t>YS/T 429.1-2000、YS/T 429.1-2014</w:t>
      </w:r>
      <w:r>
        <w:rPr>
          <w:rFonts w:hAnsi="宋体" w:hint="eastAsia"/>
          <w:szCs w:val="21"/>
        </w:rPr>
        <w:t>。</w:t>
      </w:r>
    </w:p>
    <w:p w14:paraId="311BDF72" w14:textId="274619F6" w:rsidR="00424513" w:rsidRDefault="00424513">
      <w:pPr>
        <w:pStyle w:val="a"/>
        <w:ind w:left="840"/>
        <w:rPr>
          <w:rFonts w:hAnsi="宋体"/>
          <w:szCs w:val="21"/>
          <w:shd w:val="clear" w:color="auto" w:fill="FFFFFF"/>
        </w:rPr>
      </w:pPr>
      <w:r>
        <w:rPr>
          <w:rFonts w:hAnsi="宋体" w:hint="eastAsia"/>
          <w:szCs w:val="21"/>
          <w:shd w:val="clear" w:color="auto" w:fill="FFFFFF"/>
        </w:rPr>
        <w:t>本次为第二次修订。</w:t>
      </w:r>
    </w:p>
    <w:p w14:paraId="5395F090" w14:textId="77777777" w:rsidR="004756BD" w:rsidRDefault="004756BD">
      <w:pPr>
        <w:pStyle w:val="af8"/>
        <w:ind w:firstLine="420"/>
        <w:rPr>
          <w:rFonts w:hAnsi="宋体"/>
          <w:color w:val="FF6600"/>
          <w:szCs w:val="21"/>
        </w:rPr>
        <w:sectPr w:rsidR="004756BD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AndChars" w:linePitch="312"/>
        </w:sectPr>
      </w:pPr>
    </w:p>
    <w:p w14:paraId="3A3AB8D4" w14:textId="77777777" w:rsidR="004756BD" w:rsidRPr="00CE0C7D" w:rsidRDefault="009858C2">
      <w:pPr>
        <w:pStyle w:val="afff1"/>
        <w:rPr>
          <w:rFonts w:ascii="宋体" w:hAnsi="宋体"/>
          <w:b/>
          <w:szCs w:val="32"/>
        </w:rPr>
      </w:pPr>
      <w:bookmarkStart w:id="1" w:name="SectionMark4"/>
      <w:bookmarkEnd w:id="0"/>
      <w:r w:rsidRPr="00CE0C7D">
        <w:rPr>
          <w:rFonts w:ascii="宋体" w:hAnsi="宋体" w:hint="eastAsia"/>
          <w:b/>
          <w:szCs w:val="32"/>
        </w:rPr>
        <w:lastRenderedPageBreak/>
        <w:t>铝幕墙板</w:t>
      </w:r>
      <w:r w:rsidRPr="00CE0C7D">
        <w:rPr>
          <w:rFonts w:ascii="宋体" w:hAnsi="宋体" w:hint="eastAsia"/>
          <w:b/>
          <w:szCs w:val="32"/>
        </w:rPr>
        <w:t xml:space="preserve"> </w:t>
      </w:r>
      <w:r w:rsidRPr="00CE0C7D">
        <w:rPr>
          <w:rFonts w:ascii="宋体" w:hAnsi="宋体" w:hint="eastAsia"/>
          <w:b/>
          <w:szCs w:val="32"/>
        </w:rPr>
        <w:t>第</w:t>
      </w:r>
      <w:r w:rsidRPr="00CE0C7D">
        <w:rPr>
          <w:rFonts w:ascii="宋体" w:hAnsi="宋体" w:hint="eastAsia"/>
          <w:b/>
          <w:szCs w:val="32"/>
        </w:rPr>
        <w:t>1</w:t>
      </w:r>
      <w:r w:rsidRPr="00CE0C7D">
        <w:rPr>
          <w:rFonts w:ascii="宋体" w:hAnsi="宋体" w:hint="eastAsia"/>
          <w:b/>
          <w:szCs w:val="32"/>
        </w:rPr>
        <w:t>部分</w:t>
      </w:r>
      <w:r w:rsidRPr="00CE0C7D">
        <w:rPr>
          <w:rFonts w:ascii="宋体" w:hAnsi="宋体" w:hint="eastAsia"/>
          <w:b/>
          <w:szCs w:val="32"/>
        </w:rPr>
        <w:t>:</w:t>
      </w:r>
      <w:r w:rsidRPr="00CE0C7D">
        <w:rPr>
          <w:rFonts w:ascii="宋体" w:hAnsi="宋体" w:hint="eastAsia"/>
          <w:b/>
          <w:szCs w:val="32"/>
        </w:rPr>
        <w:t>基材</w:t>
      </w:r>
    </w:p>
    <w:p w14:paraId="79D161CC" w14:textId="77777777" w:rsidR="004756BD" w:rsidRDefault="009858C2">
      <w:pPr>
        <w:pStyle w:val="af7"/>
        <w:spacing w:before="156" w:after="156"/>
        <w:ind w:left="0"/>
      </w:pPr>
      <w:r>
        <w:rPr>
          <w:rFonts w:hint="eastAsia"/>
        </w:rPr>
        <w:t>1范围</w:t>
      </w:r>
    </w:p>
    <w:p w14:paraId="70A1C592" w14:textId="77777777" w:rsidR="004756BD" w:rsidRDefault="009858C2">
      <w:pPr>
        <w:pStyle w:val="af8"/>
        <w:adjustRightInd w:val="0"/>
        <w:snapToGrid w:val="0"/>
        <w:ind w:firstLine="420"/>
      </w:pPr>
      <w:r>
        <w:rPr>
          <w:rFonts w:hint="eastAsia"/>
        </w:rPr>
        <w:t>本文件规定了幕墙板基材用铝及铝合金板、带材的要求、试验方法、检验规则</w:t>
      </w:r>
      <w:r>
        <w:t>、</w:t>
      </w:r>
      <w:r>
        <w:rPr>
          <w:rFonts w:hint="eastAsia"/>
        </w:rPr>
        <w:t>包装、标志、运输、贮存及</w:t>
      </w:r>
      <w:r>
        <w:rPr>
          <w:rFonts w:hint="eastAsia"/>
          <w:spacing w:val="-2"/>
        </w:rPr>
        <w:t>订货单（或合同）</w:t>
      </w:r>
      <w:r>
        <w:rPr>
          <w:rFonts w:hint="eastAsia"/>
        </w:rPr>
        <w:t>内容。</w:t>
      </w:r>
    </w:p>
    <w:p w14:paraId="092552A0" w14:textId="77777777" w:rsidR="004756BD" w:rsidRDefault="009858C2">
      <w:pPr>
        <w:pStyle w:val="af8"/>
        <w:adjustRightInd w:val="0"/>
        <w:snapToGrid w:val="0"/>
        <w:ind w:firstLine="420"/>
      </w:pPr>
      <w:r>
        <w:rPr>
          <w:rFonts w:hint="eastAsia"/>
        </w:rPr>
        <w:t>本文件适用于铝</w:t>
      </w:r>
      <w:proofErr w:type="gramStart"/>
      <w:r>
        <w:rPr>
          <w:rFonts w:hint="eastAsia"/>
        </w:rPr>
        <w:t>幕墙板基用铝</w:t>
      </w:r>
      <w:proofErr w:type="gramEnd"/>
      <w:r>
        <w:rPr>
          <w:rFonts w:hint="eastAsia"/>
        </w:rPr>
        <w:t>及铝合金板、带材。</w:t>
      </w:r>
    </w:p>
    <w:p w14:paraId="77DF7CD8" w14:textId="77777777" w:rsidR="004756BD" w:rsidRDefault="009858C2">
      <w:pPr>
        <w:pStyle w:val="af7"/>
        <w:spacing w:before="156" w:after="156"/>
        <w:ind w:left="0"/>
      </w:pPr>
      <w:r>
        <w:rPr>
          <w:rFonts w:hint="eastAsia"/>
        </w:rPr>
        <w:t>2规范性引用文件</w:t>
      </w:r>
    </w:p>
    <w:p w14:paraId="4C2D449B" w14:textId="77777777" w:rsidR="00F25B35" w:rsidRDefault="00F25B35" w:rsidP="00F25B35">
      <w:pPr>
        <w:ind w:firstLineChars="200" w:firstLine="420"/>
        <w:rPr>
          <w:szCs w:val="21"/>
        </w:rPr>
      </w:pPr>
      <w:r>
        <w:rPr>
          <w:rFonts w:hint="eastAsia"/>
        </w:rPr>
        <w:t>下列文件中的内容通过文中的规范性引用而构成本</w:t>
      </w:r>
      <w:r>
        <w:rPr>
          <w:rFonts w:ascii="宋体" w:hAnsi="宋体" w:hint="eastAsia"/>
        </w:rPr>
        <w:t>文件必不可少的条款。其中，</w:t>
      </w:r>
      <w:r>
        <w:rPr>
          <w:rFonts w:ascii="宋体" w:hAnsi="宋体" w:hint="eastAsia"/>
          <w:spacing w:val="-2"/>
        </w:rPr>
        <w:t>注日期的引用文件，仅该日期对应的版本适用于本文件；</w:t>
      </w:r>
      <w:r>
        <w:rPr>
          <w:rFonts w:hAnsi="宋体"/>
          <w:spacing w:val="-2"/>
        </w:rPr>
        <w:t>不注日期的引用文件，其最新版本（包括所有的修改单）适用于本文件。</w:t>
      </w:r>
    </w:p>
    <w:p w14:paraId="54BD1B22" w14:textId="77777777" w:rsidR="004756BD" w:rsidRDefault="009858C2" w:rsidP="00CD65BA">
      <w:pPr>
        <w:pStyle w:val="af8"/>
        <w:adjustRightInd w:val="0"/>
        <w:snapToGrid w:val="0"/>
        <w:ind w:firstLine="420"/>
      </w:pPr>
      <w:r>
        <w:t>GB/T</w:t>
      </w:r>
      <w:r>
        <w:rPr>
          <w:rFonts w:hint="eastAsia"/>
        </w:rPr>
        <w:t xml:space="preserve"> </w:t>
      </w:r>
      <w:r>
        <w:t>232</w:t>
      </w:r>
      <w:r>
        <w:rPr>
          <w:rFonts w:hint="eastAsia"/>
        </w:rPr>
        <w:t xml:space="preserve"> 金属材料 弯曲试验方法</w:t>
      </w:r>
    </w:p>
    <w:p w14:paraId="75C6CFCC" w14:textId="77777777" w:rsidR="004756BD" w:rsidRDefault="009858C2" w:rsidP="00CD65BA">
      <w:pPr>
        <w:pStyle w:val="af8"/>
        <w:adjustRightInd w:val="0"/>
        <w:snapToGrid w:val="0"/>
        <w:ind w:firstLine="420"/>
      </w:pPr>
      <w:r>
        <w:t>GB/T 3190</w:t>
      </w:r>
      <w:r>
        <w:rPr>
          <w:rFonts w:hint="eastAsia"/>
        </w:rPr>
        <w:t xml:space="preserve"> 变形铝及铝合金化学成分</w:t>
      </w:r>
    </w:p>
    <w:p w14:paraId="671ECD41" w14:textId="77777777" w:rsidR="004756BD" w:rsidRDefault="009858C2" w:rsidP="00CD65BA">
      <w:pPr>
        <w:pStyle w:val="af8"/>
        <w:adjustRightInd w:val="0"/>
        <w:snapToGrid w:val="0"/>
        <w:ind w:firstLine="420"/>
      </w:pPr>
      <w:r>
        <w:t>GB/T 3199</w:t>
      </w:r>
      <w:r>
        <w:rPr>
          <w:rFonts w:hint="eastAsia"/>
        </w:rPr>
        <w:t xml:space="preserve"> 铝及铝合金加工产品包装、标志、运输、贮存</w:t>
      </w:r>
    </w:p>
    <w:p w14:paraId="23B5121A" w14:textId="77777777" w:rsidR="004756BD" w:rsidRDefault="009858C2" w:rsidP="00CD65BA">
      <w:pPr>
        <w:pStyle w:val="af8"/>
        <w:adjustRightInd w:val="0"/>
        <w:snapToGrid w:val="0"/>
        <w:ind w:firstLine="420"/>
      </w:pPr>
      <w:r>
        <w:rPr>
          <w:rFonts w:hint="eastAsia"/>
        </w:rPr>
        <w:t xml:space="preserve">GB/T 3880.3 一般工业用铝及铝合金板、带材 第3部分：尺寸偏差 </w:t>
      </w:r>
    </w:p>
    <w:p w14:paraId="748440F7" w14:textId="77777777" w:rsidR="004756BD" w:rsidRDefault="009858C2" w:rsidP="00CD65BA">
      <w:pPr>
        <w:pStyle w:val="af8"/>
        <w:adjustRightInd w:val="0"/>
        <w:snapToGrid w:val="0"/>
        <w:ind w:firstLine="420"/>
      </w:pPr>
      <w:r>
        <w:t>GB/T 7999</w:t>
      </w:r>
      <w:r>
        <w:rPr>
          <w:rFonts w:hint="eastAsia"/>
        </w:rPr>
        <w:t xml:space="preserve"> 铝及铝合金光电直读发射光谱分析方法</w:t>
      </w:r>
    </w:p>
    <w:p w14:paraId="10BD358D" w14:textId="77777777" w:rsidR="004756BD" w:rsidRDefault="009858C2" w:rsidP="00CD65BA">
      <w:pPr>
        <w:pStyle w:val="af8"/>
        <w:adjustRightInd w:val="0"/>
        <w:snapToGrid w:val="0"/>
        <w:ind w:firstLine="420"/>
      </w:pPr>
      <w:r>
        <w:t>GB/T 16865</w:t>
      </w:r>
      <w:r>
        <w:rPr>
          <w:rFonts w:hint="eastAsia"/>
        </w:rPr>
        <w:t xml:space="preserve"> 变形铝、</w:t>
      </w:r>
      <w:proofErr w:type="gramStart"/>
      <w:r>
        <w:rPr>
          <w:rFonts w:hint="eastAsia"/>
        </w:rPr>
        <w:t>镁及其</w:t>
      </w:r>
      <w:proofErr w:type="gramEnd"/>
      <w:r>
        <w:rPr>
          <w:rFonts w:hint="eastAsia"/>
        </w:rPr>
        <w:t>合金加工制品拉伸试验用试样及方法</w:t>
      </w:r>
    </w:p>
    <w:p w14:paraId="45BC1267" w14:textId="77777777" w:rsidR="004756BD" w:rsidRDefault="009858C2">
      <w:pPr>
        <w:pStyle w:val="af8"/>
        <w:adjustRightInd w:val="0"/>
        <w:snapToGrid w:val="0"/>
        <w:ind w:firstLine="420"/>
      </w:pPr>
      <w:r>
        <w:t>GB/T 17432</w:t>
      </w:r>
      <w:r>
        <w:rPr>
          <w:rFonts w:hint="eastAsia"/>
        </w:rPr>
        <w:t xml:space="preserve"> 变形铝及铝合金化学成分分析取样方法</w:t>
      </w:r>
    </w:p>
    <w:p w14:paraId="5B1ACB63" w14:textId="77777777" w:rsidR="004756BD" w:rsidRDefault="009858C2">
      <w:pPr>
        <w:pStyle w:val="af8"/>
        <w:adjustRightInd w:val="0"/>
        <w:snapToGrid w:val="0"/>
        <w:ind w:firstLine="420"/>
      </w:pPr>
      <w:r>
        <w:t xml:space="preserve">GB/T </w:t>
      </w:r>
      <w:r>
        <w:rPr>
          <w:rFonts w:hint="eastAsia"/>
        </w:rPr>
        <w:t>20975(所有部分) 铝及铝合金化学分析方法</w:t>
      </w:r>
    </w:p>
    <w:p w14:paraId="2DF98A3B" w14:textId="77777777" w:rsidR="004756BD" w:rsidRDefault="009858C2">
      <w:pPr>
        <w:pStyle w:val="af7"/>
        <w:spacing w:before="156" w:after="156"/>
        <w:ind w:left="0"/>
      </w:pPr>
      <w:r>
        <w:rPr>
          <w:rFonts w:hint="eastAsia"/>
        </w:rPr>
        <w:t>3术语</w:t>
      </w:r>
    </w:p>
    <w:p w14:paraId="5938B72C" w14:textId="77777777" w:rsidR="004756BD" w:rsidRDefault="009858C2">
      <w:pPr>
        <w:pStyle w:val="af8"/>
        <w:ind w:firstLine="420"/>
      </w:pPr>
      <w:r>
        <w:rPr>
          <w:rFonts w:hint="eastAsia"/>
        </w:rPr>
        <w:t>本文件没有需要界定的术语和定义。</w:t>
      </w:r>
    </w:p>
    <w:p w14:paraId="6FD80699" w14:textId="77777777" w:rsidR="004756BD" w:rsidRDefault="009858C2">
      <w:pPr>
        <w:pStyle w:val="af7"/>
        <w:spacing w:before="156" w:after="156"/>
        <w:ind w:left="0"/>
      </w:pPr>
      <w:r>
        <w:rPr>
          <w:rFonts w:hint="eastAsia"/>
        </w:rPr>
        <w:t>4分类</w:t>
      </w:r>
    </w:p>
    <w:p w14:paraId="4D81FFD6" w14:textId="77777777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t>4.1牌号、状态及规格</w:t>
      </w:r>
    </w:p>
    <w:p w14:paraId="0F409015" w14:textId="77777777" w:rsidR="004756BD" w:rsidRDefault="009858C2">
      <w:pPr>
        <w:pStyle w:val="af"/>
        <w:spacing w:after="0"/>
      </w:pPr>
      <w:r>
        <w:rPr>
          <w:rFonts w:ascii="宋体" w:hAnsi="宋体" w:hint="eastAsia"/>
        </w:rPr>
        <w:t>产品的合金牌号、供应状态及规格应符合表1的规定。</w:t>
      </w:r>
      <w:r>
        <w:rPr>
          <w:rFonts w:hint="eastAsia"/>
        </w:rPr>
        <w:t>需方</w:t>
      </w:r>
      <w:r>
        <w:rPr>
          <w:rFonts w:hAnsi="宋体" w:hint="eastAsia"/>
          <w:szCs w:val="24"/>
        </w:rPr>
        <w:t>需要</w:t>
      </w:r>
      <w:r>
        <w:rPr>
          <w:rFonts w:hint="eastAsia"/>
        </w:rPr>
        <w:t>其他牌号、状态、规格时</w:t>
      </w:r>
      <w:r>
        <w:t>，</w:t>
      </w:r>
      <w:r>
        <w:rPr>
          <w:rFonts w:hint="eastAsia"/>
        </w:rPr>
        <w:t>应供需双方协商确定，并在</w:t>
      </w:r>
      <w:r>
        <w:rPr>
          <w:rFonts w:hint="eastAsia"/>
          <w:spacing w:val="-2"/>
        </w:rPr>
        <w:t>订货单（或合同）</w:t>
      </w:r>
      <w:r>
        <w:rPr>
          <w:rFonts w:hint="eastAsia"/>
        </w:rPr>
        <w:t>中注明。</w:t>
      </w:r>
    </w:p>
    <w:p w14:paraId="3AE43937" w14:textId="77777777" w:rsidR="004756BD" w:rsidRDefault="009858C2">
      <w:pPr>
        <w:pStyle w:val="affff2"/>
        <w:spacing w:before="152" w:after="160"/>
        <w:rPr>
          <w:color w:val="000000"/>
        </w:rPr>
      </w:pPr>
      <w:r>
        <w:rPr>
          <w:rFonts w:hint="eastAsia"/>
          <w:color w:val="000000"/>
        </w:rPr>
        <w:t>表1 产品合金牌号、供应状态及规格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2"/>
        <w:gridCol w:w="1244"/>
        <w:gridCol w:w="1091"/>
        <w:gridCol w:w="1134"/>
        <w:gridCol w:w="982"/>
        <w:gridCol w:w="1157"/>
        <w:gridCol w:w="689"/>
      </w:tblGrid>
      <w:tr w:rsidR="004756BD" w14:paraId="4B189B13" w14:textId="77777777">
        <w:trPr>
          <w:cantSplit/>
          <w:trHeight w:val="259"/>
          <w:jc w:val="center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73C6AC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499B091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状态</w:t>
            </w:r>
          </w:p>
        </w:tc>
        <w:tc>
          <w:tcPr>
            <w:tcW w:w="62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3899C" w14:textId="77777777" w:rsidR="009845F3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规格</w:t>
            </w:r>
          </w:p>
          <w:p w14:paraId="27177CB9" w14:textId="4C8E085C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/>
                <w:color w:val="000000"/>
                <w:kern w:val="2"/>
                <w:sz w:val="18"/>
                <w:szCs w:val="18"/>
              </w:rPr>
              <w:t>mm</w:t>
            </w:r>
          </w:p>
        </w:tc>
      </w:tr>
      <w:tr w:rsidR="004756BD" w14:paraId="20F02914" w14:textId="77777777">
        <w:trPr>
          <w:cantSplit/>
          <w:trHeight w:val="313"/>
          <w:jc w:val="center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0207E4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F55D18" w14:textId="77777777" w:rsidR="004756BD" w:rsidRDefault="004756BD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C18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板材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F64EF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带材</w:t>
            </w:r>
          </w:p>
        </w:tc>
      </w:tr>
      <w:tr w:rsidR="004756BD" w14:paraId="0CAE46B4" w14:textId="77777777">
        <w:trPr>
          <w:cantSplit/>
          <w:trHeight w:val="283"/>
          <w:jc w:val="center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649F3C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3D98C4" w14:textId="77777777" w:rsidR="004756BD" w:rsidRDefault="004756BD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A541E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厚度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9F696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宽度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5C3B6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长度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21A8D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厚度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1493F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宽度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3CE4E" w14:textId="77777777" w:rsidR="004756BD" w:rsidRDefault="009858C2">
            <w:pPr>
              <w:pStyle w:val="affd"/>
              <w:widowControl w:val="0"/>
              <w:adjustRightInd w:val="0"/>
              <w:snapToGrid w:val="0"/>
              <w:spacing w:before="0" w:line="240" w:lineRule="auto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2"/>
                <w:sz w:val="18"/>
                <w:szCs w:val="18"/>
              </w:rPr>
              <w:t>内径</w:t>
            </w:r>
          </w:p>
        </w:tc>
      </w:tr>
      <w:tr w:rsidR="004756BD" w14:paraId="56D440FB" w14:textId="77777777">
        <w:trPr>
          <w:cantSplit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DB1BFE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1060、1050、1050A、1100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A662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H14、H24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F8A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1.50～5.00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4E4FB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900～2400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2E79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500～8000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C81F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1.5～4.0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A4A3E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900～2200</w:t>
            </w: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1F0577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φ405</w:t>
            </w:r>
          </w:p>
          <w:p w14:paraId="11217103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φ505</w:t>
            </w:r>
          </w:p>
          <w:p w14:paraId="4AF93E34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φ605</w:t>
            </w:r>
          </w:p>
        </w:tc>
      </w:tr>
      <w:tr w:rsidR="004756BD" w14:paraId="2C5F732F" w14:textId="77777777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CDD333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3003、3A21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023A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O、H14、H22、H24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357A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1.50～12.00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4AF5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67757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1262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01E8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5105FC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756BD" w14:paraId="0CB62172" w14:textId="77777777">
        <w:trPr>
          <w:cantSplit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D2955C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3004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8C89A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883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1.50～5.00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1A24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94AB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49CD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039B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72BBF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756BD" w14:paraId="246A1A61" w14:textId="77777777">
        <w:trPr>
          <w:cantSplit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2DCAD6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3005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B44F6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H14/H24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DAD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1.50～5.00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4E684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0010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42CD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E75E9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E3167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756BD" w14:paraId="7FB1510C" w14:textId="77777777">
        <w:trPr>
          <w:cantSplit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82CC8A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5005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ED80AE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O、H14、H22、H24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60B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1.50～4.00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4DE1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67F5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1D31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08597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1D2D0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756BD" w14:paraId="4967D46D" w14:textId="77777777">
        <w:trPr>
          <w:cantSplit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7F313E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5754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10957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H24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512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1.50～4.00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14E9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DB4E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FCB4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562A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75BC2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756BD" w14:paraId="62BB987D" w14:textId="77777777">
        <w:trPr>
          <w:cantSplit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4D4738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5052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1FF38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O、H22、H32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2F2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1.50～4.00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7252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768D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D2FE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36F5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F494C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756BD" w14:paraId="3AA24499" w14:textId="77777777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D5CFDF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8A06、8011A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47D66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H14、H24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B6E4C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1.5～5.0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334F3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311DD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1EFB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E58E7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67F7" w14:textId="77777777" w:rsidR="004756BD" w:rsidRDefault="004756B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E2E8190" w14:textId="759A727C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lastRenderedPageBreak/>
        <w:t>4.2标记</w:t>
      </w:r>
      <w:r w:rsidR="004E1DBE">
        <w:rPr>
          <w:rFonts w:hint="eastAsia"/>
        </w:rPr>
        <w:t>及</w:t>
      </w:r>
      <w:r>
        <w:rPr>
          <w:rFonts w:hint="eastAsia"/>
        </w:rPr>
        <w:t>示例</w:t>
      </w:r>
    </w:p>
    <w:p w14:paraId="592D654D" w14:textId="76F4E6BD" w:rsidR="004756BD" w:rsidRDefault="009858C2">
      <w:pPr>
        <w:pStyle w:val="af8"/>
        <w:ind w:firstLine="420"/>
      </w:pPr>
      <w:r>
        <w:rPr>
          <w:rFonts w:hint="eastAsia"/>
        </w:rPr>
        <w:t>产品按产品名称、</w:t>
      </w:r>
      <w:r w:rsidR="004E1DBE">
        <w:rPr>
          <w:rFonts w:ascii="Times New Roman" w:hint="eastAsia"/>
          <w:sz w:val="18"/>
          <w:szCs w:val="18"/>
        </w:rPr>
        <w:t>本文件</w:t>
      </w:r>
      <w:r>
        <w:rPr>
          <w:rFonts w:hint="eastAsia"/>
        </w:rPr>
        <w:t>编号、合金牌号、供应状态及规格的顺序表示。标记示例如下：</w:t>
      </w:r>
    </w:p>
    <w:p w14:paraId="3D941BB5" w14:textId="77777777" w:rsidR="004756BD" w:rsidRPr="004E1DBE" w:rsidRDefault="009858C2" w:rsidP="004E1DBE">
      <w:pPr>
        <w:pStyle w:val="afa"/>
        <w:ind w:left="0" w:firstLine="420"/>
        <w:rPr>
          <w:rFonts w:hAnsi="黑体" w:cs="黑体"/>
          <w:sz w:val="18"/>
          <w:szCs w:val="18"/>
        </w:rPr>
      </w:pPr>
      <w:r w:rsidRPr="004E1DBE">
        <w:rPr>
          <w:rFonts w:hAnsi="黑体" w:cs="黑体" w:hint="eastAsia"/>
          <w:sz w:val="18"/>
          <w:szCs w:val="18"/>
        </w:rPr>
        <w:t>示例1：</w:t>
      </w:r>
    </w:p>
    <w:p w14:paraId="75F7B555" w14:textId="77777777" w:rsidR="004756BD" w:rsidRDefault="009858C2">
      <w:pPr>
        <w:pStyle w:val="af8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3003牌号、H24状态、厚度为</w:t>
      </w:r>
      <w:r>
        <w:rPr>
          <w:sz w:val="18"/>
          <w:szCs w:val="18"/>
        </w:rPr>
        <w:t>2.0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mm</w:t>
      </w:r>
      <w:r>
        <w:rPr>
          <w:rFonts w:hint="eastAsia"/>
          <w:sz w:val="18"/>
          <w:szCs w:val="18"/>
        </w:rPr>
        <w:t>，宽度为1200</w:t>
      </w:r>
      <w:r>
        <w:rPr>
          <w:sz w:val="18"/>
          <w:szCs w:val="18"/>
        </w:rPr>
        <w:t>mm</w:t>
      </w:r>
      <w:r>
        <w:rPr>
          <w:rFonts w:hint="eastAsia"/>
          <w:sz w:val="18"/>
          <w:szCs w:val="18"/>
        </w:rPr>
        <w:t>，长度为2000</w:t>
      </w:r>
      <w:r>
        <w:rPr>
          <w:sz w:val="18"/>
          <w:szCs w:val="18"/>
        </w:rPr>
        <w:t>mm</w:t>
      </w:r>
      <w:r>
        <w:rPr>
          <w:rFonts w:hint="eastAsia"/>
          <w:sz w:val="18"/>
          <w:szCs w:val="18"/>
        </w:rPr>
        <w:t xml:space="preserve">的板材，标记为：    </w:t>
      </w:r>
    </w:p>
    <w:p w14:paraId="3AF48221" w14:textId="77777777" w:rsidR="004756BD" w:rsidRDefault="009858C2" w:rsidP="004E1DBE">
      <w:pPr>
        <w:ind w:firstLineChars="233" w:firstLine="419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板 YS/T 429.1-3003H24-</w:t>
      </w:r>
      <w:r>
        <w:rPr>
          <w:rFonts w:ascii="宋体" w:hAnsi="宋体"/>
          <w:sz w:val="18"/>
          <w:szCs w:val="18"/>
        </w:rPr>
        <w:t>2.0</w:t>
      </w:r>
      <w:r>
        <w:rPr>
          <w:rFonts w:ascii="宋体" w:hAnsi="宋体" w:hint="eastAsia"/>
          <w:sz w:val="18"/>
          <w:szCs w:val="18"/>
        </w:rPr>
        <w:t>0×</w:t>
      </w:r>
      <w:r>
        <w:rPr>
          <w:rFonts w:ascii="宋体" w:hAnsi="宋体"/>
          <w:sz w:val="18"/>
          <w:szCs w:val="18"/>
        </w:rPr>
        <w:t>1200</w:t>
      </w:r>
      <w:r>
        <w:rPr>
          <w:rFonts w:ascii="宋体" w:hAnsi="宋体" w:hint="eastAsia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2000</w:t>
      </w:r>
    </w:p>
    <w:p w14:paraId="5130F664" w14:textId="77777777" w:rsidR="004756BD" w:rsidRPr="004E1DBE" w:rsidRDefault="009858C2" w:rsidP="004E1DBE">
      <w:pPr>
        <w:pStyle w:val="afa"/>
        <w:ind w:left="0" w:firstLine="420"/>
        <w:rPr>
          <w:rFonts w:hAnsi="黑体" w:cs="黑体"/>
          <w:sz w:val="18"/>
          <w:szCs w:val="18"/>
        </w:rPr>
      </w:pPr>
      <w:r w:rsidRPr="004E1DBE">
        <w:rPr>
          <w:rFonts w:hAnsi="黑体" w:cs="黑体" w:hint="eastAsia"/>
          <w:sz w:val="18"/>
          <w:szCs w:val="18"/>
        </w:rPr>
        <w:t>示例2：</w:t>
      </w:r>
    </w:p>
    <w:p w14:paraId="5E694254" w14:textId="77777777" w:rsidR="004756BD" w:rsidRDefault="009858C2">
      <w:pPr>
        <w:adjustRightInd w:val="0"/>
        <w:snapToGrid w:val="0"/>
        <w:ind w:firstLineChars="200" w:firstLine="360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3003牌号、0状态、厚度为1.50 mm，宽度为1050mm的</w:t>
      </w:r>
      <w:r>
        <w:rPr>
          <w:rFonts w:hint="eastAsia"/>
          <w:sz w:val="18"/>
          <w:szCs w:val="18"/>
        </w:rPr>
        <w:t>带材，内径</w:t>
      </w:r>
      <w:r>
        <w:rPr>
          <w:rFonts w:ascii="宋体" w:hAnsi="宋体" w:hint="eastAsia"/>
          <w:color w:val="000000"/>
          <w:sz w:val="18"/>
          <w:szCs w:val="18"/>
        </w:rPr>
        <w:t>φ405mm</w:t>
      </w:r>
      <w:r>
        <w:rPr>
          <w:rFonts w:hint="eastAsia"/>
          <w:sz w:val="18"/>
          <w:szCs w:val="18"/>
        </w:rPr>
        <w:t>，标记为：</w:t>
      </w:r>
    </w:p>
    <w:p w14:paraId="07226EDB" w14:textId="77777777" w:rsidR="004756BD" w:rsidRDefault="009858C2" w:rsidP="004E1DBE">
      <w:pPr>
        <w:pStyle w:val="af8"/>
        <w:ind w:firstLine="360"/>
        <w:jc w:val="center"/>
        <w:rPr>
          <w:sz w:val="18"/>
          <w:szCs w:val="18"/>
          <w:highlight w:val="green"/>
        </w:rPr>
      </w:pPr>
      <w:r>
        <w:rPr>
          <w:rFonts w:hint="eastAsia"/>
          <w:sz w:val="18"/>
          <w:szCs w:val="18"/>
        </w:rPr>
        <w:t xml:space="preserve">带 </w:t>
      </w:r>
      <w:r>
        <w:rPr>
          <w:rFonts w:hAnsi="宋体" w:hint="eastAsia"/>
          <w:sz w:val="18"/>
          <w:szCs w:val="18"/>
        </w:rPr>
        <w:t>YS/T 429.1-3003</w:t>
      </w:r>
      <w:r>
        <w:rPr>
          <w:rFonts w:ascii="Times New Roman"/>
          <w:sz w:val="18"/>
          <w:szCs w:val="18"/>
        </w:rPr>
        <w:t>O</w:t>
      </w:r>
      <w:r>
        <w:rPr>
          <w:rFonts w:hint="eastAsia"/>
          <w:sz w:val="18"/>
          <w:szCs w:val="18"/>
        </w:rPr>
        <w:t>-1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50×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05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 </w:t>
      </w:r>
      <w:r>
        <w:rPr>
          <w:rFonts w:hAnsi="宋体" w:hint="eastAsia"/>
          <w:color w:val="000000"/>
          <w:sz w:val="18"/>
          <w:szCs w:val="18"/>
        </w:rPr>
        <w:t>φ405mm</w:t>
      </w:r>
    </w:p>
    <w:p w14:paraId="4F036EF8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5  要求</w:t>
      </w:r>
    </w:p>
    <w:p w14:paraId="51C50EC3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5.1化学成分</w:t>
      </w:r>
    </w:p>
    <w:p w14:paraId="0FD4338C" w14:textId="77777777" w:rsidR="004756BD" w:rsidRDefault="009858C2">
      <w:pPr>
        <w:pStyle w:val="af8"/>
        <w:ind w:firstLine="420"/>
      </w:pPr>
      <w:r>
        <w:rPr>
          <w:rFonts w:hint="eastAsia"/>
        </w:rPr>
        <w:t>产品的化学成分应符合GB/T</w:t>
      </w:r>
      <w:r>
        <w:t xml:space="preserve"> </w:t>
      </w:r>
      <w:r>
        <w:rPr>
          <w:rFonts w:hint="eastAsia"/>
        </w:rPr>
        <w:t>3190的规定。</w:t>
      </w:r>
    </w:p>
    <w:p w14:paraId="5ACA3A21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5.2尺寸偏差</w:t>
      </w:r>
    </w:p>
    <w:p w14:paraId="1B24EDA4" w14:textId="77777777" w:rsidR="004756BD" w:rsidRDefault="009858C2">
      <w:pPr>
        <w:pStyle w:val="afa"/>
        <w:spacing w:before="50" w:afterLines="50" w:after="156"/>
        <w:ind w:left="0"/>
      </w:pPr>
      <w:r>
        <w:rPr>
          <w:rFonts w:hint="eastAsia"/>
        </w:rPr>
        <w:t>5.2.1厚度允许偏差</w:t>
      </w:r>
    </w:p>
    <w:p w14:paraId="72BD6466" w14:textId="77777777" w:rsidR="004756BD" w:rsidRDefault="009858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板、带材的厚度允许偏差应符合表2的规定。</w:t>
      </w:r>
    </w:p>
    <w:p w14:paraId="66C18341" w14:textId="02C001B0" w:rsidR="004756BD" w:rsidRDefault="009858C2">
      <w:pPr>
        <w:pStyle w:val="affff2"/>
        <w:spacing w:before="156" w:after="160"/>
        <w:ind w:firstLineChars="1600" w:firstLine="3360"/>
        <w:jc w:val="both"/>
        <w:rPr>
          <w:rFonts w:ascii="宋体" w:eastAsia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表2 板、带材厚度</w:t>
      </w:r>
      <w:r w:rsidR="004E1DBE">
        <w:rPr>
          <w:rFonts w:hint="eastAsia"/>
          <w:color w:val="000000"/>
        </w:rPr>
        <w:t>允许</w:t>
      </w:r>
      <w:r>
        <w:rPr>
          <w:rFonts w:hint="eastAsia"/>
          <w:color w:val="000000"/>
        </w:rPr>
        <w:t xml:space="preserve">偏差                     </w:t>
      </w:r>
      <w:r>
        <w:rPr>
          <w:rFonts w:ascii="宋体" w:eastAsia="宋体" w:hAnsi="宋体" w:hint="eastAsia"/>
          <w:color w:val="000000"/>
          <w:sz w:val="18"/>
          <w:szCs w:val="18"/>
        </w:rPr>
        <w:t>单位为毫米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317"/>
        <w:gridCol w:w="1334"/>
        <w:gridCol w:w="1334"/>
        <w:gridCol w:w="1321"/>
        <w:gridCol w:w="1321"/>
      </w:tblGrid>
      <w:tr w:rsidR="00F96AE2" w14:paraId="57C62787" w14:textId="77777777" w:rsidTr="00147BD1">
        <w:trPr>
          <w:cantSplit/>
          <w:trHeight w:val="584"/>
        </w:trPr>
        <w:tc>
          <w:tcPr>
            <w:tcW w:w="822" w:type="pct"/>
            <w:vMerge w:val="restart"/>
            <w:tcBorders>
              <w:top w:val="single" w:sz="12" w:space="0" w:color="auto"/>
            </w:tcBorders>
            <w:vAlign w:val="center"/>
          </w:tcPr>
          <w:p w14:paraId="28D54B87" w14:textId="77777777" w:rsidR="00F96AE2" w:rsidRDefault="00F96AE2">
            <w:pPr>
              <w:pStyle w:val="ab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厚度</w:t>
            </w:r>
          </w:p>
        </w:tc>
        <w:tc>
          <w:tcPr>
            <w:tcW w:w="4178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BF37A3" w14:textId="77777777" w:rsidR="00F96AE2" w:rsidRDefault="00F96AE2" w:rsidP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下列宽度上的厚度允许偏差</w:t>
            </w:r>
          </w:p>
        </w:tc>
      </w:tr>
      <w:tr w:rsidR="00F96AE2" w14:paraId="537114E4" w14:textId="77777777" w:rsidTr="00147BD1">
        <w:trPr>
          <w:trHeight w:val="331"/>
        </w:trPr>
        <w:tc>
          <w:tcPr>
            <w:tcW w:w="822" w:type="pct"/>
            <w:vMerge/>
          </w:tcPr>
          <w:p w14:paraId="67E75289" w14:textId="77777777" w:rsid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30565293" w14:textId="77777777" w:rsidR="00F96AE2" w:rsidRDefault="00F96AE2">
            <w:pPr>
              <w:keepNext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≤1000</w:t>
            </w:r>
          </w:p>
        </w:tc>
        <w:tc>
          <w:tcPr>
            <w:tcW w:w="709" w:type="pct"/>
            <w:tcBorders>
              <w:top w:val="single" w:sz="12" w:space="0" w:color="auto"/>
            </w:tcBorders>
          </w:tcPr>
          <w:p w14:paraId="7AAA8E17" w14:textId="77777777" w:rsidR="00F96AE2" w:rsidRDefault="00F96AE2">
            <w:pPr>
              <w:keepNext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＞1000～1250</w:t>
            </w:r>
          </w:p>
        </w:tc>
        <w:tc>
          <w:tcPr>
            <w:tcW w:w="718" w:type="pct"/>
            <w:tcBorders>
              <w:top w:val="single" w:sz="12" w:space="0" w:color="auto"/>
            </w:tcBorders>
          </w:tcPr>
          <w:p w14:paraId="7C1A0D80" w14:textId="77777777" w:rsidR="00F96AE2" w:rsidRDefault="00F96AE2">
            <w:pPr>
              <w:keepNext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＞1250～1600</w:t>
            </w:r>
          </w:p>
        </w:tc>
        <w:tc>
          <w:tcPr>
            <w:tcW w:w="718" w:type="pct"/>
            <w:tcBorders>
              <w:top w:val="single" w:sz="12" w:space="0" w:color="auto"/>
            </w:tcBorders>
          </w:tcPr>
          <w:p w14:paraId="0E84DF2A" w14:textId="77777777" w:rsidR="00F96AE2" w:rsidRDefault="00F96AE2">
            <w:pPr>
              <w:keepNext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＞1600～2000</w:t>
            </w:r>
          </w:p>
        </w:tc>
        <w:tc>
          <w:tcPr>
            <w:tcW w:w="711" w:type="pct"/>
            <w:tcBorders>
              <w:top w:val="single" w:sz="12" w:space="0" w:color="auto"/>
            </w:tcBorders>
          </w:tcPr>
          <w:p w14:paraId="1A7204E2" w14:textId="77777777" w:rsidR="00F96AE2" w:rsidRDefault="00F96AE2">
            <w:pPr>
              <w:keepNext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＞2000～2400</w:t>
            </w:r>
          </w:p>
        </w:tc>
        <w:tc>
          <w:tcPr>
            <w:tcW w:w="712" w:type="pct"/>
            <w:tcBorders>
              <w:top w:val="single" w:sz="12" w:space="0" w:color="auto"/>
            </w:tcBorders>
          </w:tcPr>
          <w:p w14:paraId="2332158A" w14:textId="77777777" w:rsidR="00F96AE2" w:rsidRDefault="00F96AE2">
            <w:pPr>
              <w:keepNext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＞2400</w:t>
            </w:r>
          </w:p>
        </w:tc>
      </w:tr>
      <w:tr w:rsidR="00F96AE2" w14:paraId="471AEF13" w14:textId="77777777" w:rsidTr="00147BD1">
        <w:tc>
          <w:tcPr>
            <w:tcW w:w="822" w:type="pct"/>
          </w:tcPr>
          <w:p w14:paraId="343B4CCA" w14:textId="77777777" w:rsid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1.50～2.50</w:t>
            </w:r>
          </w:p>
        </w:tc>
        <w:tc>
          <w:tcPr>
            <w:tcW w:w="611" w:type="pct"/>
            <w:vAlign w:val="center"/>
          </w:tcPr>
          <w:p w14:paraId="61FDB2AE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-0.10,0</w:t>
            </w:r>
          </w:p>
        </w:tc>
        <w:tc>
          <w:tcPr>
            <w:tcW w:w="709" w:type="pct"/>
            <w:vAlign w:val="center"/>
          </w:tcPr>
          <w:p w14:paraId="5CBC9A1F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-0.12,0</w:t>
            </w:r>
          </w:p>
        </w:tc>
        <w:tc>
          <w:tcPr>
            <w:tcW w:w="718" w:type="pct"/>
            <w:vAlign w:val="center"/>
          </w:tcPr>
          <w:p w14:paraId="4A717A18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-0.15,0</w:t>
            </w:r>
          </w:p>
        </w:tc>
        <w:tc>
          <w:tcPr>
            <w:tcW w:w="718" w:type="pct"/>
            <w:vAlign w:val="center"/>
          </w:tcPr>
          <w:p w14:paraId="7E65B498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-0.18,0</w:t>
            </w:r>
          </w:p>
        </w:tc>
        <w:tc>
          <w:tcPr>
            <w:tcW w:w="711" w:type="pct"/>
            <w:vAlign w:val="center"/>
          </w:tcPr>
          <w:p w14:paraId="1ECE2F2B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-0.20,0</w:t>
            </w:r>
          </w:p>
        </w:tc>
        <w:tc>
          <w:tcPr>
            <w:tcW w:w="712" w:type="pct"/>
            <w:vAlign w:val="center"/>
          </w:tcPr>
          <w:p w14:paraId="66F45983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-0.22</w:t>
            </w:r>
            <w:r>
              <w:rPr>
                <w:rFonts w:ascii="宋体" w:hAnsi="宋体" w:hint="eastAsia"/>
                <w:sz w:val="18"/>
                <w:szCs w:val="18"/>
              </w:rPr>
              <w:t>,0</w:t>
            </w:r>
          </w:p>
        </w:tc>
      </w:tr>
      <w:tr w:rsidR="00F96AE2" w14:paraId="0B3A69BB" w14:textId="77777777" w:rsidTr="00147BD1">
        <w:tc>
          <w:tcPr>
            <w:tcW w:w="822" w:type="pct"/>
          </w:tcPr>
          <w:p w14:paraId="6F5288BC" w14:textId="77777777" w:rsid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＞2.50～3.00</w:t>
            </w:r>
          </w:p>
        </w:tc>
        <w:tc>
          <w:tcPr>
            <w:tcW w:w="611" w:type="pct"/>
            <w:vAlign w:val="center"/>
          </w:tcPr>
          <w:p w14:paraId="4C549686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-0.15,0</w:t>
            </w:r>
          </w:p>
        </w:tc>
        <w:tc>
          <w:tcPr>
            <w:tcW w:w="709" w:type="pct"/>
            <w:vAlign w:val="center"/>
          </w:tcPr>
          <w:p w14:paraId="641F60D4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-0.16,0</w:t>
            </w:r>
          </w:p>
        </w:tc>
        <w:tc>
          <w:tcPr>
            <w:tcW w:w="718" w:type="pct"/>
            <w:vAlign w:val="center"/>
          </w:tcPr>
          <w:p w14:paraId="22D2902A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-0.17,0</w:t>
            </w:r>
          </w:p>
        </w:tc>
        <w:tc>
          <w:tcPr>
            <w:tcW w:w="718" w:type="pct"/>
            <w:vAlign w:val="center"/>
          </w:tcPr>
          <w:p w14:paraId="02F16B5C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-0.20,0</w:t>
            </w:r>
          </w:p>
        </w:tc>
        <w:tc>
          <w:tcPr>
            <w:tcW w:w="711" w:type="pct"/>
            <w:vAlign w:val="center"/>
          </w:tcPr>
          <w:p w14:paraId="02B06292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-0.22,0</w:t>
            </w:r>
          </w:p>
        </w:tc>
        <w:tc>
          <w:tcPr>
            <w:tcW w:w="712" w:type="pct"/>
            <w:vAlign w:val="center"/>
          </w:tcPr>
          <w:p w14:paraId="43C22CB8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-0.24</w:t>
            </w:r>
            <w:r>
              <w:rPr>
                <w:rFonts w:ascii="宋体" w:hAnsi="宋体" w:hint="eastAsia"/>
                <w:sz w:val="18"/>
                <w:szCs w:val="18"/>
              </w:rPr>
              <w:t>,0</w:t>
            </w:r>
          </w:p>
        </w:tc>
      </w:tr>
      <w:tr w:rsidR="00F96AE2" w14:paraId="296D14DE" w14:textId="77777777" w:rsidTr="00147BD1">
        <w:tc>
          <w:tcPr>
            <w:tcW w:w="822" w:type="pct"/>
          </w:tcPr>
          <w:p w14:paraId="5AF6E36E" w14:textId="77777777" w:rsid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＞3.00～5.00</w:t>
            </w:r>
          </w:p>
        </w:tc>
        <w:tc>
          <w:tcPr>
            <w:tcW w:w="611" w:type="pct"/>
            <w:vAlign w:val="center"/>
          </w:tcPr>
          <w:p w14:paraId="4C7FCB27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-0.17,0</w:t>
            </w:r>
          </w:p>
        </w:tc>
        <w:tc>
          <w:tcPr>
            <w:tcW w:w="709" w:type="pct"/>
            <w:vAlign w:val="center"/>
          </w:tcPr>
          <w:p w14:paraId="5DA168FD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-0.18,0</w:t>
            </w:r>
          </w:p>
        </w:tc>
        <w:tc>
          <w:tcPr>
            <w:tcW w:w="718" w:type="pct"/>
            <w:vAlign w:val="center"/>
          </w:tcPr>
          <w:p w14:paraId="1445993D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-0.20,0</w:t>
            </w:r>
          </w:p>
        </w:tc>
        <w:tc>
          <w:tcPr>
            <w:tcW w:w="718" w:type="pct"/>
            <w:vAlign w:val="center"/>
          </w:tcPr>
          <w:p w14:paraId="4D147F25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-0.22,0</w:t>
            </w:r>
          </w:p>
        </w:tc>
        <w:tc>
          <w:tcPr>
            <w:tcW w:w="711" w:type="pct"/>
            <w:vAlign w:val="center"/>
          </w:tcPr>
          <w:p w14:paraId="265E7AF2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-0.24,0</w:t>
            </w:r>
          </w:p>
        </w:tc>
        <w:tc>
          <w:tcPr>
            <w:tcW w:w="712" w:type="pct"/>
            <w:vAlign w:val="center"/>
          </w:tcPr>
          <w:p w14:paraId="119F5ADA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-0.26</w:t>
            </w:r>
            <w:r>
              <w:rPr>
                <w:rFonts w:ascii="宋体" w:hAnsi="宋体" w:hint="eastAsia"/>
                <w:sz w:val="18"/>
                <w:szCs w:val="18"/>
              </w:rPr>
              <w:t>,0</w:t>
            </w:r>
          </w:p>
        </w:tc>
      </w:tr>
      <w:tr w:rsidR="00F96AE2" w14:paraId="75D1A546" w14:textId="77777777" w:rsidTr="00147BD1">
        <w:tc>
          <w:tcPr>
            <w:tcW w:w="822" w:type="pct"/>
          </w:tcPr>
          <w:p w14:paraId="58C660EA" w14:textId="77777777" w:rsidR="00F96AE2" w:rsidRDefault="00F96AE2" w:rsidP="00CB6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＞5.00～6.00</w:t>
            </w:r>
          </w:p>
        </w:tc>
        <w:tc>
          <w:tcPr>
            <w:tcW w:w="611" w:type="pct"/>
            <w:vAlign w:val="center"/>
          </w:tcPr>
          <w:p w14:paraId="4D80C9CC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-0.18，0</w:t>
            </w:r>
          </w:p>
        </w:tc>
        <w:tc>
          <w:tcPr>
            <w:tcW w:w="709" w:type="pct"/>
            <w:vAlign w:val="center"/>
          </w:tcPr>
          <w:p w14:paraId="60CA7A50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-0.20,0</w:t>
            </w:r>
          </w:p>
        </w:tc>
        <w:tc>
          <w:tcPr>
            <w:tcW w:w="718" w:type="pct"/>
            <w:vAlign w:val="center"/>
          </w:tcPr>
          <w:p w14:paraId="52C33BC8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-0.22,0</w:t>
            </w:r>
          </w:p>
        </w:tc>
        <w:tc>
          <w:tcPr>
            <w:tcW w:w="718" w:type="pct"/>
            <w:vAlign w:val="center"/>
          </w:tcPr>
          <w:p w14:paraId="26D95700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-0.24,0</w:t>
            </w:r>
          </w:p>
        </w:tc>
        <w:tc>
          <w:tcPr>
            <w:tcW w:w="711" w:type="pct"/>
            <w:vAlign w:val="center"/>
          </w:tcPr>
          <w:p w14:paraId="7AEB71B0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-0.26,0</w:t>
            </w:r>
          </w:p>
        </w:tc>
        <w:tc>
          <w:tcPr>
            <w:tcW w:w="712" w:type="pct"/>
            <w:vAlign w:val="center"/>
          </w:tcPr>
          <w:p w14:paraId="35757336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-0.28,0</w:t>
            </w:r>
          </w:p>
        </w:tc>
      </w:tr>
      <w:tr w:rsidR="00F96AE2" w14:paraId="5F833212" w14:textId="77777777" w:rsidTr="00147BD1">
        <w:tc>
          <w:tcPr>
            <w:tcW w:w="822" w:type="pct"/>
          </w:tcPr>
          <w:p w14:paraId="06BE5349" w14:textId="77777777" w:rsidR="00F96AE2" w:rsidRDefault="00F96AE2" w:rsidP="00CB6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＞6.00～12.00</w:t>
            </w:r>
          </w:p>
        </w:tc>
        <w:tc>
          <w:tcPr>
            <w:tcW w:w="611" w:type="pct"/>
            <w:vAlign w:val="center"/>
          </w:tcPr>
          <w:p w14:paraId="4E8DDDE0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-0.22,0</w:t>
            </w:r>
          </w:p>
        </w:tc>
        <w:tc>
          <w:tcPr>
            <w:tcW w:w="709" w:type="pct"/>
            <w:vAlign w:val="center"/>
          </w:tcPr>
          <w:p w14:paraId="3385C9B8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-0.24,0</w:t>
            </w:r>
          </w:p>
        </w:tc>
        <w:tc>
          <w:tcPr>
            <w:tcW w:w="718" w:type="pct"/>
            <w:vAlign w:val="center"/>
          </w:tcPr>
          <w:p w14:paraId="2E986E8A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-0.26,0</w:t>
            </w:r>
          </w:p>
        </w:tc>
        <w:tc>
          <w:tcPr>
            <w:tcW w:w="718" w:type="pct"/>
            <w:vAlign w:val="center"/>
          </w:tcPr>
          <w:p w14:paraId="28D55DAE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-0.28,0</w:t>
            </w:r>
          </w:p>
        </w:tc>
        <w:tc>
          <w:tcPr>
            <w:tcW w:w="711" w:type="pct"/>
            <w:vAlign w:val="center"/>
          </w:tcPr>
          <w:p w14:paraId="1C77A2DF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-0.30,0</w:t>
            </w:r>
          </w:p>
        </w:tc>
        <w:tc>
          <w:tcPr>
            <w:tcW w:w="712" w:type="pct"/>
            <w:vAlign w:val="center"/>
          </w:tcPr>
          <w:p w14:paraId="34B00381" w14:textId="77777777" w:rsidR="00F96AE2" w:rsidRPr="00F96AE2" w:rsidRDefault="00F96A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6AE2">
              <w:rPr>
                <w:rFonts w:ascii="宋体" w:hAnsi="宋体" w:hint="eastAsia"/>
                <w:sz w:val="18"/>
                <w:szCs w:val="18"/>
              </w:rPr>
              <w:t>-0.32,0</w:t>
            </w:r>
          </w:p>
        </w:tc>
      </w:tr>
    </w:tbl>
    <w:p w14:paraId="4724BDF2" w14:textId="77777777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t>5.2.2宽度允许偏差</w:t>
      </w:r>
    </w:p>
    <w:p w14:paraId="6797CBD9" w14:textId="35D22C09" w:rsidR="004756BD" w:rsidRDefault="009858C2">
      <w:pPr>
        <w:pStyle w:val="af8"/>
        <w:adjustRightInd w:val="0"/>
        <w:snapToGrid w:val="0"/>
        <w:ind w:firstLine="420"/>
      </w:pPr>
      <w:r>
        <w:rPr>
          <w:rFonts w:hint="eastAsia"/>
        </w:rPr>
        <w:t>板、带材的宽度允许偏差</w:t>
      </w:r>
      <w:r w:rsidR="009845F3">
        <w:rPr>
          <w:rFonts w:hint="eastAsia"/>
        </w:rPr>
        <w:t>为</w:t>
      </w:r>
      <w:r>
        <w:rPr>
          <w:rFonts w:hAnsi="宋体"/>
          <w:color w:val="FF0000"/>
          <w:position w:val="-10"/>
          <w:sz w:val="18"/>
          <w:szCs w:val="18"/>
        </w:rPr>
        <w:object w:dxaOrig="225" w:dyaOrig="376" w14:anchorId="45A4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9pt" o:ole="">
            <v:imagedata r:id="rId17" o:title=""/>
          </v:shape>
          <o:OLEObject Type="Embed" ProgID="Equation.3" ShapeID="_x0000_i1025" DrawAspect="Content" ObjectID="_1708176330" r:id="rId18"/>
        </w:object>
      </w:r>
      <w:r>
        <w:rPr>
          <w:rFonts w:hAnsi="宋体" w:hint="eastAsia"/>
          <w:sz w:val="18"/>
          <w:szCs w:val="18"/>
        </w:rPr>
        <w:t>。</w:t>
      </w:r>
    </w:p>
    <w:p w14:paraId="457422FE" w14:textId="77777777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t>5.2.3长度偏差</w:t>
      </w:r>
    </w:p>
    <w:p w14:paraId="136F37FA" w14:textId="77777777" w:rsidR="004756BD" w:rsidRDefault="009858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板材的长度允许偏差应符合表3的规定。</w:t>
      </w:r>
    </w:p>
    <w:p w14:paraId="2CC33329" w14:textId="77777777" w:rsidR="004756BD" w:rsidRDefault="009858C2">
      <w:pPr>
        <w:pStyle w:val="affff2"/>
        <w:spacing w:before="156" w:after="160"/>
        <w:ind w:firstLineChars="1650" w:firstLine="3465"/>
        <w:jc w:val="both"/>
        <w:rPr>
          <w:rFonts w:ascii="宋体" w:eastAsia="宋体" w:hAnsi="宋体"/>
          <w:sz w:val="18"/>
          <w:szCs w:val="18"/>
        </w:rPr>
      </w:pPr>
      <w:r>
        <w:rPr>
          <w:rFonts w:hint="eastAsia"/>
        </w:rPr>
        <w:t xml:space="preserve">表3 板材长度允许偏差                        </w:t>
      </w:r>
      <w:r>
        <w:rPr>
          <w:rFonts w:ascii="宋体" w:eastAsia="宋体" w:hAnsi="宋体" w:hint="eastAsia"/>
          <w:sz w:val="18"/>
          <w:szCs w:val="18"/>
        </w:rPr>
        <w:t>单位为毫米</w:t>
      </w:r>
    </w:p>
    <w:tbl>
      <w:tblPr>
        <w:tblW w:w="9271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4635"/>
      </w:tblGrid>
      <w:tr w:rsidR="004756BD" w14:paraId="5AEA4B98" w14:textId="77777777">
        <w:trPr>
          <w:cantSplit/>
          <w:trHeight w:val="20"/>
        </w:trPr>
        <w:tc>
          <w:tcPr>
            <w:tcW w:w="4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E6E5B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长度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2C7752" w14:textId="77777777" w:rsidR="004756BD" w:rsidRDefault="009858C2">
            <w:pPr>
              <w:keepNext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长度允许偏差</w:t>
            </w:r>
          </w:p>
        </w:tc>
      </w:tr>
      <w:tr w:rsidR="004756BD" w14:paraId="7BAA493D" w14:textId="77777777">
        <w:trPr>
          <w:cantSplit/>
          <w:trHeight w:val="299"/>
        </w:trPr>
        <w:tc>
          <w:tcPr>
            <w:tcW w:w="4636" w:type="dxa"/>
            <w:tcBorders>
              <w:top w:val="single" w:sz="12" w:space="0" w:color="auto"/>
            </w:tcBorders>
            <w:vAlign w:val="center"/>
          </w:tcPr>
          <w:p w14:paraId="6962F902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≤2000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14:paraId="14F7A60F" w14:textId="77777777" w:rsidR="004756BD" w:rsidRDefault="009858C2">
            <w:pPr>
              <w:keepNext/>
              <w:adjustRightInd w:val="0"/>
              <w:snapToGri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Ansi="宋体"/>
                <w:color w:val="FF0000"/>
                <w:position w:val="-12"/>
                <w:sz w:val="18"/>
                <w:szCs w:val="18"/>
              </w:rPr>
              <w:object w:dxaOrig="225" w:dyaOrig="376" w14:anchorId="60493C9A">
                <v:shape id="_x0000_i1026" type="#_x0000_t75" style="width:11.5pt;height:19pt" o:ole="">
                  <v:imagedata r:id="rId19" o:title=""/>
                </v:shape>
                <o:OLEObject Type="Embed" ProgID="Equation.3" ShapeID="_x0000_i1026" DrawAspect="Content" ObjectID="_1708176331" r:id="rId20"/>
              </w:object>
            </w:r>
          </w:p>
        </w:tc>
      </w:tr>
      <w:tr w:rsidR="004756BD" w14:paraId="50AA4E9B" w14:textId="77777777">
        <w:trPr>
          <w:cantSplit/>
          <w:trHeight w:val="20"/>
        </w:trPr>
        <w:tc>
          <w:tcPr>
            <w:tcW w:w="4636" w:type="dxa"/>
            <w:vAlign w:val="center"/>
          </w:tcPr>
          <w:p w14:paraId="4EC8A76A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＞2000</w:t>
            </w:r>
          </w:p>
        </w:tc>
        <w:tc>
          <w:tcPr>
            <w:tcW w:w="4635" w:type="dxa"/>
            <w:vAlign w:val="center"/>
          </w:tcPr>
          <w:p w14:paraId="02CB69E6" w14:textId="77777777" w:rsidR="004756BD" w:rsidRDefault="009858C2">
            <w:pPr>
              <w:keepNext/>
              <w:adjustRightInd w:val="0"/>
              <w:snapToGrid w:val="0"/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Ansi="宋体"/>
                <w:color w:val="FF6600"/>
                <w:position w:val="-12"/>
                <w:sz w:val="18"/>
                <w:szCs w:val="18"/>
              </w:rPr>
              <w:object w:dxaOrig="225" w:dyaOrig="376" w14:anchorId="74A6C22C">
                <v:shape id="_x0000_i1027" type="#_x0000_t75" style="width:11.5pt;height:19pt" o:ole="">
                  <v:imagedata r:id="rId21" o:title=""/>
                </v:shape>
                <o:OLEObject Type="Embed" ProgID="Equation.3" ShapeID="_x0000_i1027" DrawAspect="Content" ObjectID="_1708176332" r:id="rId22"/>
              </w:object>
            </w:r>
          </w:p>
        </w:tc>
      </w:tr>
    </w:tbl>
    <w:p w14:paraId="3096770A" w14:textId="77777777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t>5.2.4板材不平度</w:t>
      </w:r>
    </w:p>
    <w:p w14:paraId="1761863D" w14:textId="3AF8E46C" w:rsidR="004756BD" w:rsidRDefault="009858C2">
      <w:pPr>
        <w:pStyle w:val="af8"/>
        <w:ind w:firstLine="420"/>
      </w:pPr>
      <w:r>
        <w:rPr>
          <w:rFonts w:hint="eastAsia"/>
        </w:rPr>
        <w:t>板材的不平度（即将板材自由放在平台上，板面与平台之间的间隙）应符合表4的规定。</w:t>
      </w:r>
    </w:p>
    <w:p w14:paraId="795FD713" w14:textId="6CCAFDEB" w:rsidR="004E1DBE" w:rsidRDefault="004E1DBE">
      <w:pPr>
        <w:pStyle w:val="af8"/>
        <w:ind w:firstLine="420"/>
      </w:pPr>
    </w:p>
    <w:p w14:paraId="13679034" w14:textId="79C2FEE8" w:rsidR="004756BD" w:rsidRDefault="009858C2">
      <w:pPr>
        <w:pStyle w:val="affff2"/>
        <w:spacing w:before="156" w:after="160"/>
        <w:rPr>
          <w:sz w:val="18"/>
          <w:szCs w:val="18"/>
        </w:rPr>
      </w:pPr>
      <w:r>
        <w:rPr>
          <w:rFonts w:hint="eastAsia"/>
        </w:rPr>
        <w:lastRenderedPageBreak/>
        <w:t xml:space="preserve">                                  表4 板材不平度要求                        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2342"/>
        <w:gridCol w:w="1980"/>
      </w:tblGrid>
      <w:tr w:rsidR="004756BD" w14:paraId="31FB5C60" w14:textId="77777777">
        <w:trPr>
          <w:cantSplit/>
          <w:jc w:val="center"/>
        </w:trPr>
        <w:tc>
          <w:tcPr>
            <w:tcW w:w="4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3DDA8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牌号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94D9B" w14:textId="77777777" w:rsidR="009E63BC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下列宽度板材上的不平度</w:t>
            </w:r>
          </w:p>
          <w:p w14:paraId="202B2371" w14:textId="70AFD20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4756BD" w14:paraId="27CDAF16" w14:textId="77777777">
        <w:trPr>
          <w:cantSplit/>
          <w:jc w:val="center"/>
        </w:trPr>
        <w:tc>
          <w:tcPr>
            <w:tcW w:w="4823" w:type="dxa"/>
            <w:vMerge/>
            <w:tcBorders>
              <w:left w:val="single" w:sz="12" w:space="0" w:color="auto"/>
            </w:tcBorders>
            <w:vAlign w:val="center"/>
          </w:tcPr>
          <w:p w14:paraId="13139CCE" w14:textId="77777777" w:rsidR="004756BD" w:rsidRDefault="004756BD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33AB6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≤1800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05AF1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＞1800</w:t>
            </w:r>
          </w:p>
        </w:tc>
      </w:tr>
      <w:tr w:rsidR="004756BD" w14:paraId="14A2C563" w14:textId="77777777">
        <w:trPr>
          <w:cantSplit/>
          <w:jc w:val="center"/>
        </w:trPr>
        <w:tc>
          <w:tcPr>
            <w:tcW w:w="4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C2A92D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1060、1050、1050A、1100、3003、3A21、3004、8A06、8011A、3005</w:t>
            </w:r>
          </w:p>
        </w:tc>
        <w:tc>
          <w:tcPr>
            <w:tcW w:w="2342" w:type="dxa"/>
            <w:tcBorders>
              <w:top w:val="single" w:sz="12" w:space="0" w:color="auto"/>
            </w:tcBorders>
            <w:vAlign w:val="center"/>
          </w:tcPr>
          <w:p w14:paraId="7EE0D014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≤3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B79F7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≤5</w:t>
            </w:r>
          </w:p>
        </w:tc>
      </w:tr>
      <w:tr w:rsidR="004756BD" w14:paraId="38A6E4F3" w14:textId="77777777">
        <w:trPr>
          <w:cantSplit/>
          <w:jc w:val="center"/>
        </w:trPr>
        <w:tc>
          <w:tcPr>
            <w:tcW w:w="4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7B1379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5005、5052、5754</w:t>
            </w:r>
          </w:p>
        </w:tc>
        <w:tc>
          <w:tcPr>
            <w:tcW w:w="2342" w:type="dxa"/>
            <w:tcBorders>
              <w:bottom w:val="single" w:sz="12" w:space="0" w:color="auto"/>
            </w:tcBorders>
            <w:vAlign w:val="center"/>
          </w:tcPr>
          <w:p w14:paraId="63A6DEC0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≤5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C44C5" w14:textId="77777777" w:rsidR="004756BD" w:rsidRDefault="009858C2">
            <w:pPr>
              <w:pStyle w:val="a4"/>
              <w:adjustRightInd w:val="0"/>
              <w:snapToGrid w:val="0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</w:p>
        </w:tc>
      </w:tr>
    </w:tbl>
    <w:p w14:paraId="1A661D52" w14:textId="77777777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t>5.2.5侧边弯曲度及允许偏差</w:t>
      </w:r>
    </w:p>
    <w:p w14:paraId="5A7F9EFD" w14:textId="4DE5939C" w:rsidR="004756BD" w:rsidRDefault="009858C2">
      <w:pPr>
        <w:pStyle w:val="af8"/>
        <w:ind w:firstLine="420"/>
        <w:rPr>
          <w:color w:val="000000"/>
        </w:rPr>
      </w:pPr>
      <w:r>
        <w:rPr>
          <w:rFonts w:hint="eastAsia"/>
          <w:color w:val="000000"/>
        </w:rPr>
        <w:t>板材的侧边弯曲度不大于公称长度的0.2%，</w:t>
      </w:r>
      <w:r w:rsidR="009E63BC">
        <w:rPr>
          <w:rFonts w:hint="eastAsia"/>
          <w:color w:val="000000"/>
        </w:rPr>
        <w:t>需方</w:t>
      </w:r>
      <w:r>
        <w:rPr>
          <w:rFonts w:hint="eastAsia"/>
          <w:color w:val="000000"/>
        </w:rPr>
        <w:t>有特殊要求时，</w:t>
      </w:r>
      <w:r w:rsidR="009E63BC">
        <w:rPr>
          <w:rFonts w:hint="eastAsia"/>
          <w:color w:val="000000"/>
        </w:rPr>
        <w:t>应</w:t>
      </w:r>
      <w:r>
        <w:rPr>
          <w:rFonts w:hint="eastAsia"/>
          <w:color w:val="000000"/>
        </w:rPr>
        <w:t>供需双方协商</w:t>
      </w:r>
      <w:r w:rsidR="009E63BC">
        <w:rPr>
          <w:rFonts w:hint="eastAsia"/>
          <w:color w:val="000000"/>
        </w:rPr>
        <w:t>确定，</w:t>
      </w:r>
      <w:r>
        <w:rPr>
          <w:rFonts w:hint="eastAsia"/>
          <w:color w:val="000000"/>
        </w:rPr>
        <w:t>并在订货单（或合同）中注明。</w:t>
      </w:r>
    </w:p>
    <w:p w14:paraId="6D0345B2" w14:textId="77777777" w:rsidR="004756BD" w:rsidRDefault="009858C2">
      <w:pPr>
        <w:pStyle w:val="afa"/>
        <w:spacing w:beforeLines="50" w:before="156" w:afterLines="50" w:after="156"/>
        <w:ind w:left="0"/>
      </w:pPr>
      <w:r>
        <w:rPr>
          <w:rFonts w:hint="eastAsia"/>
        </w:rPr>
        <w:t>5.2.6板材对角线</w:t>
      </w:r>
    </w:p>
    <w:p w14:paraId="3195AC2F" w14:textId="77777777" w:rsidR="004756BD" w:rsidRDefault="009858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板材对角线允许偏差应符合表5的规定。</w:t>
      </w:r>
    </w:p>
    <w:p w14:paraId="55FB5DEA" w14:textId="77777777" w:rsidR="004756BD" w:rsidRDefault="009858C2">
      <w:pPr>
        <w:pStyle w:val="affff2"/>
        <w:spacing w:before="156" w:after="160"/>
        <w:rPr>
          <w:rFonts w:ascii="宋体" w:eastAsia="宋体" w:hAnsi="宋体"/>
          <w:sz w:val="18"/>
          <w:szCs w:val="18"/>
        </w:rPr>
      </w:pPr>
      <w:r>
        <w:rPr>
          <w:rFonts w:hint="eastAsia"/>
        </w:rPr>
        <w:t xml:space="preserve">                               表5 板材对角线要求                            </w:t>
      </w:r>
      <w:r>
        <w:rPr>
          <w:rFonts w:ascii="宋体" w:eastAsia="宋体" w:hAnsi="宋体" w:hint="eastAsia"/>
          <w:sz w:val="18"/>
          <w:szCs w:val="18"/>
        </w:rPr>
        <w:t>单位为毫米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45"/>
        <w:gridCol w:w="3285"/>
      </w:tblGrid>
      <w:tr w:rsidR="004756BD" w14:paraId="3CBE680F" w14:textId="77777777">
        <w:trPr>
          <w:cantSplit/>
          <w:jc w:val="center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EC7DB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63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55DAFA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下列宽度板材上的对角线允许偏差</w:t>
            </w:r>
          </w:p>
        </w:tc>
      </w:tr>
      <w:tr w:rsidR="004756BD" w14:paraId="2F0A116B" w14:textId="77777777">
        <w:trPr>
          <w:cantSplit/>
          <w:jc w:val="center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AECF9" w14:textId="77777777" w:rsidR="004756BD" w:rsidRDefault="004756BD">
            <w:pPr>
              <w:pStyle w:val="af8"/>
              <w:adjustRightInd w:val="0"/>
              <w:snapToGrid w:val="0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14:paraId="0B521162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≤1000</w:t>
            </w:r>
          </w:p>
        </w:tc>
        <w:tc>
          <w:tcPr>
            <w:tcW w:w="32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719911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＞</w:t>
            </w:r>
            <w:r>
              <w:rPr>
                <w:rFonts w:hAnsi="宋体"/>
                <w:sz w:val="18"/>
                <w:szCs w:val="18"/>
              </w:rPr>
              <w:t>1000</w:t>
            </w:r>
          </w:p>
        </w:tc>
      </w:tr>
      <w:tr w:rsidR="004756BD" w14:paraId="0BD4644C" w14:textId="77777777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4B1375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≤3000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364453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7EF4D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4756BD" w14:paraId="2A9FC7A4" w14:textId="77777777">
        <w:trPr>
          <w:cantSplit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86CE2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＞30</w:t>
            </w:r>
            <w:r>
              <w:rPr>
                <w:rFonts w:hAnsi="宋体"/>
                <w:sz w:val="18"/>
                <w:szCs w:val="18"/>
              </w:rPr>
              <w:t>00</w:t>
            </w: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14:paraId="3A15F990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≤6</w:t>
            </w:r>
          </w:p>
        </w:tc>
        <w:tc>
          <w:tcPr>
            <w:tcW w:w="32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13CCAC" w14:textId="77777777" w:rsidR="004756BD" w:rsidRDefault="009858C2">
            <w:pPr>
              <w:pStyle w:val="af8"/>
              <w:adjustRightInd w:val="0"/>
              <w:snapToGrid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14:paraId="4EBA9A72" w14:textId="77777777" w:rsidR="004756BD" w:rsidRDefault="009858C2">
      <w:pPr>
        <w:pStyle w:val="afb"/>
        <w:numPr>
          <w:ilvl w:val="1"/>
          <w:numId w:val="2"/>
        </w:numPr>
        <w:spacing w:beforeLines="50" w:before="156" w:afterLines="50" w:after="156"/>
        <w:ind w:left="0" w:firstLine="0"/>
      </w:pPr>
      <w:r>
        <w:rPr>
          <w:rFonts w:hint="eastAsia"/>
        </w:rPr>
        <w:t>室温拉伸力学性能</w:t>
      </w:r>
    </w:p>
    <w:p w14:paraId="67C3E645" w14:textId="77777777" w:rsidR="004756BD" w:rsidRDefault="009858C2">
      <w:pPr>
        <w:pStyle w:val="af8"/>
        <w:ind w:firstLine="420"/>
        <w:rPr>
          <w:color w:val="FF0000"/>
        </w:rPr>
      </w:pPr>
      <w:r>
        <w:rPr>
          <w:rFonts w:hint="eastAsia"/>
        </w:rPr>
        <w:t>产品的室温拉伸力学性能应符合表6规定。</w:t>
      </w:r>
    </w:p>
    <w:p w14:paraId="6165E39E" w14:textId="77777777" w:rsidR="004756BD" w:rsidRDefault="009858C2">
      <w:pPr>
        <w:pStyle w:val="affff2"/>
        <w:spacing w:before="156" w:after="160"/>
      </w:pPr>
      <w:r>
        <w:rPr>
          <w:rFonts w:hint="eastAsia"/>
        </w:rPr>
        <w:t>表6 室温力学性能</w:t>
      </w:r>
    </w:p>
    <w:tbl>
      <w:tblPr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840"/>
        <w:gridCol w:w="1146"/>
        <w:gridCol w:w="1925"/>
        <w:gridCol w:w="997"/>
        <w:gridCol w:w="1253"/>
      </w:tblGrid>
      <w:tr w:rsidR="004756BD" w14:paraId="4E94798F" w14:textId="77777777" w:rsidTr="009E63BC">
        <w:trPr>
          <w:trHeight w:val="714"/>
          <w:tblHeader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C96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牌 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74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状  态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97D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  度/㎜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510BD10" w14:textId="77777777" w:rsidR="004756BD" w:rsidRDefault="009858C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抗拉强度</w:t>
            </w:r>
          </w:p>
          <w:p w14:paraId="382A8DFA" w14:textId="77777777" w:rsidR="009E63BC" w:rsidRDefault="009858C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m</w:t>
            </w:r>
          </w:p>
          <w:p w14:paraId="7E31E1AE" w14:textId="2C118BBD" w:rsidR="004756BD" w:rsidRDefault="009858C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CC5E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规定非比例延伸强度</w:t>
            </w:r>
          </w:p>
          <w:p w14:paraId="796D2BAA" w14:textId="77777777" w:rsidR="009E63BC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P0.2</w:t>
            </w:r>
          </w:p>
          <w:p w14:paraId="0BCC0B3E" w14:textId="4BFE64C8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DD7FBE0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伸长率</w:t>
            </w:r>
          </w:p>
          <w:p w14:paraId="0DA3B205" w14:textId="77777777" w:rsidR="009E63BC" w:rsidRDefault="009858C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</w:p>
          <w:p w14:paraId="51E69C9C" w14:textId="2EAF141F" w:rsidR="004756BD" w:rsidRDefault="009858C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12FD84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弯曲半径</w:t>
            </w:r>
          </w:p>
        </w:tc>
      </w:tr>
      <w:tr w:rsidR="004756BD" w14:paraId="53EBE28B" w14:textId="77777777">
        <w:trPr>
          <w:trHeight w:val="300"/>
          <w:tblHeader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83D2A" w14:textId="77777777" w:rsidR="004756BD" w:rsidRDefault="004756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F4269" w14:textId="77777777" w:rsidR="004756BD" w:rsidRDefault="004756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37AED" w14:textId="77777777" w:rsidR="004756BD" w:rsidRDefault="004756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CFCC8F" w14:textId="77777777" w:rsidR="004756BD" w:rsidRDefault="009858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  小  于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76A76" w14:textId="77777777" w:rsidR="004756BD" w:rsidRDefault="004756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756BD" w14:paraId="7FF2149E" w14:textId="77777777" w:rsidTr="009E63BC">
        <w:trPr>
          <w:trHeight w:val="307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B5ED8B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ADE09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H14、H24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EC7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4F1AF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95～135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8B4B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D122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48DA7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4CA8E929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83D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22F0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FC3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E0B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063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CA3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7E705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33072FFA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705BA24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1050A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C2AE4E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94C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49FAE6" w14:textId="77777777" w:rsidR="004756BD" w:rsidRDefault="009858C2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105～145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2B418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377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C5101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007CAA80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859B2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CD44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8E1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8AEF" w14:textId="77777777" w:rsidR="004756BD" w:rsidRDefault="004756BD">
            <w:pPr>
              <w:jc w:val="center"/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C698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91E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633F35" w14:textId="77777777" w:rsidR="004756BD" w:rsidRDefault="009858C2">
            <w:pPr>
              <w:ind w:firstLineChars="200" w:firstLine="360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1B76B7A7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5A699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F51AF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63CD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B982DF" w14:textId="77777777" w:rsidR="004756BD" w:rsidRDefault="009858C2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105～145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E5ED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DA1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608FBB" w14:textId="77777777" w:rsidR="004756BD" w:rsidRDefault="009858C2">
            <w:pPr>
              <w:ind w:firstLineChars="200" w:firstLine="360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43157022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366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7BE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A01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80C5" w14:textId="77777777" w:rsidR="004756BD" w:rsidRDefault="004756BD">
            <w:pPr>
              <w:jc w:val="center"/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E22E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C5A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900B7C" w14:textId="77777777" w:rsidR="004756BD" w:rsidRDefault="009858C2">
            <w:pPr>
              <w:ind w:firstLineChars="200" w:firstLine="360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9858C2" w14:paraId="4256A653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BAB42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65D3D3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H14、H24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1F1D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9718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95～135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3B6E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97EC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7EB9B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9858C2" w14:paraId="4FBFB129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24D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46C7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F99E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D426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705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5643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8C344F" w14:textId="77777777" w:rsidR="009858C2" w:rsidRDefault="009858C2" w:rsidP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5945E85F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7FC526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F2117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H14、H24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9FC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17877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110～145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3766C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38A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05B9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1F2EEAB9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9C6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8509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78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0D92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753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D0E1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62179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4E515361" w14:textId="77777777" w:rsidTr="009E63BC">
        <w:trPr>
          <w:trHeight w:val="2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5EF74E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3003、3A21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968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FC3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4E1DD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95～135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83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67A24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C8542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0AED9CB6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889B4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939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A91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FCF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E042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0AD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8B6D5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6D18D7C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1B540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ED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H14、H24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3C5E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9B1F3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145～195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C7BE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822B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10945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5E41C4CE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1BC4C3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5F41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288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F0D80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5B966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45FC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E7BCC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44F3094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7FA9D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C6227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096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5.00＜h≤6.00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548B2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9D93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3C827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22390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6.0t</w:t>
            </w:r>
          </w:p>
        </w:tc>
      </w:tr>
      <w:tr w:rsidR="004756BD" w14:paraId="7D240678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8B28E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46C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6DF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6.00＜h≤12.00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C206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2E7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F768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9E18A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4756BD" w14:paraId="224E6E4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920F4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12181D" w14:textId="77777777" w:rsidR="004756BD" w:rsidRDefault="009858C2">
            <w:pPr>
              <w:widowControl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0AD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8FDE8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120～160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98CE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776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154D9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1FC115EE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EA6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0580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FF7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CE73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F788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E98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AAF68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2B37DC81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05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AC6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C33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A2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150～200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CA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C1306B" w14:textId="77777777" w:rsidR="004756BD" w:rsidRDefault="009858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6B30B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243B945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16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89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59E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0631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D0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986C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2C5EB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1A6EAF38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CB7787F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66944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3A5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37A68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170～215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D104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DE8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16315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0t</w:t>
            </w:r>
          </w:p>
        </w:tc>
      </w:tr>
      <w:tr w:rsidR="004756BD" w14:paraId="3B054C40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4B310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DBD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35B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802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CB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112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56E7BE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030A7D9A" w14:textId="77777777" w:rsidTr="009E63BC">
        <w:trPr>
          <w:trHeight w:val="9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4B0020" w14:textId="77777777" w:rsidR="004756BD" w:rsidRDefault="004756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0B367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3FD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4141F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170～215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CB4A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C07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B724C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0t</w:t>
            </w:r>
          </w:p>
        </w:tc>
      </w:tr>
      <w:tr w:rsidR="004756BD" w14:paraId="6F33F667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CF1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289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D91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14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B5D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539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B3A0FD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47C60C7D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780CE3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D7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90B5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33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100～145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1B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E3B3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6611C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26B479B4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D9EC88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DE12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290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514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03C7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B605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8AB7A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5B1DC1B5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DC7C7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1E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H14、H24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D6D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B8A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145～185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77A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162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A6051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0t</w:t>
            </w:r>
          </w:p>
        </w:tc>
      </w:tr>
      <w:tr w:rsidR="004756BD" w14:paraId="2A510D76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9D16E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65F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29C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D60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464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8B6D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D39D9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6F9090A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E216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D4A62A" w14:textId="77777777" w:rsidR="004756BD" w:rsidRDefault="009858C2">
            <w:pPr>
              <w:widowControl/>
              <w:ind w:firstLineChars="150" w:firstLine="27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7E1D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ADFBC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125～165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A6B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0D5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282E9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0A6EBA11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8AC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10A4" w14:textId="77777777" w:rsidR="004756BD" w:rsidRDefault="004756BD">
            <w:pPr>
              <w:widowControl/>
              <w:ind w:firstLineChars="150" w:firstLine="27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72B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C7BD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CE4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9AC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40078E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56118C2E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E4CBBB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5754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AF8E" w14:textId="77777777" w:rsidR="004756BD" w:rsidRDefault="009858C2">
            <w:pPr>
              <w:widowControl/>
              <w:ind w:firstLineChars="150" w:firstLine="27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C6A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0BD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240～280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32E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0B0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DEE55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3DF383F5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9C6C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1A9" w14:textId="77777777" w:rsidR="004756BD" w:rsidRDefault="004756BD">
            <w:pPr>
              <w:widowControl/>
              <w:ind w:firstLineChars="150" w:firstLine="27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55ED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D4C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8ED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6E6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04B3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7AC30B55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203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85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1CA0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E3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170～215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E47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D3968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002CC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68C32E70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C6CC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0F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A07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0C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D03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8ECE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A9523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330CE15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7C92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683" w14:textId="77777777" w:rsidR="004756BD" w:rsidRDefault="009858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H22、H32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AF4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FC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210～260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E6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C3F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1A67C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56861AFE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8820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73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A65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0C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210～260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6AB4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514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7F30F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11D7C36B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6301" w14:textId="77777777" w:rsidR="004756BD" w:rsidRDefault="009858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8011A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0A4F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56BD" w14:textId="77777777" w:rsidR="004756BD" w:rsidRDefault="009858C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D428F" w14:textId="77777777" w:rsidR="004756BD" w:rsidRDefault="009858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125～165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F671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B333B9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2D433E6" w14:textId="77777777" w:rsidR="004756BD" w:rsidRDefault="009858C2">
            <w:pPr>
              <w:jc w:val="center"/>
            </w:pPr>
            <w:r>
              <w:rPr>
                <w:rFonts w:ascii="宋体" w:hAnsi="宋体" w:hint="eastAsia"/>
                <w:sz w:val="18"/>
              </w:rPr>
              <w:t>—</w:t>
            </w:r>
          </w:p>
        </w:tc>
      </w:tr>
      <w:tr w:rsidR="004756BD" w14:paraId="0C1F96E3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094" w14:textId="77777777" w:rsidR="004756BD" w:rsidRDefault="004756B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33CB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AA4CC" w14:textId="77777777" w:rsidR="004756BD" w:rsidRDefault="009858C2">
            <w:pPr>
              <w:widowControl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0CD8" w14:textId="77777777" w:rsidR="004756BD" w:rsidRDefault="004756BD">
            <w:pPr>
              <w:jc w:val="center"/>
              <w:rPr>
                <w:rFonts w:ascii="黑体" w:eastAsia="黑体" w:hAnsi="宋体"/>
                <w:color w:val="000000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5FB5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8729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37FE31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6BD" w14:paraId="3E1DB443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A52" w14:textId="77777777" w:rsidR="004756BD" w:rsidRDefault="004756B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0D0C" w14:textId="77777777" w:rsidR="004756BD" w:rsidRDefault="009858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565B" w14:textId="77777777" w:rsidR="004756BD" w:rsidRDefault="009858C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C876" w14:textId="77777777" w:rsidR="004756BD" w:rsidRDefault="009858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6523D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1BF7A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8F946CA" w14:textId="77777777" w:rsidR="004756BD" w:rsidRDefault="009858C2">
            <w:pPr>
              <w:jc w:val="center"/>
            </w:pPr>
            <w:r>
              <w:rPr>
                <w:rFonts w:ascii="宋体" w:hAnsi="宋体" w:hint="eastAsia"/>
                <w:sz w:val="18"/>
              </w:rPr>
              <w:t>—</w:t>
            </w:r>
          </w:p>
        </w:tc>
      </w:tr>
      <w:tr w:rsidR="004756BD" w14:paraId="02A959F2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201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04A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BF5A" w14:textId="77777777" w:rsidR="004756BD" w:rsidRDefault="009858C2">
            <w:pPr>
              <w:widowControl/>
              <w:jc w:val="center"/>
              <w:rPr>
                <w:rFonts w:ascii="黑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D87B" w14:textId="77777777" w:rsidR="004756BD" w:rsidRDefault="009858C2">
            <w:pPr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125-165</w:t>
            </w: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B907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334A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584706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6BD" w14:paraId="71338532" w14:textId="77777777" w:rsidTr="009E63BC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4533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8A06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7766B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H14、H24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BCE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1.50≤h＜4.00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93E62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215A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34F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0BB536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0t</w:t>
            </w:r>
          </w:p>
        </w:tc>
      </w:tr>
      <w:tr w:rsidR="004756BD" w14:paraId="6EC90A6D" w14:textId="77777777" w:rsidTr="009E63BC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249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35EE" w14:textId="77777777" w:rsidR="004756BD" w:rsidRDefault="00475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A528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4.00≤h≤5.00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C421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100～145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DC3C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D71E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907444" w14:textId="77777777" w:rsidR="004756BD" w:rsidRDefault="00985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1.0t</w:t>
            </w:r>
          </w:p>
        </w:tc>
      </w:tr>
      <w:tr w:rsidR="004756BD" w14:paraId="294857B6" w14:textId="77777777">
        <w:trPr>
          <w:trHeight w:val="450"/>
          <w:jc w:val="center"/>
        </w:trPr>
        <w:tc>
          <w:tcPr>
            <w:tcW w:w="93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DA81" w14:textId="77777777" w:rsidR="004756BD" w:rsidRDefault="009858C2">
            <w:pPr>
              <w:widowControl/>
              <w:ind w:leftChars="114" w:left="325" w:hangingChars="36" w:hanging="8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3003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3A21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合金的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状态板、带材，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规定非比例延伸强度不作出厂检验，由供方工艺保证。需方要求检验时，应在订货单（或合同）中注明。</w:t>
            </w:r>
          </w:p>
        </w:tc>
      </w:tr>
    </w:tbl>
    <w:p w14:paraId="5759BA95" w14:textId="77777777" w:rsidR="004756BD" w:rsidRDefault="009858C2">
      <w:pPr>
        <w:pStyle w:val="afb"/>
        <w:spacing w:beforeLines="50" w:before="156" w:afterLines="50" w:after="156"/>
        <w:ind w:left="0"/>
        <w:rPr>
          <w:rFonts w:hAnsi="宋体"/>
          <w:szCs w:val="21"/>
        </w:rPr>
      </w:pPr>
      <w:r>
        <w:rPr>
          <w:rFonts w:hAnsi="宋体" w:hint="eastAsia"/>
          <w:szCs w:val="21"/>
        </w:rPr>
        <w:t>5.4弯曲性能</w:t>
      </w:r>
    </w:p>
    <w:p w14:paraId="2857BB53" w14:textId="72187643" w:rsidR="004756BD" w:rsidRDefault="009858C2">
      <w:pPr>
        <w:pStyle w:val="af8"/>
        <w:ind w:firstLine="420"/>
      </w:pPr>
      <w:r>
        <w:rPr>
          <w:rFonts w:hint="eastAsia"/>
          <w:color w:val="000000"/>
        </w:rPr>
        <w:t>板、带材应按表6规定的弯曲半径作90°的弯曲，弯曲时允许有轻微的变形纹存在，</w:t>
      </w:r>
      <w:r>
        <w:rPr>
          <w:rFonts w:hint="eastAsia"/>
        </w:rPr>
        <w:t>但不允许出现裂纹。需方有其他要求时，</w:t>
      </w:r>
      <w:r w:rsidR="00D91DF8">
        <w:rPr>
          <w:rFonts w:hint="eastAsia"/>
        </w:rPr>
        <w:t>应由</w:t>
      </w:r>
      <w:r>
        <w:rPr>
          <w:rFonts w:hint="eastAsia"/>
        </w:rPr>
        <w:t>供需双方协商并</w:t>
      </w:r>
      <w:r w:rsidR="00D91DF8">
        <w:rPr>
          <w:rFonts w:hint="eastAsia"/>
        </w:rPr>
        <w:t>确定，并</w:t>
      </w:r>
      <w:r>
        <w:rPr>
          <w:rFonts w:hint="eastAsia"/>
        </w:rPr>
        <w:t>在订货单（或合同）中注明。</w:t>
      </w:r>
    </w:p>
    <w:p w14:paraId="48BA26C9" w14:textId="77777777" w:rsidR="004756BD" w:rsidRDefault="009858C2">
      <w:pPr>
        <w:pStyle w:val="afb"/>
        <w:spacing w:beforeLines="50" w:before="156" w:afterLines="50" w:after="156"/>
        <w:ind w:left="0"/>
        <w:rPr>
          <w:rFonts w:hAnsi="宋体"/>
        </w:rPr>
      </w:pPr>
      <w:r>
        <w:rPr>
          <w:rFonts w:hAnsi="宋体" w:hint="eastAsia"/>
        </w:rPr>
        <w:t>5.5外观质量</w:t>
      </w:r>
    </w:p>
    <w:p w14:paraId="286EB960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Ansi="宋体" w:hint="eastAsia"/>
        </w:rPr>
        <w:t>5.5.1</w:t>
      </w:r>
      <w:r>
        <w:rPr>
          <w:rFonts w:ascii="宋体" w:eastAsia="宋体" w:hAnsi="宋体" w:hint="eastAsia"/>
        </w:rPr>
        <w:t>板材表面不允许出现</w:t>
      </w:r>
      <w:r>
        <w:rPr>
          <w:rFonts w:ascii="宋体" w:eastAsia="宋体" w:hAnsi="宋体" w:hint="eastAsia"/>
          <w:szCs w:val="21"/>
        </w:rPr>
        <w:t>气泡、</w:t>
      </w:r>
      <w:r>
        <w:rPr>
          <w:rFonts w:ascii="宋体" w:eastAsia="宋体" w:hAnsi="宋体" w:hint="eastAsia"/>
        </w:rPr>
        <w:t>腐蚀、穿通气孔、夹渣、裂纹、横波、严重油斑，可以允许轻微乳液痕；带材允许出现</w:t>
      </w:r>
      <w:r>
        <w:rPr>
          <w:rFonts w:ascii="宋体" w:eastAsia="宋体" w:hAnsi="宋体" w:hint="eastAsia"/>
          <w:szCs w:val="21"/>
        </w:rPr>
        <w:t>气泡、</w:t>
      </w:r>
      <w:r>
        <w:rPr>
          <w:rFonts w:ascii="宋体" w:eastAsia="宋体" w:hAnsi="宋体" w:hint="eastAsia"/>
        </w:rPr>
        <w:t>腐蚀、穿通气孔、夹渣、裂纹、横波、轻微油斑，但不超过2处，且2处缺陷的长度之和不超过带材总长度的1%。</w:t>
      </w:r>
    </w:p>
    <w:p w14:paraId="3ACA4EDF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Ansi="宋体" w:hint="eastAsia"/>
        </w:rPr>
        <w:lastRenderedPageBreak/>
        <w:t>5.5.2</w:t>
      </w:r>
      <w:r>
        <w:rPr>
          <w:rFonts w:ascii="宋体" w:eastAsia="宋体" w:hAnsi="宋体" w:hint="eastAsia"/>
        </w:rPr>
        <w:t>板、带材表面允许有轻微、少量的亮条、色差、擦伤、划伤、金属或非金属压入物、压过划痕等缺陷，但缺陷深度不允许超过厚度的负偏差值。</w:t>
      </w:r>
    </w:p>
    <w:p w14:paraId="7E40A749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Ansi="宋体" w:hint="eastAsia"/>
        </w:rPr>
        <w:t xml:space="preserve">5.5.3 </w:t>
      </w:r>
      <w:r>
        <w:rPr>
          <w:rFonts w:ascii="宋体" w:eastAsia="宋体" w:hAnsi="宋体" w:hint="eastAsia"/>
        </w:rPr>
        <w:t>板、带材边部应切齐，无毛刺、裂边，不允许有分层及不影响使用的碰伤。</w:t>
      </w:r>
    </w:p>
    <w:p w14:paraId="115E9967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Ansi="宋体" w:hint="eastAsia"/>
        </w:rPr>
        <w:t xml:space="preserve">5.5.4 </w:t>
      </w:r>
      <w:r>
        <w:rPr>
          <w:rFonts w:ascii="宋体" w:eastAsia="宋体" w:hAnsi="宋体" w:hint="eastAsia"/>
        </w:rPr>
        <w:t>板材两端不允许50mm范围以外的矫直辊印；带材错层不大于2mm（内5圈、外2圈除外），塔形不大于5mm。</w:t>
      </w:r>
    </w:p>
    <w:p w14:paraId="752FBDE3" w14:textId="77777777" w:rsidR="004756BD" w:rsidRDefault="009858C2">
      <w:pPr>
        <w:pStyle w:val="af7"/>
        <w:spacing w:before="156" w:after="156"/>
        <w:ind w:left="0"/>
        <w:rPr>
          <w:rFonts w:hAnsi="宋体"/>
        </w:rPr>
      </w:pPr>
      <w:r>
        <w:rPr>
          <w:rFonts w:hAnsi="宋体" w:hint="eastAsia"/>
        </w:rPr>
        <w:t>6试验方法</w:t>
      </w:r>
    </w:p>
    <w:p w14:paraId="43949384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6.1化学成分</w:t>
      </w:r>
    </w:p>
    <w:p w14:paraId="35EC1814" w14:textId="77777777" w:rsidR="004756BD" w:rsidRDefault="009858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化学成分分析方法可采用GB/T </w:t>
      </w:r>
      <w:r>
        <w:rPr>
          <w:rFonts w:ascii="宋体" w:hAnsi="宋体" w:hint="eastAsia"/>
        </w:rPr>
        <w:t>20975</w:t>
      </w:r>
      <w:r>
        <w:rPr>
          <w:rFonts w:ascii="宋体" w:hAnsi="宋体" w:hint="eastAsia"/>
          <w:szCs w:val="21"/>
        </w:rPr>
        <w:t xml:space="preserve">或GB/T 7999，仲裁分析方法应符合GB/T </w:t>
      </w:r>
      <w:r>
        <w:rPr>
          <w:rFonts w:ascii="宋体" w:hAnsi="宋体" w:hint="eastAsia"/>
        </w:rPr>
        <w:t>20975</w:t>
      </w:r>
      <w:r>
        <w:rPr>
          <w:rFonts w:ascii="宋体" w:hAnsi="宋体" w:hint="eastAsia"/>
          <w:szCs w:val="21"/>
        </w:rPr>
        <w:t>的规定。</w:t>
      </w:r>
    </w:p>
    <w:p w14:paraId="3D648B09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6.2尺寸偏差</w:t>
      </w:r>
    </w:p>
    <w:p w14:paraId="5536B4F4" w14:textId="77777777" w:rsidR="004756BD" w:rsidRDefault="009858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尺寸及偏差的测量按GB/T 3880.3的规定进行。</w:t>
      </w:r>
    </w:p>
    <w:p w14:paraId="2EC8E8EE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6.3室温拉伸力学性能</w:t>
      </w:r>
    </w:p>
    <w:p w14:paraId="6C9CC8B3" w14:textId="77777777" w:rsidR="004756BD" w:rsidRDefault="009858C2">
      <w:pPr>
        <w:ind w:firstLineChars="200" w:firstLine="420"/>
      </w:pPr>
      <w:r>
        <w:rPr>
          <w:rFonts w:ascii="宋体" w:hAnsi="宋体" w:hint="eastAsia"/>
          <w:szCs w:val="21"/>
        </w:rPr>
        <w:t>室温拉伸</w:t>
      </w:r>
      <w:r>
        <w:rPr>
          <w:rFonts w:hint="eastAsia"/>
        </w:rPr>
        <w:t>力学性能的拉伸试样及试验方法应符合</w:t>
      </w:r>
      <w:r>
        <w:rPr>
          <w:rFonts w:hint="eastAsia"/>
        </w:rPr>
        <w:t>GB/T 16865</w:t>
      </w:r>
      <w:r>
        <w:rPr>
          <w:rFonts w:hint="eastAsia"/>
        </w:rPr>
        <w:t>的规定。</w:t>
      </w:r>
    </w:p>
    <w:p w14:paraId="55CC7DDA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6.4弯曲性能</w:t>
      </w:r>
    </w:p>
    <w:p w14:paraId="2104F3BB" w14:textId="77777777" w:rsidR="004756BD" w:rsidRDefault="009858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弯曲性能的试验方法应按GB/T 232的规定进行。</w:t>
      </w:r>
    </w:p>
    <w:p w14:paraId="5607171D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6.5外观质量</w:t>
      </w:r>
    </w:p>
    <w:p w14:paraId="690E86A1" w14:textId="77777777" w:rsidR="004756BD" w:rsidRDefault="009858C2">
      <w:pPr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外观质量检验方法应按GB/T 3880.1的规定进行。</w:t>
      </w:r>
    </w:p>
    <w:p w14:paraId="6D4FB92F" w14:textId="77777777" w:rsidR="004756BD" w:rsidRDefault="009858C2">
      <w:pPr>
        <w:pStyle w:val="af7"/>
        <w:spacing w:before="156" w:after="156"/>
        <w:ind w:left="0"/>
      </w:pPr>
      <w:r>
        <w:rPr>
          <w:rFonts w:hint="eastAsia"/>
        </w:rPr>
        <w:t>7检验规则</w:t>
      </w:r>
    </w:p>
    <w:p w14:paraId="26803317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7.1检查和验收</w:t>
      </w:r>
    </w:p>
    <w:p w14:paraId="1F34CC4E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int="eastAsia"/>
        </w:rPr>
        <w:t>7.1.1</w:t>
      </w:r>
      <w:r>
        <w:rPr>
          <w:rFonts w:ascii="宋体" w:eastAsia="宋体" w:hAnsi="宋体" w:hint="eastAsia"/>
        </w:rPr>
        <w:t>产品应由供方进行检验，保证产品质量符合本文件</w:t>
      </w:r>
      <w:r>
        <w:rPr>
          <w:rFonts w:ascii="宋体" w:eastAsia="宋体" w:hAnsi="宋体" w:hint="eastAsia"/>
          <w:spacing w:val="-2"/>
        </w:rPr>
        <w:t>及</w:t>
      </w:r>
      <w:r>
        <w:rPr>
          <w:rFonts w:ascii="宋体" w:eastAsia="宋体" w:hAnsi="宋体" w:hint="eastAsia"/>
        </w:rPr>
        <w:t>订货单（或合同）的规定，并填写质量证明书。</w:t>
      </w:r>
    </w:p>
    <w:p w14:paraId="478E82BC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int="eastAsia"/>
        </w:rPr>
        <w:t>7.1.2</w:t>
      </w:r>
      <w:r>
        <w:rPr>
          <w:rFonts w:ascii="宋体" w:eastAsia="宋体" w:hAnsi="宋体" w:hint="eastAsia"/>
        </w:rPr>
        <w:t>需方应对收到的产品按本文件的规定进行检验。检验结果与本文件</w:t>
      </w:r>
      <w:r>
        <w:rPr>
          <w:rFonts w:ascii="宋体" w:eastAsia="宋体" w:hAnsi="宋体" w:hint="eastAsia"/>
          <w:spacing w:val="-2"/>
        </w:rPr>
        <w:t>及</w:t>
      </w:r>
      <w:r>
        <w:rPr>
          <w:rFonts w:ascii="宋体" w:eastAsia="宋体" w:hAnsi="宋体" w:hint="eastAsia"/>
        </w:rPr>
        <w:t>订货单（或合同）的规定不符时，应以书面形式向供方提出，由供需双方协商解决。属于表面质量及尺寸偏差的异议，应在收到产品之日起一个月内提出，属于其他性能的异议，应在收到产品之日起三个月内提出。如需仲裁，可委托供需双方认可的单位进行，并在需方共同取样。</w:t>
      </w:r>
    </w:p>
    <w:p w14:paraId="413A3B31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7.2组批</w:t>
      </w:r>
    </w:p>
    <w:p w14:paraId="71FD98EB" w14:textId="77777777" w:rsidR="004756BD" w:rsidRDefault="009858C2">
      <w:pPr>
        <w:pStyle w:val="af8"/>
        <w:ind w:firstLine="420"/>
        <w:rPr>
          <w:rFonts w:hAnsi="宋体"/>
        </w:rPr>
      </w:pPr>
      <w:r>
        <w:rPr>
          <w:rFonts w:hAnsi="宋体" w:hint="eastAsia"/>
        </w:rPr>
        <w:t>产品</w:t>
      </w:r>
      <w:r>
        <w:rPr>
          <w:rFonts w:hint="eastAsia"/>
        </w:rPr>
        <w:t>应成批提交验收，每批应由同一牌号、状态和规格的产品组成。</w:t>
      </w:r>
    </w:p>
    <w:p w14:paraId="28E07293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7.3计重</w:t>
      </w:r>
    </w:p>
    <w:p w14:paraId="459826FA" w14:textId="77777777" w:rsidR="004756BD" w:rsidRDefault="009858C2">
      <w:pPr>
        <w:pStyle w:val="af8"/>
        <w:ind w:firstLine="420"/>
      </w:pPr>
      <w:r>
        <w:rPr>
          <w:rFonts w:hint="eastAsia"/>
        </w:rPr>
        <w:t>产品实行检斤计重。</w:t>
      </w:r>
    </w:p>
    <w:p w14:paraId="791C19C9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7.4检验项目</w:t>
      </w:r>
    </w:p>
    <w:p w14:paraId="46163379" w14:textId="77777777" w:rsidR="004756BD" w:rsidRDefault="009858C2">
      <w:pPr>
        <w:pStyle w:val="af8"/>
        <w:ind w:firstLine="420"/>
      </w:pPr>
      <w:r>
        <w:rPr>
          <w:rFonts w:hint="eastAsia"/>
        </w:rPr>
        <w:t>每批产品出厂前应进行化学成分、尺寸偏差、室温拉伸力学性能、弯曲性能和外观质量的检验。</w:t>
      </w:r>
    </w:p>
    <w:p w14:paraId="5CC181BF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7.5取样</w:t>
      </w:r>
    </w:p>
    <w:p w14:paraId="069B5F98" w14:textId="77777777" w:rsidR="004756BD" w:rsidRDefault="009858C2">
      <w:pPr>
        <w:pStyle w:val="af8"/>
        <w:ind w:firstLine="420"/>
      </w:pPr>
      <w:r>
        <w:rPr>
          <w:rFonts w:hint="eastAsia"/>
        </w:rPr>
        <w:t>产品的取样应符合表7的规定</w:t>
      </w:r>
    </w:p>
    <w:p w14:paraId="11AF1094" w14:textId="77777777" w:rsidR="004756BD" w:rsidRDefault="009858C2">
      <w:pPr>
        <w:pStyle w:val="affff2"/>
        <w:spacing w:before="156" w:after="160"/>
      </w:pPr>
      <w:r>
        <w:rPr>
          <w:rFonts w:hint="eastAsia"/>
        </w:rPr>
        <w:lastRenderedPageBreak/>
        <w:t>表7 取样要求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5571"/>
        <w:gridCol w:w="821"/>
        <w:gridCol w:w="1369"/>
      </w:tblGrid>
      <w:tr w:rsidR="004756BD" w14:paraId="61F1958D" w14:textId="77777777">
        <w:trPr>
          <w:trHeight w:val="309"/>
          <w:jc w:val="center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1BC6C0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5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46414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产品取样要求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0332D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要求的章条号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80C01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试验方法的</w:t>
            </w:r>
          </w:p>
          <w:p w14:paraId="24516738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章条号</w:t>
            </w:r>
          </w:p>
        </w:tc>
      </w:tr>
      <w:tr w:rsidR="004756BD" w14:paraId="56A35FC5" w14:textId="77777777">
        <w:trPr>
          <w:jc w:val="center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23A2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化学成分</w:t>
            </w:r>
          </w:p>
        </w:tc>
        <w:tc>
          <w:tcPr>
            <w:tcW w:w="5571" w:type="dxa"/>
            <w:tcBorders>
              <w:top w:val="single" w:sz="12" w:space="0" w:color="auto"/>
            </w:tcBorders>
            <w:vAlign w:val="center"/>
          </w:tcPr>
          <w:p w14:paraId="6F7AB66B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按GB/T 17432的规定进行。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14:paraId="51B52C64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1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4EC8B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6.1</w:t>
            </w:r>
          </w:p>
        </w:tc>
      </w:tr>
      <w:tr w:rsidR="004756BD" w14:paraId="50DDB4D0" w14:textId="77777777">
        <w:trPr>
          <w:jc w:val="center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549DE926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尺寸偏差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14:paraId="490635D0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板材每批取3张进行检验，带材逐卷进行检验。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E4B52B1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B019E1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6.2</w:t>
            </w:r>
          </w:p>
        </w:tc>
      </w:tr>
      <w:tr w:rsidR="004756BD" w14:paraId="10053B7D" w14:textId="77777777">
        <w:trPr>
          <w:jc w:val="center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646E74F0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室温拉伸力学性能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14:paraId="7C89122C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板材每批（或炉）取张数的2%,但不少于2张，每张取1个试样；带材每批（或炉）取卷数的2%,但不少于1个卷,每卷取2个试样。其他要求应符合GB/T 16865的规定。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18B0CE9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7B01EA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6.3</w:t>
            </w:r>
          </w:p>
        </w:tc>
      </w:tr>
      <w:tr w:rsidR="004756BD" w14:paraId="5797B556" w14:textId="77777777">
        <w:trPr>
          <w:jc w:val="center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33C7D6D8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弯曲性能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14:paraId="1489EB4C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板材每批（或炉）取3张板材，每张取2个横向试样；带材每批（或炉）取卷数的2%,但不少于1个卷,每卷取2个横向试样。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A147963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8175F9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6.4</w:t>
            </w:r>
          </w:p>
        </w:tc>
      </w:tr>
      <w:tr w:rsidR="004756BD" w14:paraId="6406C9B7" w14:textId="77777777">
        <w:trPr>
          <w:trHeight w:val="241"/>
          <w:jc w:val="center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482F3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外观质量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F094E6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逐张(卷)检验。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8CEF56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6570F" w14:textId="77777777" w:rsidR="004756BD" w:rsidRDefault="009858C2">
            <w:pPr>
              <w:pStyle w:val="af"/>
              <w:adjustRightInd w:val="0"/>
              <w:snapToGrid w:val="0"/>
              <w:spacing w:after="0" w:line="280" w:lineRule="exact"/>
              <w:ind w:firstLine="18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6.5</w:t>
            </w:r>
          </w:p>
        </w:tc>
      </w:tr>
    </w:tbl>
    <w:p w14:paraId="73756791" w14:textId="77777777" w:rsidR="004756BD" w:rsidRDefault="009858C2">
      <w:pPr>
        <w:pStyle w:val="afb"/>
        <w:spacing w:beforeLines="50" w:before="156" w:afterLines="50" w:after="156"/>
        <w:ind w:left="0"/>
        <w:rPr>
          <w:rFonts w:hAnsi="黑体"/>
        </w:rPr>
      </w:pPr>
      <w:r>
        <w:rPr>
          <w:rFonts w:hAnsi="黑体" w:hint="eastAsia"/>
        </w:rPr>
        <w:t>7.6检验结果的判定</w:t>
      </w:r>
    </w:p>
    <w:p w14:paraId="7A1309B4" w14:textId="77777777" w:rsidR="004756BD" w:rsidRDefault="009858C2">
      <w:pPr>
        <w:pStyle w:val="afa"/>
        <w:ind w:left="0"/>
        <w:rPr>
          <w:rFonts w:eastAsia="宋体"/>
        </w:rPr>
      </w:pPr>
      <w:r>
        <w:rPr>
          <w:rFonts w:hAnsi="黑体" w:hint="eastAsia"/>
        </w:rPr>
        <w:t>7.6.1</w:t>
      </w:r>
      <w:r>
        <w:rPr>
          <w:rFonts w:ascii="宋体" w:eastAsia="宋体" w:hAnsi="宋体" w:hint="eastAsia"/>
        </w:rPr>
        <w:t>任一试样的化学成分不合格时，产品能区分熔次的判该试样代表的熔次不合格，其他熔次依次检验，合格者交货。不能区分熔次的判该批不合格</w:t>
      </w:r>
      <w:r>
        <w:rPr>
          <w:rFonts w:eastAsia="宋体" w:hint="eastAsia"/>
        </w:rPr>
        <w:t>。</w:t>
      </w:r>
    </w:p>
    <w:p w14:paraId="47682B1D" w14:textId="77777777" w:rsidR="004756BD" w:rsidRDefault="009858C2">
      <w:pPr>
        <w:pStyle w:val="afa"/>
        <w:ind w:left="0"/>
        <w:rPr>
          <w:rFonts w:eastAsia="宋体"/>
        </w:rPr>
      </w:pPr>
      <w:r>
        <w:rPr>
          <w:rFonts w:hAnsi="黑体" w:hint="eastAsia"/>
        </w:rPr>
        <w:t>7.6.2</w:t>
      </w:r>
      <w:r>
        <w:rPr>
          <w:rFonts w:ascii="宋体" w:eastAsia="宋体" w:hAnsi="宋体" w:hint="eastAsia"/>
        </w:rPr>
        <w:t>任一</w:t>
      </w:r>
      <w:r>
        <w:rPr>
          <w:rFonts w:eastAsia="宋体" w:hint="eastAsia"/>
        </w:rPr>
        <w:t>板材</w:t>
      </w:r>
      <w:r>
        <w:rPr>
          <w:rFonts w:ascii="宋体" w:eastAsia="宋体" w:hAnsi="宋体" w:hint="eastAsia"/>
        </w:rPr>
        <w:t>尺寸偏差不合格时，判该</w:t>
      </w:r>
      <w:r>
        <w:rPr>
          <w:rFonts w:eastAsia="宋体" w:hint="eastAsia"/>
        </w:rPr>
        <w:t>批</w:t>
      </w:r>
      <w:r>
        <w:rPr>
          <w:rFonts w:ascii="宋体" w:eastAsia="宋体" w:hAnsi="宋体" w:hint="eastAsia"/>
        </w:rPr>
        <w:t>产品不合格</w:t>
      </w:r>
      <w:r>
        <w:rPr>
          <w:rFonts w:eastAsia="宋体" w:hint="eastAsia"/>
        </w:rPr>
        <w:t>。</w:t>
      </w:r>
      <w:r>
        <w:rPr>
          <w:rFonts w:ascii="宋体" w:eastAsia="宋体" w:hAnsi="宋体" w:hint="eastAsia"/>
        </w:rPr>
        <w:t>经供需双方商定允许</w:t>
      </w:r>
      <w:r>
        <w:rPr>
          <w:rFonts w:eastAsia="宋体" w:hint="eastAsia"/>
        </w:rPr>
        <w:t>逐张检验，合格者交货；任</w:t>
      </w:r>
      <w:r>
        <w:rPr>
          <w:rFonts w:ascii="宋体" w:eastAsia="宋体" w:hAnsi="宋体" w:hint="eastAsia"/>
        </w:rPr>
        <w:t>一带材尺寸</w:t>
      </w:r>
      <w:r>
        <w:rPr>
          <w:rFonts w:eastAsia="宋体" w:hint="eastAsia"/>
        </w:rPr>
        <w:t>偏差不合格时，判</w:t>
      </w:r>
      <w:r>
        <w:rPr>
          <w:rFonts w:ascii="宋体" w:eastAsia="宋体" w:hAnsi="宋体" w:hint="eastAsia"/>
        </w:rPr>
        <w:t>该卷不合格</w:t>
      </w:r>
      <w:r>
        <w:rPr>
          <w:rFonts w:eastAsia="宋体" w:hint="eastAsia"/>
        </w:rPr>
        <w:t>。</w:t>
      </w:r>
    </w:p>
    <w:p w14:paraId="024AC098" w14:textId="77777777" w:rsidR="004756BD" w:rsidRDefault="009858C2">
      <w:pPr>
        <w:pStyle w:val="afa"/>
        <w:ind w:left="0"/>
        <w:rPr>
          <w:rFonts w:eastAsia="宋体"/>
        </w:rPr>
      </w:pPr>
      <w:r>
        <w:rPr>
          <w:rFonts w:hAnsi="黑体" w:hint="eastAsia"/>
        </w:rPr>
        <w:t>7.6.3</w:t>
      </w:r>
      <w:r>
        <w:rPr>
          <w:rFonts w:ascii="宋体" w:eastAsia="宋体" w:hAnsi="宋体" w:hint="eastAsia"/>
        </w:rPr>
        <w:t>任一试样的室温拉伸力学性能不合格时，应从该批（炉）产品中另取双倍数量的试样进行重复试验，重复试验结果全部合格，则判该批（炉）产品合格。若重复试验结果中仍有试样性能不合格时，则逐张(卷或炉次)检验，合格者交货。</w:t>
      </w:r>
    </w:p>
    <w:p w14:paraId="08CB3E85" w14:textId="77777777" w:rsidR="004756BD" w:rsidRDefault="009858C2">
      <w:pPr>
        <w:pStyle w:val="afa"/>
        <w:ind w:left="0"/>
        <w:rPr>
          <w:rFonts w:eastAsia="宋体"/>
          <w:strike/>
        </w:rPr>
      </w:pPr>
      <w:r>
        <w:rPr>
          <w:rFonts w:hAnsi="黑体" w:hint="eastAsia"/>
        </w:rPr>
        <w:t>7.6.4</w:t>
      </w:r>
      <w:r>
        <w:rPr>
          <w:rFonts w:eastAsia="宋体" w:hint="eastAsia"/>
        </w:rPr>
        <w:t xml:space="preserve"> </w:t>
      </w:r>
      <w:r>
        <w:rPr>
          <w:rFonts w:ascii="宋体" w:eastAsia="宋体" w:hAnsi="宋体" w:hint="eastAsia"/>
        </w:rPr>
        <w:t>任一试样的弯曲性能不合格时，应从该批（炉）产品中另取双倍数量的试样进行重复试验，重复试验结果全部合格，则判该批（炉）产品合格。若重复试验结果中仍有试样性能不合格时，则逐张(卷或炉次)检验，合格者交货。</w:t>
      </w:r>
    </w:p>
    <w:p w14:paraId="782A29BD" w14:textId="77777777" w:rsidR="004756BD" w:rsidRDefault="009858C2">
      <w:pPr>
        <w:pStyle w:val="afa"/>
        <w:ind w:left="0"/>
        <w:rPr>
          <w:rFonts w:ascii="宋体" w:eastAsia="宋体" w:hAnsi="宋体"/>
        </w:rPr>
      </w:pPr>
      <w:r>
        <w:rPr>
          <w:rFonts w:hAnsi="黑体" w:hint="eastAsia"/>
        </w:rPr>
        <w:t>7.6.5</w:t>
      </w:r>
      <w:r>
        <w:rPr>
          <w:rFonts w:ascii="宋体" w:eastAsia="宋体" w:hAnsi="宋体" w:hint="eastAsia"/>
        </w:rPr>
        <w:t>任一张（或卷）的外观质量不合格时，判该张板材（或该卷带材）不合格。</w:t>
      </w:r>
    </w:p>
    <w:p w14:paraId="04903C0E" w14:textId="77777777" w:rsidR="004756BD" w:rsidRDefault="009858C2">
      <w:pPr>
        <w:pStyle w:val="af7"/>
        <w:spacing w:before="156" w:after="156"/>
        <w:ind w:left="0"/>
      </w:pPr>
      <w:r>
        <w:rPr>
          <w:rFonts w:hint="eastAsia"/>
        </w:rPr>
        <w:t>8标志、包装、运输、贮存</w:t>
      </w:r>
      <w:r>
        <w:rPr>
          <w:rFonts w:hint="eastAsia"/>
          <w:lang w:val="zh-CN"/>
        </w:rPr>
        <w:t>及质量证明书</w:t>
      </w:r>
    </w:p>
    <w:p w14:paraId="2C5C87C7" w14:textId="77777777" w:rsidR="004756BD" w:rsidRDefault="009858C2">
      <w:pPr>
        <w:pStyle w:val="afb"/>
        <w:spacing w:before="50" w:after="50"/>
        <w:ind w:left="0"/>
      </w:pPr>
      <w:r>
        <w:rPr>
          <w:rFonts w:hint="eastAsia"/>
        </w:rPr>
        <w:t>8.1标志</w:t>
      </w:r>
    </w:p>
    <w:p w14:paraId="74D1BAF3" w14:textId="77777777" w:rsidR="004756BD" w:rsidRDefault="009858C2">
      <w:pPr>
        <w:pStyle w:val="afa"/>
        <w:spacing w:before="50" w:after="50"/>
        <w:ind w:left="0"/>
        <w:rPr>
          <w:bCs/>
        </w:rPr>
      </w:pPr>
      <w:r>
        <w:rPr>
          <w:rFonts w:hAnsi="宋体" w:hint="eastAsia"/>
        </w:rPr>
        <w:t>8.1.1产品</w:t>
      </w:r>
      <w:r>
        <w:rPr>
          <w:rFonts w:hint="eastAsia"/>
          <w:bCs/>
        </w:rPr>
        <w:t>标志</w:t>
      </w:r>
    </w:p>
    <w:p w14:paraId="2CFDFE6E" w14:textId="77777777" w:rsidR="004756BD" w:rsidRDefault="009858C2">
      <w:pPr>
        <w:pStyle w:val="af8"/>
        <w:ind w:firstLine="420"/>
      </w:pPr>
      <w:r>
        <w:rPr>
          <w:rFonts w:hint="eastAsia"/>
        </w:rPr>
        <w:t>应在检验合格的板垛上、中、下三张板材上进行喷墨标识，卷、带材贴标签，内容如下：</w:t>
      </w:r>
    </w:p>
    <w:p w14:paraId="27168912" w14:textId="77777777" w:rsidR="004756BD" w:rsidRDefault="009858C2">
      <w:pPr>
        <w:pStyle w:val="af"/>
        <w:numPr>
          <w:ilvl w:val="0"/>
          <w:numId w:val="3"/>
        </w:numPr>
        <w:spacing w:after="0"/>
        <w:rPr>
          <w:rFonts w:ascii="宋体"/>
          <w:kern w:val="0"/>
        </w:rPr>
      </w:pPr>
      <w:r>
        <w:rPr>
          <w:rFonts w:ascii="宋体" w:hint="eastAsia"/>
          <w:kern w:val="0"/>
        </w:rPr>
        <w:t>牌号；</w:t>
      </w:r>
    </w:p>
    <w:p w14:paraId="2695397A" w14:textId="77777777" w:rsidR="004756BD" w:rsidRDefault="009858C2">
      <w:pPr>
        <w:pStyle w:val="af"/>
        <w:numPr>
          <w:ilvl w:val="0"/>
          <w:numId w:val="3"/>
        </w:numPr>
        <w:spacing w:after="0"/>
        <w:rPr>
          <w:rFonts w:ascii="宋体" w:hAnsi="宋体"/>
        </w:rPr>
      </w:pPr>
      <w:r>
        <w:rPr>
          <w:rFonts w:ascii="宋体" w:hAnsi="宋体" w:hint="eastAsia"/>
        </w:rPr>
        <w:t>状态；</w:t>
      </w:r>
    </w:p>
    <w:p w14:paraId="45CAD12A" w14:textId="77777777" w:rsidR="004756BD" w:rsidRDefault="009858C2">
      <w:pPr>
        <w:pStyle w:val="af"/>
        <w:numPr>
          <w:ilvl w:val="0"/>
          <w:numId w:val="3"/>
        </w:numPr>
        <w:spacing w:after="0"/>
        <w:rPr>
          <w:rFonts w:ascii="宋体" w:hAnsi="宋体"/>
        </w:rPr>
      </w:pPr>
      <w:r>
        <w:rPr>
          <w:rFonts w:ascii="宋体" w:hAnsi="宋体" w:hint="eastAsia"/>
        </w:rPr>
        <w:t>规格；</w:t>
      </w:r>
    </w:p>
    <w:p w14:paraId="10C71BEA" w14:textId="77777777" w:rsidR="004756BD" w:rsidRDefault="009858C2">
      <w:pPr>
        <w:pStyle w:val="af"/>
        <w:numPr>
          <w:ilvl w:val="0"/>
          <w:numId w:val="3"/>
        </w:numPr>
        <w:spacing w:after="0"/>
        <w:rPr>
          <w:rFonts w:ascii="宋体" w:hAnsi="宋体"/>
        </w:rPr>
      </w:pPr>
      <w:r>
        <w:rPr>
          <w:rFonts w:ascii="宋体" w:hAnsi="宋体" w:hint="eastAsia"/>
        </w:rPr>
        <w:t>产品批号；</w:t>
      </w:r>
    </w:p>
    <w:p w14:paraId="4186A9D0" w14:textId="77777777" w:rsidR="004756BD" w:rsidRDefault="009858C2">
      <w:pPr>
        <w:pStyle w:val="af"/>
        <w:numPr>
          <w:ilvl w:val="0"/>
          <w:numId w:val="3"/>
        </w:numPr>
        <w:spacing w:after="0"/>
        <w:rPr>
          <w:rFonts w:ascii="宋体" w:hAnsi="宋体"/>
        </w:rPr>
      </w:pPr>
      <w:r>
        <w:rPr>
          <w:rFonts w:ascii="宋体" w:hAnsi="宋体" w:hint="eastAsia"/>
        </w:rPr>
        <w:t>净重（卷、带材）；</w:t>
      </w:r>
    </w:p>
    <w:p w14:paraId="662D672D" w14:textId="77777777" w:rsidR="004756BD" w:rsidRDefault="009858C2">
      <w:pPr>
        <w:pStyle w:val="af"/>
        <w:numPr>
          <w:ilvl w:val="0"/>
          <w:numId w:val="3"/>
        </w:numPr>
        <w:spacing w:after="0"/>
        <w:rPr>
          <w:rFonts w:ascii="宋体" w:hAnsi="宋体"/>
        </w:rPr>
      </w:pPr>
      <w:r>
        <w:rPr>
          <w:rFonts w:hint="eastAsia"/>
        </w:rPr>
        <w:t>供方技术监督部门的检印。</w:t>
      </w:r>
    </w:p>
    <w:p w14:paraId="76DC28A6" w14:textId="77777777" w:rsidR="004756BD" w:rsidRDefault="009858C2">
      <w:pPr>
        <w:pStyle w:val="afa"/>
        <w:spacing w:beforeLines="50" w:before="156" w:afterLines="50" w:after="156"/>
        <w:ind w:left="0"/>
        <w:rPr>
          <w:rFonts w:hAnsi="黑体"/>
        </w:rPr>
      </w:pPr>
      <w:r>
        <w:rPr>
          <w:rFonts w:hAnsi="黑体" w:hint="eastAsia"/>
        </w:rPr>
        <w:t>8.1.2包装箱标志</w:t>
      </w:r>
    </w:p>
    <w:p w14:paraId="77105972" w14:textId="77777777" w:rsidR="004756BD" w:rsidRDefault="009858C2">
      <w:pPr>
        <w:pStyle w:val="af8"/>
        <w:ind w:firstLine="420"/>
        <w:rPr>
          <w:rFonts w:hAnsi="宋体"/>
        </w:rPr>
      </w:pPr>
      <w:r>
        <w:rPr>
          <w:rFonts w:hAnsi="宋体" w:hint="eastAsia"/>
        </w:rPr>
        <w:t>产品的包装箱标志应符合GB/T 3199的规定。</w:t>
      </w:r>
    </w:p>
    <w:p w14:paraId="49444F0B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8.2包装、运输、贮存</w:t>
      </w:r>
    </w:p>
    <w:p w14:paraId="5C9930BC" w14:textId="77777777" w:rsidR="004756BD" w:rsidRDefault="009858C2">
      <w:pPr>
        <w:pStyle w:val="af8"/>
        <w:ind w:firstLine="420"/>
        <w:rPr>
          <w:rFonts w:hAnsi="宋体"/>
        </w:rPr>
      </w:pPr>
      <w:r>
        <w:rPr>
          <w:rFonts w:hint="eastAsia"/>
        </w:rPr>
        <w:t>产品的包装、运输、贮存应按GB/T 3199的规定进行</w:t>
      </w:r>
      <w:r>
        <w:rPr>
          <w:rFonts w:hAnsi="宋体" w:hint="eastAsia"/>
        </w:rPr>
        <w:t>。</w:t>
      </w:r>
      <w:r>
        <w:rPr>
          <w:rFonts w:hint="eastAsia"/>
        </w:rPr>
        <w:t>需采用与GB/T 3199不相同的包装方式、方法时应</w:t>
      </w:r>
      <w:r>
        <w:rPr>
          <w:rFonts w:hAnsi="宋体" w:hint="eastAsia"/>
        </w:rPr>
        <w:t>经供需双方商定，并在订货单 (或合同)中注明。</w:t>
      </w:r>
    </w:p>
    <w:p w14:paraId="7BEF9108" w14:textId="77777777" w:rsidR="004756BD" w:rsidRDefault="009858C2">
      <w:pPr>
        <w:pStyle w:val="afb"/>
        <w:spacing w:beforeLines="50" w:before="156" w:afterLines="50" w:after="156"/>
        <w:ind w:left="0"/>
      </w:pPr>
      <w:r>
        <w:rPr>
          <w:rFonts w:hint="eastAsia"/>
        </w:rPr>
        <w:t>8.3质量证明书</w:t>
      </w:r>
    </w:p>
    <w:p w14:paraId="309BDFF6" w14:textId="77777777" w:rsidR="004756BD" w:rsidRDefault="009858C2">
      <w:pPr>
        <w:pStyle w:val="af8"/>
        <w:ind w:firstLine="420"/>
        <w:rPr>
          <w:rFonts w:hAnsi="宋体"/>
        </w:rPr>
      </w:pPr>
      <w:r>
        <w:rPr>
          <w:rFonts w:hAnsi="宋体" w:hint="eastAsia"/>
        </w:rPr>
        <w:lastRenderedPageBreak/>
        <w:t>每批板、带材应附有产品质量证明书，其上注明：</w:t>
      </w:r>
    </w:p>
    <w:p w14:paraId="66EBA42D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  <w:rPr>
          <w:rFonts w:ascii="宋体" w:hAnsi="宋体"/>
        </w:rPr>
      </w:pPr>
      <w:r>
        <w:rPr>
          <w:rFonts w:ascii="宋体" w:hAnsi="宋体" w:hint="eastAsia"/>
        </w:rPr>
        <w:t>供方名称、地址、电话、传真；</w:t>
      </w:r>
    </w:p>
    <w:p w14:paraId="79063AF2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  <w:rPr>
          <w:rFonts w:ascii="宋体" w:hAnsi="宋体"/>
        </w:rPr>
      </w:pPr>
      <w:r>
        <w:rPr>
          <w:rFonts w:ascii="宋体" w:hAnsi="宋体" w:hint="eastAsia"/>
        </w:rPr>
        <w:t>产品名称；</w:t>
      </w:r>
    </w:p>
    <w:p w14:paraId="7F1045A1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  <w:rPr>
          <w:rFonts w:ascii="宋体" w:hAnsi="宋体"/>
        </w:rPr>
      </w:pPr>
      <w:r>
        <w:rPr>
          <w:rFonts w:ascii="宋体" w:hAnsi="宋体" w:hint="eastAsia"/>
        </w:rPr>
        <w:t>牌号、状态及规格；</w:t>
      </w:r>
    </w:p>
    <w:p w14:paraId="2E4C2B19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  <w:rPr>
          <w:rFonts w:ascii="宋体" w:hAnsi="宋体"/>
        </w:rPr>
      </w:pPr>
      <w:r>
        <w:rPr>
          <w:rFonts w:ascii="宋体" w:hAnsi="宋体" w:hint="eastAsia"/>
        </w:rPr>
        <w:t>批号；</w:t>
      </w:r>
    </w:p>
    <w:p w14:paraId="3B1E306E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  <w:rPr>
          <w:rFonts w:ascii="宋体" w:hAnsi="宋体"/>
        </w:rPr>
      </w:pPr>
      <w:r>
        <w:rPr>
          <w:rFonts w:ascii="宋体" w:hAnsi="宋体" w:hint="eastAsia"/>
        </w:rPr>
        <w:t>净重或箱(张)、卷数；</w:t>
      </w:r>
    </w:p>
    <w:p w14:paraId="1034B758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  <w:rPr>
          <w:rFonts w:ascii="宋体" w:hAnsi="宋体"/>
        </w:rPr>
      </w:pPr>
      <w:r>
        <w:rPr>
          <w:rFonts w:hint="eastAsia"/>
        </w:rPr>
        <w:t>本文件编号；</w:t>
      </w:r>
      <w:r>
        <w:rPr>
          <w:rFonts w:ascii="宋体" w:hAnsi="宋体" w:hint="eastAsia"/>
        </w:rPr>
        <w:t xml:space="preserve"> </w:t>
      </w:r>
    </w:p>
    <w:p w14:paraId="516A541B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</w:pPr>
      <w:r>
        <w:rPr>
          <w:rFonts w:hint="eastAsia"/>
        </w:rPr>
        <w:t>分析项目的检验结果和技术监督部门的检印；</w:t>
      </w:r>
    </w:p>
    <w:p w14:paraId="77295EEE" w14:textId="77777777" w:rsidR="004756BD" w:rsidRDefault="009858C2">
      <w:pPr>
        <w:pStyle w:val="af"/>
        <w:numPr>
          <w:ilvl w:val="1"/>
          <w:numId w:val="4"/>
        </w:numPr>
        <w:tabs>
          <w:tab w:val="clear" w:pos="840"/>
          <w:tab w:val="left" w:pos="780"/>
        </w:tabs>
        <w:spacing w:after="0"/>
        <w:ind w:left="777" w:hanging="357"/>
      </w:pPr>
      <w:r>
        <w:rPr>
          <w:rFonts w:hint="eastAsia"/>
        </w:rPr>
        <w:t>包装日期（或出厂日期）。</w:t>
      </w:r>
    </w:p>
    <w:p w14:paraId="092BC979" w14:textId="77777777" w:rsidR="004756BD" w:rsidRDefault="009858C2">
      <w:pPr>
        <w:pStyle w:val="af7"/>
        <w:spacing w:before="156" w:after="156" w:line="300" w:lineRule="auto"/>
        <w:ind w:left="0"/>
      </w:pPr>
      <w:r>
        <w:rPr>
          <w:rFonts w:hint="eastAsia"/>
          <w:lang w:val="zh-CN"/>
        </w:rPr>
        <w:t>9订货单（或合同）内容</w:t>
      </w:r>
    </w:p>
    <w:p w14:paraId="6FDCE7EB" w14:textId="77777777" w:rsidR="004756BD" w:rsidRDefault="009858C2">
      <w:pPr>
        <w:pStyle w:val="af8"/>
        <w:spacing w:line="300" w:lineRule="auto"/>
        <w:ind w:firstLine="420"/>
      </w:pPr>
      <w:r>
        <w:rPr>
          <w:rFonts w:hint="eastAsia"/>
        </w:rPr>
        <w:t>订购本文件所列产品的订货单（或合同）内应包括下列内容：</w:t>
      </w:r>
    </w:p>
    <w:p w14:paraId="08BA0EB9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产品名称；</w:t>
      </w:r>
    </w:p>
    <w:p w14:paraId="64D3757E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牌号；</w:t>
      </w:r>
    </w:p>
    <w:p w14:paraId="1F4F5C02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状态；</w:t>
      </w:r>
    </w:p>
    <w:p w14:paraId="42898E85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规格；</w:t>
      </w:r>
    </w:p>
    <w:p w14:paraId="322D5D55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重量（或件数）；</w:t>
      </w:r>
    </w:p>
    <w:p w14:paraId="116257A1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其他特殊要求；</w:t>
      </w:r>
    </w:p>
    <w:p w14:paraId="04C8757D" w14:textId="77777777" w:rsidR="004756BD" w:rsidRDefault="009858C2">
      <w:pPr>
        <w:pStyle w:val="af"/>
        <w:numPr>
          <w:ilvl w:val="0"/>
          <w:numId w:val="5"/>
        </w:numPr>
        <w:spacing w:after="0" w:line="300" w:lineRule="auto"/>
        <w:ind w:left="704" w:hanging="284"/>
        <w:rPr>
          <w:rFonts w:ascii="宋体" w:hAnsi="宋体"/>
        </w:rPr>
      </w:pPr>
      <w:r>
        <w:rPr>
          <w:rFonts w:ascii="宋体" w:hAnsi="宋体" w:hint="eastAsia"/>
        </w:rPr>
        <w:t>本文件编号。</w:t>
      </w:r>
    </w:p>
    <w:p w14:paraId="194FE027" w14:textId="77777777" w:rsidR="004756BD" w:rsidRDefault="004756BD">
      <w:pPr>
        <w:pStyle w:val="af"/>
        <w:spacing w:after="0" w:line="300" w:lineRule="auto"/>
        <w:ind w:firstLine="0"/>
        <w:rPr>
          <w:rFonts w:ascii="宋体" w:hAnsi="宋体"/>
        </w:rPr>
      </w:pPr>
    </w:p>
    <w:p w14:paraId="2857044C" w14:textId="77777777" w:rsidR="004756BD" w:rsidRDefault="009858C2">
      <w:pPr>
        <w:pStyle w:val="af"/>
        <w:spacing w:after="0" w:line="300" w:lineRule="auto"/>
        <w:ind w:left="420" w:firstLine="0"/>
        <w:jc w:val="center"/>
        <w:rPr>
          <w:rFonts w:ascii="宋体" w:hAnsi="宋体"/>
        </w:rPr>
      </w:pPr>
      <w:r>
        <w:rPr>
          <w:rFonts w:ascii="宋体" w:hAnsi="宋体" w:hint="eastAsia"/>
        </w:rPr>
        <w:t>────────</w:t>
      </w:r>
    </w:p>
    <w:bookmarkEnd w:id="1"/>
    <w:p w14:paraId="2D4CA011" w14:textId="77777777" w:rsidR="004756BD" w:rsidRDefault="004756BD">
      <w:pPr>
        <w:pStyle w:val="af"/>
        <w:spacing w:after="0" w:line="300" w:lineRule="auto"/>
        <w:ind w:left="420" w:firstLine="0"/>
        <w:jc w:val="center"/>
        <w:rPr>
          <w:rFonts w:ascii="宋体" w:hAnsi="宋体"/>
        </w:rPr>
      </w:pPr>
    </w:p>
    <w:sectPr w:rsidR="004756BD">
      <w:footerReference w:type="even" r:id="rId23"/>
      <w:footerReference w:type="default" r:id="rId24"/>
      <w:type w:val="nextColumn"/>
      <w:pgSz w:w="11907" w:h="16839"/>
      <w:pgMar w:top="1418" w:right="1418" w:bottom="1418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3864" w14:textId="77777777" w:rsidR="00757DBE" w:rsidRDefault="00757DBE">
      <w:r>
        <w:separator/>
      </w:r>
    </w:p>
  </w:endnote>
  <w:endnote w:type="continuationSeparator" w:id="0">
    <w:p w14:paraId="298502D0" w14:textId="77777777" w:rsidR="00757DBE" w:rsidRDefault="0075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AC84" w14:textId="77777777" w:rsidR="00CB68D7" w:rsidRDefault="00CB68D7">
    <w:pPr>
      <w:pStyle w:val="aff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D801" w14:textId="77777777" w:rsidR="00CB68D7" w:rsidRDefault="00CB68D7">
    <w:pPr>
      <w:pStyle w:val="afffd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884B" w14:textId="77777777" w:rsidR="00CB68D7" w:rsidRDefault="00CB68D7">
    <w:pPr>
      <w:pStyle w:val="aff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357D" w14:textId="77777777" w:rsidR="00CB68D7" w:rsidRDefault="00CB68D7">
    <w:pPr>
      <w:pStyle w:val="afffd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 w:rsidR="009643E9">
      <w:rPr>
        <w:rStyle w:val="af1"/>
        <w:noProof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EBC" w14:textId="77777777" w:rsidR="00CB68D7" w:rsidRDefault="00CB68D7">
    <w:pPr>
      <w:pStyle w:val="aff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 w:rsidR="009643E9">
      <w:rPr>
        <w:rStyle w:val="af1"/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E0B7" w14:textId="77777777" w:rsidR="00CB68D7" w:rsidRDefault="00CB68D7">
    <w:pPr>
      <w:pStyle w:val="afffd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 w:rsidR="009643E9">
      <w:rPr>
        <w:rStyle w:val="af1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93C8" w14:textId="77777777" w:rsidR="00757DBE" w:rsidRDefault="00757DBE">
      <w:r>
        <w:separator/>
      </w:r>
    </w:p>
  </w:footnote>
  <w:footnote w:type="continuationSeparator" w:id="0">
    <w:p w14:paraId="03517704" w14:textId="77777777" w:rsidR="00757DBE" w:rsidRDefault="0075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32E9" w14:textId="77777777" w:rsidR="00CB68D7" w:rsidRDefault="00CB68D7">
    <w:pPr>
      <w:pStyle w:val="aff0"/>
    </w:pPr>
    <w:r>
      <w:t>YS/T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4F5" w14:textId="77777777" w:rsidR="00CB68D7" w:rsidRDefault="00CB68D7">
    <w:pPr>
      <w:pStyle w:val="aff1"/>
    </w:pPr>
    <w:r>
      <w:t>YS/T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CD11" w14:textId="77777777" w:rsidR="00CB68D7" w:rsidRDefault="00CB68D7">
    <w:pPr>
      <w:pStyle w:val="afffff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7C8E" w14:textId="77777777" w:rsidR="00CB68D7" w:rsidRDefault="00CB68D7">
    <w:pPr>
      <w:pStyle w:val="aff0"/>
    </w:pPr>
    <w:r>
      <w:rPr>
        <w:rFonts w:hint="eastAsia"/>
      </w:rPr>
      <w:t>YS</w:t>
    </w:r>
    <w:r>
      <w:t>/T</w:t>
    </w:r>
    <w:r>
      <w:rPr>
        <w:rFonts w:hint="eastAsia"/>
      </w:rPr>
      <w:t xml:space="preserve"> 429.1</w:t>
    </w:r>
    <w:r>
      <w:t xml:space="preserve"> —××××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3DE2" w14:textId="77777777" w:rsidR="00CB68D7" w:rsidRDefault="00CB68D7">
    <w:pPr>
      <w:pStyle w:val="aff1"/>
    </w:pPr>
    <w:r>
      <w:rPr>
        <w:rFonts w:hint="eastAsia"/>
      </w:rPr>
      <w:t>YS</w:t>
    </w:r>
    <w:r>
      <w:t>/T</w:t>
    </w:r>
    <w:r>
      <w:rPr>
        <w:rFonts w:hint="eastAsia"/>
      </w:rPr>
      <w:t xml:space="preserve"> 429.1</w:t>
    </w:r>
    <w:r>
      <w:t xml:space="preserve"> —××××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A9A4C49"/>
    <w:multiLevelType w:val="multilevel"/>
    <w:tmpl w:val="4A9A4C49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547F31"/>
    <w:multiLevelType w:val="multilevel"/>
    <w:tmpl w:val="4C547F31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D5238BE"/>
    <w:multiLevelType w:val="singleLevel"/>
    <w:tmpl w:val="6D5238BE"/>
    <w:lvl w:ilvl="0">
      <w:start w:val="1"/>
      <w:numFmt w:val="lowerLetter"/>
      <w:lvlText w:val="%1)"/>
      <w:lvlJc w:val="left"/>
      <w:pPr>
        <w:tabs>
          <w:tab w:val="left" w:pos="705"/>
        </w:tabs>
        <w:ind w:left="705" w:hanging="285"/>
      </w:pPr>
      <w:rPr>
        <w:rFonts w:hint="default"/>
      </w:rPr>
    </w:lvl>
  </w:abstractNum>
  <w:abstractNum w:abstractNumId="4" w15:restartNumberingAfterBreak="0">
    <w:nsid w:val="76933334"/>
    <w:multiLevelType w:val="multilevel"/>
    <w:tmpl w:val="76933334"/>
    <w:lvl w:ilvl="0">
      <w:start w:val="1"/>
      <w:numFmt w:val="none"/>
      <w:pStyle w:val="a"/>
      <w:lvlText w:val="%1——"/>
      <w:lvlJc w:val="left"/>
      <w:pPr>
        <w:tabs>
          <w:tab w:val="left" w:pos="3414"/>
        </w:tabs>
        <w:ind w:left="311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A1D"/>
    <w:rsid w:val="0000033A"/>
    <w:rsid w:val="00020A81"/>
    <w:rsid w:val="000267B2"/>
    <w:rsid w:val="00030D4F"/>
    <w:rsid w:val="00034950"/>
    <w:rsid w:val="00044BCF"/>
    <w:rsid w:val="00062D46"/>
    <w:rsid w:val="00066E9F"/>
    <w:rsid w:val="000727CD"/>
    <w:rsid w:val="00081750"/>
    <w:rsid w:val="00084851"/>
    <w:rsid w:val="00092999"/>
    <w:rsid w:val="00094A0B"/>
    <w:rsid w:val="000A24F8"/>
    <w:rsid w:val="000D22AC"/>
    <w:rsid w:val="000D574F"/>
    <w:rsid w:val="0011447C"/>
    <w:rsid w:val="001253B3"/>
    <w:rsid w:val="0013770C"/>
    <w:rsid w:val="001406D3"/>
    <w:rsid w:val="00145C35"/>
    <w:rsid w:val="00145D7B"/>
    <w:rsid w:val="00146DA9"/>
    <w:rsid w:val="00147B70"/>
    <w:rsid w:val="00147BD1"/>
    <w:rsid w:val="0015516D"/>
    <w:rsid w:val="001856B9"/>
    <w:rsid w:val="001A515E"/>
    <w:rsid w:val="001A769C"/>
    <w:rsid w:val="001A7D96"/>
    <w:rsid w:val="001B1178"/>
    <w:rsid w:val="001D00B2"/>
    <w:rsid w:val="001D0BC6"/>
    <w:rsid w:val="001E1FFB"/>
    <w:rsid w:val="001E6E17"/>
    <w:rsid w:val="001F4712"/>
    <w:rsid w:val="001F51DB"/>
    <w:rsid w:val="00202BAC"/>
    <w:rsid w:val="00204220"/>
    <w:rsid w:val="0020763F"/>
    <w:rsid w:val="00216E49"/>
    <w:rsid w:val="00222C42"/>
    <w:rsid w:val="00245CDE"/>
    <w:rsid w:val="00246CD1"/>
    <w:rsid w:val="0024793E"/>
    <w:rsid w:val="002501F6"/>
    <w:rsid w:val="0027394F"/>
    <w:rsid w:val="00276F1B"/>
    <w:rsid w:val="00284BFB"/>
    <w:rsid w:val="00293346"/>
    <w:rsid w:val="002A001B"/>
    <w:rsid w:val="002A4EA6"/>
    <w:rsid w:val="002C22D4"/>
    <w:rsid w:val="002D3178"/>
    <w:rsid w:val="002E0075"/>
    <w:rsid w:val="002E7C39"/>
    <w:rsid w:val="002F0BE4"/>
    <w:rsid w:val="00301244"/>
    <w:rsid w:val="003020A7"/>
    <w:rsid w:val="0030410B"/>
    <w:rsid w:val="00310CB9"/>
    <w:rsid w:val="0032039E"/>
    <w:rsid w:val="00326706"/>
    <w:rsid w:val="0033409E"/>
    <w:rsid w:val="0034464C"/>
    <w:rsid w:val="00350B86"/>
    <w:rsid w:val="00367679"/>
    <w:rsid w:val="00383C42"/>
    <w:rsid w:val="003910CB"/>
    <w:rsid w:val="00396FE2"/>
    <w:rsid w:val="003B46F4"/>
    <w:rsid w:val="003D17E8"/>
    <w:rsid w:val="003D1EDA"/>
    <w:rsid w:val="003D363B"/>
    <w:rsid w:val="003F248B"/>
    <w:rsid w:val="004045B6"/>
    <w:rsid w:val="00416861"/>
    <w:rsid w:val="00417F8C"/>
    <w:rsid w:val="00424226"/>
    <w:rsid w:val="00424513"/>
    <w:rsid w:val="00427D49"/>
    <w:rsid w:val="00431366"/>
    <w:rsid w:val="00437091"/>
    <w:rsid w:val="00443115"/>
    <w:rsid w:val="00446A78"/>
    <w:rsid w:val="004470AC"/>
    <w:rsid w:val="00450F3D"/>
    <w:rsid w:val="004515C4"/>
    <w:rsid w:val="00457A74"/>
    <w:rsid w:val="00463F2E"/>
    <w:rsid w:val="00474608"/>
    <w:rsid w:val="00474A0F"/>
    <w:rsid w:val="004756BD"/>
    <w:rsid w:val="00486EFB"/>
    <w:rsid w:val="00497FE1"/>
    <w:rsid w:val="004A3B87"/>
    <w:rsid w:val="004A4618"/>
    <w:rsid w:val="004A4B7B"/>
    <w:rsid w:val="004A69C1"/>
    <w:rsid w:val="004C08D0"/>
    <w:rsid w:val="004C0B7D"/>
    <w:rsid w:val="004C0C6E"/>
    <w:rsid w:val="004C3135"/>
    <w:rsid w:val="004C48BC"/>
    <w:rsid w:val="004C4B21"/>
    <w:rsid w:val="004C4D75"/>
    <w:rsid w:val="004D2488"/>
    <w:rsid w:val="004D7FF0"/>
    <w:rsid w:val="004E1DBE"/>
    <w:rsid w:val="004E51BE"/>
    <w:rsid w:val="004E6037"/>
    <w:rsid w:val="004E6B75"/>
    <w:rsid w:val="004E6D56"/>
    <w:rsid w:val="004F0182"/>
    <w:rsid w:val="00511CA2"/>
    <w:rsid w:val="0051205E"/>
    <w:rsid w:val="00516EC2"/>
    <w:rsid w:val="00521096"/>
    <w:rsid w:val="005336CB"/>
    <w:rsid w:val="00535575"/>
    <w:rsid w:val="00551FD8"/>
    <w:rsid w:val="005632FF"/>
    <w:rsid w:val="00565B4F"/>
    <w:rsid w:val="005706FB"/>
    <w:rsid w:val="00571F05"/>
    <w:rsid w:val="00573AFD"/>
    <w:rsid w:val="005740CB"/>
    <w:rsid w:val="005912CD"/>
    <w:rsid w:val="005940A0"/>
    <w:rsid w:val="005B5D4B"/>
    <w:rsid w:val="005B6394"/>
    <w:rsid w:val="005C0D2F"/>
    <w:rsid w:val="005C2F15"/>
    <w:rsid w:val="005C7B6D"/>
    <w:rsid w:val="005D029D"/>
    <w:rsid w:val="005D3478"/>
    <w:rsid w:val="005D48BE"/>
    <w:rsid w:val="005D57A2"/>
    <w:rsid w:val="005D72FB"/>
    <w:rsid w:val="005E36BB"/>
    <w:rsid w:val="005E4407"/>
    <w:rsid w:val="005F51A7"/>
    <w:rsid w:val="006061F5"/>
    <w:rsid w:val="00610B4A"/>
    <w:rsid w:val="00613830"/>
    <w:rsid w:val="00615A43"/>
    <w:rsid w:val="00644DB4"/>
    <w:rsid w:val="00645D5F"/>
    <w:rsid w:val="00652EFB"/>
    <w:rsid w:val="00653D13"/>
    <w:rsid w:val="006714BC"/>
    <w:rsid w:val="0067615A"/>
    <w:rsid w:val="0067799F"/>
    <w:rsid w:val="00685926"/>
    <w:rsid w:val="00694B5F"/>
    <w:rsid w:val="006C0047"/>
    <w:rsid w:val="006C40CA"/>
    <w:rsid w:val="006E69BD"/>
    <w:rsid w:val="006F442C"/>
    <w:rsid w:val="006F5909"/>
    <w:rsid w:val="006F65EB"/>
    <w:rsid w:val="006F7B45"/>
    <w:rsid w:val="007057BB"/>
    <w:rsid w:val="00713105"/>
    <w:rsid w:val="00722EBE"/>
    <w:rsid w:val="007330D7"/>
    <w:rsid w:val="007505B9"/>
    <w:rsid w:val="00757DBE"/>
    <w:rsid w:val="00770A59"/>
    <w:rsid w:val="00777448"/>
    <w:rsid w:val="007776D1"/>
    <w:rsid w:val="007A0ABE"/>
    <w:rsid w:val="007A12C0"/>
    <w:rsid w:val="007A26F2"/>
    <w:rsid w:val="007B1599"/>
    <w:rsid w:val="007C4B9C"/>
    <w:rsid w:val="007D39F0"/>
    <w:rsid w:val="007E22C5"/>
    <w:rsid w:val="007E74D6"/>
    <w:rsid w:val="007F3BAF"/>
    <w:rsid w:val="007F4ED4"/>
    <w:rsid w:val="00807A0A"/>
    <w:rsid w:val="00813D08"/>
    <w:rsid w:val="00815F64"/>
    <w:rsid w:val="0081692B"/>
    <w:rsid w:val="00817C72"/>
    <w:rsid w:val="008226C8"/>
    <w:rsid w:val="00823FBC"/>
    <w:rsid w:val="00826C46"/>
    <w:rsid w:val="00840B8E"/>
    <w:rsid w:val="008412D2"/>
    <w:rsid w:val="0085184E"/>
    <w:rsid w:val="0085217C"/>
    <w:rsid w:val="00862BA3"/>
    <w:rsid w:val="00863E93"/>
    <w:rsid w:val="008643A5"/>
    <w:rsid w:val="00876AC0"/>
    <w:rsid w:val="0088443A"/>
    <w:rsid w:val="00885929"/>
    <w:rsid w:val="00885B2E"/>
    <w:rsid w:val="008865ED"/>
    <w:rsid w:val="0089162D"/>
    <w:rsid w:val="00896285"/>
    <w:rsid w:val="008A1866"/>
    <w:rsid w:val="008B0984"/>
    <w:rsid w:val="008B0E1D"/>
    <w:rsid w:val="008B1CBB"/>
    <w:rsid w:val="008B644B"/>
    <w:rsid w:val="008C3F3E"/>
    <w:rsid w:val="008C5190"/>
    <w:rsid w:val="008E0174"/>
    <w:rsid w:val="008E413B"/>
    <w:rsid w:val="008E6248"/>
    <w:rsid w:val="00902C42"/>
    <w:rsid w:val="009226FE"/>
    <w:rsid w:val="00931264"/>
    <w:rsid w:val="00946DB3"/>
    <w:rsid w:val="00961740"/>
    <w:rsid w:val="009643E9"/>
    <w:rsid w:val="00975679"/>
    <w:rsid w:val="00982617"/>
    <w:rsid w:val="009845F3"/>
    <w:rsid w:val="009858C2"/>
    <w:rsid w:val="00987E03"/>
    <w:rsid w:val="00991CDA"/>
    <w:rsid w:val="00996A00"/>
    <w:rsid w:val="009A14E3"/>
    <w:rsid w:val="009A2B16"/>
    <w:rsid w:val="009A4241"/>
    <w:rsid w:val="009B2820"/>
    <w:rsid w:val="009C0616"/>
    <w:rsid w:val="009D438C"/>
    <w:rsid w:val="009E4E45"/>
    <w:rsid w:val="009E63BC"/>
    <w:rsid w:val="009F153A"/>
    <w:rsid w:val="00A11BD2"/>
    <w:rsid w:val="00A13602"/>
    <w:rsid w:val="00A21A0F"/>
    <w:rsid w:val="00A253E3"/>
    <w:rsid w:val="00A335A6"/>
    <w:rsid w:val="00A36E24"/>
    <w:rsid w:val="00A37852"/>
    <w:rsid w:val="00A40A66"/>
    <w:rsid w:val="00A464AF"/>
    <w:rsid w:val="00A47ED6"/>
    <w:rsid w:val="00A52B85"/>
    <w:rsid w:val="00A60325"/>
    <w:rsid w:val="00A637D4"/>
    <w:rsid w:val="00A71257"/>
    <w:rsid w:val="00A823F1"/>
    <w:rsid w:val="00A828A2"/>
    <w:rsid w:val="00A955C6"/>
    <w:rsid w:val="00AA1B4B"/>
    <w:rsid w:val="00AA4A04"/>
    <w:rsid w:val="00AC03E4"/>
    <w:rsid w:val="00AD0AD9"/>
    <w:rsid w:val="00AD4508"/>
    <w:rsid w:val="00AE2D30"/>
    <w:rsid w:val="00AF77EF"/>
    <w:rsid w:val="00B00801"/>
    <w:rsid w:val="00B02023"/>
    <w:rsid w:val="00B11EE1"/>
    <w:rsid w:val="00B14C57"/>
    <w:rsid w:val="00B33093"/>
    <w:rsid w:val="00B65FC9"/>
    <w:rsid w:val="00B876D1"/>
    <w:rsid w:val="00B967A3"/>
    <w:rsid w:val="00B97774"/>
    <w:rsid w:val="00BA1BED"/>
    <w:rsid w:val="00BB386F"/>
    <w:rsid w:val="00BC30A6"/>
    <w:rsid w:val="00BC4FFD"/>
    <w:rsid w:val="00BC5C33"/>
    <w:rsid w:val="00BD73D0"/>
    <w:rsid w:val="00BE7E15"/>
    <w:rsid w:val="00BF525D"/>
    <w:rsid w:val="00BF7912"/>
    <w:rsid w:val="00C011AD"/>
    <w:rsid w:val="00C01C7B"/>
    <w:rsid w:val="00C13831"/>
    <w:rsid w:val="00C16A80"/>
    <w:rsid w:val="00C17B98"/>
    <w:rsid w:val="00C2022E"/>
    <w:rsid w:val="00C22433"/>
    <w:rsid w:val="00C26434"/>
    <w:rsid w:val="00C424F7"/>
    <w:rsid w:val="00C441EE"/>
    <w:rsid w:val="00C4421B"/>
    <w:rsid w:val="00C46BD5"/>
    <w:rsid w:val="00C6393D"/>
    <w:rsid w:val="00C75CC2"/>
    <w:rsid w:val="00C75E16"/>
    <w:rsid w:val="00C82E7A"/>
    <w:rsid w:val="00C927C9"/>
    <w:rsid w:val="00C96559"/>
    <w:rsid w:val="00C96DD3"/>
    <w:rsid w:val="00CA6C60"/>
    <w:rsid w:val="00CB1629"/>
    <w:rsid w:val="00CB68D7"/>
    <w:rsid w:val="00CC6A8B"/>
    <w:rsid w:val="00CD054A"/>
    <w:rsid w:val="00CD2434"/>
    <w:rsid w:val="00CD65BA"/>
    <w:rsid w:val="00CD76EF"/>
    <w:rsid w:val="00CD78A1"/>
    <w:rsid w:val="00CE05C6"/>
    <w:rsid w:val="00CE0C7D"/>
    <w:rsid w:val="00CF1ACD"/>
    <w:rsid w:val="00D0306C"/>
    <w:rsid w:val="00D11310"/>
    <w:rsid w:val="00D20F38"/>
    <w:rsid w:val="00D22A49"/>
    <w:rsid w:val="00D27ACB"/>
    <w:rsid w:val="00D352B4"/>
    <w:rsid w:val="00D40D67"/>
    <w:rsid w:val="00D52BB6"/>
    <w:rsid w:val="00D601AF"/>
    <w:rsid w:val="00D6055D"/>
    <w:rsid w:val="00D71FBA"/>
    <w:rsid w:val="00D720C2"/>
    <w:rsid w:val="00D80E13"/>
    <w:rsid w:val="00D900B5"/>
    <w:rsid w:val="00D91DF8"/>
    <w:rsid w:val="00DA187B"/>
    <w:rsid w:val="00DC091A"/>
    <w:rsid w:val="00DE2988"/>
    <w:rsid w:val="00DE37D7"/>
    <w:rsid w:val="00DE62B3"/>
    <w:rsid w:val="00DF5E9A"/>
    <w:rsid w:val="00E038B9"/>
    <w:rsid w:val="00E05289"/>
    <w:rsid w:val="00E12FF6"/>
    <w:rsid w:val="00E15A32"/>
    <w:rsid w:val="00E16130"/>
    <w:rsid w:val="00E16D9B"/>
    <w:rsid w:val="00E16F83"/>
    <w:rsid w:val="00E2690D"/>
    <w:rsid w:val="00E30512"/>
    <w:rsid w:val="00E33A1D"/>
    <w:rsid w:val="00E35BD4"/>
    <w:rsid w:val="00E554A9"/>
    <w:rsid w:val="00E75CE3"/>
    <w:rsid w:val="00E8059B"/>
    <w:rsid w:val="00E91421"/>
    <w:rsid w:val="00EC08A9"/>
    <w:rsid w:val="00EC108B"/>
    <w:rsid w:val="00ED760A"/>
    <w:rsid w:val="00F001CA"/>
    <w:rsid w:val="00F20AE4"/>
    <w:rsid w:val="00F25B35"/>
    <w:rsid w:val="00F26773"/>
    <w:rsid w:val="00F33CC2"/>
    <w:rsid w:val="00F429FA"/>
    <w:rsid w:val="00F479D3"/>
    <w:rsid w:val="00F65DAF"/>
    <w:rsid w:val="00F6767C"/>
    <w:rsid w:val="00F73F2A"/>
    <w:rsid w:val="00F750B0"/>
    <w:rsid w:val="00F82257"/>
    <w:rsid w:val="00F87C81"/>
    <w:rsid w:val="00F92178"/>
    <w:rsid w:val="00F9261F"/>
    <w:rsid w:val="00F96AE2"/>
    <w:rsid w:val="00F977D9"/>
    <w:rsid w:val="00FB3CDA"/>
    <w:rsid w:val="00FC7D9E"/>
    <w:rsid w:val="00FD0990"/>
    <w:rsid w:val="00FD784F"/>
    <w:rsid w:val="00FE20DB"/>
    <w:rsid w:val="036C7210"/>
    <w:rsid w:val="0F355074"/>
    <w:rsid w:val="11566791"/>
    <w:rsid w:val="155C49FD"/>
    <w:rsid w:val="17513292"/>
    <w:rsid w:val="1A367012"/>
    <w:rsid w:val="1AC204F8"/>
    <w:rsid w:val="1CC779D2"/>
    <w:rsid w:val="1DA83E4E"/>
    <w:rsid w:val="2E342470"/>
    <w:rsid w:val="2E9319FA"/>
    <w:rsid w:val="30720AA3"/>
    <w:rsid w:val="30F116A4"/>
    <w:rsid w:val="322717D2"/>
    <w:rsid w:val="35E10653"/>
    <w:rsid w:val="36406AAD"/>
    <w:rsid w:val="3D2F6F5E"/>
    <w:rsid w:val="3EF33CFB"/>
    <w:rsid w:val="41587C3B"/>
    <w:rsid w:val="43C50A9D"/>
    <w:rsid w:val="48535596"/>
    <w:rsid w:val="495E7F96"/>
    <w:rsid w:val="497909C8"/>
    <w:rsid w:val="4AB07F0B"/>
    <w:rsid w:val="4AD44E32"/>
    <w:rsid w:val="57893D62"/>
    <w:rsid w:val="5B58018C"/>
    <w:rsid w:val="5BDF65CB"/>
    <w:rsid w:val="63A959B2"/>
    <w:rsid w:val="69145809"/>
    <w:rsid w:val="6EA57C01"/>
    <w:rsid w:val="722C3250"/>
    <w:rsid w:val="728068D0"/>
    <w:rsid w:val="75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64B248"/>
  <w15:docId w15:val="{C09DAA61-A980-4AD4-AC95-7D8ED0A7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TOC6"/>
    <w:next w:val="a0"/>
    <w:semiHidden/>
  </w:style>
  <w:style w:type="paragraph" w:styleId="TOC6">
    <w:name w:val="toc 6"/>
    <w:basedOn w:val="TOC5"/>
    <w:next w:val="a0"/>
    <w:semiHidden/>
    <w:qFormat/>
  </w:style>
  <w:style w:type="paragraph" w:styleId="TOC5">
    <w:name w:val="toc 5"/>
    <w:basedOn w:val="TOC4"/>
    <w:next w:val="a0"/>
    <w:semiHidden/>
    <w:qFormat/>
  </w:style>
  <w:style w:type="paragraph" w:styleId="TOC4">
    <w:name w:val="toc 4"/>
    <w:basedOn w:val="TOC3"/>
    <w:next w:val="a0"/>
    <w:semiHidden/>
    <w:qFormat/>
  </w:style>
  <w:style w:type="paragraph" w:styleId="TOC3">
    <w:name w:val="toc 3"/>
    <w:basedOn w:val="TOC2"/>
    <w:next w:val="a0"/>
    <w:semiHidden/>
    <w:qFormat/>
  </w:style>
  <w:style w:type="paragraph" w:styleId="TOC2">
    <w:name w:val="toc 2"/>
    <w:basedOn w:val="TOC1"/>
    <w:next w:val="a0"/>
    <w:semiHidden/>
    <w:qFormat/>
  </w:style>
  <w:style w:type="paragraph" w:styleId="TOC1">
    <w:name w:val="toc 1"/>
    <w:next w:val="a0"/>
    <w:semiHidden/>
    <w:qFormat/>
    <w:pPr>
      <w:jc w:val="both"/>
    </w:pPr>
    <w:rPr>
      <w:rFonts w:ascii="宋体"/>
      <w:sz w:val="21"/>
    </w:rPr>
  </w:style>
  <w:style w:type="paragraph" w:styleId="a4">
    <w:name w:val="Normal Indent"/>
    <w:basedOn w:val="a0"/>
    <w:qFormat/>
    <w:pPr>
      <w:ind w:firstLine="420"/>
    </w:pPr>
    <w:rPr>
      <w:szCs w:val="20"/>
    </w:rPr>
  </w:style>
  <w:style w:type="paragraph" w:styleId="a5">
    <w:name w:val="caption"/>
    <w:basedOn w:val="a0"/>
    <w:next w:val="a0"/>
    <w:qFormat/>
    <w:pPr>
      <w:spacing w:before="152" w:after="160"/>
    </w:pPr>
    <w:rPr>
      <w:rFonts w:ascii="Arial" w:eastAsia="黑体" w:hAnsi="Arial"/>
      <w:szCs w:val="20"/>
    </w:rPr>
  </w:style>
  <w:style w:type="paragraph" w:styleId="a6">
    <w:name w:val="annotation text"/>
    <w:basedOn w:val="a0"/>
    <w:semiHidden/>
    <w:qFormat/>
    <w:pPr>
      <w:jc w:val="left"/>
    </w:pPr>
  </w:style>
  <w:style w:type="paragraph" w:styleId="a7">
    <w:name w:val="Body Text"/>
    <w:basedOn w:val="a0"/>
    <w:qFormat/>
    <w:pPr>
      <w:spacing w:after="120"/>
    </w:pPr>
  </w:style>
  <w:style w:type="paragraph" w:styleId="a8">
    <w:name w:val="Body Text Indent"/>
    <w:basedOn w:val="a0"/>
    <w:qFormat/>
    <w:pPr>
      <w:spacing w:line="360" w:lineRule="exact"/>
      <w:ind w:left="420" w:firstLine="480"/>
    </w:pPr>
    <w:rPr>
      <w:sz w:val="24"/>
      <w:szCs w:val="20"/>
    </w:rPr>
  </w:style>
  <w:style w:type="paragraph" w:styleId="HTML">
    <w:name w:val="HTML Address"/>
    <w:basedOn w:val="a0"/>
    <w:qFormat/>
    <w:rPr>
      <w:i/>
      <w:iCs/>
    </w:rPr>
  </w:style>
  <w:style w:type="paragraph" w:styleId="TOC8">
    <w:name w:val="toc 8"/>
    <w:basedOn w:val="TOC7"/>
    <w:next w:val="a0"/>
    <w:semiHidden/>
    <w:qFormat/>
  </w:style>
  <w:style w:type="paragraph" w:styleId="a9">
    <w:name w:val="Balloon Text"/>
    <w:basedOn w:val="a0"/>
    <w:semiHidden/>
    <w:qFormat/>
    <w:rPr>
      <w:sz w:val="18"/>
      <w:szCs w:val="18"/>
    </w:rPr>
  </w:style>
  <w:style w:type="paragraph" w:styleId="aa">
    <w:name w:val="footer"/>
    <w:basedOn w:val="a0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b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0"/>
    <w:semiHidden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0"/>
    <w:semiHidden/>
    <w:qFormat/>
  </w:style>
  <w:style w:type="paragraph" w:styleId="HTML0">
    <w:name w:val="HTML Preformatted"/>
    <w:basedOn w:val="a0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e">
    <w:name w:val="annotation subject"/>
    <w:basedOn w:val="a6"/>
    <w:next w:val="a6"/>
    <w:semiHidden/>
    <w:qFormat/>
    <w:rPr>
      <w:b/>
      <w:bCs/>
    </w:rPr>
  </w:style>
  <w:style w:type="paragraph" w:styleId="af">
    <w:name w:val="Body Text First Indent"/>
    <w:basedOn w:val="a7"/>
    <w:qFormat/>
    <w:pPr>
      <w:ind w:firstLine="420"/>
    </w:pPr>
    <w:rPr>
      <w:szCs w:val="20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  <w:rPr>
      <w:rFonts w:ascii="Times New Roman" w:eastAsia="宋体" w:hAnsi="Times New Roman"/>
      <w:sz w:val="18"/>
    </w:rPr>
  </w:style>
  <w:style w:type="character" w:styleId="af2">
    <w:name w:val="FollowedHyperlink"/>
    <w:rPr>
      <w:color w:val="800080"/>
      <w:u w:val="single"/>
    </w:rPr>
  </w:style>
  <w:style w:type="character" w:styleId="HTML1">
    <w:name w:val="HTML Definition"/>
    <w:rPr>
      <w:i/>
      <w:iCs/>
    </w:rPr>
  </w:style>
  <w:style w:type="character" w:styleId="HTML2">
    <w:name w:val="HTML Typewriter"/>
    <w:rPr>
      <w:rFonts w:ascii="Courier New" w:hAnsi="Courier New"/>
      <w:sz w:val="20"/>
      <w:szCs w:val="20"/>
    </w:rPr>
  </w:style>
  <w:style w:type="character" w:styleId="HTML3">
    <w:name w:val="HTML Acronym"/>
  </w:style>
  <w:style w:type="character" w:styleId="HTML4">
    <w:name w:val="HTML Variable"/>
    <w:rPr>
      <w:i/>
      <w:iCs/>
    </w:rPr>
  </w:style>
  <w:style w:type="character" w:styleId="af3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rPr>
      <w:rFonts w:ascii="Courier New" w:hAnsi="Courier New"/>
      <w:sz w:val="20"/>
      <w:szCs w:val="20"/>
    </w:rPr>
  </w:style>
  <w:style w:type="character" w:styleId="af4">
    <w:name w:val="annotation reference"/>
    <w:semiHidden/>
    <w:rPr>
      <w:sz w:val="21"/>
      <w:szCs w:val="21"/>
    </w:rPr>
  </w:style>
  <w:style w:type="character" w:styleId="HTML6">
    <w:name w:val="HTML Cite"/>
    <w:rPr>
      <w:i/>
      <w:iCs/>
    </w:rPr>
  </w:style>
  <w:style w:type="character" w:styleId="af5">
    <w:name w:val="footnote reference"/>
    <w:semiHidden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paragraph" w:customStyle="1" w:styleId="Char">
    <w:name w:val="Char"/>
    <w:basedOn w:val="a0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f6">
    <w:name w:val="表中文字"/>
    <w:rPr>
      <w:rFonts w:ascii="宋体" w:eastAsia="宋体"/>
      <w:sz w:val="18"/>
      <w:lang w:val="en-US" w:eastAsia="zh-CN"/>
    </w:rPr>
  </w:style>
  <w:style w:type="character" w:customStyle="1" w:styleId="Char0">
    <w:name w:val="章标题 Char"/>
    <w:link w:val="af7"/>
    <w:rPr>
      <w:rFonts w:ascii="黑体" w:eastAsia="黑体"/>
      <w:sz w:val="21"/>
    </w:rPr>
  </w:style>
  <w:style w:type="paragraph" w:customStyle="1" w:styleId="af7">
    <w:name w:val="章标题"/>
    <w:next w:val="af8"/>
    <w:link w:val="Char0"/>
    <w:pPr>
      <w:spacing w:beforeLines="50" w:before="50" w:afterLines="50" w:after="50"/>
      <w:ind w:left="2268"/>
      <w:jc w:val="both"/>
      <w:outlineLvl w:val="1"/>
    </w:pPr>
    <w:rPr>
      <w:rFonts w:ascii="黑体" w:eastAsia="黑体"/>
      <w:sz w:val="21"/>
    </w:rPr>
  </w:style>
  <w:style w:type="paragraph" w:customStyle="1" w:styleId="af8">
    <w:name w:val="段"/>
    <w:link w:val="Char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段 Char"/>
    <w:link w:val="af8"/>
    <w:rPr>
      <w:rFonts w:ascii="宋体" w:eastAsia="宋体"/>
      <w:sz w:val="21"/>
      <w:lang w:val="en-US" w:eastAsia="zh-CN" w:bidi="ar-SA"/>
    </w:rPr>
  </w:style>
  <w:style w:type="character" w:customStyle="1" w:styleId="af9">
    <w:name w:val="个人答复风格"/>
    <w:rPr>
      <w:rFonts w:ascii="Arial" w:eastAsia="宋体" w:hAnsi="Arial" w:cs="Arial"/>
      <w:color w:val="auto"/>
      <w:sz w:val="20"/>
    </w:rPr>
  </w:style>
  <w:style w:type="character" w:customStyle="1" w:styleId="Char2">
    <w:name w:val="二级条标题 Char"/>
    <w:link w:val="afa"/>
    <w:qFormat/>
    <w:rPr>
      <w:lang w:val="en-US" w:eastAsia="zh-CN" w:bidi="ar-SA"/>
    </w:rPr>
  </w:style>
  <w:style w:type="paragraph" w:customStyle="1" w:styleId="afa">
    <w:name w:val="二级条标题"/>
    <w:basedOn w:val="afb"/>
    <w:next w:val="af8"/>
    <w:link w:val="Char2"/>
    <w:qFormat/>
    <w:pPr>
      <w:outlineLvl w:val="3"/>
    </w:pPr>
  </w:style>
  <w:style w:type="paragraph" w:customStyle="1" w:styleId="afb">
    <w:name w:val="一级条标题"/>
    <w:basedOn w:val="af7"/>
    <w:next w:val="af8"/>
    <w:link w:val="Char3"/>
    <w:qFormat/>
    <w:pPr>
      <w:spacing w:beforeLines="0" w:before="0" w:afterLines="0" w:after="0"/>
      <w:outlineLvl w:val="2"/>
    </w:pPr>
  </w:style>
  <w:style w:type="character" w:customStyle="1" w:styleId="Char3">
    <w:name w:val="一级条标题 Char"/>
    <w:link w:val="afb"/>
    <w:rPr>
      <w:lang w:val="en-US" w:eastAsia="zh-CN" w:bidi="ar-SA"/>
    </w:rPr>
  </w:style>
  <w:style w:type="character" w:customStyle="1" w:styleId="afc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shorttext1">
    <w:name w:val="short_text1"/>
    <w:rPr>
      <w:sz w:val="22"/>
      <w:szCs w:val="22"/>
    </w:rPr>
  </w:style>
  <w:style w:type="character" w:customStyle="1" w:styleId="afd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e">
    <w:name w:val="附录表标题"/>
    <w:next w:val="af8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">
    <w:name w:val="标准书脚_偶数页"/>
    <w:pPr>
      <w:spacing w:before="120"/>
    </w:pPr>
    <w:rPr>
      <w:sz w:val="18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0">
    <w:name w:val="标准书眉_偶数页"/>
    <w:basedOn w:val="aff1"/>
    <w:next w:val="a0"/>
    <w:pPr>
      <w:jc w:val="left"/>
    </w:pPr>
  </w:style>
  <w:style w:type="paragraph" w:customStyle="1" w:styleId="aff1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2">
    <w:name w:val="四级无标题条"/>
    <w:basedOn w:val="a0"/>
  </w:style>
  <w:style w:type="paragraph" w:customStyle="1" w:styleId="aff3">
    <w:name w:val="附录标识"/>
    <w:basedOn w:val="aff4"/>
    <w:pPr>
      <w:tabs>
        <w:tab w:val="left" w:pos="6405"/>
      </w:tabs>
      <w:spacing w:after="200"/>
    </w:pPr>
    <w:rPr>
      <w:sz w:val="21"/>
    </w:rPr>
  </w:style>
  <w:style w:type="paragraph" w:customStyle="1" w:styleId="aff4">
    <w:name w:val="前言、引言标题"/>
    <w:next w:val="a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6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7">
    <w:name w:val="附录三级条标题"/>
    <w:basedOn w:val="aff8"/>
    <w:next w:val="af8"/>
    <w:pPr>
      <w:outlineLvl w:val="4"/>
    </w:pPr>
  </w:style>
  <w:style w:type="paragraph" w:customStyle="1" w:styleId="aff8">
    <w:name w:val="附录二级条标题"/>
    <w:basedOn w:val="aff9"/>
    <w:next w:val="af8"/>
    <w:pPr>
      <w:outlineLvl w:val="3"/>
    </w:pPr>
  </w:style>
  <w:style w:type="paragraph" w:customStyle="1" w:styleId="aff9">
    <w:name w:val="附录一级条标题"/>
    <w:basedOn w:val="affa"/>
    <w:next w:val="af8"/>
    <w:pPr>
      <w:autoSpaceDN w:val="0"/>
      <w:spacing w:beforeLines="0" w:before="0" w:afterLines="0" w:after="0"/>
      <w:outlineLvl w:val="2"/>
    </w:pPr>
  </w:style>
  <w:style w:type="paragraph" w:customStyle="1" w:styleId="affa">
    <w:name w:val="附录章标题"/>
    <w:next w:val="af8"/>
    <w:qFormat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b">
    <w:name w:val="五级无标题条"/>
    <w:basedOn w:val="a0"/>
    <w:qFormat/>
  </w:style>
  <w:style w:type="paragraph" w:customStyle="1" w:styleId="affc">
    <w:name w:val="示例"/>
    <w:next w:val="af8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d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e">
    <w:name w:val="标准正文"/>
    <w:basedOn w:val="a0"/>
    <w:pPr>
      <w:adjustRightInd w:val="0"/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paragraph" w:customStyle="1" w:styleId="afff">
    <w:name w:val="列项·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0">
    <w:name w:val="标准标志"/>
    <w:next w:val="a0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1">
    <w:name w:val="目次、标准名称标题"/>
    <w:basedOn w:val="aff4"/>
    <w:next w:val="af8"/>
    <w:pPr>
      <w:spacing w:line="460" w:lineRule="exact"/>
    </w:pPr>
  </w:style>
  <w:style w:type="paragraph" w:customStyle="1" w:styleId="afff2">
    <w:name w:val="注："/>
    <w:next w:val="af8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3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4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5">
    <w:name w:val="二级无标题条"/>
    <w:basedOn w:val="a0"/>
  </w:style>
  <w:style w:type="paragraph" w:customStyle="1" w:styleId="afff6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7">
    <w:name w:val="五级条标题"/>
    <w:basedOn w:val="afff8"/>
    <w:next w:val="af8"/>
    <w:pPr>
      <w:outlineLvl w:val="6"/>
    </w:pPr>
  </w:style>
  <w:style w:type="paragraph" w:customStyle="1" w:styleId="afff8">
    <w:name w:val="四级条标题"/>
    <w:basedOn w:val="afff9"/>
    <w:next w:val="af8"/>
    <w:pPr>
      <w:outlineLvl w:val="5"/>
    </w:pPr>
  </w:style>
  <w:style w:type="paragraph" w:customStyle="1" w:styleId="afff9">
    <w:name w:val="三级条标题"/>
    <w:basedOn w:val="afa"/>
    <w:next w:val="af8"/>
    <w:pPr>
      <w:outlineLvl w:val="4"/>
    </w:pPr>
  </w:style>
  <w:style w:type="paragraph" w:customStyle="1" w:styleId="afffa">
    <w:name w:val="实施日期"/>
    <w:basedOn w:val="aff5"/>
    <w:pPr>
      <w:framePr w:hSpace="0" w:wrap="around" w:xAlign="right"/>
      <w:jc w:val="right"/>
    </w:pPr>
  </w:style>
  <w:style w:type="paragraph" w:customStyle="1" w:styleId="afffb">
    <w:name w:val="其他发布部门"/>
    <w:basedOn w:val="afffc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c">
    <w:name w:val="发布部门"/>
    <w:next w:val="af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d">
    <w:name w:val="标准书脚_奇数页"/>
    <w:pPr>
      <w:spacing w:before="120"/>
      <w:jc w:val="right"/>
    </w:pPr>
    <w:rPr>
      <w:sz w:val="18"/>
    </w:rPr>
  </w:style>
  <w:style w:type="paragraph" w:customStyle="1" w:styleId="afffe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">
    <w:name w:val="图表脚注"/>
    <w:next w:val="af8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0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1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2">
    <w:name w:val="正文表标题"/>
    <w:next w:val="af8"/>
    <w:pPr>
      <w:jc w:val="center"/>
    </w:pPr>
    <w:rPr>
      <w:rFonts w:ascii="黑体" w:eastAsia="黑体"/>
      <w:sz w:val="21"/>
    </w:rPr>
  </w:style>
  <w:style w:type="paragraph" w:customStyle="1" w:styleId="affff3">
    <w:name w:val="附录四级条标题"/>
    <w:basedOn w:val="aff7"/>
    <w:next w:val="af8"/>
    <w:pPr>
      <w:outlineLvl w:val="5"/>
    </w:pPr>
  </w:style>
  <w:style w:type="paragraph" w:customStyle="1" w:styleId="affff4">
    <w:name w:val="条文脚注"/>
    <w:basedOn w:val="ac"/>
    <w:pPr>
      <w:ind w:leftChars="200" w:left="780" w:hangingChars="200" w:hanging="360"/>
      <w:jc w:val="both"/>
    </w:pPr>
    <w:rPr>
      <w:rFonts w:ascii="宋体"/>
    </w:rPr>
  </w:style>
  <w:style w:type="paragraph" w:customStyle="1" w:styleId="affff5">
    <w:name w:val="三级无标题条"/>
    <w:basedOn w:val="a0"/>
    <w:qFormat/>
  </w:style>
  <w:style w:type="paragraph" w:customStyle="1" w:styleId="affff6">
    <w:name w:val="无标题条"/>
    <w:next w:val="af8"/>
    <w:pPr>
      <w:jc w:val="both"/>
    </w:pPr>
    <w:rPr>
      <w:sz w:val="21"/>
    </w:rPr>
  </w:style>
  <w:style w:type="paragraph" w:customStyle="1" w:styleId="affff7">
    <w:name w:val="一级无标题条"/>
    <w:basedOn w:val="a0"/>
  </w:style>
  <w:style w:type="paragraph" w:customStyle="1" w:styleId="affff8">
    <w:name w:val="正文图标题"/>
    <w:next w:val="af8"/>
    <w:qFormat/>
    <w:pPr>
      <w:jc w:val="center"/>
    </w:pPr>
    <w:rPr>
      <w:rFonts w:ascii="黑体" w:eastAsia="黑体"/>
      <w:sz w:val="21"/>
    </w:rPr>
  </w:style>
  <w:style w:type="paragraph" w:customStyle="1" w:styleId="affff9">
    <w:name w:val="参考文献、索引标题"/>
    <w:basedOn w:val="aff4"/>
    <w:next w:val="a0"/>
    <w:pPr>
      <w:spacing w:after="200"/>
    </w:pPr>
    <w:rPr>
      <w:sz w:val="21"/>
    </w:rPr>
  </w:style>
  <w:style w:type="paragraph" w:customStyle="1" w:styleId="a">
    <w:name w:val="列项——"/>
    <w:pPr>
      <w:widowControl w:val="0"/>
      <w:numPr>
        <w:numId w:val="1"/>
      </w:numPr>
      <w:tabs>
        <w:tab w:val="clear" w:pos="3414"/>
        <w:tab w:val="left" w:pos="854"/>
        <w:tab w:val="left" w:pos="1146"/>
      </w:tabs>
      <w:ind w:left="846"/>
      <w:jc w:val="both"/>
    </w:pPr>
    <w:rPr>
      <w:rFonts w:ascii="宋体"/>
      <w:sz w:val="21"/>
    </w:rPr>
  </w:style>
  <w:style w:type="paragraph" w:customStyle="1" w:styleId="affffa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c">
    <w:name w:val="c封面标准名称"/>
    <w:basedOn w:val="a0"/>
    <w:qFormat/>
    <w:pPr>
      <w:adjustRightInd w:val="0"/>
      <w:jc w:val="center"/>
    </w:pPr>
    <w:rPr>
      <w:rFonts w:eastAsia="黑体"/>
      <w:kern w:val="0"/>
      <w:sz w:val="52"/>
      <w:szCs w:val="20"/>
    </w:rPr>
  </w:style>
  <w:style w:type="paragraph" w:customStyle="1" w:styleId="affffb">
    <w:name w:val="封面标准代替信息"/>
    <w:basedOn w:val="20"/>
    <w:pPr>
      <w:framePr w:wrap="around"/>
      <w:spacing w:before="57"/>
    </w:pPr>
    <w:rPr>
      <w:rFonts w:ascii="宋体"/>
      <w:sz w:val="21"/>
    </w:rPr>
  </w:style>
  <w:style w:type="paragraph" w:customStyle="1" w:styleId="affffc">
    <w:name w:val="附录图标题"/>
    <w:next w:val="af8"/>
    <w:pPr>
      <w:jc w:val="center"/>
    </w:pPr>
    <w:rPr>
      <w:rFonts w:ascii="黑体" w:eastAsia="黑体"/>
      <w:sz w:val="21"/>
    </w:rPr>
  </w:style>
  <w:style w:type="paragraph" w:customStyle="1" w:styleId="affffd">
    <w:name w:val="附录五级条标题"/>
    <w:basedOn w:val="affff3"/>
    <w:next w:val="af8"/>
    <w:pPr>
      <w:outlineLvl w:val="6"/>
    </w:pPr>
  </w:style>
  <w:style w:type="paragraph" w:customStyle="1" w:styleId="affffe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">
    <w:name w:val="标准书眉一"/>
    <w:pPr>
      <w:jc w:val="both"/>
    </w:pPr>
  </w:style>
  <w:style w:type="paragraph" w:customStyle="1" w:styleId="afffff0">
    <w:name w:val="封面正文"/>
    <w:pPr>
      <w:jc w:val="both"/>
    </w:pPr>
  </w:style>
  <w:style w:type="paragraph" w:customStyle="1" w:styleId="afffff1">
    <w:name w:val="标准称谓"/>
    <w:next w:val="a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styleId="afffff3">
    <w:name w:val="Placeholder Text"/>
    <w:basedOn w:val="a1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630</TotalTime>
  <Pages>11</Pages>
  <Words>975</Words>
  <Characters>5563</Characters>
  <Application>Microsoft Office Word</Application>
  <DocSecurity>0</DocSecurity>
  <Lines>46</Lines>
  <Paragraphs>13</Paragraphs>
  <ScaleCrop>false</ScaleCrop>
  <Company>中国标准研究中心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标准科</dc:creator>
  <cp:lastModifiedBy>lenovo</cp:lastModifiedBy>
  <cp:revision>22</cp:revision>
  <cp:lastPrinted>2013-10-11T02:14:00Z</cp:lastPrinted>
  <dcterms:created xsi:type="dcterms:W3CDTF">2021-11-09T07:14:00Z</dcterms:created>
  <dcterms:modified xsi:type="dcterms:W3CDTF">2022-03-07T08:39:00Z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A5D434E403C74795AF8905F15DF4EBB7</vt:lpwstr>
  </property>
</Properties>
</file>