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年稀土标准工作会议预安排（按项目顺序排列）</w:t>
      </w:r>
    </w:p>
    <w:tbl>
      <w:tblPr>
        <w:tblStyle w:val="4"/>
        <w:tblW w:w="45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703"/>
        <w:gridCol w:w="1781"/>
        <w:gridCol w:w="179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41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105"/>
              <w:jc w:val="center"/>
              <w:rPr>
                <w:rFonts w:asciiTheme="minorEastAsia" w:hAnsiTheme="minorEastAsia" w:eastAsiaTheme="minorEastAsia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268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shd w:val="clear" w:color="auto" w:fill="FFFFFF"/>
              </w:rPr>
              <w:t>标准名称</w:t>
            </w:r>
          </w:p>
        </w:tc>
        <w:tc>
          <w:tcPr>
            <w:tcW w:w="62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shd w:val="clear" w:color="auto" w:fill="FFFFFF"/>
              </w:rPr>
              <w:t>计划号</w:t>
            </w:r>
          </w:p>
        </w:tc>
        <w:tc>
          <w:tcPr>
            <w:tcW w:w="627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shd w:val="clear" w:color="auto" w:fill="FFFFFF"/>
              </w:rPr>
              <w:t>预审会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shd w:val="clear" w:color="auto" w:fill="FFFFFF"/>
              </w:rPr>
              <w:t>月份</w:t>
            </w:r>
          </w:p>
        </w:tc>
        <w:tc>
          <w:tcPr>
            <w:tcW w:w="648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shd w:val="clear" w:color="auto" w:fill="FFFFFF"/>
              </w:rPr>
              <w:t>审定会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shd w:val="clear" w:color="auto" w:fill="FFFFFF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稀土火法冶炼回收料化学分析方法  第1部分：稀土总量的测定 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2020-0734T-XB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稀土火法冶炼回收料化学分析方法 第2部分：十五个稀土元素氧化物配分量测定 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2020-0735T-XB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稀土火法冶炼回收料化学分析方法 第3部分：铬、镍、锌、铝量的测定 电感耦合等离子体质谱法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2020-0736T-XB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稀土铁合金化学分析方法第6部分：钼、钨、钛的测定 电感耦合等离子体原子发射光谱法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20202887-T-469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稀土铁合金化学分析方法第7部分：碳、硫量的测定 高频-红外吸收法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20202883-T-496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稀土铁合金化学分析方法第8部分：硅量的测定 光度法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20202881-T-496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稀土铁合金化学分析方法第9部分：磷量的测定 铋磷钼蓝分光光度法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20202889-T-469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绿色设计产品评价技术规范 稀土硅铁合金产品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2021-0053T-XB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钐铁氮粘结永磁粉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20204945-T-469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2022年7月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钆铁合金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2021-0436T-XB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2022年3月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稀土系储氢合金 吸放氢反应动力学性能测试方法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20204946-T-469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2022年5月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稀土复合钇锆陶瓷材料化学分析方法 氧化锆、氧化钇、氧化铪含量的测定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2020-1618T-XB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2022年3月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</w:rPr>
              <w:t>稀土氧化物中杂质元素化学分析方法 辉光放电质谱法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2020-1617T-XB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2022年5月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白光LED用氮氧化物青粉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20210959-T-469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2022年7月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稀土矿及稀土产品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总α、总β放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射性的测定</w:t>
            </w:r>
            <w:r>
              <w:rPr>
                <w:rFonts w:ascii="宋体" w:hAnsi="宋体" w:cs="宋体"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厚源法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20210960-T-469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2022年11月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烧结钕铁硼永磁体恒定湿热试验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20210961-T-469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2022年11月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钕铁硼废料化学分析方法 第4部分：氟量的测定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2021-0052T-XB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2022年5月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钕铁硼合金化学分析方法 第8部分：氢量的测定 惰性气体熔融-热导或红外法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2021-0434T-XB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2022年5月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富钇富集物化学分析方法 十五个稀土元素氧化物配分量的测定 电感耦合等离子体发射光谱法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2021-0435T-XB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2022年5月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稀土火法冶炼绿色工厂评价要求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2021-0051T-XB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2022年5月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粘结钕铁硼绿色工厂评价要求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2021-0557T-XB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2021年11月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烧结钕铁硼绿色工厂评价要求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2021-0558T-XB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2021年11月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金属镧及镧粉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20211998-T-469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2022年7月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"http://zxd.sacinfo.org.cn/gb/gbdetail/loadview?projectId=1000104" \t "http://zxd.sacinfo.org.cn/gb/plan/tb/stddraft/_blank" </w:instrTex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离子型稀土矿混合稀土氧化物化学分析方法 第1部分：十五个稀土元素氧化物配分量的测定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20211999-T-469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2022年7月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"http://zxd.sacinfo.org.cn/gb/gbdetail/loadview?projectId=129224" \t "http://zxd.sacinfo.org.cn/gb/plan/tb/stddraft/_blank" </w:instrTex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稀土金属及其氧化物中稀土杂质化学分析法 第6部分： 铕中镧、铈、镨、钕、钐、钆、铽、镝、钬、铒、铥、镱、镥和钇的测定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20211997-T-469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2022年7月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"http://zxd.sacinfo.org.cn/gb/gbdetail/loadview?projectId=1001327" \t "http://zxd.sacinfo.org.cn/gb/plan/tb/stddraft/_blank" </w:instrTex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稀土系储氢合金 压力-组成等温线（PCI）的测试方法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20211996-T-469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2022年7月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各向同性稀土粘结永磁粉磁特性测量方法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20214335-T-469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高纯金属镧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2021-0536T-XB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高纯钇靶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2021-0537T-XB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氟化镧铈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2021-0538T-XB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氟化铽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2021-0729T-XB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氯化镧铈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2021-0730T-XB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超细氧化铈粉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2021-0731T-XB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稀土靶材回收料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2021-1800T-XB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2022年3月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稀土抛光粉绿色工厂评价要求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2021-1801T-XB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2022年3月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稀土荧光粉绿色工厂评价要求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2021-1802T-XB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2022年3月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稀土湿法冶炼绿色工厂评价要求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2021-1803T-XB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2022年3月</w:t>
            </w: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晶界扩散钕铁硼永磁材料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（外文版）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W20211880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氢脆钕铁硼永磁粉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（外文版）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W20211879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碳酸轻稀土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（外文版）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W20211878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各向同性稀土粘结永磁粉磁特性测量方法（外文版）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W20212077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shd w:val="clear" w:color="auto" w:fill="FFFFFF"/>
              </w:rPr>
            </w:pPr>
            <w:bookmarkStart w:id="1" w:name="_GoBack" w:colFirst="1" w:colLast="1"/>
          </w:p>
        </w:tc>
        <w:tc>
          <w:tcPr>
            <w:tcW w:w="268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稀土矿及稀土产品总α、总β放射性的测定</w:t>
            </w:r>
            <w:r>
              <w:rPr>
                <w:rFonts w:ascii="宋体" w:hAnsi="宋体" w:cs="宋体"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厚源法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2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W20211982</w:t>
            </w:r>
          </w:p>
        </w:tc>
        <w:tc>
          <w:tcPr>
            <w:tcW w:w="62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4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2023年10月</w:t>
            </w:r>
          </w:p>
        </w:tc>
      </w:tr>
    </w:tbl>
    <w:p>
      <w:pPr>
        <w:rPr>
          <w:rFonts w:asciiTheme="minorEastAsia" w:hAnsiTheme="minorEastAsia" w:eastAsiaTheme="minorEastAsia"/>
          <w:szCs w:val="21"/>
          <w:highlight w:val="none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93670"/>
    <w:multiLevelType w:val="multilevel"/>
    <w:tmpl w:val="73C93670"/>
    <w:lvl w:ilvl="0" w:tentative="0">
      <w:start w:val="1"/>
      <w:numFmt w:val="decimal"/>
      <w:lvlText w:val="%1."/>
      <w:lvlJc w:val="left"/>
      <w:pPr>
        <w:ind w:left="649" w:hanging="420"/>
      </w:pPr>
    </w:lvl>
    <w:lvl w:ilvl="1" w:tentative="0">
      <w:start w:val="1"/>
      <w:numFmt w:val="lowerLetter"/>
      <w:lvlText w:val="%2)"/>
      <w:lvlJc w:val="left"/>
      <w:pPr>
        <w:ind w:left="1069" w:hanging="420"/>
      </w:pPr>
    </w:lvl>
    <w:lvl w:ilvl="2" w:tentative="0">
      <w:start w:val="1"/>
      <w:numFmt w:val="lowerRoman"/>
      <w:lvlText w:val="%3."/>
      <w:lvlJc w:val="right"/>
      <w:pPr>
        <w:ind w:left="1489" w:hanging="420"/>
      </w:pPr>
    </w:lvl>
    <w:lvl w:ilvl="3" w:tentative="0">
      <w:start w:val="1"/>
      <w:numFmt w:val="decimal"/>
      <w:lvlText w:val="%4."/>
      <w:lvlJc w:val="left"/>
      <w:pPr>
        <w:ind w:left="1909" w:hanging="420"/>
      </w:pPr>
    </w:lvl>
    <w:lvl w:ilvl="4" w:tentative="0">
      <w:start w:val="1"/>
      <w:numFmt w:val="lowerLetter"/>
      <w:lvlText w:val="%5)"/>
      <w:lvlJc w:val="left"/>
      <w:pPr>
        <w:ind w:left="2329" w:hanging="420"/>
      </w:pPr>
    </w:lvl>
    <w:lvl w:ilvl="5" w:tentative="0">
      <w:start w:val="1"/>
      <w:numFmt w:val="lowerRoman"/>
      <w:lvlText w:val="%6."/>
      <w:lvlJc w:val="right"/>
      <w:pPr>
        <w:ind w:left="2749" w:hanging="420"/>
      </w:pPr>
    </w:lvl>
    <w:lvl w:ilvl="6" w:tentative="0">
      <w:start w:val="1"/>
      <w:numFmt w:val="decimal"/>
      <w:lvlText w:val="%7."/>
      <w:lvlJc w:val="left"/>
      <w:pPr>
        <w:ind w:left="3169" w:hanging="420"/>
      </w:pPr>
    </w:lvl>
    <w:lvl w:ilvl="7" w:tentative="0">
      <w:start w:val="1"/>
      <w:numFmt w:val="lowerLetter"/>
      <w:lvlText w:val="%8)"/>
      <w:lvlJc w:val="left"/>
      <w:pPr>
        <w:ind w:left="3589" w:hanging="420"/>
      </w:pPr>
    </w:lvl>
    <w:lvl w:ilvl="8" w:tentative="0">
      <w:start w:val="1"/>
      <w:numFmt w:val="lowerRoman"/>
      <w:lvlText w:val="%9."/>
      <w:lvlJc w:val="righ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51"/>
    <w:rsid w:val="0007253B"/>
    <w:rsid w:val="00151A1C"/>
    <w:rsid w:val="001859C1"/>
    <w:rsid w:val="00275AB7"/>
    <w:rsid w:val="003713AC"/>
    <w:rsid w:val="004B3048"/>
    <w:rsid w:val="00506A0E"/>
    <w:rsid w:val="00511421"/>
    <w:rsid w:val="00530372"/>
    <w:rsid w:val="005C3DF2"/>
    <w:rsid w:val="005F5951"/>
    <w:rsid w:val="0061571C"/>
    <w:rsid w:val="006520CD"/>
    <w:rsid w:val="00745F59"/>
    <w:rsid w:val="007F3242"/>
    <w:rsid w:val="00885DE0"/>
    <w:rsid w:val="008B4CA7"/>
    <w:rsid w:val="00995BED"/>
    <w:rsid w:val="009D295C"/>
    <w:rsid w:val="00A304B8"/>
    <w:rsid w:val="00A34BCB"/>
    <w:rsid w:val="00B921DC"/>
    <w:rsid w:val="00B927B5"/>
    <w:rsid w:val="00C02844"/>
    <w:rsid w:val="00C77CE0"/>
    <w:rsid w:val="00CF7239"/>
    <w:rsid w:val="00D76F19"/>
    <w:rsid w:val="00DC46DB"/>
    <w:rsid w:val="00F67E74"/>
    <w:rsid w:val="00F76EC3"/>
    <w:rsid w:val="00F90D73"/>
    <w:rsid w:val="00FA7BC3"/>
    <w:rsid w:val="00FD0FDA"/>
    <w:rsid w:val="02164A96"/>
    <w:rsid w:val="022D1551"/>
    <w:rsid w:val="080C116A"/>
    <w:rsid w:val="092667F8"/>
    <w:rsid w:val="0BDB287F"/>
    <w:rsid w:val="0D6C3838"/>
    <w:rsid w:val="0F230253"/>
    <w:rsid w:val="14B17322"/>
    <w:rsid w:val="15FD5831"/>
    <w:rsid w:val="20BB22D8"/>
    <w:rsid w:val="26262C61"/>
    <w:rsid w:val="28F74329"/>
    <w:rsid w:val="2AAC0F1E"/>
    <w:rsid w:val="300E7FAD"/>
    <w:rsid w:val="353630EC"/>
    <w:rsid w:val="359B44FA"/>
    <w:rsid w:val="39341E49"/>
    <w:rsid w:val="394D4BD1"/>
    <w:rsid w:val="3A023FD5"/>
    <w:rsid w:val="3B256634"/>
    <w:rsid w:val="3E4373E5"/>
    <w:rsid w:val="428E4C76"/>
    <w:rsid w:val="43AA1EF5"/>
    <w:rsid w:val="48CF5BF8"/>
    <w:rsid w:val="49D419A6"/>
    <w:rsid w:val="4E9658A3"/>
    <w:rsid w:val="4FE35216"/>
    <w:rsid w:val="5623179E"/>
    <w:rsid w:val="5AFA02E7"/>
    <w:rsid w:val="5F09583F"/>
    <w:rsid w:val="5F9A7690"/>
    <w:rsid w:val="629F4137"/>
    <w:rsid w:val="6DD90385"/>
    <w:rsid w:val="71C426E6"/>
    <w:rsid w:val="7C307661"/>
    <w:rsid w:val="7C406A19"/>
    <w:rsid w:val="7C894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674</Words>
  <Characters>3844</Characters>
  <Lines>32</Lines>
  <Paragraphs>9</Paragraphs>
  <TotalTime>14</TotalTime>
  <ScaleCrop>false</ScaleCrop>
  <LinksUpToDate>false</LinksUpToDate>
  <CharactersWithSpaces>4509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2018-12-27T07:33:00Z</dcterms:created>
  <dc:creator>449217991@qq.com</dc:creator>
  <cp:lastModifiedBy>蕴</cp:lastModifiedBy>
  <dcterms:modified xsi:type="dcterms:W3CDTF">2022-02-25T07:20:46Z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841D3178D22746309CADF2736D379AD2</vt:lpwstr>
  </property>
</Properties>
</file>