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87" w:rsidRPr="004B2F13" w:rsidRDefault="00FE6B87" w:rsidP="002A7884">
      <w:pPr>
        <w:pStyle w:val="a4"/>
        <w:spacing w:before="0" w:line="300" w:lineRule="auto"/>
        <w:ind w:firstLineChars="0" w:firstLine="0"/>
        <w:rPr>
          <w:rFonts w:ascii="黑体" w:eastAsia="黑体" w:hAnsi="黑体"/>
          <w:sz w:val="30"/>
          <w:szCs w:val="30"/>
        </w:rPr>
      </w:pPr>
    </w:p>
    <w:p w:rsidR="00FE6B87" w:rsidRPr="004B2F13" w:rsidRDefault="00FE6B87" w:rsidP="002A7884">
      <w:pPr>
        <w:pStyle w:val="a4"/>
        <w:spacing w:before="0" w:line="300" w:lineRule="auto"/>
        <w:ind w:firstLineChars="0" w:firstLine="0"/>
        <w:rPr>
          <w:rFonts w:ascii="黑体" w:eastAsia="黑体" w:hAnsi="黑体"/>
          <w:sz w:val="36"/>
          <w:szCs w:val="36"/>
        </w:rPr>
      </w:pPr>
    </w:p>
    <w:p w:rsidR="00FE6B87" w:rsidRPr="004B2F13" w:rsidRDefault="00FE6B87" w:rsidP="002A7884">
      <w:pPr>
        <w:pStyle w:val="a4"/>
        <w:spacing w:before="0" w:line="300" w:lineRule="auto"/>
        <w:ind w:firstLineChars="0" w:firstLine="0"/>
        <w:rPr>
          <w:rFonts w:ascii="黑体" w:eastAsia="黑体" w:hAnsi="黑体"/>
          <w:sz w:val="36"/>
          <w:szCs w:val="36"/>
        </w:rPr>
      </w:pPr>
    </w:p>
    <w:p w:rsidR="00613007" w:rsidRPr="004B2F13" w:rsidRDefault="00855935" w:rsidP="002A7884">
      <w:pPr>
        <w:spacing w:line="300" w:lineRule="auto"/>
        <w:jc w:val="center"/>
        <w:rPr>
          <w:rFonts w:ascii="微软雅黑" w:eastAsia="微软雅黑" w:hAnsi="微软雅黑"/>
          <w:sz w:val="44"/>
          <w:szCs w:val="44"/>
        </w:rPr>
      </w:pPr>
      <w:r w:rsidRPr="004B2F13">
        <w:rPr>
          <w:rFonts w:ascii="微软雅黑" w:eastAsia="微软雅黑" w:hAnsi="微软雅黑" w:hint="eastAsia"/>
          <w:sz w:val="44"/>
          <w:szCs w:val="44"/>
        </w:rPr>
        <w:t>高纯锆</w:t>
      </w:r>
      <w:r w:rsidR="00613007" w:rsidRPr="004B2F13">
        <w:rPr>
          <w:rFonts w:ascii="微软雅黑" w:eastAsia="微软雅黑" w:hAnsi="微软雅黑" w:hint="eastAsia"/>
          <w:sz w:val="44"/>
          <w:szCs w:val="44"/>
        </w:rPr>
        <w:t>化学分析方法</w:t>
      </w:r>
    </w:p>
    <w:p w:rsidR="00613007" w:rsidRPr="004B2F13" w:rsidRDefault="00855935" w:rsidP="002A7884">
      <w:pPr>
        <w:spacing w:line="300" w:lineRule="auto"/>
        <w:jc w:val="center"/>
        <w:rPr>
          <w:rFonts w:ascii="微软雅黑" w:eastAsia="微软雅黑" w:hAnsi="微软雅黑"/>
          <w:sz w:val="44"/>
          <w:szCs w:val="44"/>
        </w:rPr>
      </w:pPr>
      <w:r w:rsidRPr="004B2F13">
        <w:rPr>
          <w:rFonts w:ascii="微软雅黑" w:eastAsia="微软雅黑" w:hAnsi="微软雅黑" w:hint="eastAsia"/>
          <w:sz w:val="44"/>
          <w:szCs w:val="44"/>
        </w:rPr>
        <w:t>痕量杂质元素含量的测定</w:t>
      </w:r>
    </w:p>
    <w:p w:rsidR="00AA265A" w:rsidRPr="004B2F13" w:rsidRDefault="00613007" w:rsidP="002A7884">
      <w:pPr>
        <w:pStyle w:val="a4"/>
        <w:spacing w:before="0" w:line="300" w:lineRule="auto"/>
        <w:ind w:firstLineChars="0" w:firstLine="0"/>
        <w:rPr>
          <w:rFonts w:ascii="黑体" w:eastAsia="黑体" w:hAnsi="黑体"/>
          <w:sz w:val="36"/>
          <w:szCs w:val="36"/>
        </w:rPr>
      </w:pPr>
      <w:r w:rsidRPr="004B2F13">
        <w:rPr>
          <w:rFonts w:ascii="微软雅黑" w:eastAsia="微软雅黑" w:hAnsi="微软雅黑" w:hint="eastAsia"/>
          <w:sz w:val="44"/>
          <w:szCs w:val="44"/>
        </w:rPr>
        <w:t>辉光放电质谱法</w:t>
      </w:r>
    </w:p>
    <w:p w:rsidR="00FE6B87" w:rsidRPr="004B2F13" w:rsidRDefault="00FE6B87" w:rsidP="002A7884">
      <w:pPr>
        <w:pStyle w:val="a4"/>
        <w:spacing w:before="0" w:line="300" w:lineRule="auto"/>
        <w:ind w:firstLineChars="0" w:firstLine="0"/>
        <w:rPr>
          <w:rFonts w:ascii="黑体" w:eastAsia="黑体" w:hAnsi="黑体"/>
          <w:sz w:val="32"/>
          <w:szCs w:val="32"/>
        </w:rPr>
      </w:pPr>
    </w:p>
    <w:p w:rsidR="00FE6B87" w:rsidRPr="004B2F13" w:rsidRDefault="00FE6B87" w:rsidP="002A7884">
      <w:pPr>
        <w:pStyle w:val="a4"/>
        <w:spacing w:before="0" w:line="300" w:lineRule="auto"/>
        <w:ind w:firstLineChars="0" w:firstLine="0"/>
        <w:rPr>
          <w:rFonts w:ascii="黑体" w:eastAsia="黑体" w:hAnsi="黑体"/>
          <w:sz w:val="32"/>
          <w:szCs w:val="32"/>
        </w:rPr>
      </w:pPr>
    </w:p>
    <w:p w:rsidR="00FE6B87" w:rsidRPr="004B2F13" w:rsidRDefault="00FE6B87" w:rsidP="002A7884">
      <w:pPr>
        <w:pStyle w:val="a4"/>
        <w:spacing w:before="0" w:line="300" w:lineRule="auto"/>
        <w:ind w:firstLineChars="0" w:firstLine="0"/>
        <w:rPr>
          <w:rFonts w:ascii="黑体" w:eastAsia="黑体" w:hAnsi="黑体"/>
          <w:sz w:val="32"/>
          <w:szCs w:val="32"/>
        </w:rPr>
      </w:pPr>
    </w:p>
    <w:p w:rsidR="00FE6B87" w:rsidRPr="004B2F13" w:rsidRDefault="00FE6B87" w:rsidP="002A7884">
      <w:pPr>
        <w:pStyle w:val="a4"/>
        <w:spacing w:before="0" w:line="300" w:lineRule="auto"/>
        <w:ind w:firstLineChars="0" w:firstLine="0"/>
        <w:rPr>
          <w:rFonts w:ascii="黑体" w:eastAsia="黑体" w:hAnsi="黑体"/>
          <w:sz w:val="30"/>
          <w:szCs w:val="30"/>
        </w:rPr>
      </w:pPr>
    </w:p>
    <w:p w:rsidR="00FE6B87" w:rsidRPr="004B2F13" w:rsidRDefault="00AA265A" w:rsidP="002A7884">
      <w:pPr>
        <w:widowControl/>
        <w:spacing w:line="300" w:lineRule="auto"/>
        <w:jc w:val="center"/>
        <w:rPr>
          <w:rFonts w:ascii="黑体" w:eastAsia="黑体" w:hAnsi="黑体"/>
          <w:b/>
          <w:kern w:val="0"/>
          <w:sz w:val="52"/>
          <w:szCs w:val="52"/>
        </w:rPr>
      </w:pPr>
      <w:r w:rsidRPr="004B2F13">
        <w:rPr>
          <w:rFonts w:ascii="黑体" w:eastAsia="黑体" w:hAnsi="黑体" w:hint="eastAsia"/>
          <w:b/>
          <w:sz w:val="52"/>
          <w:szCs w:val="52"/>
        </w:rPr>
        <w:t>编</w:t>
      </w:r>
      <w:r w:rsidR="00FE6B87" w:rsidRPr="004B2F13">
        <w:rPr>
          <w:rFonts w:ascii="黑体" w:eastAsia="黑体" w:hAnsi="黑体" w:hint="eastAsia"/>
          <w:b/>
          <w:sz w:val="52"/>
          <w:szCs w:val="52"/>
        </w:rPr>
        <w:t xml:space="preserve"> </w:t>
      </w:r>
      <w:r w:rsidRPr="004B2F13">
        <w:rPr>
          <w:rFonts w:ascii="黑体" w:eastAsia="黑体" w:hAnsi="黑体" w:hint="eastAsia"/>
          <w:b/>
          <w:sz w:val="52"/>
          <w:szCs w:val="52"/>
        </w:rPr>
        <w:t>制</w:t>
      </w:r>
      <w:r w:rsidR="00FE6B87" w:rsidRPr="004B2F13">
        <w:rPr>
          <w:rFonts w:ascii="黑体" w:eastAsia="黑体" w:hAnsi="黑体" w:hint="eastAsia"/>
          <w:b/>
          <w:sz w:val="52"/>
          <w:szCs w:val="52"/>
        </w:rPr>
        <w:t xml:space="preserve"> </w:t>
      </w:r>
      <w:r w:rsidRPr="004B2F13">
        <w:rPr>
          <w:rFonts w:ascii="黑体" w:eastAsia="黑体" w:hAnsi="黑体" w:hint="eastAsia"/>
          <w:b/>
          <w:sz w:val="52"/>
          <w:szCs w:val="52"/>
        </w:rPr>
        <w:t>说</w:t>
      </w:r>
      <w:r w:rsidR="00FE6B87" w:rsidRPr="004B2F13">
        <w:rPr>
          <w:rFonts w:ascii="黑体" w:eastAsia="黑体" w:hAnsi="黑体" w:hint="eastAsia"/>
          <w:b/>
          <w:sz w:val="52"/>
          <w:szCs w:val="52"/>
        </w:rPr>
        <w:t xml:space="preserve"> </w:t>
      </w:r>
      <w:r w:rsidRPr="004B2F13">
        <w:rPr>
          <w:rFonts w:ascii="黑体" w:eastAsia="黑体" w:hAnsi="黑体" w:hint="eastAsia"/>
          <w:b/>
          <w:sz w:val="52"/>
          <w:szCs w:val="52"/>
        </w:rPr>
        <w:t>明</w:t>
      </w:r>
    </w:p>
    <w:p w:rsidR="00FE6B87" w:rsidRPr="004B2F13" w:rsidRDefault="005828F9" w:rsidP="002A7884">
      <w:pPr>
        <w:pStyle w:val="a4"/>
        <w:spacing w:before="0" w:line="300" w:lineRule="auto"/>
        <w:ind w:firstLineChars="0" w:firstLine="0"/>
        <w:rPr>
          <w:rFonts w:ascii="黑体" w:eastAsia="黑体" w:hAnsi="黑体"/>
          <w:sz w:val="30"/>
          <w:szCs w:val="30"/>
        </w:rPr>
      </w:pPr>
      <w:r>
        <w:rPr>
          <w:rFonts w:ascii="黑体" w:eastAsia="黑体" w:hAnsi="黑体" w:hint="eastAsia"/>
          <w:sz w:val="30"/>
          <w:szCs w:val="30"/>
        </w:rPr>
        <w:t>（征求意见稿）</w:t>
      </w:r>
      <w:bookmarkStart w:id="0" w:name="_GoBack"/>
      <w:bookmarkEnd w:id="0"/>
    </w:p>
    <w:p w:rsidR="00FE6B87" w:rsidRPr="004B2F13" w:rsidRDefault="00FE6B87" w:rsidP="002A7884">
      <w:pPr>
        <w:pStyle w:val="a4"/>
        <w:spacing w:before="0" w:line="300" w:lineRule="auto"/>
        <w:ind w:firstLineChars="0" w:firstLine="0"/>
        <w:rPr>
          <w:rFonts w:ascii="黑体" w:eastAsia="黑体" w:hAnsi="黑体"/>
          <w:sz w:val="30"/>
          <w:szCs w:val="30"/>
        </w:rPr>
      </w:pPr>
    </w:p>
    <w:p w:rsidR="00FE6B87" w:rsidRPr="004B2F13" w:rsidRDefault="00FE6B87" w:rsidP="002A7884">
      <w:pPr>
        <w:pStyle w:val="a4"/>
        <w:spacing w:before="0" w:line="300" w:lineRule="auto"/>
        <w:ind w:firstLineChars="0" w:firstLine="0"/>
        <w:rPr>
          <w:rFonts w:ascii="黑体" w:eastAsia="黑体" w:hAnsi="黑体"/>
          <w:sz w:val="30"/>
          <w:szCs w:val="30"/>
        </w:rPr>
      </w:pPr>
    </w:p>
    <w:p w:rsidR="00FE6B87" w:rsidRPr="004B2F13" w:rsidRDefault="00FE6B87" w:rsidP="002A7884">
      <w:pPr>
        <w:pStyle w:val="a4"/>
        <w:spacing w:before="0" w:line="300" w:lineRule="auto"/>
        <w:ind w:firstLineChars="0" w:firstLine="0"/>
        <w:rPr>
          <w:rFonts w:ascii="黑体" w:eastAsia="黑体" w:hAnsi="黑体"/>
          <w:sz w:val="30"/>
          <w:szCs w:val="30"/>
        </w:rPr>
      </w:pPr>
    </w:p>
    <w:p w:rsidR="00FE6B87" w:rsidRPr="004B2F13" w:rsidRDefault="00FE6B87" w:rsidP="002A7884">
      <w:pPr>
        <w:pStyle w:val="a4"/>
        <w:spacing w:before="0" w:line="300" w:lineRule="auto"/>
        <w:ind w:firstLineChars="0" w:firstLine="0"/>
        <w:rPr>
          <w:rFonts w:ascii="黑体" w:eastAsia="黑体" w:hAnsi="黑体"/>
          <w:sz w:val="30"/>
          <w:szCs w:val="30"/>
        </w:rPr>
      </w:pPr>
    </w:p>
    <w:p w:rsidR="00FE6B87" w:rsidRPr="004B2F13" w:rsidRDefault="00FE6B87" w:rsidP="002A7884">
      <w:pPr>
        <w:pStyle w:val="a4"/>
        <w:spacing w:before="0" w:line="300" w:lineRule="auto"/>
        <w:ind w:firstLineChars="0" w:firstLine="0"/>
        <w:rPr>
          <w:rFonts w:ascii="黑体" w:eastAsia="黑体" w:hAnsi="黑体"/>
          <w:sz w:val="30"/>
          <w:szCs w:val="30"/>
        </w:rPr>
      </w:pPr>
    </w:p>
    <w:p w:rsidR="00FE6B87" w:rsidRPr="004B2F13" w:rsidRDefault="00FE6B87" w:rsidP="002A7884">
      <w:pPr>
        <w:pStyle w:val="a4"/>
        <w:spacing w:before="0" w:line="300" w:lineRule="auto"/>
        <w:ind w:firstLineChars="0" w:firstLine="0"/>
        <w:rPr>
          <w:rFonts w:ascii="黑体" w:eastAsia="黑体" w:hAnsi="黑体"/>
          <w:sz w:val="32"/>
          <w:szCs w:val="32"/>
        </w:rPr>
      </w:pPr>
      <w:r w:rsidRPr="004B2F13">
        <w:rPr>
          <w:rFonts w:ascii="黑体" w:eastAsia="黑体" w:hAnsi="黑体" w:hint="eastAsia"/>
          <w:sz w:val="32"/>
          <w:szCs w:val="32"/>
        </w:rPr>
        <w:t>国标（北京）检验认证有限公司</w:t>
      </w:r>
    </w:p>
    <w:p w:rsidR="00FE6B87" w:rsidRPr="004B2F13" w:rsidRDefault="00FE6B87" w:rsidP="002A7884">
      <w:pPr>
        <w:pStyle w:val="a4"/>
        <w:spacing w:before="0" w:line="300" w:lineRule="auto"/>
        <w:ind w:firstLineChars="0" w:firstLine="0"/>
        <w:rPr>
          <w:rFonts w:ascii="黑体" w:eastAsia="黑体" w:hAnsi="黑体"/>
          <w:sz w:val="30"/>
          <w:szCs w:val="30"/>
        </w:rPr>
      </w:pPr>
      <w:r w:rsidRPr="004B2F13">
        <w:rPr>
          <w:rFonts w:ascii="黑体" w:eastAsia="黑体" w:hAnsi="黑体" w:hint="eastAsia"/>
          <w:sz w:val="30"/>
          <w:szCs w:val="30"/>
        </w:rPr>
        <w:t>20</w:t>
      </w:r>
      <w:r w:rsidR="00855935" w:rsidRPr="004B2F13">
        <w:rPr>
          <w:rFonts w:ascii="黑体" w:eastAsia="黑体" w:hAnsi="黑体"/>
          <w:sz w:val="30"/>
          <w:szCs w:val="30"/>
        </w:rPr>
        <w:t>2</w:t>
      </w:r>
      <w:r w:rsidR="00A7390F">
        <w:rPr>
          <w:rFonts w:ascii="黑体" w:eastAsia="黑体" w:hAnsi="黑体"/>
          <w:sz w:val="30"/>
          <w:szCs w:val="30"/>
        </w:rPr>
        <w:t>1</w:t>
      </w:r>
      <w:r w:rsidRPr="004B2F13">
        <w:rPr>
          <w:rFonts w:ascii="黑体" w:eastAsia="黑体" w:hAnsi="黑体" w:hint="eastAsia"/>
          <w:sz w:val="30"/>
          <w:szCs w:val="30"/>
        </w:rPr>
        <w:t>年</w:t>
      </w:r>
      <w:r w:rsidR="00A7390F">
        <w:rPr>
          <w:rFonts w:ascii="黑体" w:eastAsia="黑体" w:hAnsi="黑体"/>
          <w:sz w:val="30"/>
          <w:szCs w:val="30"/>
        </w:rPr>
        <w:t>6</w:t>
      </w:r>
      <w:r w:rsidRPr="004B2F13">
        <w:rPr>
          <w:rFonts w:ascii="黑体" w:eastAsia="黑体" w:hAnsi="黑体" w:hint="eastAsia"/>
          <w:sz w:val="30"/>
          <w:szCs w:val="30"/>
        </w:rPr>
        <w:t>月</w:t>
      </w:r>
    </w:p>
    <w:p w:rsidR="00CC57B8" w:rsidRPr="004B2F13" w:rsidRDefault="00CC57B8" w:rsidP="002A7884">
      <w:pPr>
        <w:widowControl/>
        <w:spacing w:line="300" w:lineRule="auto"/>
        <w:jc w:val="left"/>
        <w:rPr>
          <w:rFonts w:ascii="黑体" w:eastAsia="黑体" w:hAnsi="黑体"/>
          <w:sz w:val="30"/>
          <w:szCs w:val="30"/>
        </w:rPr>
        <w:sectPr w:rsidR="00CC57B8" w:rsidRPr="004B2F13" w:rsidSect="00DA4676">
          <w:headerReference w:type="default" r:id="rId7"/>
          <w:footerReference w:type="default" r:id="rId8"/>
          <w:pgSz w:w="11906" w:h="16838"/>
          <w:pgMar w:top="1134" w:right="1077" w:bottom="1213" w:left="1077" w:header="851" w:footer="992" w:gutter="0"/>
          <w:cols w:space="425"/>
          <w:docGrid w:type="lines" w:linePitch="312"/>
        </w:sectPr>
      </w:pPr>
    </w:p>
    <w:p w:rsidR="00B623AB" w:rsidRPr="004B2F13" w:rsidRDefault="00A4164F" w:rsidP="002A7884">
      <w:pPr>
        <w:spacing w:line="300" w:lineRule="auto"/>
        <w:jc w:val="center"/>
        <w:rPr>
          <w:rFonts w:ascii="黑体" w:eastAsia="黑体" w:hAnsi="黑体"/>
          <w:sz w:val="30"/>
          <w:szCs w:val="30"/>
        </w:rPr>
      </w:pPr>
      <w:r w:rsidRPr="004B2F13">
        <w:rPr>
          <w:rFonts w:ascii="黑体" w:eastAsia="黑体" w:hAnsi="黑体" w:hint="eastAsia"/>
          <w:sz w:val="30"/>
          <w:szCs w:val="30"/>
        </w:rPr>
        <w:lastRenderedPageBreak/>
        <w:t>《</w:t>
      </w:r>
      <w:r w:rsidR="00855935" w:rsidRPr="004B2F13">
        <w:rPr>
          <w:rFonts w:ascii="黑体" w:eastAsia="黑体" w:hAnsi="黑体" w:hint="eastAsia"/>
          <w:b/>
          <w:kern w:val="0"/>
          <w:sz w:val="30"/>
          <w:szCs w:val="30"/>
        </w:rPr>
        <w:t>高纯锆</w:t>
      </w:r>
      <w:r w:rsidR="00613007" w:rsidRPr="004B2F13">
        <w:rPr>
          <w:rFonts w:ascii="黑体" w:eastAsia="黑体" w:hAnsi="黑体" w:hint="eastAsia"/>
          <w:b/>
          <w:kern w:val="0"/>
          <w:sz w:val="30"/>
          <w:szCs w:val="30"/>
        </w:rPr>
        <w:t xml:space="preserve">化学分析方法 </w:t>
      </w:r>
      <w:r w:rsidR="00855935" w:rsidRPr="004B2F13">
        <w:rPr>
          <w:rFonts w:ascii="黑体" w:eastAsia="黑体" w:hAnsi="黑体" w:hint="eastAsia"/>
          <w:b/>
          <w:kern w:val="0"/>
          <w:sz w:val="30"/>
          <w:szCs w:val="30"/>
        </w:rPr>
        <w:t>痕量杂质元素含量的</w:t>
      </w:r>
      <w:r w:rsidR="00613007" w:rsidRPr="004B2F13">
        <w:rPr>
          <w:rFonts w:ascii="黑体" w:eastAsia="黑体" w:hAnsi="黑体" w:hint="eastAsia"/>
          <w:b/>
          <w:kern w:val="0"/>
          <w:sz w:val="30"/>
          <w:szCs w:val="30"/>
        </w:rPr>
        <w:t xml:space="preserve">测定 </w:t>
      </w:r>
      <w:r w:rsidR="00613007" w:rsidRPr="004B2F13">
        <w:rPr>
          <w:rFonts w:ascii="黑体" w:eastAsia="黑体" w:hAnsi="黑体" w:hint="eastAsia"/>
          <w:b/>
          <w:sz w:val="30"/>
          <w:szCs w:val="30"/>
        </w:rPr>
        <w:t>辉光放电质谱法</w:t>
      </w:r>
      <w:r w:rsidRPr="004B2F13">
        <w:rPr>
          <w:rFonts w:ascii="黑体" w:eastAsia="黑体" w:hAnsi="黑体" w:hint="eastAsia"/>
          <w:sz w:val="30"/>
          <w:szCs w:val="30"/>
        </w:rPr>
        <w:t>》</w:t>
      </w:r>
    </w:p>
    <w:p w:rsidR="00B623AB" w:rsidRPr="004B2F13" w:rsidRDefault="00A4164F" w:rsidP="002A7884">
      <w:pPr>
        <w:pStyle w:val="a4"/>
        <w:spacing w:before="0" w:line="300" w:lineRule="auto"/>
        <w:ind w:firstLineChars="0" w:firstLine="0"/>
        <w:rPr>
          <w:b/>
          <w:sz w:val="32"/>
          <w:szCs w:val="32"/>
        </w:rPr>
      </w:pPr>
      <w:r w:rsidRPr="004B2F13">
        <w:rPr>
          <w:rFonts w:ascii="黑体" w:eastAsia="黑体" w:hAnsi="黑体" w:hint="eastAsia"/>
          <w:b/>
          <w:sz w:val="30"/>
          <w:szCs w:val="30"/>
        </w:rPr>
        <w:t>行业标准</w:t>
      </w:r>
      <w:r w:rsidR="00B623AB" w:rsidRPr="004B2F13">
        <w:rPr>
          <w:rFonts w:ascii="黑体" w:eastAsia="黑体" w:hAnsi="黑体" w:hint="eastAsia"/>
          <w:b/>
          <w:sz w:val="30"/>
          <w:szCs w:val="30"/>
        </w:rPr>
        <w:t>编制说明</w:t>
      </w:r>
    </w:p>
    <w:p w:rsidR="00376DAF" w:rsidRPr="004B2F13" w:rsidRDefault="00480F24"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一</w:t>
      </w:r>
      <w:r w:rsidR="00376DAF" w:rsidRPr="004B2F13">
        <w:rPr>
          <w:rFonts w:ascii="黑体" w:eastAsia="黑体" w:hAnsi="宋体" w:hint="eastAsia"/>
          <w:bCs/>
          <w:sz w:val="24"/>
        </w:rPr>
        <w:t>、工作简况</w:t>
      </w:r>
    </w:p>
    <w:p w:rsidR="00245A31" w:rsidRPr="004B2F13" w:rsidRDefault="00480F24" w:rsidP="002A7884">
      <w:pPr>
        <w:pStyle w:val="a6"/>
        <w:tabs>
          <w:tab w:val="clear" w:pos="675"/>
        </w:tabs>
        <w:spacing w:beforeLines="0" w:afterLines="0" w:line="300" w:lineRule="auto"/>
        <w:ind w:left="0" w:firstLine="0"/>
        <w:jc w:val="left"/>
        <w:rPr>
          <w:rFonts w:hAnsi="黑体"/>
        </w:rPr>
      </w:pPr>
      <w:r w:rsidRPr="004B2F13">
        <w:rPr>
          <w:rFonts w:hAnsi="黑体" w:hint="eastAsia"/>
        </w:rPr>
        <w:t>1、</w:t>
      </w:r>
      <w:r w:rsidR="00372782" w:rsidRPr="004B2F13">
        <w:rPr>
          <w:rFonts w:hAnsi="黑体" w:hint="eastAsia"/>
        </w:rPr>
        <w:t>项目的必要性简述</w:t>
      </w:r>
    </w:p>
    <w:p w:rsidR="008C751C" w:rsidRDefault="008C751C" w:rsidP="008C751C">
      <w:pPr>
        <w:adjustRightInd w:val="0"/>
        <w:snapToGrid w:val="0"/>
        <w:spacing w:line="360" w:lineRule="auto"/>
        <w:ind w:firstLine="420"/>
      </w:pPr>
      <w:r w:rsidRPr="00146E36">
        <w:t>锆作为重要的稀有金属，由于具有惊人的抗腐蚀性能，极高的熔点，超高的硬度和强度。由于锆的热中子俘获截面小，有突出的核性能，是发展原子能工业不可缺少的材料，可作反应堆芯结构材料。金属锆在化工、农药、印染等行业中可用来制造耐腐蚀的反应塔、泵、热交换器等，它还可作为炼钢过程中的脱氧、脱氮剂。目前，我国锆产业发展主要是兼顾民用锆和高纯锆的需求，建立高纯锆材的检测、评估及质保体系，为此国内相关单位已经开始</w:t>
      </w:r>
      <w:r>
        <w:rPr>
          <w:rFonts w:hint="eastAsia"/>
        </w:rPr>
        <w:t>着手</w:t>
      </w:r>
      <w:r w:rsidRPr="00146E36">
        <w:t>制</w:t>
      </w:r>
      <w:r>
        <w:rPr>
          <w:rFonts w:hint="eastAsia"/>
        </w:rPr>
        <w:t>订</w:t>
      </w:r>
      <w:r w:rsidRPr="00146E36">
        <w:t>高纯锆</w:t>
      </w:r>
      <w:r>
        <w:rPr>
          <w:rFonts w:hint="eastAsia"/>
        </w:rPr>
        <w:t>的产品</w:t>
      </w:r>
      <w:r w:rsidRPr="00146E36">
        <w:t>标准。</w:t>
      </w:r>
      <w:r>
        <w:rPr>
          <w:rFonts w:hint="eastAsia"/>
        </w:rPr>
        <w:t>产品标准的建立必然涉及化学成分的检测，而针对高纯锆中痕量杂质元素的测定，辉光放电质谱表现出独特的优势。</w:t>
      </w:r>
    </w:p>
    <w:p w:rsidR="008C751C" w:rsidRDefault="008C751C" w:rsidP="008C751C">
      <w:pPr>
        <w:spacing w:line="300" w:lineRule="auto"/>
        <w:ind w:firstLineChars="196" w:firstLine="412"/>
        <w:rPr>
          <w:szCs w:val="21"/>
        </w:rPr>
      </w:pPr>
      <w:r w:rsidRPr="00146E36">
        <w:t>辉光放电质谱</w:t>
      </w:r>
      <w:r>
        <w:rPr>
          <w:rFonts w:hint="eastAsia"/>
        </w:rPr>
        <w:t>（</w:t>
      </w:r>
      <w:r>
        <w:rPr>
          <w:rFonts w:hint="eastAsia"/>
        </w:rPr>
        <w:t>GDMS</w:t>
      </w:r>
      <w:r>
        <w:rPr>
          <w:rFonts w:hint="eastAsia"/>
        </w:rPr>
        <w:t>）</w:t>
      </w:r>
      <w:r w:rsidRPr="00146E36">
        <w:t>具有优越的检测限和宽动态线性范围，且样品制备简单、基体效应低，近</w:t>
      </w:r>
      <w:r w:rsidRPr="00146E36">
        <w:t>20</w:t>
      </w:r>
      <w:r w:rsidRPr="00146E36">
        <w:t>年来得到了快速发展，是高纯金属、半导体材料痕量杂质元素分析的最有效的手段之一。目前采用辉光放电质谱法分析样品中痕量杂质已经具有成熟的经验，</w:t>
      </w:r>
      <w:r>
        <w:rPr>
          <w:rFonts w:hint="eastAsia"/>
        </w:rPr>
        <w:t>国内外均有</w:t>
      </w:r>
      <w:r w:rsidRPr="00146E36">
        <w:t>GDMS</w:t>
      </w:r>
      <w:r>
        <w:rPr>
          <w:rFonts w:hint="eastAsia"/>
        </w:rPr>
        <w:t>分析方法标准的颁布</w:t>
      </w:r>
      <w:r w:rsidRPr="00146E36">
        <w:t>。因此，</w:t>
      </w:r>
      <w:r>
        <w:rPr>
          <w:rFonts w:hint="eastAsia"/>
        </w:rPr>
        <w:t>为了配合高纯锆产业的发展，使高纯锆的检测做到有标准可依，亟需建立</w:t>
      </w:r>
      <w:r w:rsidRPr="00146E36">
        <w:t>高纯锆</w:t>
      </w:r>
      <w:r>
        <w:rPr>
          <w:rFonts w:hint="eastAsia"/>
        </w:rPr>
        <w:t>（</w:t>
      </w:r>
      <w:r w:rsidRPr="00146E36">
        <w:t>纯度</w:t>
      </w:r>
      <w:r w:rsidRPr="00CD0062">
        <w:rPr>
          <w:rFonts w:eastAsia="华文中宋"/>
        </w:rPr>
        <w:t>≥</w:t>
      </w:r>
      <w:r w:rsidRPr="00146E36">
        <w:t>99.9</w:t>
      </w:r>
      <w:r w:rsidR="00EF26B7">
        <w:t>9</w:t>
      </w:r>
      <w:r w:rsidRPr="00146E36">
        <w:t>%</w:t>
      </w:r>
      <w:r>
        <w:rPr>
          <w:rFonts w:hint="eastAsia"/>
        </w:rPr>
        <w:t>）</w:t>
      </w:r>
      <w:r w:rsidRPr="00146E36">
        <w:t>样品中痕量杂质元素</w:t>
      </w:r>
      <w:r>
        <w:rPr>
          <w:rFonts w:hint="eastAsia"/>
        </w:rPr>
        <w:t>的</w:t>
      </w:r>
      <w:r w:rsidRPr="00146E36">
        <w:t>辉光放电质谱</w:t>
      </w:r>
      <w:r>
        <w:rPr>
          <w:rFonts w:hint="eastAsia"/>
        </w:rPr>
        <w:t>分析方法</w:t>
      </w:r>
      <w:r w:rsidRPr="00146E36">
        <w:t>。</w:t>
      </w:r>
    </w:p>
    <w:p w:rsidR="00480F24" w:rsidRPr="004B2F13" w:rsidRDefault="00480F24" w:rsidP="002A7884">
      <w:pPr>
        <w:pStyle w:val="a6"/>
        <w:tabs>
          <w:tab w:val="clear" w:pos="675"/>
        </w:tabs>
        <w:spacing w:beforeLines="0" w:afterLines="0" w:line="300" w:lineRule="auto"/>
        <w:ind w:left="0" w:firstLine="0"/>
        <w:jc w:val="left"/>
        <w:rPr>
          <w:rFonts w:hAnsi="黑体"/>
        </w:rPr>
      </w:pPr>
      <w:r w:rsidRPr="004B2F13">
        <w:rPr>
          <w:rFonts w:hAnsi="黑体" w:hint="eastAsia"/>
        </w:rPr>
        <w:t>2、适用范围</w:t>
      </w:r>
    </w:p>
    <w:p w:rsidR="000C44B2" w:rsidRPr="004B2F13" w:rsidRDefault="00480F24" w:rsidP="002A7884">
      <w:pPr>
        <w:spacing w:line="300" w:lineRule="auto"/>
        <w:rPr>
          <w:noProof/>
        </w:rPr>
      </w:pPr>
      <w:r w:rsidRPr="004B2F13">
        <w:rPr>
          <w:rFonts w:hAnsi="宋体" w:hint="eastAsia"/>
        </w:rPr>
        <w:tab/>
      </w:r>
      <w:r w:rsidRPr="004B2F13">
        <w:rPr>
          <w:noProof/>
        </w:rPr>
        <w:t>本</w:t>
      </w:r>
      <w:r w:rsidRPr="004B2F13">
        <w:rPr>
          <w:rFonts w:hint="eastAsia"/>
          <w:noProof/>
        </w:rPr>
        <w:t>标准</w:t>
      </w:r>
      <w:r w:rsidR="00FC6D39">
        <w:rPr>
          <w:rFonts w:hint="eastAsia"/>
          <w:noProof/>
        </w:rPr>
        <w:t>适用于采用</w:t>
      </w:r>
      <w:r w:rsidR="00FC6D39" w:rsidRPr="00146E36">
        <w:t>辉光放电质谱法</w:t>
      </w:r>
      <w:r w:rsidR="00FC6D39">
        <w:rPr>
          <w:rFonts w:hint="eastAsia"/>
        </w:rPr>
        <w:t>对</w:t>
      </w:r>
      <w:r w:rsidR="00FC6D39">
        <w:rPr>
          <w:rFonts w:hint="eastAsia"/>
          <w:noProof/>
        </w:rPr>
        <w:t>高纯锆</w:t>
      </w:r>
      <w:r w:rsidR="00FC6D39" w:rsidRPr="005E2617">
        <w:rPr>
          <w:noProof/>
        </w:rPr>
        <w:t>中</w:t>
      </w:r>
      <w:r w:rsidR="00FC6D39">
        <w:rPr>
          <w:rFonts w:hint="eastAsia"/>
          <w:noProof/>
        </w:rPr>
        <w:t>痕量杂质元素含</w:t>
      </w:r>
      <w:r w:rsidR="00FC6D39" w:rsidRPr="005E2617">
        <w:rPr>
          <w:noProof/>
        </w:rPr>
        <w:t>量的测定。</w:t>
      </w:r>
      <w:r w:rsidR="00FC6D39">
        <w:rPr>
          <w:rFonts w:hAnsi="宋体" w:hint="eastAsia"/>
          <w:noProof/>
        </w:rPr>
        <w:t>元素</w:t>
      </w:r>
      <w:r w:rsidR="00FC6D39" w:rsidRPr="009117A0">
        <w:rPr>
          <w:rFonts w:hAnsi="宋体"/>
          <w:noProof/>
        </w:rPr>
        <w:t>测定范围</w:t>
      </w:r>
      <w:r w:rsidR="00FC6D39">
        <w:rPr>
          <w:rFonts w:hAnsi="宋体" w:hint="eastAsia"/>
          <w:noProof/>
        </w:rPr>
        <w:t>为</w:t>
      </w:r>
      <w:r w:rsidR="00FC6D39" w:rsidRPr="009117A0">
        <w:rPr>
          <w:rFonts w:hAnsi="宋体"/>
          <w:noProof/>
        </w:rPr>
        <w:t>：</w:t>
      </w:r>
      <w:r w:rsidR="00FC6D39">
        <w:rPr>
          <w:noProof/>
        </w:rPr>
        <w:t>50</w:t>
      </w:r>
      <w:r w:rsidR="00FC6D39">
        <w:rPr>
          <w:rFonts w:hint="eastAsia"/>
          <w:noProof/>
        </w:rPr>
        <w:t xml:space="preserve"> </w:t>
      </w:r>
      <w:r w:rsidR="00FC6D39" w:rsidRPr="0049263F">
        <w:rPr>
          <w:noProof/>
        </w:rPr>
        <w:t>µg/kg</w:t>
      </w:r>
      <w:r w:rsidR="00FC6D39" w:rsidRPr="00B12055">
        <w:rPr>
          <w:rFonts w:hAnsi="宋体"/>
        </w:rPr>
        <w:t>～</w:t>
      </w:r>
      <w:r w:rsidR="00FC6D39">
        <w:rPr>
          <w:noProof/>
        </w:rPr>
        <w:t>50</w:t>
      </w:r>
      <w:r w:rsidR="00FC6D39">
        <w:rPr>
          <w:rFonts w:hint="eastAsia"/>
          <w:noProof/>
        </w:rPr>
        <w:t xml:space="preserve"> </w:t>
      </w:r>
      <w:r w:rsidR="00FC6D39">
        <w:rPr>
          <w:noProof/>
        </w:rPr>
        <w:t>m</w:t>
      </w:r>
      <w:r w:rsidR="00FC6D39" w:rsidRPr="0049263F">
        <w:rPr>
          <w:noProof/>
        </w:rPr>
        <w:t>g/kg</w:t>
      </w:r>
      <w:r w:rsidR="00FC6D39" w:rsidRPr="0049263F">
        <w:rPr>
          <w:noProof/>
        </w:rPr>
        <w:t>。</w:t>
      </w:r>
      <w:r w:rsidR="00DA43A9" w:rsidRPr="004B2F13">
        <w:rPr>
          <w:rFonts w:hint="eastAsia"/>
          <w:noProof/>
        </w:rPr>
        <w:t>这里的</w:t>
      </w:r>
      <w:r w:rsidR="00FC6D39">
        <w:rPr>
          <w:rFonts w:hint="eastAsia"/>
          <w:noProof/>
        </w:rPr>
        <w:t>高纯锆是指纯度</w:t>
      </w:r>
      <w:r w:rsidR="00FC6D39" w:rsidRPr="00CD0062">
        <w:rPr>
          <w:rFonts w:eastAsia="华文中宋"/>
        </w:rPr>
        <w:t>≥</w:t>
      </w:r>
      <w:r w:rsidR="00FC6D39" w:rsidRPr="00146E36">
        <w:t>99.9</w:t>
      </w:r>
      <w:r w:rsidR="00FC6D39">
        <w:t>9</w:t>
      </w:r>
      <w:r w:rsidR="00FC6D39" w:rsidRPr="00146E36">
        <w:t>%</w:t>
      </w:r>
      <w:r w:rsidR="00FC6D39">
        <w:rPr>
          <w:rFonts w:hint="eastAsia"/>
        </w:rPr>
        <w:t>或者</w:t>
      </w:r>
      <w:r w:rsidR="00FC6D39">
        <w:t>满足《</w:t>
      </w:r>
      <w:r w:rsidR="00FC6D39">
        <w:rPr>
          <w:rFonts w:hint="eastAsia"/>
        </w:rPr>
        <w:t>高纯锆</w:t>
      </w:r>
      <w:r w:rsidR="00FC6D39">
        <w:t>》标准</w:t>
      </w:r>
      <w:r w:rsidR="00FC6D39">
        <w:rPr>
          <w:rFonts w:hint="eastAsia"/>
        </w:rPr>
        <w:t>相关</w:t>
      </w:r>
      <w:r w:rsidR="00FC6D39">
        <w:t>规定</w:t>
      </w:r>
      <w:r w:rsidR="00FC6D39">
        <w:rPr>
          <w:rFonts w:hint="eastAsia"/>
        </w:rPr>
        <w:t>的</w:t>
      </w:r>
      <w:r w:rsidR="00FC6D39">
        <w:t>锆产品。</w:t>
      </w:r>
    </w:p>
    <w:p w:rsidR="00B3625D" w:rsidRPr="004B2F13" w:rsidRDefault="000E068C" w:rsidP="002A7884">
      <w:pPr>
        <w:pStyle w:val="a6"/>
        <w:tabs>
          <w:tab w:val="clear" w:pos="675"/>
        </w:tabs>
        <w:spacing w:beforeLines="0" w:afterLines="0" w:line="300" w:lineRule="auto"/>
        <w:ind w:left="0" w:firstLine="0"/>
        <w:jc w:val="left"/>
        <w:rPr>
          <w:rFonts w:hAnsi="黑体"/>
        </w:rPr>
      </w:pPr>
      <w:r w:rsidRPr="004B2F13">
        <w:rPr>
          <w:rFonts w:hAnsi="黑体" w:hint="eastAsia"/>
        </w:rPr>
        <w:t>3</w:t>
      </w:r>
      <w:r w:rsidR="00480F24" w:rsidRPr="004B2F13">
        <w:rPr>
          <w:rFonts w:hAnsi="黑体" w:hint="eastAsia"/>
        </w:rPr>
        <w:t>、</w:t>
      </w:r>
      <w:r w:rsidR="00B3625D" w:rsidRPr="004B2F13">
        <w:rPr>
          <w:rFonts w:hAnsi="黑体"/>
        </w:rPr>
        <w:t>任务来源</w:t>
      </w:r>
    </w:p>
    <w:p w:rsidR="000046B0" w:rsidRPr="004B2F13" w:rsidRDefault="00726C2F" w:rsidP="002A7884">
      <w:pPr>
        <w:spacing w:line="300" w:lineRule="auto"/>
        <w:ind w:firstLineChars="200" w:firstLine="420"/>
        <w:rPr>
          <w:szCs w:val="21"/>
        </w:rPr>
      </w:pPr>
      <w:r w:rsidRPr="004B2F13">
        <w:rPr>
          <w:szCs w:val="21"/>
        </w:rPr>
        <w:t>根据</w:t>
      </w:r>
      <w:r w:rsidR="00CB7BE6" w:rsidRPr="004B2F13">
        <w:rPr>
          <w:rFonts w:hint="eastAsia"/>
          <w:szCs w:val="21"/>
        </w:rPr>
        <w:t>中华人民共和国工业和信息化部</w:t>
      </w:r>
      <w:r w:rsidR="00F23EC6" w:rsidRPr="004B2F13">
        <w:rPr>
          <w:szCs w:val="21"/>
        </w:rPr>
        <w:t>2020</w:t>
      </w:r>
      <w:r w:rsidR="00F23EC6" w:rsidRPr="004B2F13">
        <w:rPr>
          <w:szCs w:val="21"/>
        </w:rPr>
        <w:t>年</w:t>
      </w:r>
      <w:r w:rsidR="00F23EC6" w:rsidRPr="004B2F13">
        <w:rPr>
          <w:szCs w:val="21"/>
        </w:rPr>
        <w:t>8</w:t>
      </w:r>
      <w:r w:rsidR="00F23EC6" w:rsidRPr="004B2F13">
        <w:rPr>
          <w:szCs w:val="21"/>
        </w:rPr>
        <w:t>月</w:t>
      </w:r>
      <w:r w:rsidR="00CB7BE6" w:rsidRPr="004B2F13">
        <w:rPr>
          <w:rFonts w:hint="eastAsia"/>
          <w:szCs w:val="21"/>
        </w:rPr>
        <w:t>下发的</w:t>
      </w:r>
      <w:r w:rsidR="00855935" w:rsidRPr="004B2F13">
        <w:rPr>
          <w:rFonts w:hint="eastAsia"/>
          <w:szCs w:val="21"/>
        </w:rPr>
        <w:t>工信厅科函﹝</w:t>
      </w:r>
      <w:r w:rsidR="00855935" w:rsidRPr="004B2F13">
        <w:rPr>
          <w:rFonts w:hint="eastAsia"/>
          <w:szCs w:val="21"/>
        </w:rPr>
        <w:t>2020</w:t>
      </w:r>
      <w:r w:rsidR="00855935" w:rsidRPr="004B2F13">
        <w:rPr>
          <w:rFonts w:hint="eastAsia"/>
          <w:szCs w:val="21"/>
        </w:rPr>
        <w:t>﹞</w:t>
      </w:r>
      <w:r w:rsidR="00855935" w:rsidRPr="004B2F13">
        <w:rPr>
          <w:rFonts w:hint="eastAsia"/>
          <w:szCs w:val="21"/>
        </w:rPr>
        <w:t>181</w:t>
      </w:r>
      <w:r w:rsidR="00855935" w:rsidRPr="004B2F13">
        <w:rPr>
          <w:rFonts w:hint="eastAsia"/>
          <w:szCs w:val="21"/>
        </w:rPr>
        <w:t>号</w:t>
      </w:r>
      <w:r w:rsidR="00CB7BE6" w:rsidRPr="004B2F13">
        <w:rPr>
          <w:rFonts w:hint="eastAsia"/>
          <w:szCs w:val="21"/>
        </w:rPr>
        <w:t>《</w:t>
      </w:r>
      <w:r w:rsidR="00855935" w:rsidRPr="004B2F13">
        <w:rPr>
          <w:rFonts w:hint="eastAsia"/>
          <w:szCs w:val="21"/>
        </w:rPr>
        <w:t>工业和信息化部</w:t>
      </w:r>
      <w:r w:rsidR="00855935" w:rsidRPr="004B2F13">
        <w:rPr>
          <w:rFonts w:hint="eastAsia"/>
          <w:szCs w:val="21"/>
        </w:rPr>
        <w:t>2020</w:t>
      </w:r>
      <w:r w:rsidR="00855935" w:rsidRPr="004B2F13">
        <w:rPr>
          <w:rFonts w:hint="eastAsia"/>
          <w:szCs w:val="21"/>
        </w:rPr>
        <w:t>年第二批行业标准制修订和外文版项目计划</w:t>
      </w:r>
      <w:r w:rsidR="00CB7BE6" w:rsidRPr="004B2F13">
        <w:rPr>
          <w:rFonts w:hint="eastAsia"/>
          <w:szCs w:val="21"/>
        </w:rPr>
        <w:t>》的文件精神，行业标准《</w:t>
      </w:r>
      <w:r w:rsidR="00855935" w:rsidRPr="004B2F13">
        <w:rPr>
          <w:rFonts w:hint="eastAsia"/>
          <w:szCs w:val="21"/>
        </w:rPr>
        <w:t>高纯锆化学分析方法</w:t>
      </w:r>
      <w:r w:rsidR="00855935" w:rsidRPr="004B2F13">
        <w:rPr>
          <w:rFonts w:hint="eastAsia"/>
          <w:szCs w:val="21"/>
        </w:rPr>
        <w:t xml:space="preserve"> </w:t>
      </w:r>
      <w:r w:rsidR="00855935" w:rsidRPr="004B2F13">
        <w:rPr>
          <w:rFonts w:hint="eastAsia"/>
          <w:szCs w:val="21"/>
        </w:rPr>
        <w:t>痕量杂质元素含量的测定</w:t>
      </w:r>
      <w:r w:rsidR="00855935" w:rsidRPr="004B2F13">
        <w:rPr>
          <w:rFonts w:hint="eastAsia"/>
          <w:szCs w:val="21"/>
        </w:rPr>
        <w:t xml:space="preserve"> </w:t>
      </w:r>
      <w:r w:rsidR="00CB7BE6" w:rsidRPr="004B2F13">
        <w:rPr>
          <w:rFonts w:hint="eastAsia"/>
          <w:szCs w:val="21"/>
        </w:rPr>
        <w:t xml:space="preserve"> </w:t>
      </w:r>
      <w:r w:rsidR="00CB7BE6" w:rsidRPr="004B2F13">
        <w:rPr>
          <w:rFonts w:hint="eastAsia"/>
          <w:szCs w:val="21"/>
        </w:rPr>
        <w:t>辉光放电质谱法》</w:t>
      </w:r>
      <w:r w:rsidR="00B25B50" w:rsidRPr="004B2F13">
        <w:rPr>
          <w:rFonts w:hint="eastAsia"/>
          <w:szCs w:val="21"/>
        </w:rPr>
        <w:t>的制定工作由</w:t>
      </w:r>
      <w:r w:rsidR="00855935" w:rsidRPr="004B2F13">
        <w:rPr>
          <w:szCs w:val="21"/>
        </w:rPr>
        <w:t>国合通用测试评价认证股份公司</w:t>
      </w:r>
      <w:r w:rsidR="00B25B50" w:rsidRPr="004B2F13">
        <w:rPr>
          <w:rFonts w:hint="eastAsia"/>
          <w:szCs w:val="21"/>
        </w:rPr>
        <w:t>负</w:t>
      </w:r>
      <w:r w:rsidR="00B25B50" w:rsidRPr="004B2F13">
        <w:rPr>
          <w:szCs w:val="21"/>
        </w:rPr>
        <w:t>责</w:t>
      </w:r>
      <w:r w:rsidR="00B25B50" w:rsidRPr="004B2F13">
        <w:rPr>
          <w:rFonts w:hint="eastAsia"/>
          <w:szCs w:val="21"/>
        </w:rPr>
        <w:t>起草，项目计划编号为</w:t>
      </w:r>
      <w:hyperlink r:id="rId9" w:history="1">
        <w:r w:rsidR="00855935" w:rsidRPr="004B2F13">
          <w:rPr>
            <w:szCs w:val="21"/>
          </w:rPr>
          <w:t>2020-0713T-YS</w:t>
        </w:r>
      </w:hyperlink>
      <w:r w:rsidR="00CB7BE6" w:rsidRPr="004B2F13">
        <w:rPr>
          <w:rFonts w:hint="eastAsia"/>
          <w:szCs w:val="21"/>
        </w:rPr>
        <w:t>，计划完成年限</w:t>
      </w:r>
      <w:r w:rsidR="00CB7BE6" w:rsidRPr="004B2F13">
        <w:rPr>
          <w:rFonts w:hint="eastAsia"/>
          <w:szCs w:val="21"/>
        </w:rPr>
        <w:t>20</w:t>
      </w:r>
      <w:r w:rsidR="00855935" w:rsidRPr="004B2F13">
        <w:rPr>
          <w:szCs w:val="21"/>
        </w:rPr>
        <w:t>22</w:t>
      </w:r>
      <w:r w:rsidR="00CB7BE6" w:rsidRPr="004B2F13">
        <w:rPr>
          <w:rFonts w:hint="eastAsia"/>
          <w:szCs w:val="21"/>
        </w:rPr>
        <w:t>年。</w:t>
      </w:r>
    </w:p>
    <w:p w:rsidR="00134E2D" w:rsidRPr="004B2F13" w:rsidRDefault="000E068C" w:rsidP="002A7884">
      <w:pPr>
        <w:pStyle w:val="a6"/>
        <w:tabs>
          <w:tab w:val="clear" w:pos="675"/>
        </w:tabs>
        <w:spacing w:beforeLines="0" w:afterLines="0" w:line="300" w:lineRule="auto"/>
        <w:ind w:left="0" w:firstLine="0"/>
        <w:jc w:val="left"/>
        <w:rPr>
          <w:rFonts w:hAnsi="黑体"/>
        </w:rPr>
      </w:pPr>
      <w:r w:rsidRPr="004B2F13">
        <w:rPr>
          <w:rFonts w:hAnsi="黑体" w:hint="eastAsia"/>
        </w:rPr>
        <w:t>4</w:t>
      </w:r>
      <w:r w:rsidR="00480F24" w:rsidRPr="004B2F13">
        <w:rPr>
          <w:rFonts w:hAnsi="黑体" w:hint="eastAsia"/>
        </w:rPr>
        <w:t>、</w:t>
      </w:r>
      <w:r w:rsidR="00134E2D" w:rsidRPr="004B2F13">
        <w:rPr>
          <w:rFonts w:hAnsi="黑体" w:hint="eastAsia"/>
        </w:rPr>
        <w:t>起草单位</w:t>
      </w:r>
      <w:r w:rsidR="00B77D4E" w:rsidRPr="004B2F13">
        <w:rPr>
          <w:rFonts w:hAnsi="黑体" w:hint="eastAsia"/>
        </w:rPr>
        <w:t>、起草人情况</w:t>
      </w:r>
    </w:p>
    <w:p w:rsidR="00134E2D" w:rsidRPr="004B2F13" w:rsidRDefault="00134E2D" w:rsidP="002A7884">
      <w:pPr>
        <w:spacing w:line="300" w:lineRule="auto"/>
        <w:ind w:firstLine="420"/>
        <w:rPr>
          <w:rFonts w:hAnsi="宋体"/>
        </w:rPr>
      </w:pPr>
      <w:r w:rsidRPr="004B2F13">
        <w:rPr>
          <w:rFonts w:hAnsi="宋体" w:hint="eastAsia"/>
        </w:rPr>
        <w:t>国标（北京）检验认证有限公司是中国权威的第三方检验认证服务机构，隶属于北京有色金属研究总院，管理并运营着国家有色金属及电子材料分析测试中心（</w:t>
      </w:r>
      <w:r w:rsidRPr="004B2F13">
        <w:rPr>
          <w:rFonts w:hAnsi="宋体" w:hint="eastAsia"/>
        </w:rPr>
        <w:t>1983</w:t>
      </w:r>
      <w:r w:rsidRPr="004B2F13">
        <w:rPr>
          <w:rFonts w:hAnsi="宋体" w:hint="eastAsia"/>
        </w:rPr>
        <w:t>年由原国家科委批准建立）与国家有色金属质量监督检验中心（</w:t>
      </w:r>
      <w:r w:rsidRPr="004B2F13">
        <w:rPr>
          <w:rFonts w:hAnsi="宋体" w:hint="eastAsia"/>
        </w:rPr>
        <w:t>1985</w:t>
      </w:r>
      <w:r w:rsidRPr="004B2F13">
        <w:rPr>
          <w:rFonts w:hAnsi="宋体" w:hint="eastAsia"/>
        </w:rPr>
        <w:t>年由国家质量技术监督局批准建立）。中心于</w:t>
      </w:r>
      <w:r w:rsidRPr="004B2F13">
        <w:rPr>
          <w:rFonts w:hAnsi="宋体" w:hint="eastAsia"/>
        </w:rPr>
        <w:t>1992</w:t>
      </w:r>
      <w:r w:rsidRPr="004B2F13">
        <w:rPr>
          <w:rFonts w:hAnsi="宋体" w:hint="eastAsia"/>
        </w:rPr>
        <w:t>年通过计量认证</w:t>
      </w:r>
      <w:r w:rsidRPr="004B2F13">
        <w:rPr>
          <w:rFonts w:hAnsi="宋体" w:hint="eastAsia"/>
        </w:rPr>
        <w:t>(CMA)</w:t>
      </w:r>
      <w:r w:rsidRPr="004B2F13">
        <w:rPr>
          <w:rFonts w:hAnsi="宋体" w:hint="eastAsia"/>
        </w:rPr>
        <w:t>，</w:t>
      </w:r>
      <w:r w:rsidRPr="004B2F13">
        <w:rPr>
          <w:rFonts w:hAnsi="宋体" w:hint="eastAsia"/>
        </w:rPr>
        <w:t>2001</w:t>
      </w:r>
      <w:r w:rsidRPr="004B2F13">
        <w:rPr>
          <w:rFonts w:hAnsi="宋体" w:hint="eastAsia"/>
        </w:rPr>
        <w:t>年通过中国合格评定国家认可委员会（</w:t>
      </w:r>
      <w:r w:rsidRPr="004B2F13">
        <w:rPr>
          <w:rFonts w:hAnsi="宋体" w:hint="eastAsia"/>
        </w:rPr>
        <w:t>CNAS</w:t>
      </w:r>
      <w:r w:rsidRPr="004B2F13">
        <w:rPr>
          <w:rFonts w:hAnsi="宋体" w:hint="eastAsia"/>
        </w:rPr>
        <w:t>）认可</w:t>
      </w:r>
      <w:r w:rsidR="002B6D40" w:rsidRPr="004B2F13">
        <w:rPr>
          <w:rFonts w:hAnsi="宋体" w:hint="eastAsia"/>
        </w:rPr>
        <w:t>，</w:t>
      </w:r>
      <w:r w:rsidRPr="004B2F13">
        <w:rPr>
          <w:rFonts w:hAnsi="宋体" w:hint="eastAsia"/>
        </w:rPr>
        <w:t>是我国金属及电子材料的权威检测机构，同时是我国有色金属行业分析测试标准的主要起草单位之一。</w:t>
      </w:r>
    </w:p>
    <w:p w:rsidR="002B6D40" w:rsidRPr="004B2F13" w:rsidRDefault="002B6D40" w:rsidP="002A7884">
      <w:pPr>
        <w:pStyle w:val="afc"/>
        <w:spacing w:before="0" w:beforeAutospacing="0" w:after="0" w:afterAutospacing="0" w:line="300" w:lineRule="auto"/>
        <w:ind w:firstLine="435"/>
        <w:rPr>
          <w:rFonts w:ascii="Times New Roman" w:cs="Times New Roman"/>
          <w:kern w:val="2"/>
          <w:sz w:val="21"/>
        </w:rPr>
      </w:pPr>
      <w:r w:rsidRPr="004B2F13">
        <w:rPr>
          <w:rFonts w:ascii="Times New Roman" w:cs="Times New Roman" w:hint="eastAsia"/>
          <w:kern w:val="2"/>
          <w:sz w:val="21"/>
        </w:rPr>
        <w:t>公司拥有一支基础理论扎实、实践经验丰富的研究和服务队伍</w:t>
      </w:r>
      <w:r w:rsidR="007255D5" w:rsidRPr="004B2F13">
        <w:rPr>
          <w:rFonts w:ascii="Times New Roman" w:cs="Times New Roman" w:hint="eastAsia"/>
          <w:kern w:val="2"/>
          <w:sz w:val="21"/>
        </w:rPr>
        <w:t>，其中</w:t>
      </w:r>
      <w:r w:rsidRPr="004B2F13">
        <w:rPr>
          <w:rFonts w:ascii="Times New Roman" w:cs="Times New Roman" w:hint="eastAsia"/>
          <w:kern w:val="2"/>
          <w:sz w:val="21"/>
        </w:rPr>
        <w:t>教授级高工</w:t>
      </w:r>
      <w:r w:rsidRPr="004B2F13">
        <w:rPr>
          <w:rFonts w:ascii="Times New Roman" w:cs="Times New Roman"/>
          <w:kern w:val="2"/>
          <w:sz w:val="21"/>
        </w:rPr>
        <w:t>15</w:t>
      </w:r>
      <w:r w:rsidRPr="004B2F13">
        <w:rPr>
          <w:rFonts w:ascii="Times New Roman" w:cs="Times New Roman" w:hint="eastAsia"/>
          <w:kern w:val="2"/>
          <w:sz w:val="21"/>
        </w:rPr>
        <w:t>名，高级工程师</w:t>
      </w:r>
      <w:r w:rsidRPr="004B2F13">
        <w:rPr>
          <w:rFonts w:ascii="Times New Roman" w:cs="Times New Roman"/>
          <w:kern w:val="2"/>
          <w:sz w:val="21"/>
        </w:rPr>
        <w:t>39</w:t>
      </w:r>
      <w:r w:rsidRPr="004B2F13">
        <w:rPr>
          <w:rFonts w:ascii="Times New Roman" w:cs="Times New Roman" w:hint="eastAsia"/>
          <w:kern w:val="2"/>
          <w:sz w:val="21"/>
        </w:rPr>
        <w:t>名，工程师</w:t>
      </w:r>
      <w:r w:rsidRPr="004B2F13">
        <w:rPr>
          <w:rFonts w:ascii="Times New Roman" w:cs="Times New Roman"/>
          <w:kern w:val="2"/>
          <w:sz w:val="21"/>
        </w:rPr>
        <w:t>26</w:t>
      </w:r>
      <w:r w:rsidRPr="004B2F13">
        <w:rPr>
          <w:rFonts w:ascii="Times New Roman" w:cs="Times New Roman" w:hint="eastAsia"/>
          <w:kern w:val="2"/>
          <w:sz w:val="21"/>
        </w:rPr>
        <w:t>名</w:t>
      </w:r>
      <w:r w:rsidR="007255D5" w:rsidRPr="004B2F13">
        <w:rPr>
          <w:rFonts w:ascii="Times New Roman" w:cs="Times New Roman" w:hint="eastAsia"/>
          <w:kern w:val="2"/>
          <w:sz w:val="21"/>
        </w:rPr>
        <w:t>。</w:t>
      </w:r>
      <w:r w:rsidRPr="004B2F13">
        <w:rPr>
          <w:rFonts w:ascii="Times New Roman" w:cs="Times New Roman" w:hint="eastAsia"/>
          <w:kern w:val="2"/>
          <w:sz w:val="21"/>
        </w:rPr>
        <w:t>建立了以分析化学、材料力学与表面性能、显微组织结构、无损检测为核心的分析测试服务平台，具备了对产品开展多参数、多尺度、高精度、全成分范围检验评价的能力</w:t>
      </w:r>
      <w:r w:rsidR="007255D5" w:rsidRPr="004B2F13">
        <w:rPr>
          <w:rFonts w:ascii="Times New Roman" w:cs="Times New Roman" w:hint="eastAsia"/>
          <w:kern w:val="2"/>
          <w:sz w:val="21"/>
        </w:rPr>
        <w:t>。</w:t>
      </w:r>
      <w:r w:rsidRPr="004B2F13">
        <w:rPr>
          <w:rFonts w:ascii="Times New Roman" w:cs="Times New Roman" w:hint="eastAsia"/>
          <w:kern w:val="2"/>
          <w:sz w:val="21"/>
        </w:rPr>
        <w:t>拥有辉光放电质谱仪、电感耦合等离子体质谱仪、电感耦合等离子体光谱仪、</w:t>
      </w:r>
      <w:r w:rsidR="007255D5" w:rsidRPr="004B2F13">
        <w:rPr>
          <w:rFonts w:ascii="Times New Roman" w:cs="Times New Roman" w:hint="eastAsia"/>
          <w:kern w:val="2"/>
          <w:sz w:val="21"/>
        </w:rPr>
        <w:t>原子吸收光谱仪、原子荧光光谱仪、超高压电子显微镜、</w:t>
      </w:r>
      <w:r w:rsidRPr="004B2F13">
        <w:rPr>
          <w:rFonts w:ascii="Times New Roman" w:cs="Times New Roman" w:hint="eastAsia"/>
          <w:kern w:val="2"/>
          <w:sz w:val="21"/>
        </w:rPr>
        <w:t>大景深激光共聚焦显微镜、波长色散</w:t>
      </w:r>
      <w:r w:rsidRPr="004B2F13">
        <w:rPr>
          <w:rFonts w:ascii="Times New Roman" w:cs="Times New Roman"/>
          <w:kern w:val="2"/>
          <w:sz w:val="21"/>
        </w:rPr>
        <w:t>X</w:t>
      </w:r>
      <w:r w:rsidRPr="004B2F13">
        <w:rPr>
          <w:rFonts w:ascii="Times New Roman" w:cs="Times New Roman" w:hint="eastAsia"/>
          <w:kern w:val="2"/>
          <w:sz w:val="21"/>
        </w:rPr>
        <w:t>射线荧光光谱仪等国内外先进仪器，仪器设备在国内实</w:t>
      </w:r>
      <w:r w:rsidRPr="004B2F13">
        <w:rPr>
          <w:rFonts w:ascii="Times New Roman" w:cs="Times New Roman" w:hint="eastAsia"/>
          <w:kern w:val="2"/>
          <w:sz w:val="21"/>
        </w:rPr>
        <w:lastRenderedPageBreak/>
        <w:t>验室处于领先水平。</w:t>
      </w:r>
      <w:r w:rsidR="005C6623" w:rsidRPr="004B2F13">
        <w:rPr>
          <w:rFonts w:ascii="Times New Roman" w:cs="Times New Roman" w:hint="eastAsia"/>
          <w:kern w:val="2"/>
          <w:sz w:val="21"/>
        </w:rPr>
        <w:t>在高纯金属的检测标准制修订中本单位积累了丰富的经验，已经颁布实施的高纯铜、高纯钛、高纯钽、高纯铌等高纯金属的辉光放电质谱法均由本单位负责起草。</w:t>
      </w:r>
    </w:p>
    <w:p w:rsidR="00B77D4E" w:rsidRPr="004B2F13" w:rsidRDefault="005C6623" w:rsidP="002A7884">
      <w:pPr>
        <w:pStyle w:val="afc"/>
        <w:spacing w:before="0" w:beforeAutospacing="0" w:after="0" w:afterAutospacing="0" w:line="300" w:lineRule="auto"/>
        <w:ind w:firstLine="435"/>
        <w:rPr>
          <w:rFonts w:ascii="Times New Roman" w:cs="Times New Roman"/>
          <w:kern w:val="2"/>
          <w:sz w:val="21"/>
        </w:rPr>
      </w:pPr>
      <w:r w:rsidRPr="004B2F13">
        <w:rPr>
          <w:rFonts w:ascii="Times New Roman" w:cs="Times New Roman" w:hint="eastAsia"/>
          <w:kern w:val="2"/>
          <w:sz w:val="21"/>
        </w:rPr>
        <w:t>标准编制组主要人员墨淑敏、</w:t>
      </w:r>
      <w:r w:rsidR="00D167B1" w:rsidRPr="004B2F13">
        <w:rPr>
          <w:rFonts w:ascii="Times New Roman" w:cs="Times New Roman" w:hint="eastAsia"/>
          <w:kern w:val="2"/>
          <w:sz w:val="21"/>
        </w:rPr>
        <w:t>李爱嫦</w:t>
      </w:r>
      <w:r w:rsidRPr="004B2F13">
        <w:rPr>
          <w:rFonts w:ascii="Times New Roman" w:cs="Times New Roman" w:hint="eastAsia"/>
          <w:kern w:val="2"/>
          <w:sz w:val="21"/>
        </w:rPr>
        <w:t>等长期从事化学分析检测工作，尤其擅长电感耦合等离子体质谱、辉光放电质谱等设备的应用及方法开发，并在日常检测中积累了丰富的锆铪检测经验，能够保证该项目计划的顺利完成。</w:t>
      </w:r>
    </w:p>
    <w:p w:rsidR="00C76B98" w:rsidRPr="004B2F13" w:rsidRDefault="00073C3A" w:rsidP="002A7884">
      <w:pPr>
        <w:spacing w:line="300" w:lineRule="auto"/>
        <w:rPr>
          <w:rFonts w:ascii="黑体" w:eastAsia="黑体" w:hAnsi="黑体"/>
        </w:rPr>
      </w:pPr>
      <w:r w:rsidRPr="004B2F13">
        <w:rPr>
          <w:rFonts w:ascii="黑体" w:eastAsia="黑体" w:hAnsi="黑体" w:hint="eastAsia"/>
        </w:rPr>
        <w:t>5</w:t>
      </w:r>
      <w:r w:rsidR="00480F24" w:rsidRPr="004B2F13">
        <w:rPr>
          <w:rFonts w:ascii="黑体" w:eastAsia="黑体" w:hAnsi="黑体" w:hint="eastAsia"/>
        </w:rPr>
        <w:t>、</w:t>
      </w:r>
      <w:r w:rsidR="00376DAF" w:rsidRPr="004B2F13">
        <w:rPr>
          <w:rFonts w:ascii="黑体" w:eastAsia="黑体" w:hAnsi="黑体" w:hint="eastAsia"/>
        </w:rPr>
        <w:t>主要</w:t>
      </w:r>
      <w:r w:rsidR="00C76B98" w:rsidRPr="004B2F13">
        <w:rPr>
          <w:rFonts w:ascii="黑体" w:eastAsia="黑体" w:hAnsi="黑体" w:hint="eastAsia"/>
        </w:rPr>
        <w:t>工作过程</w:t>
      </w:r>
    </w:p>
    <w:p w:rsidR="005A7FAD" w:rsidRPr="004B2F13" w:rsidRDefault="005A7FAD" w:rsidP="00E344A8">
      <w:pPr>
        <w:spacing w:beforeLines="50" w:before="156" w:afterLines="50" w:after="156" w:line="300" w:lineRule="auto"/>
        <w:rPr>
          <w:rFonts w:ascii="黑体" w:eastAsia="黑体" w:hAnsi="黑体"/>
        </w:rPr>
      </w:pPr>
      <w:r w:rsidRPr="004B2F13">
        <w:rPr>
          <w:rFonts w:ascii="黑体" w:eastAsia="黑体" w:hAnsi="黑体" w:hint="eastAsia"/>
        </w:rPr>
        <w:t>5.1</w:t>
      </w:r>
      <w:r w:rsidR="00A976FA" w:rsidRPr="004B2F13">
        <w:rPr>
          <w:rFonts w:ascii="黑体" w:eastAsia="黑体" w:hAnsi="黑体" w:hint="eastAsia"/>
        </w:rPr>
        <w:t>起草</w:t>
      </w:r>
      <w:r w:rsidR="008B105E" w:rsidRPr="004B2F13">
        <w:rPr>
          <w:rFonts w:ascii="黑体" w:eastAsia="黑体" w:hAnsi="黑体" w:hint="eastAsia"/>
        </w:rPr>
        <w:t>阶段</w:t>
      </w:r>
    </w:p>
    <w:p w:rsidR="008B105E" w:rsidRPr="004B2F13" w:rsidRDefault="008B105E" w:rsidP="008B105E">
      <w:pPr>
        <w:spacing w:line="300" w:lineRule="auto"/>
        <w:ind w:firstLineChars="200" w:firstLine="420"/>
      </w:pPr>
      <w:r w:rsidRPr="004B2F13">
        <w:rPr>
          <w:rFonts w:hint="eastAsia"/>
        </w:rPr>
        <w:t>20</w:t>
      </w:r>
      <w:r w:rsidR="00374CED" w:rsidRPr="004B2F13">
        <w:t>20</w:t>
      </w:r>
      <w:r w:rsidRPr="004B2F13">
        <w:rPr>
          <w:rFonts w:hint="eastAsia"/>
        </w:rPr>
        <w:t>年</w:t>
      </w:r>
      <w:r w:rsidR="00374CED" w:rsidRPr="004B2F13">
        <w:t>11</w:t>
      </w:r>
      <w:r w:rsidRPr="004B2F13">
        <w:rPr>
          <w:rFonts w:hint="eastAsia"/>
        </w:rPr>
        <w:t>月</w:t>
      </w:r>
      <w:r w:rsidR="00374CED" w:rsidRPr="004B2F13">
        <w:t>2</w:t>
      </w:r>
      <w:r w:rsidRPr="004B2F13">
        <w:rPr>
          <w:rFonts w:hint="eastAsia"/>
        </w:rPr>
        <w:t>日～</w:t>
      </w:r>
      <w:r w:rsidR="00374CED" w:rsidRPr="004B2F13">
        <w:t>4</w:t>
      </w:r>
      <w:r w:rsidRPr="004B2F13">
        <w:rPr>
          <w:rFonts w:hint="eastAsia"/>
        </w:rPr>
        <w:t>日全国有色金属标准化技术委员会在</w:t>
      </w:r>
      <w:r w:rsidR="00374CED" w:rsidRPr="004B2F13">
        <w:rPr>
          <w:rFonts w:hint="eastAsia"/>
        </w:rPr>
        <w:t>浙江省桐乡市</w:t>
      </w:r>
      <w:r w:rsidRPr="004B2F13">
        <w:rPr>
          <w:rFonts w:hint="eastAsia"/>
        </w:rPr>
        <w:t>召开有色金属标准项目任务落实会议，会上确定了标准制定的起草单位为</w:t>
      </w:r>
      <w:r w:rsidR="00374CED" w:rsidRPr="004B2F13">
        <w:rPr>
          <w:rFonts w:hint="eastAsia"/>
        </w:rPr>
        <w:t>国合通用测试评价认证股份有限公司和</w:t>
      </w:r>
      <w:r w:rsidRPr="004B2F13">
        <w:rPr>
          <w:rFonts w:hint="eastAsia"/>
        </w:rPr>
        <w:t>国标（北京）检验认证有限公司，</w:t>
      </w:r>
      <w:r w:rsidR="00D167B1" w:rsidRPr="004B2F13">
        <w:t>国核锆铪理化检测有限公司</w:t>
      </w:r>
      <w:r w:rsidR="00D167B1" w:rsidRPr="004B2F13">
        <w:rPr>
          <w:rFonts w:hint="eastAsia"/>
        </w:rPr>
        <w:t>、集萃</w:t>
      </w:r>
      <w:r w:rsidR="00D167B1" w:rsidRPr="004B2F13">
        <w:t>新材料研发有限公司</w:t>
      </w:r>
      <w:r w:rsidR="00D167B1" w:rsidRPr="004B2F13">
        <w:rPr>
          <w:rFonts w:hint="eastAsia"/>
        </w:rPr>
        <w:t>、广东先导稀材股份有限公司、昆明冶金研究院</w:t>
      </w:r>
      <w:r w:rsidRPr="004B2F13">
        <w:rPr>
          <w:rFonts w:hint="eastAsia"/>
        </w:rPr>
        <w:t>参与验证。</w:t>
      </w:r>
    </w:p>
    <w:p w:rsidR="008B105E" w:rsidRPr="004B2F13" w:rsidRDefault="008B105E" w:rsidP="008B105E">
      <w:pPr>
        <w:spacing w:line="300" w:lineRule="auto"/>
      </w:pPr>
      <w:r w:rsidRPr="004B2F13">
        <w:rPr>
          <w:rFonts w:hint="eastAsia"/>
        </w:rPr>
        <w:tab/>
      </w:r>
      <w:r w:rsidR="004B2F13" w:rsidRPr="004B2F13">
        <w:rPr>
          <w:rFonts w:hint="eastAsia"/>
        </w:rPr>
        <w:t>国合通用测试评价认证股份有限公司</w:t>
      </w:r>
      <w:r w:rsidRPr="004B2F13">
        <w:rPr>
          <w:rFonts w:hint="eastAsia"/>
        </w:rPr>
        <w:t>接受任务后，成立了《</w:t>
      </w:r>
      <w:r w:rsidR="00374CED" w:rsidRPr="004B2F13">
        <w:rPr>
          <w:rFonts w:hint="eastAsia"/>
          <w:szCs w:val="21"/>
        </w:rPr>
        <w:t>高纯锆化学分析方法</w:t>
      </w:r>
      <w:r w:rsidR="00374CED" w:rsidRPr="004B2F13">
        <w:rPr>
          <w:rFonts w:hint="eastAsia"/>
          <w:szCs w:val="21"/>
        </w:rPr>
        <w:t xml:space="preserve"> </w:t>
      </w:r>
      <w:r w:rsidR="00374CED" w:rsidRPr="004B2F13">
        <w:rPr>
          <w:rFonts w:hint="eastAsia"/>
          <w:szCs w:val="21"/>
        </w:rPr>
        <w:t>痕量杂质元素含量的测定</w:t>
      </w:r>
      <w:r w:rsidR="00374CED" w:rsidRPr="004B2F13">
        <w:rPr>
          <w:rFonts w:hint="eastAsia"/>
          <w:szCs w:val="21"/>
        </w:rPr>
        <w:t xml:space="preserve">  </w:t>
      </w:r>
      <w:r w:rsidR="00374CED" w:rsidRPr="004B2F13">
        <w:rPr>
          <w:rFonts w:hint="eastAsia"/>
          <w:szCs w:val="21"/>
        </w:rPr>
        <w:t>辉光放电质谱法</w:t>
      </w:r>
      <w:r w:rsidRPr="004B2F13">
        <w:rPr>
          <w:rFonts w:hint="eastAsia"/>
        </w:rPr>
        <w:t>》标准研究小组，负责完成辉光放电质谱法测定高纯铪样品的相关条件实验及公共样品的测定。</w:t>
      </w:r>
      <w:r w:rsidRPr="004B2F13">
        <w:rPr>
          <w:rFonts w:hint="eastAsia"/>
        </w:rPr>
        <w:t>20</w:t>
      </w:r>
      <w:r w:rsidR="00D167B1" w:rsidRPr="004B2F13">
        <w:t>20</w:t>
      </w:r>
      <w:r w:rsidRPr="004B2F13">
        <w:rPr>
          <w:rFonts w:hint="eastAsia"/>
        </w:rPr>
        <w:t>年</w:t>
      </w:r>
      <w:r w:rsidR="00D167B1" w:rsidRPr="004B2F13">
        <w:t>11</w:t>
      </w:r>
      <w:r w:rsidRPr="004B2F13">
        <w:rPr>
          <w:rFonts w:hint="eastAsia"/>
        </w:rPr>
        <w:t>月，通过自筹准备了</w:t>
      </w:r>
      <w:r w:rsidRPr="004B2F13">
        <w:rPr>
          <w:rFonts w:hint="eastAsia"/>
        </w:rPr>
        <w:t>3</w:t>
      </w:r>
      <w:r w:rsidRPr="004B2F13">
        <w:rPr>
          <w:rFonts w:hint="eastAsia"/>
        </w:rPr>
        <w:t>个高纯</w:t>
      </w:r>
      <w:r w:rsidR="00D167B1" w:rsidRPr="004B2F13">
        <w:rPr>
          <w:rFonts w:hint="eastAsia"/>
        </w:rPr>
        <w:t>锆</w:t>
      </w:r>
      <w:r w:rsidRPr="004B2F13">
        <w:rPr>
          <w:rFonts w:hint="eastAsia"/>
        </w:rPr>
        <w:t>锭，</w:t>
      </w:r>
      <w:r w:rsidR="00D167B1" w:rsidRPr="004B2F13">
        <w:rPr>
          <w:rFonts w:hint="eastAsia"/>
        </w:rPr>
        <w:t>并对</w:t>
      </w:r>
      <w:r w:rsidR="00D167B1" w:rsidRPr="004B2F13">
        <w:t>3#</w:t>
      </w:r>
      <w:r w:rsidR="00D167B1" w:rsidRPr="004B2F13">
        <w:rPr>
          <w:rFonts w:hint="eastAsia"/>
        </w:rPr>
        <w:t>样品中</w:t>
      </w:r>
      <w:r w:rsidR="00D167B1" w:rsidRPr="004B2F13">
        <w:t>的</w:t>
      </w:r>
      <w:r w:rsidR="00D167B1" w:rsidRPr="004B2F13">
        <w:rPr>
          <w:rFonts w:hint="eastAsia"/>
        </w:rPr>
        <w:t>Mg</w:t>
      </w:r>
      <w:r w:rsidR="00D167B1" w:rsidRPr="004B2F13">
        <w:t>、</w:t>
      </w:r>
      <w:r w:rsidR="00D167B1" w:rsidRPr="004B2F13">
        <w:t>Al</w:t>
      </w:r>
      <w:r w:rsidR="00D167B1" w:rsidRPr="004B2F13">
        <w:t>、</w:t>
      </w:r>
      <w:r w:rsidR="00D167B1" w:rsidRPr="004B2F13">
        <w:t>Mn</w:t>
      </w:r>
      <w:r w:rsidR="00D167B1" w:rsidRPr="004B2F13">
        <w:t>、</w:t>
      </w:r>
      <w:r w:rsidR="00D167B1" w:rsidRPr="004B2F13">
        <w:t>Cr</w:t>
      </w:r>
      <w:r w:rsidR="00D167B1" w:rsidRPr="004B2F13">
        <w:t>、</w:t>
      </w:r>
      <w:r w:rsidR="00D167B1" w:rsidRPr="004B2F13">
        <w:t>Ni</w:t>
      </w:r>
      <w:r w:rsidR="00D167B1" w:rsidRPr="004B2F13">
        <w:rPr>
          <w:rFonts w:hint="eastAsia"/>
        </w:rPr>
        <w:t>、</w:t>
      </w:r>
      <w:r w:rsidR="00D167B1" w:rsidRPr="004B2F13">
        <w:t>Cu</w:t>
      </w:r>
      <w:r w:rsidR="00D167B1" w:rsidRPr="004B2F13">
        <w:t>、</w:t>
      </w:r>
      <w:r w:rsidR="00D167B1" w:rsidRPr="004B2F13">
        <w:t>Mo</w:t>
      </w:r>
      <w:r w:rsidR="00D167B1" w:rsidRPr="004B2F13">
        <w:t>、</w:t>
      </w:r>
      <w:r w:rsidR="00D167B1" w:rsidRPr="004B2F13">
        <w:t>Sn</w:t>
      </w:r>
      <w:r w:rsidR="00D167B1" w:rsidRPr="004B2F13">
        <w:t>、</w:t>
      </w:r>
      <w:r w:rsidR="00D167B1" w:rsidRPr="004B2F13">
        <w:t>Hf</w:t>
      </w:r>
      <w:r w:rsidR="00D167B1" w:rsidRPr="004B2F13">
        <w:t>等元素采用</w:t>
      </w:r>
      <w:r w:rsidR="00D167B1" w:rsidRPr="004B2F13">
        <w:t>GB/T 13747.27-2020</w:t>
      </w:r>
      <w:r w:rsidR="004B2F13" w:rsidRPr="004B2F13">
        <w:rPr>
          <w:rFonts w:hint="eastAsia"/>
        </w:rPr>
        <w:t>《</w:t>
      </w:r>
      <w:r w:rsidR="004B2F13" w:rsidRPr="004B2F13">
        <w:t>锆及锆合金化学分析方法</w:t>
      </w:r>
      <w:r w:rsidR="004B2F13" w:rsidRPr="004B2F13">
        <w:t xml:space="preserve"> </w:t>
      </w:r>
      <w:r w:rsidR="004B2F13" w:rsidRPr="004B2F13">
        <w:t>第</w:t>
      </w:r>
      <w:r w:rsidR="004B2F13" w:rsidRPr="004B2F13">
        <w:t xml:space="preserve"> 27</w:t>
      </w:r>
      <w:r w:rsidR="004B2F13" w:rsidRPr="004B2F13">
        <w:t>部分</w:t>
      </w:r>
      <w:r w:rsidR="004B2F13" w:rsidRPr="004B2F13">
        <w:rPr>
          <w:rFonts w:hint="eastAsia"/>
        </w:rPr>
        <w:t>：</w:t>
      </w:r>
      <w:r w:rsidR="004B2F13" w:rsidRPr="004B2F13">
        <w:t>痕量杂质元素的测定</w:t>
      </w:r>
      <w:r w:rsidR="004B2F13" w:rsidRPr="004B2F13">
        <w:t xml:space="preserve"> </w:t>
      </w:r>
      <w:r w:rsidR="004B2F13" w:rsidRPr="004B2F13">
        <w:t>电感耦合等离子体质谱法</w:t>
      </w:r>
      <w:r w:rsidR="004B2F13" w:rsidRPr="004B2F13">
        <w:rPr>
          <w:rFonts w:hint="eastAsia"/>
        </w:rPr>
        <w:t>》</w:t>
      </w:r>
      <w:r w:rsidR="004B2F13" w:rsidRPr="004B2F13">
        <w:rPr>
          <w:rFonts w:hint="eastAsia"/>
        </w:rPr>
        <w:t xml:space="preserve"> </w:t>
      </w:r>
      <w:r w:rsidR="00D167B1" w:rsidRPr="004B2F13">
        <w:rPr>
          <w:rFonts w:hint="eastAsia"/>
        </w:rPr>
        <w:t>方法</w:t>
      </w:r>
      <w:r w:rsidR="00D167B1" w:rsidRPr="004B2F13">
        <w:t>定值，</w:t>
      </w:r>
      <w:r w:rsidR="00D167B1" w:rsidRPr="004B2F13">
        <w:rPr>
          <w:rFonts w:hint="eastAsia"/>
        </w:rPr>
        <w:t>上述</w:t>
      </w:r>
      <w:r w:rsidR="00D167B1" w:rsidRPr="004B2F13">
        <w:t>元素含量范围</w:t>
      </w:r>
      <w:r w:rsidR="00D167B1" w:rsidRPr="004B2F13">
        <w:rPr>
          <w:szCs w:val="21"/>
        </w:rPr>
        <w:t xml:space="preserve">0.50 mg/kg </w:t>
      </w:r>
      <w:r w:rsidR="00D167B1" w:rsidRPr="004B2F13">
        <w:t>～</w:t>
      </w:r>
      <w:r w:rsidR="00D167B1" w:rsidRPr="004B2F13">
        <w:rPr>
          <w:szCs w:val="21"/>
        </w:rPr>
        <w:t>50 mg/kg</w:t>
      </w:r>
      <w:r w:rsidR="00ED3C81" w:rsidRPr="004B2F13">
        <w:rPr>
          <w:rFonts w:hint="eastAsia"/>
          <w:szCs w:val="21"/>
        </w:rPr>
        <w:t>可</w:t>
      </w:r>
      <w:r w:rsidR="00ED3C81" w:rsidRPr="004B2F13">
        <w:rPr>
          <w:szCs w:val="21"/>
        </w:rPr>
        <w:t>作为</w:t>
      </w:r>
      <w:r w:rsidR="00F23EC6" w:rsidRPr="004B2F13">
        <w:rPr>
          <w:rFonts w:hint="eastAsia"/>
          <w:szCs w:val="21"/>
        </w:rPr>
        <w:t>锆</w:t>
      </w:r>
      <w:r w:rsidR="00F23EC6" w:rsidRPr="004B2F13">
        <w:rPr>
          <w:szCs w:val="21"/>
        </w:rPr>
        <w:t>标准样品调节</w:t>
      </w:r>
      <w:r w:rsidR="00F23EC6" w:rsidRPr="004B2F13">
        <w:rPr>
          <w:szCs w:val="21"/>
        </w:rPr>
        <w:t>GDMS</w:t>
      </w:r>
      <w:r w:rsidR="00F23EC6" w:rsidRPr="004B2F13">
        <w:rPr>
          <w:szCs w:val="21"/>
        </w:rPr>
        <w:t>仪器的</w:t>
      </w:r>
      <w:r w:rsidR="00F23EC6" w:rsidRPr="004B2F13">
        <w:rPr>
          <w:szCs w:val="21"/>
        </w:rPr>
        <w:t>RSF</w:t>
      </w:r>
      <w:r w:rsidR="00F23EC6" w:rsidRPr="004B2F13">
        <w:rPr>
          <w:szCs w:val="21"/>
        </w:rPr>
        <w:t>因子。</w:t>
      </w:r>
    </w:p>
    <w:p w:rsidR="008B105E" w:rsidRPr="00134D7F" w:rsidRDefault="008B105E" w:rsidP="008B105E">
      <w:pPr>
        <w:spacing w:line="300" w:lineRule="auto"/>
        <w:rPr>
          <w:color w:val="FF0000"/>
        </w:rPr>
      </w:pPr>
      <w:r w:rsidRPr="004B2F13">
        <w:rPr>
          <w:rFonts w:hint="eastAsia"/>
        </w:rPr>
        <w:tab/>
        <w:t>20</w:t>
      </w:r>
      <w:r w:rsidR="004B2F13" w:rsidRPr="004B2F13">
        <w:t>20</w:t>
      </w:r>
      <w:r w:rsidRPr="004B2F13">
        <w:rPr>
          <w:rFonts w:hint="eastAsia"/>
        </w:rPr>
        <w:t>年</w:t>
      </w:r>
      <w:r w:rsidR="004B2F13" w:rsidRPr="004B2F13">
        <w:t>11</w:t>
      </w:r>
      <w:r w:rsidRPr="004B2F13">
        <w:rPr>
          <w:rFonts w:hint="eastAsia"/>
        </w:rPr>
        <w:t>月</w:t>
      </w:r>
      <w:r w:rsidRPr="004B2F13">
        <w:rPr>
          <w:rFonts w:hint="eastAsia"/>
        </w:rPr>
        <w:t>~1</w:t>
      </w:r>
      <w:r w:rsidR="004B2F13" w:rsidRPr="004B2F13">
        <w:t>2</w:t>
      </w:r>
      <w:r w:rsidRPr="004B2F13">
        <w:rPr>
          <w:rFonts w:hint="eastAsia"/>
        </w:rPr>
        <w:t>月，</w:t>
      </w:r>
      <w:r w:rsidR="004B2F13" w:rsidRPr="004B2F13">
        <w:rPr>
          <w:rFonts w:hint="eastAsia"/>
        </w:rPr>
        <w:t>项目组成员</w:t>
      </w:r>
      <w:r w:rsidRPr="004B2F13">
        <w:rPr>
          <w:rFonts w:hint="eastAsia"/>
        </w:rPr>
        <w:t>进行了大量试验，对样品前处理方法、测试参数等条件进行了优化，对实验数据进行整理，完成了研究报告及讨论稿的编写。</w:t>
      </w:r>
      <w:r w:rsidRPr="004B2F13">
        <w:rPr>
          <w:rFonts w:hint="eastAsia"/>
        </w:rPr>
        <w:t>20</w:t>
      </w:r>
      <w:r w:rsidR="004B2F13" w:rsidRPr="004B2F13">
        <w:t>20</w:t>
      </w:r>
      <w:r w:rsidRPr="004B2F13">
        <w:rPr>
          <w:rFonts w:hint="eastAsia"/>
        </w:rPr>
        <w:t>年</w:t>
      </w:r>
      <w:r w:rsidR="004B2F13" w:rsidRPr="004B2F13">
        <w:t>1</w:t>
      </w:r>
      <w:r w:rsidRPr="004B2F13">
        <w:rPr>
          <w:rFonts w:hint="eastAsia"/>
        </w:rPr>
        <w:t>月，将样品和研究报告邮寄给验证单位进行数据的验证工作。</w:t>
      </w:r>
      <w:r w:rsidRPr="00134D7F">
        <w:rPr>
          <w:rFonts w:hint="eastAsia"/>
          <w:color w:val="FF0000"/>
        </w:rPr>
        <w:t>各验证单位收到样品后非常积极的投入到相关实验流程的验证及数据测定工作中，截止</w:t>
      </w:r>
      <w:r w:rsidRPr="00134D7F">
        <w:rPr>
          <w:rFonts w:hint="eastAsia"/>
          <w:color w:val="FF0000"/>
        </w:rPr>
        <w:t>20</w:t>
      </w:r>
      <w:r w:rsidR="00C560B3" w:rsidRPr="00134D7F">
        <w:rPr>
          <w:color w:val="FF0000"/>
        </w:rPr>
        <w:t>20</w:t>
      </w:r>
      <w:r w:rsidRPr="00134D7F">
        <w:rPr>
          <w:rFonts w:hint="eastAsia"/>
          <w:color w:val="FF0000"/>
        </w:rPr>
        <w:t>年</w:t>
      </w:r>
      <w:r w:rsidR="00C560B3" w:rsidRPr="00134D7F">
        <w:rPr>
          <w:color w:val="FF0000"/>
        </w:rPr>
        <w:t>5</w:t>
      </w:r>
      <w:r w:rsidRPr="00134D7F">
        <w:rPr>
          <w:rFonts w:hint="eastAsia"/>
          <w:color w:val="FF0000"/>
        </w:rPr>
        <w:t>月，各验证单位陆续完成标准的验证工作。</w:t>
      </w:r>
    </w:p>
    <w:p w:rsidR="008B105E" w:rsidRPr="00134D7F" w:rsidRDefault="008B105E" w:rsidP="008B105E">
      <w:pPr>
        <w:spacing w:line="300" w:lineRule="auto"/>
        <w:ind w:firstLineChars="200" w:firstLine="420"/>
        <w:rPr>
          <w:color w:val="FF0000"/>
        </w:rPr>
      </w:pPr>
      <w:r w:rsidRPr="00134D7F">
        <w:rPr>
          <w:rFonts w:hint="eastAsia"/>
          <w:color w:val="FF0000"/>
        </w:rPr>
        <w:t>20</w:t>
      </w:r>
      <w:r w:rsidR="00134D7F">
        <w:rPr>
          <w:color w:val="FF0000"/>
        </w:rPr>
        <w:t>2X</w:t>
      </w:r>
      <w:r w:rsidRPr="00134D7F">
        <w:rPr>
          <w:rFonts w:hint="eastAsia"/>
          <w:color w:val="FF0000"/>
        </w:rPr>
        <w:t>年</w:t>
      </w:r>
      <w:r w:rsidR="00134D7F">
        <w:rPr>
          <w:color w:val="FF0000"/>
        </w:rPr>
        <w:t>XX</w:t>
      </w:r>
      <w:r w:rsidRPr="00134D7F">
        <w:rPr>
          <w:rFonts w:hint="eastAsia"/>
          <w:color w:val="FF0000"/>
        </w:rPr>
        <w:t>月</w:t>
      </w:r>
      <w:r w:rsidR="00134D7F">
        <w:rPr>
          <w:color w:val="FF0000"/>
        </w:rPr>
        <w:t>XX</w:t>
      </w:r>
      <w:r w:rsidRPr="00134D7F">
        <w:rPr>
          <w:rFonts w:hint="eastAsia"/>
          <w:color w:val="FF0000"/>
        </w:rPr>
        <w:t>日</w:t>
      </w:r>
      <w:r w:rsidRPr="00134D7F">
        <w:rPr>
          <w:rFonts w:hint="eastAsia"/>
          <w:color w:val="FF0000"/>
        </w:rPr>
        <w:t>~</w:t>
      </w:r>
      <w:r w:rsidR="00134D7F">
        <w:rPr>
          <w:color w:val="FF0000"/>
        </w:rPr>
        <w:t>XX</w:t>
      </w:r>
      <w:r w:rsidRPr="00134D7F">
        <w:rPr>
          <w:rFonts w:hint="eastAsia"/>
          <w:color w:val="FF0000"/>
        </w:rPr>
        <w:t>日在</w:t>
      </w:r>
      <w:r w:rsidR="00134D7F">
        <w:rPr>
          <w:rFonts w:hint="eastAsia"/>
          <w:color w:val="FF0000"/>
        </w:rPr>
        <w:t>XXXXX</w:t>
      </w:r>
      <w:r w:rsidRPr="00134D7F">
        <w:rPr>
          <w:rFonts w:hint="eastAsia"/>
          <w:color w:val="FF0000"/>
        </w:rPr>
        <w:t>召开第一次工作会议，会上对《</w:t>
      </w:r>
      <w:r w:rsidR="00374CED" w:rsidRPr="00134D7F">
        <w:rPr>
          <w:rFonts w:hint="eastAsia"/>
          <w:color w:val="FF0000"/>
          <w:szCs w:val="21"/>
        </w:rPr>
        <w:t>高纯锆化学分析方法</w:t>
      </w:r>
      <w:r w:rsidR="00374CED" w:rsidRPr="00134D7F">
        <w:rPr>
          <w:rFonts w:hint="eastAsia"/>
          <w:color w:val="FF0000"/>
          <w:szCs w:val="21"/>
        </w:rPr>
        <w:t xml:space="preserve"> </w:t>
      </w:r>
      <w:r w:rsidR="00374CED" w:rsidRPr="00134D7F">
        <w:rPr>
          <w:rFonts w:hint="eastAsia"/>
          <w:color w:val="FF0000"/>
          <w:szCs w:val="21"/>
        </w:rPr>
        <w:t>痕量杂质元素含量的测定</w:t>
      </w:r>
      <w:r w:rsidR="00374CED" w:rsidRPr="00134D7F">
        <w:rPr>
          <w:rFonts w:hint="eastAsia"/>
          <w:color w:val="FF0000"/>
          <w:szCs w:val="21"/>
        </w:rPr>
        <w:t xml:space="preserve">  </w:t>
      </w:r>
      <w:r w:rsidR="00374CED" w:rsidRPr="00134D7F">
        <w:rPr>
          <w:rFonts w:hint="eastAsia"/>
          <w:color w:val="FF0000"/>
          <w:szCs w:val="21"/>
        </w:rPr>
        <w:t>辉光放电质谱法</w:t>
      </w:r>
      <w:r w:rsidRPr="00134D7F">
        <w:rPr>
          <w:rFonts w:hint="eastAsia"/>
          <w:color w:val="FF0000"/>
        </w:rPr>
        <w:t>》（讨论稿）及研究报告进行了讨论。验证单位及与会专家积极提出宝贵意见，汇总各验证单位的意见，主要有以下几个方面：</w:t>
      </w:r>
    </w:p>
    <w:p w:rsidR="008B105E" w:rsidRPr="00134D7F" w:rsidRDefault="008B105E" w:rsidP="00646F53">
      <w:pPr>
        <w:spacing w:line="300" w:lineRule="auto"/>
        <w:ind w:firstLineChars="200" w:firstLine="420"/>
        <w:rPr>
          <w:color w:val="FF0000"/>
        </w:rPr>
      </w:pPr>
      <w:r w:rsidRPr="00134D7F">
        <w:rPr>
          <w:rFonts w:hint="eastAsia"/>
          <w:color w:val="FF0000"/>
        </w:rPr>
        <w:t>1</w:t>
      </w:r>
      <w:r w:rsidRPr="00134D7F">
        <w:rPr>
          <w:rFonts w:hint="eastAsia"/>
          <w:color w:val="FF0000"/>
        </w:rPr>
        <w:t>）</w:t>
      </w:r>
      <w:r w:rsidRPr="00134D7F">
        <w:rPr>
          <w:rFonts w:hint="eastAsia"/>
          <w:color w:val="FF0000"/>
        </w:rPr>
        <w:tab/>
      </w:r>
      <w:r w:rsidR="00134D7F">
        <w:rPr>
          <w:rFonts w:hint="eastAsia"/>
          <w:color w:val="FF0000"/>
        </w:rPr>
        <w:t xml:space="preserve"> </w:t>
      </w:r>
      <w:r w:rsidR="00134D7F">
        <w:rPr>
          <w:color w:val="FF0000"/>
        </w:rPr>
        <w:t xml:space="preserve">            </w:t>
      </w:r>
      <w:r w:rsidRPr="00134D7F">
        <w:rPr>
          <w:rFonts w:hint="eastAsia"/>
          <w:color w:val="FF0000"/>
        </w:rPr>
        <w:t>；</w:t>
      </w:r>
    </w:p>
    <w:p w:rsidR="008B105E" w:rsidRPr="00134D7F" w:rsidRDefault="008B105E" w:rsidP="00646F53">
      <w:pPr>
        <w:spacing w:line="300" w:lineRule="auto"/>
        <w:ind w:firstLineChars="200" w:firstLine="420"/>
        <w:rPr>
          <w:color w:val="FF0000"/>
        </w:rPr>
      </w:pPr>
      <w:r w:rsidRPr="00134D7F">
        <w:rPr>
          <w:rFonts w:hint="eastAsia"/>
          <w:color w:val="FF0000"/>
        </w:rPr>
        <w:t>2</w:t>
      </w:r>
      <w:r w:rsidRPr="00134D7F">
        <w:rPr>
          <w:rFonts w:hint="eastAsia"/>
          <w:color w:val="FF0000"/>
        </w:rPr>
        <w:t>）</w:t>
      </w:r>
      <w:r w:rsidRPr="00134D7F">
        <w:rPr>
          <w:rFonts w:hint="eastAsia"/>
          <w:color w:val="FF0000"/>
        </w:rPr>
        <w:tab/>
      </w:r>
      <w:r w:rsidR="00134D7F">
        <w:rPr>
          <w:rFonts w:hint="eastAsia"/>
          <w:color w:val="FF0000"/>
        </w:rPr>
        <w:t xml:space="preserve"> </w:t>
      </w:r>
      <w:r w:rsidR="00134D7F">
        <w:rPr>
          <w:color w:val="FF0000"/>
        </w:rPr>
        <w:t xml:space="preserve">            </w:t>
      </w:r>
      <w:r w:rsidR="00636F2E" w:rsidRPr="00134D7F">
        <w:rPr>
          <w:rFonts w:hint="eastAsia"/>
          <w:color w:val="FF0000"/>
        </w:rPr>
        <w:t>；</w:t>
      </w:r>
    </w:p>
    <w:p w:rsidR="008B105E" w:rsidRPr="00134D7F" w:rsidRDefault="008B105E" w:rsidP="00646F53">
      <w:pPr>
        <w:spacing w:line="300" w:lineRule="auto"/>
        <w:ind w:firstLineChars="200" w:firstLine="420"/>
        <w:rPr>
          <w:color w:val="FF0000"/>
        </w:rPr>
      </w:pPr>
      <w:r w:rsidRPr="00134D7F">
        <w:rPr>
          <w:rFonts w:hint="eastAsia"/>
          <w:color w:val="FF0000"/>
        </w:rPr>
        <w:t>3</w:t>
      </w:r>
      <w:r w:rsidRPr="00134D7F">
        <w:rPr>
          <w:rFonts w:hint="eastAsia"/>
          <w:color w:val="FF0000"/>
        </w:rPr>
        <w:t>）</w:t>
      </w:r>
      <w:r w:rsidR="00134D7F">
        <w:rPr>
          <w:rFonts w:hint="eastAsia"/>
          <w:color w:val="FF0000"/>
        </w:rPr>
        <w:t xml:space="preserve"> </w:t>
      </w:r>
      <w:r w:rsidR="00134D7F">
        <w:rPr>
          <w:color w:val="FF0000"/>
        </w:rPr>
        <w:t xml:space="preserve">              </w:t>
      </w:r>
      <w:r w:rsidR="00636F2E" w:rsidRPr="00134D7F">
        <w:rPr>
          <w:rFonts w:hint="eastAsia"/>
          <w:color w:val="FF0000"/>
        </w:rPr>
        <w:t>；</w:t>
      </w:r>
    </w:p>
    <w:p w:rsidR="00636F2E" w:rsidRPr="00134D7F" w:rsidRDefault="00636F2E" w:rsidP="00646F53">
      <w:pPr>
        <w:spacing w:line="300" w:lineRule="auto"/>
        <w:ind w:firstLineChars="200" w:firstLine="420"/>
        <w:rPr>
          <w:color w:val="FF0000"/>
        </w:rPr>
      </w:pPr>
      <w:r w:rsidRPr="00134D7F">
        <w:rPr>
          <w:rFonts w:hint="eastAsia"/>
          <w:color w:val="FF0000"/>
        </w:rPr>
        <w:t>4</w:t>
      </w:r>
      <w:r w:rsidRPr="00134D7F">
        <w:rPr>
          <w:rFonts w:hint="eastAsia"/>
          <w:color w:val="FF0000"/>
        </w:rPr>
        <w:t>）</w:t>
      </w:r>
      <w:r w:rsidR="00134D7F">
        <w:rPr>
          <w:rFonts w:hint="eastAsia"/>
          <w:color w:val="FF0000"/>
        </w:rPr>
        <w:t xml:space="preserve"> </w:t>
      </w:r>
      <w:r w:rsidR="00134D7F">
        <w:rPr>
          <w:color w:val="FF0000"/>
        </w:rPr>
        <w:t xml:space="preserve">               </w:t>
      </w:r>
      <w:r w:rsidRPr="00134D7F">
        <w:rPr>
          <w:rFonts w:hint="eastAsia"/>
          <w:color w:val="FF0000"/>
        </w:rPr>
        <w:t>；</w:t>
      </w:r>
    </w:p>
    <w:p w:rsidR="008B105E" w:rsidRPr="004B2F13" w:rsidRDefault="00636F2E" w:rsidP="008B105E">
      <w:pPr>
        <w:spacing w:line="300" w:lineRule="auto"/>
        <w:rPr>
          <w:rFonts w:ascii="黑体" w:eastAsia="黑体" w:hAnsi="黑体"/>
        </w:rPr>
      </w:pPr>
      <w:r w:rsidRPr="00134D7F">
        <w:rPr>
          <w:rFonts w:hint="eastAsia"/>
          <w:color w:val="FF0000"/>
        </w:rPr>
        <w:tab/>
      </w:r>
      <w:r w:rsidR="00134D7F">
        <w:rPr>
          <w:rFonts w:hint="eastAsia"/>
          <w:color w:val="FF0000"/>
        </w:rPr>
        <w:t>XXXX</w:t>
      </w:r>
      <w:r w:rsidR="008B105E" w:rsidRPr="00134D7F">
        <w:rPr>
          <w:rFonts w:hint="eastAsia"/>
          <w:color w:val="FF0000"/>
        </w:rPr>
        <w:t>会议结束之后，标准编制小组</w:t>
      </w:r>
      <w:r w:rsidR="00134D7F">
        <w:rPr>
          <w:rFonts w:hint="eastAsia"/>
          <w:color w:val="FF0000"/>
        </w:rPr>
        <w:t>充分</w:t>
      </w:r>
      <w:r w:rsidR="00134D7F">
        <w:rPr>
          <w:color w:val="FF0000"/>
        </w:rPr>
        <w:t>考虑各验证单位的意见</w:t>
      </w:r>
      <w:r w:rsidR="008B105E" w:rsidRPr="00134D7F">
        <w:rPr>
          <w:rFonts w:hint="eastAsia"/>
          <w:color w:val="FF0000"/>
        </w:rPr>
        <w:t>，对讨论稿进行修改完善，形成了《高纯铪化学分析方法痕量杂质元素的测定辉光放电质谱法》（征求意见稿）。</w:t>
      </w:r>
    </w:p>
    <w:p w:rsidR="001D7A87" w:rsidRPr="004B2F13" w:rsidRDefault="001D7A87" w:rsidP="00E344A8">
      <w:pPr>
        <w:spacing w:beforeLines="50" w:before="156" w:afterLines="50" w:after="156" w:line="300" w:lineRule="auto"/>
        <w:rPr>
          <w:rFonts w:ascii="黑体" w:eastAsia="黑体" w:hAnsi="黑体"/>
        </w:rPr>
      </w:pPr>
      <w:r w:rsidRPr="004B2F13">
        <w:rPr>
          <w:rFonts w:ascii="黑体" w:eastAsia="黑体" w:hAnsi="黑体" w:hint="eastAsia"/>
        </w:rPr>
        <w:t>5.2 征求意见</w:t>
      </w:r>
      <w:r w:rsidR="008B105E" w:rsidRPr="004B2F13">
        <w:rPr>
          <w:rFonts w:ascii="黑体" w:eastAsia="黑体" w:hAnsi="黑体" w:hint="eastAsia"/>
        </w:rPr>
        <w:t>阶段</w:t>
      </w:r>
    </w:p>
    <w:p w:rsidR="006B3ECC" w:rsidRPr="004B2F13" w:rsidRDefault="00636F2E" w:rsidP="006B3ECC">
      <w:pPr>
        <w:spacing w:line="300" w:lineRule="auto"/>
      </w:pPr>
      <w:r w:rsidRPr="004B2F13">
        <w:rPr>
          <w:rFonts w:hint="eastAsia"/>
        </w:rPr>
        <w:tab/>
      </w:r>
      <w:r w:rsidRPr="004B2F13">
        <w:rPr>
          <w:rFonts w:hint="eastAsia"/>
        </w:rPr>
        <w:t>编制组通过发函、中国有色金属标准质量信息网上公开、会议等形式对《高纯铪化学分析方法痕量杂质元素的测定辉光放电质谱法》（征求意见稿）征询意见。</w:t>
      </w:r>
    </w:p>
    <w:p w:rsidR="001D7A87" w:rsidRPr="004B2F13" w:rsidRDefault="006B3ECC" w:rsidP="006B3ECC">
      <w:pPr>
        <w:spacing w:line="300" w:lineRule="auto"/>
        <w:rPr>
          <w:szCs w:val="21"/>
        </w:rPr>
      </w:pPr>
      <w:r w:rsidRPr="004B2F13">
        <w:rPr>
          <w:rFonts w:hint="eastAsia"/>
        </w:rPr>
        <w:tab/>
      </w:r>
      <w:r w:rsidR="00134D7F" w:rsidRPr="00134D7F">
        <w:rPr>
          <w:rFonts w:hint="eastAsia"/>
          <w:color w:val="FF0000"/>
        </w:rPr>
        <w:t>20</w:t>
      </w:r>
      <w:r w:rsidR="00134D7F">
        <w:rPr>
          <w:color w:val="FF0000"/>
        </w:rPr>
        <w:t>2X</w:t>
      </w:r>
      <w:r w:rsidR="00134D7F" w:rsidRPr="00134D7F">
        <w:rPr>
          <w:rFonts w:hint="eastAsia"/>
          <w:color w:val="FF0000"/>
        </w:rPr>
        <w:t>年</w:t>
      </w:r>
      <w:r w:rsidR="00134D7F">
        <w:rPr>
          <w:color w:val="FF0000"/>
        </w:rPr>
        <w:t>XX</w:t>
      </w:r>
      <w:r w:rsidR="00134D7F" w:rsidRPr="00134D7F">
        <w:rPr>
          <w:rFonts w:hint="eastAsia"/>
          <w:color w:val="FF0000"/>
        </w:rPr>
        <w:t>月</w:t>
      </w:r>
      <w:r w:rsidR="00134D7F">
        <w:rPr>
          <w:color w:val="FF0000"/>
        </w:rPr>
        <w:t>XX</w:t>
      </w:r>
      <w:r w:rsidR="00134D7F" w:rsidRPr="00134D7F">
        <w:rPr>
          <w:rFonts w:hint="eastAsia"/>
          <w:color w:val="FF0000"/>
        </w:rPr>
        <w:t>日</w:t>
      </w:r>
      <w:r w:rsidR="00134D7F" w:rsidRPr="00134D7F">
        <w:rPr>
          <w:rFonts w:hint="eastAsia"/>
          <w:color w:val="FF0000"/>
        </w:rPr>
        <w:t>~</w:t>
      </w:r>
      <w:r w:rsidR="00134D7F">
        <w:rPr>
          <w:color w:val="FF0000"/>
        </w:rPr>
        <w:t>XX</w:t>
      </w:r>
      <w:r w:rsidR="00134D7F" w:rsidRPr="00134D7F">
        <w:rPr>
          <w:rFonts w:hint="eastAsia"/>
          <w:color w:val="FF0000"/>
        </w:rPr>
        <w:t>日在</w:t>
      </w:r>
      <w:r w:rsidR="00134D7F">
        <w:rPr>
          <w:rFonts w:hint="eastAsia"/>
          <w:color w:val="FF0000"/>
        </w:rPr>
        <w:t>XXXXX</w:t>
      </w:r>
      <w:r w:rsidR="001D7A87" w:rsidRPr="004B2F13">
        <w:rPr>
          <w:rFonts w:hAnsi="宋体" w:hint="eastAsia"/>
        </w:rPr>
        <w:t>召开有第二次工作会议，会上对</w:t>
      </w:r>
      <w:r w:rsidR="001D7A87" w:rsidRPr="004B2F13">
        <w:rPr>
          <w:rFonts w:hint="eastAsia"/>
          <w:szCs w:val="21"/>
        </w:rPr>
        <w:t>《</w:t>
      </w:r>
      <w:r w:rsidR="00374CED" w:rsidRPr="004B2F13">
        <w:rPr>
          <w:rFonts w:hint="eastAsia"/>
          <w:szCs w:val="21"/>
        </w:rPr>
        <w:t>高纯锆化学分析方法</w:t>
      </w:r>
      <w:r w:rsidR="00374CED" w:rsidRPr="004B2F13">
        <w:rPr>
          <w:rFonts w:hint="eastAsia"/>
          <w:szCs w:val="21"/>
        </w:rPr>
        <w:t xml:space="preserve"> </w:t>
      </w:r>
      <w:r w:rsidR="00374CED" w:rsidRPr="004B2F13">
        <w:rPr>
          <w:rFonts w:hint="eastAsia"/>
          <w:szCs w:val="21"/>
        </w:rPr>
        <w:t>痕量杂质元素含量的测定</w:t>
      </w:r>
      <w:r w:rsidR="00374CED" w:rsidRPr="004B2F13">
        <w:rPr>
          <w:rFonts w:hint="eastAsia"/>
          <w:szCs w:val="21"/>
        </w:rPr>
        <w:t xml:space="preserve">  </w:t>
      </w:r>
      <w:r w:rsidR="00374CED" w:rsidRPr="004B2F13">
        <w:rPr>
          <w:rFonts w:hint="eastAsia"/>
          <w:szCs w:val="21"/>
        </w:rPr>
        <w:t>辉光放电质谱法</w:t>
      </w:r>
      <w:r w:rsidR="001D7A87" w:rsidRPr="004B2F13">
        <w:rPr>
          <w:rFonts w:hint="eastAsia"/>
          <w:szCs w:val="21"/>
        </w:rPr>
        <w:t>》（征求意见稿）</w:t>
      </w:r>
      <w:r w:rsidR="00636F2E" w:rsidRPr="004B2F13">
        <w:rPr>
          <w:rFonts w:hint="eastAsia"/>
        </w:rPr>
        <w:t>进行意见征询。</w:t>
      </w:r>
      <w:r w:rsidR="000F224C" w:rsidRPr="004B2F13">
        <w:rPr>
          <w:rFonts w:hint="eastAsia"/>
          <w:szCs w:val="21"/>
        </w:rPr>
        <w:t>来自</w:t>
      </w:r>
      <w:r w:rsidR="000F224C" w:rsidRPr="004B2F13">
        <w:rPr>
          <w:rFonts w:hint="eastAsia"/>
          <w:szCs w:val="21"/>
        </w:rPr>
        <w:t>15</w:t>
      </w:r>
      <w:r w:rsidR="000F224C" w:rsidRPr="004B2F13">
        <w:rPr>
          <w:rFonts w:hint="eastAsia"/>
          <w:szCs w:val="21"/>
        </w:rPr>
        <w:t>家单位的近</w:t>
      </w:r>
      <w:r w:rsidR="000F224C" w:rsidRPr="004B2F13">
        <w:rPr>
          <w:rFonts w:hint="eastAsia"/>
          <w:szCs w:val="21"/>
        </w:rPr>
        <w:t>30</w:t>
      </w:r>
      <w:r w:rsidR="000F224C" w:rsidRPr="004B2F13">
        <w:rPr>
          <w:rFonts w:hint="eastAsia"/>
          <w:szCs w:val="21"/>
        </w:rPr>
        <w:t>名代表参加</w:t>
      </w:r>
      <w:r w:rsidR="000F224C" w:rsidRPr="004B2F13">
        <w:rPr>
          <w:rFonts w:hint="eastAsia"/>
          <w:szCs w:val="21"/>
        </w:rPr>
        <w:lastRenderedPageBreak/>
        <w:t>会议，专家提出意见主要如下：</w:t>
      </w:r>
    </w:p>
    <w:p w:rsidR="000F224C" w:rsidRPr="004B2F13" w:rsidRDefault="000F224C" w:rsidP="006B3ECC">
      <w:pPr>
        <w:spacing w:line="300" w:lineRule="auto"/>
        <w:ind w:firstLine="420"/>
        <w:rPr>
          <w:szCs w:val="21"/>
        </w:rPr>
      </w:pPr>
      <w:r w:rsidRPr="004B2F13">
        <w:rPr>
          <w:rFonts w:hint="eastAsia"/>
          <w:szCs w:val="21"/>
        </w:rPr>
        <w:t>1</w:t>
      </w:r>
      <w:r w:rsidRPr="004B2F13">
        <w:rPr>
          <w:rFonts w:hint="eastAsia"/>
          <w:szCs w:val="21"/>
        </w:rPr>
        <w:t>）按照</w:t>
      </w:r>
      <w:r w:rsidRPr="004B2F13">
        <w:rPr>
          <w:rFonts w:hint="eastAsia"/>
          <w:szCs w:val="21"/>
        </w:rPr>
        <w:t xml:space="preserve">GB/T </w:t>
      </w:r>
      <w:r w:rsidRPr="004B2F13">
        <w:rPr>
          <w:szCs w:val="21"/>
        </w:rPr>
        <w:t>20001.4</w:t>
      </w:r>
      <w:r w:rsidRPr="004B2F13">
        <w:rPr>
          <w:rFonts w:hint="eastAsia"/>
          <w:szCs w:val="21"/>
        </w:rPr>
        <w:t>-</w:t>
      </w:r>
      <w:r w:rsidRPr="004B2F13">
        <w:rPr>
          <w:szCs w:val="21"/>
        </w:rPr>
        <w:t>2015</w:t>
      </w:r>
      <w:r w:rsidRPr="004B2F13">
        <w:rPr>
          <w:rFonts w:hint="eastAsia"/>
          <w:szCs w:val="21"/>
        </w:rPr>
        <w:t>《标准编写规则》修改方法草案的格式及条款；</w:t>
      </w:r>
    </w:p>
    <w:p w:rsidR="00C1097A" w:rsidRPr="004B2F13" w:rsidRDefault="00C1097A" w:rsidP="002A7884">
      <w:pPr>
        <w:spacing w:line="300" w:lineRule="auto"/>
        <w:ind w:firstLine="420"/>
        <w:rPr>
          <w:szCs w:val="21"/>
        </w:rPr>
      </w:pPr>
      <w:r w:rsidRPr="004B2F13">
        <w:rPr>
          <w:rFonts w:hint="eastAsia"/>
          <w:szCs w:val="21"/>
        </w:rPr>
        <w:t>2</w:t>
      </w:r>
      <w:r w:rsidRPr="004B2F13">
        <w:rPr>
          <w:rFonts w:hint="eastAsia"/>
          <w:szCs w:val="21"/>
        </w:rPr>
        <w:t>）对主要内容的编制依据在编制说明中进行阐述</w:t>
      </w:r>
      <w:r w:rsidR="00570BC3" w:rsidRPr="004B2F13">
        <w:rPr>
          <w:rFonts w:hint="eastAsia"/>
          <w:szCs w:val="21"/>
        </w:rPr>
        <w:t>；</w:t>
      </w:r>
    </w:p>
    <w:p w:rsidR="000F224C" w:rsidRPr="004B2F13" w:rsidRDefault="00C1097A" w:rsidP="002A7884">
      <w:pPr>
        <w:spacing w:line="300" w:lineRule="auto"/>
        <w:ind w:firstLine="420"/>
        <w:rPr>
          <w:szCs w:val="21"/>
        </w:rPr>
      </w:pPr>
      <w:r w:rsidRPr="004B2F13">
        <w:rPr>
          <w:rFonts w:hint="eastAsia"/>
          <w:szCs w:val="21"/>
        </w:rPr>
        <w:t>3</w:t>
      </w:r>
      <w:r w:rsidR="000F224C" w:rsidRPr="004B2F13">
        <w:rPr>
          <w:rFonts w:hint="eastAsia"/>
          <w:szCs w:val="21"/>
        </w:rPr>
        <w:t>）对数据</w:t>
      </w:r>
      <w:r w:rsidR="003C492E" w:rsidRPr="004B2F13">
        <w:rPr>
          <w:rFonts w:hint="eastAsia"/>
          <w:szCs w:val="21"/>
        </w:rPr>
        <w:t>进行处理</w:t>
      </w:r>
      <w:r w:rsidR="000F224C" w:rsidRPr="004B2F13">
        <w:rPr>
          <w:rFonts w:hint="eastAsia"/>
          <w:szCs w:val="21"/>
        </w:rPr>
        <w:t>，得出方法的相对偏差；</w:t>
      </w:r>
    </w:p>
    <w:p w:rsidR="006B3ECC" w:rsidRPr="004B2F13" w:rsidRDefault="00570BC3" w:rsidP="00570BC3">
      <w:pPr>
        <w:spacing w:line="300" w:lineRule="auto"/>
        <w:rPr>
          <w:szCs w:val="21"/>
        </w:rPr>
      </w:pPr>
      <w:r w:rsidRPr="004B2F13">
        <w:rPr>
          <w:rFonts w:hint="eastAsia"/>
        </w:rPr>
        <w:tab/>
      </w:r>
      <w:r w:rsidR="006B3ECC" w:rsidRPr="004B2F13">
        <w:rPr>
          <w:rFonts w:hint="eastAsia"/>
        </w:rPr>
        <w:t>征求意见阶段共发送《</w:t>
      </w:r>
      <w:r w:rsidR="00374CED" w:rsidRPr="004B2F13">
        <w:rPr>
          <w:rFonts w:hint="eastAsia"/>
          <w:szCs w:val="21"/>
        </w:rPr>
        <w:t>高纯锆化学分析方法</w:t>
      </w:r>
      <w:r w:rsidR="00374CED" w:rsidRPr="004B2F13">
        <w:rPr>
          <w:rFonts w:hint="eastAsia"/>
          <w:szCs w:val="21"/>
        </w:rPr>
        <w:t xml:space="preserve"> </w:t>
      </w:r>
      <w:r w:rsidR="00374CED" w:rsidRPr="004B2F13">
        <w:rPr>
          <w:rFonts w:hint="eastAsia"/>
          <w:szCs w:val="21"/>
        </w:rPr>
        <w:t>痕量杂质元素含量的测定</w:t>
      </w:r>
      <w:r w:rsidR="00374CED" w:rsidRPr="004B2F13">
        <w:rPr>
          <w:rFonts w:hint="eastAsia"/>
          <w:szCs w:val="21"/>
        </w:rPr>
        <w:t xml:space="preserve">  </w:t>
      </w:r>
      <w:r w:rsidR="00374CED" w:rsidRPr="004B2F13">
        <w:rPr>
          <w:rFonts w:hint="eastAsia"/>
          <w:szCs w:val="21"/>
        </w:rPr>
        <w:t>辉光放电质谱法</w:t>
      </w:r>
      <w:r w:rsidR="006B3ECC" w:rsidRPr="004B2F13">
        <w:rPr>
          <w:rFonts w:hint="eastAsia"/>
        </w:rPr>
        <w:t>》（征求意见稿）的单位数</w:t>
      </w:r>
      <w:r w:rsidR="0044631C" w:rsidRPr="004B2F13">
        <w:rPr>
          <w:rFonts w:hint="eastAsia"/>
        </w:rPr>
        <w:t>29</w:t>
      </w:r>
      <w:r w:rsidR="006B3ECC" w:rsidRPr="004B2F13">
        <w:rPr>
          <w:rFonts w:hint="eastAsia"/>
        </w:rPr>
        <w:t>个，收到回函的单位数</w:t>
      </w:r>
      <w:r w:rsidR="0044631C" w:rsidRPr="004B2F13">
        <w:rPr>
          <w:rFonts w:hint="eastAsia"/>
        </w:rPr>
        <w:t>29</w:t>
      </w:r>
      <w:r w:rsidR="006B3ECC" w:rsidRPr="004B2F13">
        <w:rPr>
          <w:rFonts w:hint="eastAsia"/>
        </w:rPr>
        <w:t>个，回函并有建议或意见的单位数</w:t>
      </w:r>
      <w:r w:rsidR="0044631C" w:rsidRPr="004B2F13">
        <w:rPr>
          <w:rFonts w:hint="eastAsia"/>
        </w:rPr>
        <w:t>8</w:t>
      </w:r>
      <w:r w:rsidR="006B3ECC" w:rsidRPr="004B2F13">
        <w:rPr>
          <w:rFonts w:hint="eastAsia"/>
        </w:rPr>
        <w:t>个，详见征求意见意见汇总处理表。征求意见范围广泛且具代表性，编制组根据意见对征求意见稿进行修改完善，于</w:t>
      </w:r>
      <w:r w:rsidR="006B3ECC" w:rsidRPr="004B2F13">
        <w:rPr>
          <w:rFonts w:hint="eastAsia"/>
        </w:rPr>
        <w:t>2018</w:t>
      </w:r>
      <w:r w:rsidR="006B3ECC" w:rsidRPr="004B2F13">
        <w:rPr>
          <w:rFonts w:hint="eastAsia"/>
        </w:rPr>
        <w:t>年</w:t>
      </w:r>
      <w:r w:rsidR="006B3ECC" w:rsidRPr="004B2F13">
        <w:rPr>
          <w:rFonts w:hint="eastAsia"/>
        </w:rPr>
        <w:t>12</w:t>
      </w:r>
      <w:r w:rsidR="006B3ECC" w:rsidRPr="004B2F13">
        <w:rPr>
          <w:rFonts w:hint="eastAsia"/>
        </w:rPr>
        <w:t>月形成了《</w:t>
      </w:r>
      <w:r w:rsidR="00374CED" w:rsidRPr="004B2F13">
        <w:rPr>
          <w:rFonts w:hint="eastAsia"/>
          <w:szCs w:val="21"/>
        </w:rPr>
        <w:t>高纯锆化学分析方法</w:t>
      </w:r>
      <w:r w:rsidR="00374CED" w:rsidRPr="004B2F13">
        <w:rPr>
          <w:rFonts w:hint="eastAsia"/>
          <w:szCs w:val="21"/>
        </w:rPr>
        <w:t xml:space="preserve"> </w:t>
      </w:r>
      <w:r w:rsidR="00374CED" w:rsidRPr="004B2F13">
        <w:rPr>
          <w:rFonts w:hint="eastAsia"/>
          <w:szCs w:val="21"/>
        </w:rPr>
        <w:t>痕量杂质元素含量的测定</w:t>
      </w:r>
      <w:r w:rsidR="00374CED" w:rsidRPr="004B2F13">
        <w:rPr>
          <w:rFonts w:hint="eastAsia"/>
          <w:szCs w:val="21"/>
        </w:rPr>
        <w:t xml:space="preserve">  </w:t>
      </w:r>
      <w:r w:rsidR="00374CED" w:rsidRPr="004B2F13">
        <w:rPr>
          <w:rFonts w:hint="eastAsia"/>
          <w:szCs w:val="21"/>
        </w:rPr>
        <w:t>辉光放电质谱法</w:t>
      </w:r>
      <w:r w:rsidR="006B3ECC" w:rsidRPr="004B2F13">
        <w:rPr>
          <w:rFonts w:hint="eastAsia"/>
        </w:rPr>
        <w:t>》（送审稿）。</w:t>
      </w:r>
    </w:p>
    <w:p w:rsidR="001D7A87" w:rsidRPr="004B2F13" w:rsidRDefault="001D7A87" w:rsidP="00E344A8">
      <w:pPr>
        <w:spacing w:beforeLines="50" w:before="156" w:afterLines="50" w:after="156" w:line="300" w:lineRule="auto"/>
        <w:rPr>
          <w:rFonts w:ascii="黑体" w:eastAsia="黑体" w:hAnsi="黑体"/>
        </w:rPr>
      </w:pPr>
      <w:r w:rsidRPr="004B2F13">
        <w:rPr>
          <w:rFonts w:ascii="黑体" w:eastAsia="黑体" w:hAnsi="黑体" w:hint="eastAsia"/>
        </w:rPr>
        <w:t>5.</w:t>
      </w:r>
      <w:r w:rsidR="007C5B98" w:rsidRPr="004B2F13">
        <w:rPr>
          <w:rFonts w:ascii="黑体" w:eastAsia="黑体" w:hAnsi="黑体" w:hint="eastAsia"/>
        </w:rPr>
        <w:t>3</w:t>
      </w:r>
      <w:r w:rsidRPr="004B2F13">
        <w:rPr>
          <w:rFonts w:ascii="黑体" w:eastAsia="黑体" w:hAnsi="黑体" w:hint="eastAsia"/>
        </w:rPr>
        <w:t xml:space="preserve"> 审定</w:t>
      </w:r>
      <w:r w:rsidR="008B105E" w:rsidRPr="004B2F13">
        <w:rPr>
          <w:rFonts w:ascii="黑体" w:eastAsia="黑体" w:hAnsi="黑体" w:hint="eastAsia"/>
        </w:rPr>
        <w:t>阶段</w:t>
      </w:r>
    </w:p>
    <w:p w:rsidR="00F20BBA" w:rsidRPr="004B2F13" w:rsidRDefault="00134D7F" w:rsidP="002A7884">
      <w:pPr>
        <w:spacing w:line="300" w:lineRule="auto"/>
        <w:ind w:firstLine="420"/>
        <w:rPr>
          <w:rFonts w:ascii="宋体" w:hAnsi="宋体"/>
          <w:szCs w:val="21"/>
        </w:rPr>
      </w:pPr>
      <w:r w:rsidRPr="00134D7F">
        <w:rPr>
          <w:rFonts w:hint="eastAsia"/>
          <w:color w:val="FF0000"/>
        </w:rPr>
        <w:t>20</w:t>
      </w:r>
      <w:r>
        <w:rPr>
          <w:color w:val="FF0000"/>
        </w:rPr>
        <w:t>2X</w:t>
      </w:r>
      <w:r w:rsidRPr="00134D7F">
        <w:rPr>
          <w:rFonts w:hint="eastAsia"/>
          <w:color w:val="FF0000"/>
        </w:rPr>
        <w:t>年</w:t>
      </w:r>
      <w:r>
        <w:rPr>
          <w:color w:val="FF0000"/>
        </w:rPr>
        <w:t>XX</w:t>
      </w:r>
      <w:r w:rsidRPr="00134D7F">
        <w:rPr>
          <w:rFonts w:hint="eastAsia"/>
          <w:color w:val="FF0000"/>
        </w:rPr>
        <w:t>月</w:t>
      </w:r>
      <w:r>
        <w:rPr>
          <w:color w:val="FF0000"/>
        </w:rPr>
        <w:t>XX</w:t>
      </w:r>
      <w:r w:rsidRPr="00134D7F">
        <w:rPr>
          <w:rFonts w:hint="eastAsia"/>
          <w:color w:val="FF0000"/>
        </w:rPr>
        <w:t>日</w:t>
      </w:r>
      <w:r w:rsidRPr="00134D7F">
        <w:rPr>
          <w:rFonts w:hint="eastAsia"/>
          <w:color w:val="FF0000"/>
        </w:rPr>
        <w:t>~</w:t>
      </w:r>
      <w:r>
        <w:rPr>
          <w:color w:val="FF0000"/>
        </w:rPr>
        <w:t>XX</w:t>
      </w:r>
      <w:r w:rsidRPr="00134D7F">
        <w:rPr>
          <w:rFonts w:hint="eastAsia"/>
          <w:color w:val="FF0000"/>
        </w:rPr>
        <w:t>日在</w:t>
      </w:r>
      <w:r>
        <w:rPr>
          <w:rFonts w:hint="eastAsia"/>
          <w:color w:val="FF0000"/>
        </w:rPr>
        <w:t>XXXXX</w:t>
      </w:r>
      <w:r w:rsidR="00EF1FFC" w:rsidRPr="004B2F13">
        <w:rPr>
          <w:rFonts w:hint="eastAsia"/>
          <w:szCs w:val="21"/>
        </w:rPr>
        <w:t>项目审定会议。</w:t>
      </w:r>
      <w:r w:rsidR="00AE3993" w:rsidRPr="004B2F13">
        <w:rPr>
          <w:rFonts w:hint="eastAsia"/>
          <w:szCs w:val="21"/>
        </w:rPr>
        <w:t>来自</w:t>
      </w:r>
      <w:r w:rsidR="00F20BBA" w:rsidRPr="004B2F13">
        <w:rPr>
          <w:rFonts w:hint="eastAsia"/>
          <w:szCs w:val="21"/>
        </w:rPr>
        <w:t>20</w:t>
      </w:r>
      <w:r w:rsidR="00F20BBA" w:rsidRPr="004B2F13">
        <w:rPr>
          <w:rFonts w:hint="eastAsia"/>
          <w:szCs w:val="21"/>
        </w:rPr>
        <w:t>多个</w:t>
      </w:r>
      <w:r w:rsidR="00AE3993" w:rsidRPr="004B2F13">
        <w:rPr>
          <w:rFonts w:hint="eastAsia"/>
          <w:szCs w:val="21"/>
        </w:rPr>
        <w:t>单位的</w:t>
      </w:r>
      <w:r w:rsidR="00F20BBA" w:rsidRPr="004B2F13">
        <w:rPr>
          <w:rFonts w:hint="eastAsia"/>
          <w:szCs w:val="21"/>
        </w:rPr>
        <w:t>40</w:t>
      </w:r>
      <w:r w:rsidR="00F20BBA" w:rsidRPr="004B2F13">
        <w:rPr>
          <w:rFonts w:hint="eastAsia"/>
          <w:szCs w:val="21"/>
        </w:rPr>
        <w:t>余名</w:t>
      </w:r>
      <w:r w:rsidR="00AE3993" w:rsidRPr="004B2F13">
        <w:rPr>
          <w:rFonts w:hint="eastAsia"/>
          <w:szCs w:val="21"/>
        </w:rPr>
        <w:t>专家参加了会议</w:t>
      </w:r>
      <w:r w:rsidR="00EF1FFC" w:rsidRPr="004B2F13">
        <w:rPr>
          <w:rFonts w:hint="eastAsia"/>
          <w:szCs w:val="21"/>
        </w:rPr>
        <w:t>，</w:t>
      </w:r>
      <w:r w:rsidR="00F20BBA" w:rsidRPr="004B2F13">
        <w:rPr>
          <w:rFonts w:ascii="宋体" w:hAnsi="宋体" w:hint="eastAsia"/>
          <w:szCs w:val="21"/>
        </w:rPr>
        <w:t>会议对标准送审稿进行了</w:t>
      </w:r>
      <w:r w:rsidR="008B105E" w:rsidRPr="004B2F13">
        <w:rPr>
          <w:rFonts w:ascii="宋体" w:hAnsi="宋体" w:hint="eastAsia"/>
          <w:szCs w:val="21"/>
        </w:rPr>
        <w:t>审定。</w:t>
      </w:r>
    </w:p>
    <w:p w:rsidR="00F20BBA" w:rsidRPr="004B2F13" w:rsidRDefault="00F20BBA" w:rsidP="002A7884">
      <w:pPr>
        <w:spacing w:line="300" w:lineRule="auto"/>
        <w:ind w:firstLine="420"/>
        <w:rPr>
          <w:szCs w:val="21"/>
        </w:rPr>
      </w:pPr>
      <w:r w:rsidRPr="004B2F13">
        <w:rPr>
          <w:rFonts w:ascii="宋体" w:hAnsi="宋体" w:hint="eastAsia"/>
          <w:szCs w:val="21"/>
        </w:rPr>
        <w:t>会议经讨论后一致认为：本标准是我国首次制定的</w:t>
      </w:r>
      <w:r w:rsidR="008B105E" w:rsidRPr="004B2F13">
        <w:rPr>
          <w:rFonts w:ascii="宋体" w:hAnsi="宋体" w:hint="eastAsia"/>
          <w:szCs w:val="21"/>
        </w:rPr>
        <w:t>，</w:t>
      </w:r>
      <w:r w:rsidRPr="004B2F13">
        <w:rPr>
          <w:rFonts w:hint="eastAsia"/>
          <w:szCs w:val="21"/>
        </w:rPr>
        <w:t>标准中涉及内容全面、条款详细，在标准制定过程中认真听取了生产单位及检测单位的意见</w:t>
      </w:r>
      <w:r w:rsidR="008B105E" w:rsidRPr="004B2F13">
        <w:rPr>
          <w:rFonts w:hint="eastAsia"/>
          <w:szCs w:val="21"/>
        </w:rPr>
        <w:t>，</w:t>
      </w:r>
      <w:r w:rsidRPr="004B2F13">
        <w:rPr>
          <w:rFonts w:hint="eastAsia"/>
          <w:szCs w:val="21"/>
        </w:rPr>
        <w:t>同意将其修改后作为推荐性行业标准上报。</w:t>
      </w:r>
    </w:p>
    <w:p w:rsidR="00F20BBA" w:rsidRPr="004B2F13" w:rsidRDefault="00F20BBA" w:rsidP="002A7884">
      <w:pPr>
        <w:spacing w:line="300" w:lineRule="auto"/>
        <w:ind w:firstLine="420"/>
      </w:pPr>
      <w:r w:rsidRPr="004B2F13">
        <w:rPr>
          <w:rFonts w:hAnsi="宋体" w:hint="eastAsia"/>
          <w:szCs w:val="21"/>
        </w:rPr>
        <w:t>桐乡会议结束后，</w:t>
      </w:r>
      <w:r w:rsidR="008B105E" w:rsidRPr="004B2F13">
        <w:rPr>
          <w:rFonts w:hAnsi="宋体" w:hint="eastAsia"/>
        </w:rPr>
        <w:t>编制组</w:t>
      </w:r>
      <w:r w:rsidRPr="004B2F13">
        <w:rPr>
          <w:rFonts w:hAnsi="宋体" w:hint="eastAsia"/>
        </w:rPr>
        <w:t>根据审定会会议纪要对送审稿进行修改，对编制说明进行补充完善，形成</w:t>
      </w:r>
      <w:r w:rsidRPr="004B2F13">
        <w:rPr>
          <w:rFonts w:hint="eastAsia"/>
          <w:szCs w:val="21"/>
        </w:rPr>
        <w:t>《</w:t>
      </w:r>
      <w:r w:rsidR="006E500D" w:rsidRPr="004B2F13">
        <w:rPr>
          <w:rFonts w:hint="eastAsia"/>
          <w:szCs w:val="21"/>
        </w:rPr>
        <w:t>高纯锆化学分析方法</w:t>
      </w:r>
      <w:r w:rsidR="006E500D" w:rsidRPr="004B2F13">
        <w:rPr>
          <w:rFonts w:hint="eastAsia"/>
          <w:szCs w:val="21"/>
        </w:rPr>
        <w:t xml:space="preserve"> </w:t>
      </w:r>
      <w:r w:rsidR="006E500D" w:rsidRPr="004B2F13">
        <w:rPr>
          <w:rFonts w:hint="eastAsia"/>
          <w:szCs w:val="21"/>
        </w:rPr>
        <w:t>痕量杂质元素含量的测定</w:t>
      </w:r>
      <w:r w:rsidR="006E500D" w:rsidRPr="004B2F13">
        <w:rPr>
          <w:rFonts w:hint="eastAsia"/>
          <w:szCs w:val="21"/>
        </w:rPr>
        <w:t xml:space="preserve">  </w:t>
      </w:r>
      <w:r w:rsidR="006E500D" w:rsidRPr="004B2F13">
        <w:rPr>
          <w:rFonts w:hint="eastAsia"/>
          <w:szCs w:val="21"/>
        </w:rPr>
        <w:t>辉光放电质谱法</w:t>
      </w:r>
      <w:r w:rsidRPr="004B2F13">
        <w:rPr>
          <w:rFonts w:hint="eastAsia"/>
          <w:szCs w:val="21"/>
        </w:rPr>
        <w:t>》（报批稿）。</w:t>
      </w:r>
    </w:p>
    <w:p w:rsidR="00C76B98" w:rsidRPr="004B2F13" w:rsidRDefault="00480F24"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二、标准编制原则</w:t>
      </w:r>
    </w:p>
    <w:p w:rsidR="00A46447" w:rsidRPr="004B2F13" w:rsidRDefault="00AE728B" w:rsidP="002A7884">
      <w:pPr>
        <w:pStyle w:val="a7"/>
        <w:tabs>
          <w:tab w:val="center" w:pos="4201"/>
          <w:tab w:val="right" w:leader="dot" w:pos="9298"/>
        </w:tabs>
        <w:spacing w:line="300" w:lineRule="auto"/>
        <w:ind w:firstLineChars="0" w:firstLine="0"/>
        <w:rPr>
          <w:rFonts w:ascii="Times New Roman" w:hAnsi="Times New Roman"/>
        </w:rPr>
      </w:pPr>
      <w:r w:rsidRPr="004B2F13">
        <w:rPr>
          <w:rFonts w:ascii="Times New Roman" w:hAnsi="Times New Roman" w:hint="eastAsia"/>
        </w:rPr>
        <w:tab/>
        <w:t xml:space="preserve">    </w:t>
      </w:r>
      <w:r w:rsidR="00CA3E13" w:rsidRPr="004B2F13">
        <w:rPr>
          <w:rFonts w:ascii="Times New Roman" w:hAnsi="Times New Roman" w:hint="eastAsia"/>
        </w:rPr>
        <w:t>本标准</w:t>
      </w:r>
      <w:r w:rsidR="00437F04" w:rsidRPr="004B2F13">
        <w:rPr>
          <w:rFonts w:ascii="Times New Roman" w:hAnsi="Times New Roman" w:hint="eastAsia"/>
        </w:rPr>
        <w:t>主要以</w:t>
      </w:r>
      <w:r w:rsidR="00771198" w:rsidRPr="004B2F13">
        <w:rPr>
          <w:rFonts w:hint="eastAsia"/>
          <w:noProof/>
        </w:rPr>
        <w:t xml:space="preserve">YS/T 1239 </w:t>
      </w:r>
      <w:r w:rsidR="009579E5" w:rsidRPr="004B2F13">
        <w:rPr>
          <w:rFonts w:ascii="Times New Roman" w:hAnsi="Times New Roman" w:hint="eastAsia"/>
        </w:rPr>
        <w:t>《高纯铪》</w:t>
      </w:r>
      <w:r w:rsidR="00CA3E13" w:rsidRPr="004B2F13">
        <w:rPr>
          <w:rFonts w:ascii="Times New Roman" w:hAnsi="Times New Roman" w:hint="eastAsia"/>
        </w:rPr>
        <w:t>为依据进行编制。标准的起草过程中遵循以下原则：</w:t>
      </w:r>
    </w:p>
    <w:p w:rsidR="00A46447" w:rsidRPr="004B2F13" w:rsidRDefault="00A46447" w:rsidP="002A7884">
      <w:pPr>
        <w:pStyle w:val="a7"/>
        <w:tabs>
          <w:tab w:val="center" w:pos="4201"/>
          <w:tab w:val="right" w:leader="dot" w:pos="9298"/>
        </w:tabs>
        <w:spacing w:line="300" w:lineRule="auto"/>
        <w:ind w:firstLineChars="0" w:firstLine="0"/>
        <w:rPr>
          <w:rFonts w:ascii="Times New Roman" w:hAnsi="Times New Roman"/>
        </w:rPr>
      </w:pPr>
      <w:r w:rsidRPr="004B2F13">
        <w:rPr>
          <w:rFonts w:ascii="Times New Roman" w:hAnsi="Times New Roman" w:hint="eastAsia"/>
        </w:rPr>
        <w:t>1</w:t>
      </w:r>
      <w:r w:rsidRPr="004B2F13">
        <w:rPr>
          <w:rFonts w:ascii="Times New Roman" w:hAnsi="Times New Roman" w:hint="eastAsia"/>
        </w:rPr>
        <w:t>）</w:t>
      </w:r>
      <w:r w:rsidR="00437F04" w:rsidRPr="004B2F13">
        <w:rPr>
          <w:rFonts w:ascii="Times New Roman" w:hAnsi="Times New Roman" w:hint="eastAsia"/>
        </w:rPr>
        <w:t>规范性原：</w:t>
      </w:r>
      <w:r w:rsidR="00437F04" w:rsidRPr="004B2F13">
        <w:rPr>
          <w:rFonts w:ascii="Times New Roman" w:hAnsi="Times New Roman"/>
        </w:rPr>
        <w:t>本标准是根据</w:t>
      </w:r>
      <w:r w:rsidR="00437F04" w:rsidRPr="004B2F13">
        <w:rPr>
          <w:rFonts w:ascii="Times New Roman" w:hAnsi="Times New Roman"/>
        </w:rPr>
        <w:t>GB/T</w:t>
      </w:r>
      <w:r w:rsidR="00437F04" w:rsidRPr="004B2F13">
        <w:rPr>
          <w:rFonts w:ascii="Times New Roman" w:hAnsi="Times New Roman" w:hint="eastAsia"/>
        </w:rPr>
        <w:t xml:space="preserve"> </w:t>
      </w:r>
      <w:r w:rsidR="00437F04" w:rsidRPr="004B2F13">
        <w:rPr>
          <w:rFonts w:ascii="Times New Roman" w:hAnsi="Times New Roman"/>
        </w:rPr>
        <w:t>1.1-</w:t>
      </w:r>
      <w:r w:rsidR="00211453">
        <w:rPr>
          <w:rFonts w:ascii="Times New Roman" w:hAnsi="Times New Roman"/>
        </w:rPr>
        <w:t>2020</w:t>
      </w:r>
      <w:r w:rsidR="00437F04" w:rsidRPr="004B2F13">
        <w:rPr>
          <w:rFonts w:ascii="Times New Roman" w:hAnsi="Times New Roman"/>
        </w:rPr>
        <w:t>《</w:t>
      </w:r>
      <w:r w:rsidR="00211453">
        <w:rPr>
          <w:rFonts w:hint="eastAsia"/>
          <w:szCs w:val="21"/>
        </w:rPr>
        <w:t>标准化工作导则 第1部分：标准化文件的结构和起草规则</w:t>
      </w:r>
      <w:r w:rsidR="00437F04" w:rsidRPr="004B2F13">
        <w:rPr>
          <w:rFonts w:ascii="Times New Roman" w:hAnsi="Times New Roman"/>
        </w:rPr>
        <w:t>》和</w:t>
      </w:r>
      <w:r w:rsidR="00437F04" w:rsidRPr="004B2F13">
        <w:rPr>
          <w:rFonts w:ascii="Times New Roman" w:hAnsi="Times New Roman"/>
        </w:rPr>
        <w:t>GB/T</w:t>
      </w:r>
      <w:r w:rsidR="00437F04" w:rsidRPr="004B2F13">
        <w:rPr>
          <w:rFonts w:ascii="Times New Roman" w:hAnsi="Times New Roman" w:hint="eastAsia"/>
        </w:rPr>
        <w:t xml:space="preserve"> </w:t>
      </w:r>
      <w:r w:rsidR="00437F04" w:rsidRPr="004B2F13">
        <w:rPr>
          <w:rFonts w:ascii="Times New Roman" w:hAnsi="Times New Roman"/>
        </w:rPr>
        <w:t>20001.4-20</w:t>
      </w:r>
      <w:r w:rsidR="00437F04" w:rsidRPr="004B2F13">
        <w:rPr>
          <w:rFonts w:ascii="Times New Roman" w:hAnsi="Times New Roman" w:hint="eastAsia"/>
        </w:rPr>
        <w:t>15</w:t>
      </w:r>
      <w:r w:rsidR="00437F04" w:rsidRPr="004B2F13">
        <w:rPr>
          <w:rFonts w:ascii="Times New Roman" w:hAnsi="Times New Roman"/>
        </w:rPr>
        <w:t>《标准编写规则</w:t>
      </w:r>
      <w:r w:rsidR="00437F04" w:rsidRPr="004B2F13">
        <w:rPr>
          <w:rFonts w:ascii="Times New Roman" w:hAnsi="Times New Roman"/>
        </w:rPr>
        <w:t xml:space="preserve"> </w:t>
      </w:r>
      <w:r w:rsidR="00437F04" w:rsidRPr="004B2F13">
        <w:rPr>
          <w:rFonts w:ascii="Times New Roman" w:hAnsi="Times New Roman"/>
        </w:rPr>
        <w:t>第</w:t>
      </w:r>
      <w:r w:rsidR="00437F04" w:rsidRPr="004B2F13">
        <w:rPr>
          <w:rFonts w:ascii="Times New Roman" w:hAnsi="Times New Roman"/>
        </w:rPr>
        <w:t>4</w:t>
      </w:r>
      <w:r w:rsidR="00437F04" w:rsidRPr="004B2F13">
        <w:rPr>
          <w:rFonts w:ascii="Times New Roman" w:hAnsi="Times New Roman"/>
        </w:rPr>
        <w:t>部分：</w:t>
      </w:r>
      <w:r w:rsidR="00437F04" w:rsidRPr="004B2F13">
        <w:rPr>
          <w:rFonts w:ascii="Times New Roman" w:hAnsi="Times New Roman" w:hint="eastAsia"/>
        </w:rPr>
        <w:t>试验方法标准</w:t>
      </w:r>
      <w:r w:rsidR="00437F04" w:rsidRPr="004B2F13">
        <w:rPr>
          <w:rFonts w:ascii="Times New Roman" w:hAnsi="Times New Roman"/>
        </w:rPr>
        <w:t>》的要求进行编写的</w:t>
      </w:r>
      <w:r w:rsidR="00437F04" w:rsidRPr="004B2F13">
        <w:rPr>
          <w:rFonts w:ascii="Times New Roman" w:hAnsi="Times New Roman" w:hint="eastAsia"/>
        </w:rPr>
        <w:t>；</w:t>
      </w:r>
    </w:p>
    <w:p w:rsidR="00CA3E13" w:rsidRPr="004B2F13" w:rsidRDefault="00A46447" w:rsidP="002A7884">
      <w:pPr>
        <w:pStyle w:val="a7"/>
        <w:tabs>
          <w:tab w:val="center" w:pos="4201"/>
          <w:tab w:val="right" w:leader="dot" w:pos="9298"/>
        </w:tabs>
        <w:spacing w:line="300" w:lineRule="auto"/>
        <w:ind w:firstLineChars="0" w:firstLine="0"/>
        <w:rPr>
          <w:rFonts w:ascii="Times New Roman" w:hAnsi="Times New Roman"/>
        </w:rPr>
      </w:pPr>
      <w:r w:rsidRPr="004B2F13">
        <w:rPr>
          <w:rFonts w:ascii="Times New Roman" w:hAnsi="Times New Roman" w:hint="eastAsia"/>
        </w:rPr>
        <w:t>2</w:t>
      </w:r>
      <w:r w:rsidRPr="004B2F13">
        <w:rPr>
          <w:rFonts w:ascii="Times New Roman" w:hAnsi="Times New Roman" w:hint="eastAsia"/>
        </w:rPr>
        <w:t>）</w:t>
      </w:r>
      <w:r w:rsidR="00CA3E13" w:rsidRPr="004B2F13">
        <w:rPr>
          <w:rFonts w:ascii="Times New Roman" w:hAnsi="Times New Roman" w:hint="eastAsia"/>
        </w:rPr>
        <w:t>先进性</w:t>
      </w:r>
      <w:r w:rsidR="00437F04" w:rsidRPr="004B2F13">
        <w:rPr>
          <w:rFonts w:ascii="Times New Roman" w:hAnsi="Times New Roman" w:hint="eastAsia"/>
        </w:rPr>
        <w:t>：本方法为首次制定，</w:t>
      </w:r>
      <w:r w:rsidR="00437F04" w:rsidRPr="004B2F13">
        <w:rPr>
          <w:rFonts w:ascii="Times New Roman" w:hAnsi="Times New Roman" w:hint="eastAsia"/>
        </w:rPr>
        <w:t>73</w:t>
      </w:r>
      <w:r w:rsidR="00437F04" w:rsidRPr="004B2F13">
        <w:rPr>
          <w:rFonts w:ascii="Times New Roman" w:hAnsi="Times New Roman" w:hint="eastAsia"/>
        </w:rPr>
        <w:t>种杂质元素全扫，且具有很低的检出限</w:t>
      </w:r>
      <w:r w:rsidR="00CA3E13" w:rsidRPr="004B2F13">
        <w:rPr>
          <w:rFonts w:ascii="Times New Roman" w:hAnsi="Times New Roman" w:hint="eastAsia"/>
        </w:rPr>
        <w:t>；</w:t>
      </w:r>
    </w:p>
    <w:p w:rsidR="004F59CD" w:rsidRPr="004B2F13" w:rsidRDefault="00A46447" w:rsidP="002A7884">
      <w:pPr>
        <w:pStyle w:val="a7"/>
        <w:tabs>
          <w:tab w:val="center" w:pos="4201"/>
          <w:tab w:val="right" w:leader="dot" w:pos="9298"/>
        </w:tabs>
        <w:spacing w:line="300" w:lineRule="auto"/>
        <w:ind w:firstLineChars="0" w:firstLine="0"/>
      </w:pPr>
      <w:r w:rsidRPr="004B2F13">
        <w:rPr>
          <w:rFonts w:ascii="Times New Roman" w:hAnsi="Times New Roman" w:hint="eastAsia"/>
        </w:rPr>
        <w:t>3</w:t>
      </w:r>
      <w:r w:rsidRPr="004B2F13">
        <w:rPr>
          <w:rFonts w:ascii="Times New Roman" w:hAnsi="Times New Roman" w:hint="eastAsia"/>
        </w:rPr>
        <w:t>）</w:t>
      </w:r>
      <w:r w:rsidR="00437F04" w:rsidRPr="004B2F13">
        <w:rPr>
          <w:rFonts w:ascii="Times New Roman" w:hAnsi="Times New Roman" w:hint="eastAsia"/>
        </w:rPr>
        <w:t>适用性：本标准能够反映当前国内生产高纯铪企业的技术水平，宜于应用，能够满足企业需求</w:t>
      </w:r>
      <w:r w:rsidR="00C76B98" w:rsidRPr="004B2F13">
        <w:rPr>
          <w:rFonts w:ascii="Times New Roman" w:hAnsi="Times New Roman"/>
        </w:rPr>
        <w:t>。</w:t>
      </w:r>
    </w:p>
    <w:p w:rsidR="006E02B1" w:rsidRPr="004B2F13" w:rsidRDefault="00480F24"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三、标准主要内容的确定依据</w:t>
      </w:r>
    </w:p>
    <w:p w:rsidR="005C04B7" w:rsidRPr="004B2F13" w:rsidRDefault="005C04B7"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ab/>
        <w:t>本标准为初次制定，因此在标准的起草过程中主要对以下几个方面进行了确认</w:t>
      </w:r>
      <w:r w:rsidR="00154608" w:rsidRPr="004B2F13">
        <w:rPr>
          <w:rFonts w:ascii="黑体" w:eastAsia="黑体" w:hAnsi="宋体" w:hint="eastAsia"/>
          <w:bCs/>
          <w:sz w:val="24"/>
        </w:rPr>
        <w:t>：</w:t>
      </w:r>
    </w:p>
    <w:p w:rsidR="00294B68" w:rsidRPr="004B2F13" w:rsidRDefault="00771198" w:rsidP="002A7884">
      <w:pPr>
        <w:pStyle w:val="a6"/>
        <w:tabs>
          <w:tab w:val="clear" w:pos="675"/>
        </w:tabs>
        <w:spacing w:beforeLines="0" w:afterLines="0" w:line="300" w:lineRule="auto"/>
        <w:ind w:left="0" w:firstLine="0"/>
        <w:rPr>
          <w:rFonts w:hAnsi="黑体"/>
        </w:rPr>
      </w:pPr>
      <w:r w:rsidRPr="004B2F13">
        <w:rPr>
          <w:rFonts w:hAnsi="黑体" w:hint="eastAsia"/>
        </w:rPr>
        <w:t>1</w:t>
      </w:r>
      <w:r w:rsidR="005C04B7" w:rsidRPr="004B2F13">
        <w:rPr>
          <w:rFonts w:hAnsi="黑体" w:hint="eastAsia"/>
        </w:rPr>
        <w:t>、</w:t>
      </w:r>
      <w:r w:rsidR="00483671" w:rsidRPr="004B2F13">
        <w:rPr>
          <w:rFonts w:hAnsi="黑体" w:hint="eastAsia"/>
        </w:rPr>
        <w:t>检测项目</w:t>
      </w:r>
    </w:p>
    <w:p w:rsidR="00E22DE0" w:rsidRDefault="00294B68" w:rsidP="002A7884">
      <w:pPr>
        <w:pStyle w:val="a7"/>
        <w:tabs>
          <w:tab w:val="center" w:pos="4201"/>
          <w:tab w:val="right" w:leader="dot" w:pos="9298"/>
        </w:tabs>
        <w:spacing w:line="300" w:lineRule="auto"/>
        <w:ind w:firstLine="420"/>
        <w:rPr>
          <w:szCs w:val="21"/>
        </w:rPr>
      </w:pPr>
      <w:r w:rsidRPr="004B2F13">
        <w:rPr>
          <w:rFonts w:hint="eastAsia"/>
          <w:szCs w:val="21"/>
        </w:rPr>
        <w:tab/>
      </w:r>
      <w:r w:rsidR="00C560B3">
        <w:rPr>
          <w:rFonts w:hint="eastAsia"/>
          <w:szCs w:val="21"/>
        </w:rPr>
        <w:t>本标准检测项目</w:t>
      </w:r>
      <w:r w:rsidR="00C560B3">
        <w:rPr>
          <w:szCs w:val="21"/>
        </w:rPr>
        <w:t>的确定参照了正在制定中的《</w:t>
      </w:r>
      <w:r w:rsidR="00C560B3">
        <w:rPr>
          <w:rFonts w:hint="eastAsia"/>
          <w:szCs w:val="21"/>
        </w:rPr>
        <w:t>高纯</w:t>
      </w:r>
      <w:r w:rsidR="00C560B3">
        <w:rPr>
          <w:szCs w:val="21"/>
        </w:rPr>
        <w:t>锆锭》</w:t>
      </w:r>
      <w:r w:rsidR="00C560B3">
        <w:rPr>
          <w:rFonts w:hint="eastAsia"/>
          <w:szCs w:val="21"/>
        </w:rPr>
        <w:t>（项目</w:t>
      </w:r>
      <w:r w:rsidR="00C560B3">
        <w:rPr>
          <w:szCs w:val="21"/>
        </w:rPr>
        <w:t>计划编号：</w:t>
      </w:r>
      <w:r w:rsidR="00E0711F">
        <w:rPr>
          <w:rFonts w:hint="eastAsia"/>
          <w:szCs w:val="21"/>
        </w:rPr>
        <w:t>2020</w:t>
      </w:r>
      <w:r w:rsidR="00E0711F">
        <w:rPr>
          <w:szCs w:val="21"/>
        </w:rPr>
        <w:t>-0047-YS</w:t>
      </w:r>
      <w:r w:rsidR="00C560B3">
        <w:rPr>
          <w:rFonts w:hint="eastAsia"/>
          <w:szCs w:val="21"/>
        </w:rPr>
        <w:t>）</w:t>
      </w:r>
      <w:r w:rsidR="00E0711F">
        <w:rPr>
          <w:rFonts w:hint="eastAsia"/>
          <w:szCs w:val="21"/>
        </w:rPr>
        <w:t>。起草</w:t>
      </w:r>
      <w:r w:rsidR="00E0711F">
        <w:rPr>
          <w:szCs w:val="21"/>
        </w:rPr>
        <w:t>中的</w:t>
      </w:r>
      <w:r w:rsidRPr="004B2F13">
        <w:rPr>
          <w:rFonts w:hint="eastAsia"/>
          <w:szCs w:val="21"/>
        </w:rPr>
        <w:t>《</w:t>
      </w:r>
      <w:r w:rsidR="00E0711F">
        <w:rPr>
          <w:rFonts w:hint="eastAsia"/>
          <w:szCs w:val="21"/>
        </w:rPr>
        <w:t>高纯</w:t>
      </w:r>
      <w:r w:rsidR="00E0711F">
        <w:rPr>
          <w:szCs w:val="21"/>
        </w:rPr>
        <w:t>锆锭</w:t>
      </w:r>
      <w:r w:rsidRPr="004B2F13">
        <w:rPr>
          <w:rFonts w:hint="eastAsia"/>
          <w:szCs w:val="21"/>
        </w:rPr>
        <w:t>》</w:t>
      </w:r>
      <w:r w:rsidR="00E60000" w:rsidRPr="004B2F13">
        <w:rPr>
          <w:rFonts w:hint="eastAsia"/>
          <w:szCs w:val="21"/>
        </w:rPr>
        <w:t>规定</w:t>
      </w:r>
      <w:r w:rsidR="00E0711F">
        <w:rPr>
          <w:rFonts w:hint="eastAsia"/>
          <w:szCs w:val="21"/>
        </w:rPr>
        <w:t>对高纯锆</w:t>
      </w:r>
      <w:r w:rsidR="00E60000" w:rsidRPr="004B2F13">
        <w:rPr>
          <w:rFonts w:hint="eastAsia"/>
          <w:szCs w:val="21"/>
        </w:rPr>
        <w:t>中</w:t>
      </w:r>
      <w:r w:rsidRPr="00134D7F">
        <w:rPr>
          <w:rFonts w:hint="eastAsia"/>
        </w:rPr>
        <w:t>Al、</w:t>
      </w:r>
      <w:r w:rsidRPr="00134D7F">
        <w:t>Ca</w:t>
      </w:r>
      <w:r w:rsidRPr="00134D7F">
        <w:rPr>
          <w:rFonts w:hint="eastAsia"/>
        </w:rPr>
        <w:t>、</w:t>
      </w:r>
      <w:r w:rsidRPr="00134D7F">
        <w:t>Cl</w:t>
      </w:r>
      <w:r w:rsidRPr="00134D7F">
        <w:rPr>
          <w:rFonts w:hint="eastAsia"/>
        </w:rPr>
        <w:t>、</w:t>
      </w:r>
      <w:r w:rsidRPr="00134D7F">
        <w:t>Co</w:t>
      </w:r>
      <w:r w:rsidRPr="00134D7F">
        <w:rPr>
          <w:rFonts w:hint="eastAsia"/>
        </w:rPr>
        <w:t>、</w:t>
      </w:r>
      <w:r w:rsidRPr="00134D7F">
        <w:t>Cr</w:t>
      </w:r>
      <w:r w:rsidRPr="00134D7F">
        <w:rPr>
          <w:rFonts w:hint="eastAsia"/>
        </w:rPr>
        <w:t>、</w:t>
      </w:r>
      <w:r w:rsidRPr="00134D7F">
        <w:t>Cu</w:t>
      </w:r>
      <w:r w:rsidRPr="00134D7F">
        <w:rPr>
          <w:rFonts w:hint="eastAsia"/>
        </w:rPr>
        <w:t>、</w:t>
      </w:r>
      <w:r w:rsidRPr="00134D7F">
        <w:t>Fe</w:t>
      </w:r>
      <w:r w:rsidRPr="00134D7F">
        <w:rPr>
          <w:rFonts w:hint="eastAsia"/>
        </w:rPr>
        <w:t>、</w:t>
      </w:r>
      <w:r w:rsidR="00E0711F" w:rsidRPr="00134D7F">
        <w:rPr>
          <w:rFonts w:hint="eastAsia"/>
        </w:rPr>
        <w:t>Hf</w:t>
      </w:r>
      <w:r w:rsidR="00E0711F" w:rsidRPr="00134D7F">
        <w:t>、</w:t>
      </w:r>
      <w:r w:rsidRPr="00134D7F">
        <w:t>Mg</w:t>
      </w:r>
      <w:r w:rsidRPr="00134D7F">
        <w:rPr>
          <w:rFonts w:hint="eastAsia"/>
        </w:rPr>
        <w:t>、</w:t>
      </w:r>
      <w:r w:rsidRPr="00134D7F">
        <w:t>Mn</w:t>
      </w:r>
      <w:r w:rsidRPr="00134D7F">
        <w:rPr>
          <w:rFonts w:hint="eastAsia"/>
        </w:rPr>
        <w:t>、</w:t>
      </w:r>
      <w:r w:rsidRPr="00134D7F">
        <w:t>Mo</w:t>
      </w:r>
      <w:r w:rsidRPr="00134D7F">
        <w:rPr>
          <w:rFonts w:hint="eastAsia"/>
        </w:rPr>
        <w:t>、</w:t>
      </w:r>
      <w:r w:rsidRPr="00134D7F">
        <w:t>Na</w:t>
      </w:r>
      <w:r w:rsidRPr="00134D7F">
        <w:rPr>
          <w:rFonts w:hint="eastAsia"/>
        </w:rPr>
        <w:t>、</w:t>
      </w:r>
      <w:r w:rsidRPr="00134D7F">
        <w:t>Ni</w:t>
      </w:r>
      <w:r w:rsidRPr="00134D7F">
        <w:rPr>
          <w:rFonts w:hint="eastAsia"/>
        </w:rPr>
        <w:t>、</w:t>
      </w:r>
      <w:r w:rsidRPr="00134D7F">
        <w:t>Pb</w:t>
      </w:r>
      <w:r w:rsidRPr="00134D7F">
        <w:rPr>
          <w:rFonts w:hint="eastAsia"/>
        </w:rPr>
        <w:t>、</w:t>
      </w:r>
      <w:r w:rsidRPr="00134D7F">
        <w:t>Si</w:t>
      </w:r>
      <w:r w:rsidRPr="00134D7F">
        <w:rPr>
          <w:rFonts w:hint="eastAsia"/>
        </w:rPr>
        <w:t>、</w:t>
      </w:r>
      <w:r w:rsidRPr="00134D7F">
        <w:t>Sn</w:t>
      </w:r>
      <w:r w:rsidRPr="00134D7F">
        <w:rPr>
          <w:rFonts w:hint="eastAsia"/>
        </w:rPr>
        <w:t>、</w:t>
      </w:r>
      <w:r w:rsidRPr="00134D7F">
        <w:t>Ti</w:t>
      </w:r>
      <w:r w:rsidRPr="00134D7F">
        <w:rPr>
          <w:rFonts w:hint="eastAsia"/>
        </w:rPr>
        <w:t>、</w:t>
      </w:r>
      <w:r w:rsidR="00E0711F" w:rsidRPr="00134D7F">
        <w:t>V</w:t>
      </w:r>
      <w:r w:rsidR="00E0711F" w:rsidRPr="00134D7F">
        <w:rPr>
          <w:rFonts w:hint="eastAsia"/>
        </w:rPr>
        <w:t>、</w:t>
      </w:r>
      <w:r w:rsidR="00E0711F" w:rsidRPr="00134D7F">
        <w:t>W</w:t>
      </w:r>
      <w:r w:rsidRPr="00134D7F">
        <w:rPr>
          <w:rFonts w:hint="eastAsia"/>
        </w:rPr>
        <w:t>等</w:t>
      </w:r>
      <w:r w:rsidR="00E0711F" w:rsidRPr="00134D7F">
        <w:rPr>
          <w:rFonts w:hint="eastAsia"/>
        </w:rPr>
        <w:t>20</w:t>
      </w:r>
      <w:r w:rsidRPr="00134D7F">
        <w:rPr>
          <w:rFonts w:hint="eastAsia"/>
        </w:rPr>
        <w:t>多种</w:t>
      </w:r>
      <w:r w:rsidRPr="004B2F13">
        <w:rPr>
          <w:rFonts w:hint="eastAsia"/>
        </w:rPr>
        <w:t>元素</w:t>
      </w:r>
      <w:r w:rsidR="00E60000" w:rsidRPr="004B2F13">
        <w:rPr>
          <w:rFonts w:hint="eastAsia"/>
        </w:rPr>
        <w:t>含量的检测要求</w:t>
      </w:r>
      <w:r w:rsidRPr="004B2F13">
        <w:rPr>
          <w:rFonts w:hint="eastAsia"/>
        </w:rPr>
        <w:t>。当需方对产品的化学成分有特殊要求时，</w:t>
      </w:r>
      <w:r w:rsidR="00474805">
        <w:rPr>
          <w:rFonts w:hint="eastAsia"/>
        </w:rPr>
        <w:t>可由</w:t>
      </w:r>
      <w:r w:rsidRPr="004B2F13">
        <w:rPr>
          <w:rFonts w:hint="eastAsia"/>
        </w:rPr>
        <w:t>供需方进行商定。</w:t>
      </w:r>
      <w:r w:rsidR="00474805">
        <w:rPr>
          <w:rFonts w:hint="eastAsia"/>
        </w:rPr>
        <w:t>编制组</w:t>
      </w:r>
      <w:r w:rsidR="00474805">
        <w:t>充分考虑</w:t>
      </w:r>
      <w:r w:rsidR="00474805">
        <w:rPr>
          <w:rFonts w:hint="eastAsia"/>
        </w:rPr>
        <w:t>用户</w:t>
      </w:r>
      <w:r w:rsidR="00474805">
        <w:t>需求，提高标准的适用范围，</w:t>
      </w:r>
      <w:r w:rsidR="00474805">
        <w:rPr>
          <w:rFonts w:hint="eastAsia"/>
        </w:rPr>
        <w:t>同时</w:t>
      </w:r>
      <w:r w:rsidR="00EE207A" w:rsidRPr="004B2F13">
        <w:rPr>
          <w:rFonts w:hint="eastAsia"/>
        </w:rPr>
        <w:t>结合辉光放电质谱仪</w:t>
      </w:r>
      <w:r w:rsidR="00474805">
        <w:rPr>
          <w:rFonts w:hint="eastAsia"/>
        </w:rPr>
        <w:t>多元素</w:t>
      </w:r>
      <w:r w:rsidR="00474805">
        <w:t>测定的</w:t>
      </w:r>
      <w:r w:rsidR="00EE207A" w:rsidRPr="004B2F13">
        <w:rPr>
          <w:rFonts w:hint="eastAsia"/>
        </w:rPr>
        <w:t>特点，标准拟对高纯</w:t>
      </w:r>
      <w:r w:rsidR="00474805">
        <w:rPr>
          <w:rFonts w:hint="eastAsia"/>
        </w:rPr>
        <w:t>锆中</w:t>
      </w:r>
      <w:r w:rsidR="00474805">
        <w:t>杂质</w:t>
      </w:r>
      <w:r w:rsidR="00EE207A" w:rsidRPr="004B2F13">
        <w:rPr>
          <w:rFonts w:hint="eastAsia"/>
        </w:rPr>
        <w:t>元素</w:t>
      </w:r>
      <w:r w:rsidR="00474805">
        <w:rPr>
          <w:rFonts w:hint="eastAsia"/>
        </w:rPr>
        <w:t>全谱</w:t>
      </w:r>
      <w:r w:rsidR="00474805">
        <w:t>扫描</w:t>
      </w:r>
      <w:r w:rsidR="00EE207A" w:rsidRPr="004B2F13">
        <w:rPr>
          <w:rFonts w:hint="eastAsia"/>
        </w:rPr>
        <w:t>。</w:t>
      </w:r>
      <w:r w:rsidR="00474805">
        <w:rPr>
          <w:rFonts w:hint="eastAsia"/>
        </w:rPr>
        <w:t>但是</w:t>
      </w:r>
      <w:r w:rsidR="00474805">
        <w:t>在方法的建立过程中</w:t>
      </w:r>
      <w:r w:rsidR="00474805">
        <w:rPr>
          <w:rFonts w:hint="eastAsia"/>
        </w:rPr>
        <w:t>发现</w:t>
      </w:r>
      <w:r w:rsidR="00474805">
        <w:t>，</w:t>
      </w:r>
      <w:r w:rsidR="00474805">
        <w:rPr>
          <w:szCs w:val="21"/>
        </w:rPr>
        <w:t>Cd、Ag</w:t>
      </w:r>
      <w:r w:rsidR="00474805">
        <w:rPr>
          <w:rFonts w:hint="eastAsia"/>
          <w:szCs w:val="21"/>
        </w:rPr>
        <w:t>、</w:t>
      </w:r>
      <w:r w:rsidR="00474805">
        <w:rPr>
          <w:szCs w:val="21"/>
        </w:rPr>
        <w:t>Pd、Sc</w:t>
      </w:r>
      <w:r w:rsidR="00474805">
        <w:rPr>
          <w:rFonts w:hint="eastAsia"/>
          <w:szCs w:val="21"/>
        </w:rPr>
        <w:t>等</w:t>
      </w:r>
      <w:r w:rsidR="00474805">
        <w:rPr>
          <w:szCs w:val="21"/>
        </w:rPr>
        <w:t>杂质元素存在严重的基体干扰，</w:t>
      </w:r>
      <w:r w:rsidR="00474805">
        <w:rPr>
          <w:rFonts w:hint="eastAsia"/>
          <w:szCs w:val="21"/>
        </w:rPr>
        <w:t>因此</w:t>
      </w:r>
      <w:r w:rsidR="00474805">
        <w:rPr>
          <w:szCs w:val="21"/>
        </w:rPr>
        <w:t>最终</w:t>
      </w:r>
      <w:r w:rsidR="00474805">
        <w:rPr>
          <w:rFonts w:hint="eastAsia"/>
          <w:szCs w:val="21"/>
        </w:rPr>
        <w:t>确定</w:t>
      </w:r>
      <w:r w:rsidR="00474805">
        <w:rPr>
          <w:szCs w:val="21"/>
        </w:rPr>
        <w:t>本方法的测定元素为</w:t>
      </w:r>
      <w:r w:rsidR="00474805">
        <w:rPr>
          <w:rFonts w:hint="eastAsia"/>
          <w:szCs w:val="21"/>
        </w:rPr>
        <w:t>63种</w:t>
      </w:r>
      <w:r w:rsidR="00E66906">
        <w:rPr>
          <w:rFonts w:hint="eastAsia"/>
          <w:szCs w:val="21"/>
        </w:rPr>
        <w:t>，</w:t>
      </w:r>
      <w:r w:rsidR="00E66906">
        <w:rPr>
          <w:szCs w:val="21"/>
        </w:rPr>
        <w:t>具体见表</w:t>
      </w:r>
      <w:r w:rsidR="00E66906">
        <w:rPr>
          <w:rFonts w:hint="eastAsia"/>
          <w:szCs w:val="21"/>
        </w:rPr>
        <w:t>1</w:t>
      </w:r>
      <w:r w:rsidR="00474805">
        <w:rPr>
          <w:szCs w:val="21"/>
        </w:rPr>
        <w:t>。</w:t>
      </w:r>
    </w:p>
    <w:p w:rsidR="00474805" w:rsidRDefault="00474805" w:rsidP="00474805">
      <w:pPr>
        <w:autoSpaceDE w:val="0"/>
        <w:autoSpaceDN w:val="0"/>
        <w:adjustRightInd w:val="0"/>
        <w:spacing w:line="360" w:lineRule="auto"/>
        <w:jc w:val="center"/>
        <w:rPr>
          <w:rFonts w:ascii="黑体" w:eastAsia="黑体" w:hAnsi="黑体"/>
          <w:szCs w:val="21"/>
        </w:rPr>
      </w:pPr>
      <w:r w:rsidRPr="00BA0820">
        <w:rPr>
          <w:rFonts w:ascii="黑体" w:eastAsia="黑体" w:hAnsi="黑体" w:hint="eastAsia"/>
          <w:szCs w:val="21"/>
        </w:rPr>
        <w:t>表</w:t>
      </w:r>
      <w:r w:rsidR="00E66906">
        <w:rPr>
          <w:rFonts w:ascii="黑体" w:eastAsia="黑体" w:hAnsi="黑体"/>
          <w:szCs w:val="21"/>
        </w:rPr>
        <w:t>1</w:t>
      </w:r>
      <w:r>
        <w:rPr>
          <w:rFonts w:ascii="黑体" w:eastAsia="黑体" w:hAnsi="黑体" w:hint="eastAsia"/>
          <w:szCs w:val="21"/>
        </w:rPr>
        <w:t xml:space="preserve"> 元素</w:t>
      </w:r>
      <w:r>
        <w:rPr>
          <w:rFonts w:ascii="黑体" w:eastAsia="黑体" w:hAnsi="黑体"/>
          <w:szCs w:val="21"/>
        </w:rPr>
        <w:t>种类</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A0" w:firstRow="1" w:lastRow="0" w:firstColumn="1" w:lastColumn="1" w:noHBand="0" w:noVBand="0"/>
      </w:tblPr>
      <w:tblGrid>
        <w:gridCol w:w="1248"/>
        <w:gridCol w:w="1248"/>
        <w:gridCol w:w="1248"/>
        <w:gridCol w:w="1246"/>
        <w:gridCol w:w="1246"/>
        <w:gridCol w:w="1246"/>
        <w:gridCol w:w="1246"/>
        <w:gridCol w:w="1240"/>
      </w:tblGrid>
      <w:tr w:rsidR="00474805" w:rsidRPr="001F10DF" w:rsidTr="00474805">
        <w:tc>
          <w:tcPr>
            <w:tcW w:w="626" w:type="pct"/>
            <w:vAlign w:val="center"/>
          </w:tcPr>
          <w:p w:rsidR="00474805" w:rsidRPr="001F10DF" w:rsidRDefault="00474805" w:rsidP="00474805">
            <w:pPr>
              <w:jc w:val="center"/>
              <w:rPr>
                <w:szCs w:val="21"/>
              </w:rPr>
            </w:pPr>
            <w:r w:rsidRPr="001F10DF">
              <w:rPr>
                <w:szCs w:val="21"/>
              </w:rPr>
              <w:t>Li</w:t>
            </w:r>
          </w:p>
        </w:tc>
        <w:tc>
          <w:tcPr>
            <w:tcW w:w="626" w:type="pct"/>
            <w:vAlign w:val="center"/>
          </w:tcPr>
          <w:p w:rsidR="00474805" w:rsidRPr="001F10DF" w:rsidRDefault="00474805" w:rsidP="00474805">
            <w:pPr>
              <w:jc w:val="center"/>
              <w:rPr>
                <w:szCs w:val="21"/>
              </w:rPr>
            </w:pPr>
            <w:r w:rsidRPr="001F10DF">
              <w:rPr>
                <w:szCs w:val="21"/>
              </w:rPr>
              <w:t>Cl</w:t>
            </w:r>
          </w:p>
        </w:tc>
        <w:tc>
          <w:tcPr>
            <w:tcW w:w="626" w:type="pct"/>
            <w:vAlign w:val="center"/>
          </w:tcPr>
          <w:p w:rsidR="00474805" w:rsidRPr="001F10DF" w:rsidRDefault="00474805" w:rsidP="00474805">
            <w:pPr>
              <w:jc w:val="center"/>
              <w:rPr>
                <w:szCs w:val="21"/>
              </w:rPr>
            </w:pPr>
            <w:r w:rsidRPr="001F10DF">
              <w:rPr>
                <w:szCs w:val="21"/>
              </w:rPr>
              <w:t>Co</w:t>
            </w:r>
          </w:p>
        </w:tc>
        <w:tc>
          <w:tcPr>
            <w:tcW w:w="625" w:type="pct"/>
            <w:vAlign w:val="center"/>
          </w:tcPr>
          <w:p w:rsidR="00474805" w:rsidRPr="001F10DF" w:rsidRDefault="00474805" w:rsidP="00474805">
            <w:pPr>
              <w:jc w:val="center"/>
              <w:rPr>
                <w:szCs w:val="21"/>
              </w:rPr>
            </w:pPr>
            <w:r w:rsidRPr="001F10DF">
              <w:rPr>
                <w:szCs w:val="21"/>
              </w:rPr>
              <w:t>Rb</w:t>
            </w:r>
          </w:p>
        </w:tc>
        <w:tc>
          <w:tcPr>
            <w:tcW w:w="625" w:type="pct"/>
            <w:vAlign w:val="center"/>
          </w:tcPr>
          <w:p w:rsidR="00474805" w:rsidRPr="001F10DF" w:rsidRDefault="00474805" w:rsidP="00474805">
            <w:pPr>
              <w:jc w:val="center"/>
              <w:rPr>
                <w:szCs w:val="21"/>
              </w:rPr>
            </w:pPr>
            <w:r w:rsidRPr="001F10DF">
              <w:rPr>
                <w:szCs w:val="21"/>
              </w:rPr>
              <w:t>Sb</w:t>
            </w:r>
          </w:p>
        </w:tc>
        <w:tc>
          <w:tcPr>
            <w:tcW w:w="625" w:type="pct"/>
            <w:vAlign w:val="center"/>
          </w:tcPr>
          <w:p w:rsidR="00474805" w:rsidRPr="001F10DF" w:rsidRDefault="00474805" w:rsidP="00474805">
            <w:pPr>
              <w:jc w:val="center"/>
              <w:rPr>
                <w:szCs w:val="21"/>
              </w:rPr>
            </w:pPr>
            <w:r w:rsidRPr="001F10DF">
              <w:rPr>
                <w:szCs w:val="21"/>
              </w:rPr>
              <w:t>Eu</w:t>
            </w:r>
          </w:p>
        </w:tc>
        <w:tc>
          <w:tcPr>
            <w:tcW w:w="625" w:type="pct"/>
            <w:vAlign w:val="center"/>
          </w:tcPr>
          <w:p w:rsidR="00474805" w:rsidRPr="001F10DF" w:rsidRDefault="00474805" w:rsidP="00474805">
            <w:pPr>
              <w:jc w:val="center"/>
              <w:rPr>
                <w:szCs w:val="21"/>
              </w:rPr>
            </w:pPr>
            <w:r w:rsidRPr="001F10DF">
              <w:rPr>
                <w:szCs w:val="21"/>
              </w:rPr>
              <w:t>Lu</w:t>
            </w:r>
          </w:p>
        </w:tc>
        <w:tc>
          <w:tcPr>
            <w:tcW w:w="622" w:type="pct"/>
            <w:vAlign w:val="center"/>
          </w:tcPr>
          <w:p w:rsidR="00474805" w:rsidRPr="001F10DF" w:rsidRDefault="00474805" w:rsidP="00474805">
            <w:pPr>
              <w:jc w:val="center"/>
              <w:rPr>
                <w:szCs w:val="21"/>
              </w:rPr>
            </w:pPr>
            <w:r w:rsidRPr="001F10DF">
              <w:rPr>
                <w:szCs w:val="21"/>
              </w:rPr>
              <w:t>Au</w:t>
            </w:r>
          </w:p>
        </w:tc>
      </w:tr>
      <w:tr w:rsidR="00474805" w:rsidRPr="001F10DF" w:rsidTr="00474805">
        <w:tc>
          <w:tcPr>
            <w:tcW w:w="626" w:type="pct"/>
            <w:vAlign w:val="center"/>
          </w:tcPr>
          <w:p w:rsidR="00474805" w:rsidRPr="001F10DF" w:rsidRDefault="00474805" w:rsidP="00474805">
            <w:pPr>
              <w:jc w:val="center"/>
              <w:rPr>
                <w:szCs w:val="21"/>
              </w:rPr>
            </w:pPr>
            <w:r w:rsidRPr="001F10DF">
              <w:rPr>
                <w:szCs w:val="21"/>
              </w:rPr>
              <w:t>Be</w:t>
            </w:r>
          </w:p>
        </w:tc>
        <w:tc>
          <w:tcPr>
            <w:tcW w:w="626" w:type="pct"/>
            <w:vAlign w:val="center"/>
          </w:tcPr>
          <w:p w:rsidR="00474805" w:rsidRPr="001F10DF" w:rsidRDefault="00474805" w:rsidP="00474805">
            <w:pPr>
              <w:jc w:val="center"/>
              <w:rPr>
                <w:szCs w:val="21"/>
              </w:rPr>
            </w:pPr>
            <w:r w:rsidRPr="001F10DF">
              <w:rPr>
                <w:szCs w:val="21"/>
              </w:rPr>
              <w:t>K</w:t>
            </w:r>
          </w:p>
        </w:tc>
        <w:tc>
          <w:tcPr>
            <w:tcW w:w="626" w:type="pct"/>
            <w:vAlign w:val="center"/>
          </w:tcPr>
          <w:p w:rsidR="00474805" w:rsidRPr="001F10DF" w:rsidRDefault="00474805" w:rsidP="00474805">
            <w:pPr>
              <w:jc w:val="center"/>
              <w:rPr>
                <w:szCs w:val="21"/>
              </w:rPr>
            </w:pPr>
            <w:r w:rsidRPr="001F10DF">
              <w:rPr>
                <w:szCs w:val="21"/>
              </w:rPr>
              <w:t>Ni</w:t>
            </w:r>
          </w:p>
        </w:tc>
        <w:tc>
          <w:tcPr>
            <w:tcW w:w="625" w:type="pct"/>
            <w:vAlign w:val="center"/>
          </w:tcPr>
          <w:p w:rsidR="00474805" w:rsidRPr="001F10DF" w:rsidRDefault="00474805" w:rsidP="00474805">
            <w:pPr>
              <w:jc w:val="center"/>
              <w:rPr>
                <w:szCs w:val="21"/>
              </w:rPr>
            </w:pPr>
            <w:r w:rsidRPr="001F10DF">
              <w:rPr>
                <w:szCs w:val="21"/>
              </w:rPr>
              <w:t>Sr</w:t>
            </w:r>
          </w:p>
        </w:tc>
        <w:tc>
          <w:tcPr>
            <w:tcW w:w="625" w:type="pct"/>
            <w:vAlign w:val="center"/>
          </w:tcPr>
          <w:p w:rsidR="00474805" w:rsidRPr="001F10DF" w:rsidRDefault="00474805" w:rsidP="00474805">
            <w:pPr>
              <w:jc w:val="center"/>
              <w:rPr>
                <w:szCs w:val="21"/>
              </w:rPr>
            </w:pPr>
            <w:r w:rsidRPr="001F10DF">
              <w:rPr>
                <w:szCs w:val="21"/>
              </w:rPr>
              <w:t>Te</w:t>
            </w:r>
          </w:p>
        </w:tc>
        <w:tc>
          <w:tcPr>
            <w:tcW w:w="625" w:type="pct"/>
            <w:vAlign w:val="center"/>
          </w:tcPr>
          <w:p w:rsidR="00474805" w:rsidRPr="001F10DF" w:rsidRDefault="00474805" w:rsidP="00474805">
            <w:pPr>
              <w:jc w:val="center"/>
              <w:rPr>
                <w:szCs w:val="21"/>
              </w:rPr>
            </w:pPr>
            <w:r w:rsidRPr="001F10DF">
              <w:rPr>
                <w:szCs w:val="21"/>
              </w:rPr>
              <w:t>Gd</w:t>
            </w:r>
          </w:p>
        </w:tc>
        <w:tc>
          <w:tcPr>
            <w:tcW w:w="625" w:type="pct"/>
            <w:vAlign w:val="center"/>
          </w:tcPr>
          <w:p w:rsidR="00474805" w:rsidRPr="001F10DF" w:rsidRDefault="00474805" w:rsidP="00474805">
            <w:pPr>
              <w:jc w:val="center"/>
              <w:rPr>
                <w:szCs w:val="21"/>
              </w:rPr>
            </w:pPr>
            <w:r w:rsidRPr="001F10DF">
              <w:rPr>
                <w:szCs w:val="21"/>
              </w:rPr>
              <w:t>Hf</w:t>
            </w:r>
          </w:p>
        </w:tc>
        <w:tc>
          <w:tcPr>
            <w:tcW w:w="622" w:type="pct"/>
            <w:vAlign w:val="center"/>
          </w:tcPr>
          <w:p w:rsidR="00474805" w:rsidRPr="001F10DF" w:rsidRDefault="00474805" w:rsidP="00474805">
            <w:pPr>
              <w:jc w:val="center"/>
              <w:rPr>
                <w:szCs w:val="21"/>
              </w:rPr>
            </w:pPr>
            <w:r w:rsidRPr="001F10DF">
              <w:rPr>
                <w:szCs w:val="21"/>
              </w:rPr>
              <w:t>Hg</w:t>
            </w:r>
          </w:p>
        </w:tc>
      </w:tr>
      <w:tr w:rsidR="00474805" w:rsidRPr="001F10DF" w:rsidTr="00474805">
        <w:tc>
          <w:tcPr>
            <w:tcW w:w="626" w:type="pct"/>
            <w:vAlign w:val="center"/>
          </w:tcPr>
          <w:p w:rsidR="00474805" w:rsidRPr="001F10DF" w:rsidRDefault="00474805" w:rsidP="00474805">
            <w:pPr>
              <w:jc w:val="center"/>
              <w:rPr>
                <w:szCs w:val="21"/>
              </w:rPr>
            </w:pPr>
            <w:r w:rsidRPr="001F10DF">
              <w:rPr>
                <w:szCs w:val="21"/>
              </w:rPr>
              <w:t>B</w:t>
            </w:r>
          </w:p>
        </w:tc>
        <w:tc>
          <w:tcPr>
            <w:tcW w:w="626" w:type="pct"/>
            <w:vAlign w:val="center"/>
          </w:tcPr>
          <w:p w:rsidR="00474805" w:rsidRPr="001F10DF" w:rsidRDefault="00474805" w:rsidP="00474805">
            <w:pPr>
              <w:jc w:val="center"/>
              <w:rPr>
                <w:szCs w:val="21"/>
              </w:rPr>
            </w:pPr>
            <w:r w:rsidRPr="001F10DF">
              <w:rPr>
                <w:szCs w:val="21"/>
              </w:rPr>
              <w:t>Ca</w:t>
            </w:r>
          </w:p>
        </w:tc>
        <w:tc>
          <w:tcPr>
            <w:tcW w:w="626" w:type="pct"/>
            <w:vAlign w:val="center"/>
          </w:tcPr>
          <w:p w:rsidR="00474805" w:rsidRPr="001F10DF" w:rsidRDefault="00474805" w:rsidP="00474805">
            <w:pPr>
              <w:jc w:val="center"/>
              <w:rPr>
                <w:szCs w:val="21"/>
              </w:rPr>
            </w:pPr>
            <w:r w:rsidRPr="001F10DF">
              <w:rPr>
                <w:szCs w:val="21"/>
              </w:rPr>
              <w:t>Cu</w:t>
            </w:r>
          </w:p>
        </w:tc>
        <w:tc>
          <w:tcPr>
            <w:tcW w:w="625" w:type="pct"/>
            <w:vAlign w:val="center"/>
          </w:tcPr>
          <w:p w:rsidR="00474805" w:rsidRPr="001F10DF" w:rsidRDefault="00474805" w:rsidP="00474805">
            <w:pPr>
              <w:jc w:val="center"/>
              <w:rPr>
                <w:szCs w:val="21"/>
              </w:rPr>
            </w:pPr>
            <w:r w:rsidRPr="001F10DF">
              <w:rPr>
                <w:szCs w:val="21"/>
              </w:rPr>
              <w:t>Y</w:t>
            </w:r>
          </w:p>
        </w:tc>
        <w:tc>
          <w:tcPr>
            <w:tcW w:w="625" w:type="pct"/>
            <w:vAlign w:val="center"/>
          </w:tcPr>
          <w:p w:rsidR="00474805" w:rsidRPr="001F10DF" w:rsidRDefault="00474805" w:rsidP="00474805">
            <w:pPr>
              <w:jc w:val="center"/>
              <w:rPr>
                <w:szCs w:val="21"/>
              </w:rPr>
            </w:pPr>
            <w:r w:rsidRPr="001F10DF">
              <w:rPr>
                <w:szCs w:val="21"/>
              </w:rPr>
              <w:t>Ba</w:t>
            </w:r>
          </w:p>
        </w:tc>
        <w:tc>
          <w:tcPr>
            <w:tcW w:w="625" w:type="pct"/>
            <w:vAlign w:val="center"/>
          </w:tcPr>
          <w:p w:rsidR="00474805" w:rsidRPr="001F10DF" w:rsidRDefault="00474805" w:rsidP="00474805">
            <w:pPr>
              <w:jc w:val="center"/>
              <w:rPr>
                <w:szCs w:val="21"/>
              </w:rPr>
            </w:pPr>
            <w:r w:rsidRPr="001F10DF">
              <w:rPr>
                <w:szCs w:val="21"/>
              </w:rPr>
              <w:t>Tb</w:t>
            </w:r>
          </w:p>
        </w:tc>
        <w:tc>
          <w:tcPr>
            <w:tcW w:w="625" w:type="pct"/>
            <w:vAlign w:val="center"/>
          </w:tcPr>
          <w:p w:rsidR="00474805" w:rsidRPr="001F10DF" w:rsidRDefault="00474805" w:rsidP="00474805">
            <w:pPr>
              <w:jc w:val="center"/>
              <w:rPr>
                <w:szCs w:val="21"/>
              </w:rPr>
            </w:pPr>
            <w:r w:rsidRPr="001F10DF">
              <w:rPr>
                <w:szCs w:val="21"/>
              </w:rPr>
              <w:t>Ta</w:t>
            </w:r>
          </w:p>
        </w:tc>
        <w:tc>
          <w:tcPr>
            <w:tcW w:w="622" w:type="pct"/>
            <w:vAlign w:val="center"/>
          </w:tcPr>
          <w:p w:rsidR="00474805" w:rsidRPr="001F10DF" w:rsidRDefault="00474805" w:rsidP="00474805">
            <w:pPr>
              <w:jc w:val="center"/>
              <w:rPr>
                <w:szCs w:val="21"/>
              </w:rPr>
            </w:pPr>
            <w:r w:rsidRPr="001F10DF">
              <w:rPr>
                <w:szCs w:val="21"/>
              </w:rPr>
              <w:t>Tl</w:t>
            </w:r>
          </w:p>
        </w:tc>
      </w:tr>
      <w:tr w:rsidR="00474805" w:rsidRPr="001F10DF" w:rsidTr="00474805">
        <w:tc>
          <w:tcPr>
            <w:tcW w:w="626" w:type="pct"/>
            <w:vAlign w:val="center"/>
          </w:tcPr>
          <w:p w:rsidR="00474805" w:rsidRPr="001F10DF" w:rsidRDefault="00474805" w:rsidP="00474805">
            <w:pPr>
              <w:jc w:val="center"/>
              <w:rPr>
                <w:szCs w:val="21"/>
              </w:rPr>
            </w:pPr>
            <w:r w:rsidRPr="001F10DF">
              <w:rPr>
                <w:szCs w:val="21"/>
              </w:rPr>
              <w:lastRenderedPageBreak/>
              <w:t>Na</w:t>
            </w:r>
          </w:p>
        </w:tc>
        <w:tc>
          <w:tcPr>
            <w:tcW w:w="626" w:type="pct"/>
            <w:vAlign w:val="center"/>
          </w:tcPr>
          <w:p w:rsidR="00474805" w:rsidRPr="001F10DF" w:rsidRDefault="00474805" w:rsidP="00474805">
            <w:pPr>
              <w:jc w:val="center"/>
              <w:rPr>
                <w:szCs w:val="21"/>
              </w:rPr>
            </w:pPr>
            <w:r w:rsidRPr="001F10DF">
              <w:rPr>
                <w:szCs w:val="21"/>
              </w:rPr>
              <w:t>Ti</w:t>
            </w:r>
          </w:p>
        </w:tc>
        <w:tc>
          <w:tcPr>
            <w:tcW w:w="626" w:type="pct"/>
            <w:vAlign w:val="center"/>
          </w:tcPr>
          <w:p w:rsidR="00474805" w:rsidRPr="001F10DF" w:rsidRDefault="00474805" w:rsidP="00474805">
            <w:pPr>
              <w:jc w:val="center"/>
              <w:rPr>
                <w:szCs w:val="21"/>
              </w:rPr>
            </w:pPr>
            <w:r w:rsidRPr="001F10DF">
              <w:rPr>
                <w:szCs w:val="21"/>
              </w:rPr>
              <w:t>Zn</w:t>
            </w:r>
          </w:p>
        </w:tc>
        <w:tc>
          <w:tcPr>
            <w:tcW w:w="625" w:type="pct"/>
            <w:vAlign w:val="center"/>
          </w:tcPr>
          <w:p w:rsidR="00474805" w:rsidRPr="001F10DF" w:rsidRDefault="00474805" w:rsidP="00474805">
            <w:pPr>
              <w:jc w:val="center"/>
              <w:rPr>
                <w:szCs w:val="21"/>
              </w:rPr>
            </w:pPr>
            <w:r w:rsidRPr="001F10DF">
              <w:rPr>
                <w:szCs w:val="21"/>
              </w:rPr>
              <w:t>Nb</w:t>
            </w:r>
          </w:p>
        </w:tc>
        <w:tc>
          <w:tcPr>
            <w:tcW w:w="625" w:type="pct"/>
            <w:vAlign w:val="center"/>
          </w:tcPr>
          <w:p w:rsidR="00474805" w:rsidRPr="001F10DF" w:rsidRDefault="00474805" w:rsidP="00474805">
            <w:pPr>
              <w:jc w:val="center"/>
              <w:rPr>
                <w:szCs w:val="21"/>
              </w:rPr>
            </w:pPr>
            <w:r w:rsidRPr="001F10DF">
              <w:rPr>
                <w:szCs w:val="21"/>
              </w:rPr>
              <w:t>La</w:t>
            </w:r>
          </w:p>
        </w:tc>
        <w:tc>
          <w:tcPr>
            <w:tcW w:w="625" w:type="pct"/>
            <w:vAlign w:val="center"/>
          </w:tcPr>
          <w:p w:rsidR="00474805" w:rsidRPr="001F10DF" w:rsidRDefault="00474805" w:rsidP="00474805">
            <w:pPr>
              <w:jc w:val="center"/>
              <w:rPr>
                <w:szCs w:val="21"/>
              </w:rPr>
            </w:pPr>
            <w:r w:rsidRPr="001F10DF">
              <w:rPr>
                <w:szCs w:val="21"/>
              </w:rPr>
              <w:t>Dy</w:t>
            </w:r>
          </w:p>
        </w:tc>
        <w:tc>
          <w:tcPr>
            <w:tcW w:w="625" w:type="pct"/>
            <w:vAlign w:val="center"/>
          </w:tcPr>
          <w:p w:rsidR="00474805" w:rsidRPr="001F10DF" w:rsidRDefault="00474805" w:rsidP="00474805">
            <w:pPr>
              <w:jc w:val="center"/>
              <w:rPr>
                <w:szCs w:val="21"/>
              </w:rPr>
            </w:pPr>
            <w:r w:rsidRPr="001F10DF">
              <w:rPr>
                <w:szCs w:val="21"/>
              </w:rPr>
              <w:t>W</w:t>
            </w:r>
          </w:p>
        </w:tc>
        <w:tc>
          <w:tcPr>
            <w:tcW w:w="622" w:type="pct"/>
            <w:vAlign w:val="center"/>
          </w:tcPr>
          <w:p w:rsidR="00474805" w:rsidRPr="001F10DF" w:rsidRDefault="00474805" w:rsidP="00474805">
            <w:pPr>
              <w:jc w:val="center"/>
              <w:rPr>
                <w:szCs w:val="21"/>
              </w:rPr>
            </w:pPr>
            <w:r w:rsidRPr="001F10DF">
              <w:rPr>
                <w:szCs w:val="21"/>
              </w:rPr>
              <w:t>Pb</w:t>
            </w:r>
          </w:p>
        </w:tc>
      </w:tr>
      <w:tr w:rsidR="00474805" w:rsidRPr="001F10DF" w:rsidTr="00474805">
        <w:tc>
          <w:tcPr>
            <w:tcW w:w="626" w:type="pct"/>
            <w:vAlign w:val="center"/>
          </w:tcPr>
          <w:p w:rsidR="00474805" w:rsidRPr="001F10DF" w:rsidRDefault="00474805" w:rsidP="00474805">
            <w:pPr>
              <w:jc w:val="center"/>
              <w:rPr>
                <w:szCs w:val="21"/>
              </w:rPr>
            </w:pPr>
            <w:r w:rsidRPr="001F10DF">
              <w:rPr>
                <w:szCs w:val="21"/>
              </w:rPr>
              <w:t>Mg</w:t>
            </w:r>
          </w:p>
        </w:tc>
        <w:tc>
          <w:tcPr>
            <w:tcW w:w="626" w:type="pct"/>
            <w:vAlign w:val="center"/>
          </w:tcPr>
          <w:p w:rsidR="00474805" w:rsidRPr="001F10DF" w:rsidRDefault="00474805" w:rsidP="00474805">
            <w:pPr>
              <w:jc w:val="center"/>
              <w:rPr>
                <w:szCs w:val="21"/>
              </w:rPr>
            </w:pPr>
            <w:r w:rsidRPr="001F10DF">
              <w:rPr>
                <w:szCs w:val="21"/>
              </w:rPr>
              <w:t>V</w:t>
            </w:r>
          </w:p>
        </w:tc>
        <w:tc>
          <w:tcPr>
            <w:tcW w:w="626" w:type="pct"/>
            <w:vAlign w:val="center"/>
          </w:tcPr>
          <w:p w:rsidR="00474805" w:rsidRPr="001F10DF" w:rsidRDefault="00474805" w:rsidP="00474805">
            <w:pPr>
              <w:jc w:val="center"/>
              <w:rPr>
                <w:szCs w:val="21"/>
              </w:rPr>
            </w:pPr>
            <w:r w:rsidRPr="001F10DF">
              <w:rPr>
                <w:szCs w:val="21"/>
              </w:rPr>
              <w:t>Ga</w:t>
            </w:r>
          </w:p>
        </w:tc>
        <w:tc>
          <w:tcPr>
            <w:tcW w:w="625" w:type="pct"/>
            <w:vAlign w:val="center"/>
          </w:tcPr>
          <w:p w:rsidR="00474805" w:rsidRPr="001F10DF" w:rsidRDefault="00474805" w:rsidP="00474805">
            <w:pPr>
              <w:jc w:val="center"/>
              <w:rPr>
                <w:szCs w:val="21"/>
              </w:rPr>
            </w:pPr>
            <w:r w:rsidRPr="001F10DF">
              <w:rPr>
                <w:szCs w:val="21"/>
              </w:rPr>
              <w:t>Mo</w:t>
            </w:r>
          </w:p>
        </w:tc>
        <w:tc>
          <w:tcPr>
            <w:tcW w:w="625" w:type="pct"/>
            <w:vAlign w:val="center"/>
          </w:tcPr>
          <w:p w:rsidR="00474805" w:rsidRPr="001F10DF" w:rsidRDefault="00474805" w:rsidP="00474805">
            <w:pPr>
              <w:jc w:val="center"/>
              <w:rPr>
                <w:szCs w:val="21"/>
              </w:rPr>
            </w:pPr>
            <w:r w:rsidRPr="001F10DF">
              <w:rPr>
                <w:szCs w:val="21"/>
              </w:rPr>
              <w:t>Ce</w:t>
            </w:r>
          </w:p>
        </w:tc>
        <w:tc>
          <w:tcPr>
            <w:tcW w:w="625" w:type="pct"/>
            <w:vAlign w:val="center"/>
          </w:tcPr>
          <w:p w:rsidR="00474805" w:rsidRPr="001F10DF" w:rsidRDefault="00474805" w:rsidP="00474805">
            <w:pPr>
              <w:jc w:val="center"/>
              <w:rPr>
                <w:szCs w:val="21"/>
              </w:rPr>
            </w:pPr>
            <w:r w:rsidRPr="001F10DF">
              <w:rPr>
                <w:szCs w:val="21"/>
              </w:rPr>
              <w:t>Ho</w:t>
            </w:r>
          </w:p>
        </w:tc>
        <w:tc>
          <w:tcPr>
            <w:tcW w:w="625" w:type="pct"/>
            <w:vAlign w:val="center"/>
          </w:tcPr>
          <w:p w:rsidR="00474805" w:rsidRPr="001F10DF" w:rsidRDefault="00474805" w:rsidP="00474805">
            <w:pPr>
              <w:jc w:val="center"/>
              <w:rPr>
                <w:szCs w:val="21"/>
              </w:rPr>
            </w:pPr>
            <w:r w:rsidRPr="001F10DF">
              <w:rPr>
                <w:szCs w:val="21"/>
              </w:rPr>
              <w:t>Re</w:t>
            </w:r>
          </w:p>
        </w:tc>
        <w:tc>
          <w:tcPr>
            <w:tcW w:w="622" w:type="pct"/>
            <w:vAlign w:val="center"/>
          </w:tcPr>
          <w:p w:rsidR="00474805" w:rsidRPr="001F10DF" w:rsidRDefault="00474805" w:rsidP="00474805">
            <w:pPr>
              <w:jc w:val="center"/>
              <w:rPr>
                <w:szCs w:val="21"/>
              </w:rPr>
            </w:pPr>
            <w:r w:rsidRPr="001F10DF">
              <w:rPr>
                <w:szCs w:val="21"/>
              </w:rPr>
              <w:t>Bi</w:t>
            </w:r>
          </w:p>
        </w:tc>
      </w:tr>
      <w:tr w:rsidR="00474805" w:rsidRPr="001F10DF" w:rsidTr="00474805">
        <w:tc>
          <w:tcPr>
            <w:tcW w:w="626" w:type="pct"/>
            <w:vAlign w:val="center"/>
          </w:tcPr>
          <w:p w:rsidR="00474805" w:rsidRPr="001F10DF" w:rsidRDefault="00474805" w:rsidP="00474805">
            <w:pPr>
              <w:jc w:val="center"/>
              <w:rPr>
                <w:szCs w:val="21"/>
              </w:rPr>
            </w:pPr>
            <w:r w:rsidRPr="001F10DF">
              <w:rPr>
                <w:szCs w:val="21"/>
              </w:rPr>
              <w:t>Al</w:t>
            </w:r>
          </w:p>
        </w:tc>
        <w:tc>
          <w:tcPr>
            <w:tcW w:w="626" w:type="pct"/>
            <w:vAlign w:val="center"/>
          </w:tcPr>
          <w:p w:rsidR="00474805" w:rsidRPr="001F10DF" w:rsidRDefault="00474805" w:rsidP="00474805">
            <w:pPr>
              <w:jc w:val="center"/>
              <w:rPr>
                <w:szCs w:val="21"/>
              </w:rPr>
            </w:pPr>
            <w:r w:rsidRPr="001F10DF">
              <w:rPr>
                <w:szCs w:val="21"/>
              </w:rPr>
              <w:t>Cr</w:t>
            </w:r>
          </w:p>
        </w:tc>
        <w:tc>
          <w:tcPr>
            <w:tcW w:w="626" w:type="pct"/>
            <w:vAlign w:val="center"/>
          </w:tcPr>
          <w:p w:rsidR="00474805" w:rsidRPr="001F10DF" w:rsidRDefault="00474805" w:rsidP="00474805">
            <w:pPr>
              <w:jc w:val="center"/>
              <w:rPr>
                <w:szCs w:val="21"/>
              </w:rPr>
            </w:pPr>
            <w:r w:rsidRPr="001F10DF">
              <w:rPr>
                <w:szCs w:val="21"/>
              </w:rPr>
              <w:t>Ge</w:t>
            </w:r>
          </w:p>
        </w:tc>
        <w:tc>
          <w:tcPr>
            <w:tcW w:w="625" w:type="pct"/>
            <w:vAlign w:val="center"/>
          </w:tcPr>
          <w:p w:rsidR="00474805" w:rsidRPr="001F10DF" w:rsidRDefault="00474805" w:rsidP="00474805">
            <w:pPr>
              <w:jc w:val="center"/>
              <w:rPr>
                <w:szCs w:val="21"/>
              </w:rPr>
            </w:pPr>
            <w:r w:rsidRPr="001F10DF">
              <w:rPr>
                <w:szCs w:val="21"/>
              </w:rPr>
              <w:t>Ru</w:t>
            </w:r>
          </w:p>
        </w:tc>
        <w:tc>
          <w:tcPr>
            <w:tcW w:w="625" w:type="pct"/>
            <w:vAlign w:val="center"/>
          </w:tcPr>
          <w:p w:rsidR="00474805" w:rsidRPr="001F10DF" w:rsidRDefault="00474805" w:rsidP="00474805">
            <w:pPr>
              <w:jc w:val="center"/>
              <w:rPr>
                <w:szCs w:val="21"/>
              </w:rPr>
            </w:pPr>
            <w:r w:rsidRPr="001F10DF">
              <w:rPr>
                <w:szCs w:val="21"/>
              </w:rPr>
              <w:t>Pr</w:t>
            </w:r>
          </w:p>
        </w:tc>
        <w:tc>
          <w:tcPr>
            <w:tcW w:w="625" w:type="pct"/>
            <w:vAlign w:val="center"/>
          </w:tcPr>
          <w:p w:rsidR="00474805" w:rsidRPr="001F10DF" w:rsidRDefault="00474805" w:rsidP="00474805">
            <w:pPr>
              <w:jc w:val="center"/>
              <w:rPr>
                <w:szCs w:val="21"/>
              </w:rPr>
            </w:pPr>
            <w:r w:rsidRPr="001F10DF">
              <w:rPr>
                <w:szCs w:val="21"/>
              </w:rPr>
              <w:t>Er</w:t>
            </w:r>
          </w:p>
        </w:tc>
        <w:tc>
          <w:tcPr>
            <w:tcW w:w="625" w:type="pct"/>
            <w:vAlign w:val="center"/>
          </w:tcPr>
          <w:p w:rsidR="00474805" w:rsidRPr="001F10DF" w:rsidRDefault="00474805" w:rsidP="00474805">
            <w:pPr>
              <w:jc w:val="center"/>
              <w:rPr>
                <w:szCs w:val="21"/>
              </w:rPr>
            </w:pPr>
            <w:r w:rsidRPr="001F10DF">
              <w:rPr>
                <w:szCs w:val="21"/>
              </w:rPr>
              <w:t>Os</w:t>
            </w:r>
          </w:p>
        </w:tc>
        <w:tc>
          <w:tcPr>
            <w:tcW w:w="622" w:type="pct"/>
            <w:vAlign w:val="center"/>
          </w:tcPr>
          <w:p w:rsidR="00474805" w:rsidRPr="001F10DF" w:rsidRDefault="00474805" w:rsidP="00474805">
            <w:pPr>
              <w:jc w:val="center"/>
              <w:rPr>
                <w:szCs w:val="21"/>
              </w:rPr>
            </w:pPr>
            <w:r w:rsidRPr="001F10DF">
              <w:rPr>
                <w:szCs w:val="21"/>
              </w:rPr>
              <w:t>Th</w:t>
            </w:r>
          </w:p>
        </w:tc>
      </w:tr>
      <w:tr w:rsidR="00474805" w:rsidRPr="001F10DF" w:rsidTr="00474805">
        <w:tc>
          <w:tcPr>
            <w:tcW w:w="626" w:type="pct"/>
            <w:vAlign w:val="center"/>
          </w:tcPr>
          <w:p w:rsidR="00474805" w:rsidRPr="001F10DF" w:rsidRDefault="00474805" w:rsidP="00474805">
            <w:pPr>
              <w:jc w:val="center"/>
              <w:rPr>
                <w:szCs w:val="21"/>
              </w:rPr>
            </w:pPr>
            <w:r w:rsidRPr="001F10DF">
              <w:rPr>
                <w:szCs w:val="21"/>
              </w:rPr>
              <w:t>Si</w:t>
            </w:r>
          </w:p>
        </w:tc>
        <w:tc>
          <w:tcPr>
            <w:tcW w:w="626" w:type="pct"/>
            <w:vAlign w:val="center"/>
          </w:tcPr>
          <w:p w:rsidR="00474805" w:rsidRPr="001F10DF" w:rsidRDefault="00474805" w:rsidP="00474805">
            <w:pPr>
              <w:jc w:val="center"/>
              <w:rPr>
                <w:szCs w:val="21"/>
              </w:rPr>
            </w:pPr>
            <w:r w:rsidRPr="001F10DF">
              <w:rPr>
                <w:szCs w:val="21"/>
              </w:rPr>
              <w:t>Mn</w:t>
            </w:r>
          </w:p>
        </w:tc>
        <w:tc>
          <w:tcPr>
            <w:tcW w:w="626" w:type="pct"/>
            <w:vAlign w:val="center"/>
          </w:tcPr>
          <w:p w:rsidR="00474805" w:rsidRPr="001F10DF" w:rsidRDefault="00474805" w:rsidP="00474805">
            <w:pPr>
              <w:jc w:val="center"/>
              <w:rPr>
                <w:szCs w:val="21"/>
              </w:rPr>
            </w:pPr>
            <w:r w:rsidRPr="001F10DF">
              <w:rPr>
                <w:szCs w:val="21"/>
              </w:rPr>
              <w:t>As</w:t>
            </w:r>
          </w:p>
        </w:tc>
        <w:tc>
          <w:tcPr>
            <w:tcW w:w="625" w:type="pct"/>
            <w:vAlign w:val="center"/>
          </w:tcPr>
          <w:p w:rsidR="00474805" w:rsidRPr="001F10DF" w:rsidRDefault="00474805" w:rsidP="00474805">
            <w:pPr>
              <w:jc w:val="center"/>
              <w:rPr>
                <w:szCs w:val="21"/>
              </w:rPr>
            </w:pPr>
            <w:r w:rsidRPr="001F10DF">
              <w:rPr>
                <w:szCs w:val="21"/>
              </w:rPr>
              <w:t>In</w:t>
            </w:r>
          </w:p>
        </w:tc>
        <w:tc>
          <w:tcPr>
            <w:tcW w:w="625" w:type="pct"/>
            <w:vAlign w:val="center"/>
          </w:tcPr>
          <w:p w:rsidR="00474805" w:rsidRPr="001F10DF" w:rsidRDefault="00474805" w:rsidP="00474805">
            <w:pPr>
              <w:jc w:val="center"/>
              <w:rPr>
                <w:szCs w:val="21"/>
              </w:rPr>
            </w:pPr>
            <w:r w:rsidRPr="001F10DF">
              <w:rPr>
                <w:szCs w:val="21"/>
              </w:rPr>
              <w:t>Nd</w:t>
            </w:r>
          </w:p>
        </w:tc>
        <w:tc>
          <w:tcPr>
            <w:tcW w:w="625" w:type="pct"/>
            <w:vAlign w:val="center"/>
          </w:tcPr>
          <w:p w:rsidR="00474805" w:rsidRPr="001F10DF" w:rsidRDefault="00474805" w:rsidP="00474805">
            <w:pPr>
              <w:jc w:val="center"/>
              <w:rPr>
                <w:szCs w:val="21"/>
              </w:rPr>
            </w:pPr>
            <w:r w:rsidRPr="001F10DF">
              <w:rPr>
                <w:szCs w:val="21"/>
              </w:rPr>
              <w:t>Tm</w:t>
            </w:r>
          </w:p>
        </w:tc>
        <w:tc>
          <w:tcPr>
            <w:tcW w:w="625" w:type="pct"/>
            <w:vAlign w:val="center"/>
          </w:tcPr>
          <w:p w:rsidR="00474805" w:rsidRPr="001F10DF" w:rsidRDefault="00474805" w:rsidP="00474805">
            <w:pPr>
              <w:jc w:val="center"/>
              <w:rPr>
                <w:szCs w:val="21"/>
              </w:rPr>
            </w:pPr>
            <w:r w:rsidRPr="001F10DF">
              <w:rPr>
                <w:szCs w:val="21"/>
              </w:rPr>
              <w:t>Ir</w:t>
            </w:r>
          </w:p>
        </w:tc>
        <w:tc>
          <w:tcPr>
            <w:tcW w:w="622" w:type="pct"/>
            <w:vAlign w:val="center"/>
          </w:tcPr>
          <w:p w:rsidR="00474805" w:rsidRPr="001F10DF" w:rsidRDefault="00474805" w:rsidP="00474805">
            <w:pPr>
              <w:jc w:val="center"/>
              <w:rPr>
                <w:szCs w:val="21"/>
              </w:rPr>
            </w:pPr>
            <w:r w:rsidRPr="001F10DF">
              <w:rPr>
                <w:szCs w:val="21"/>
              </w:rPr>
              <w:t>U</w:t>
            </w:r>
          </w:p>
        </w:tc>
      </w:tr>
      <w:tr w:rsidR="00474805" w:rsidRPr="001F10DF" w:rsidTr="00474805">
        <w:tc>
          <w:tcPr>
            <w:tcW w:w="626" w:type="pct"/>
            <w:vAlign w:val="center"/>
          </w:tcPr>
          <w:p w:rsidR="00474805" w:rsidRPr="001F10DF" w:rsidRDefault="00474805" w:rsidP="00474805">
            <w:pPr>
              <w:jc w:val="center"/>
              <w:rPr>
                <w:szCs w:val="21"/>
              </w:rPr>
            </w:pPr>
            <w:r w:rsidRPr="001F10DF">
              <w:rPr>
                <w:szCs w:val="21"/>
              </w:rPr>
              <w:t>P</w:t>
            </w:r>
          </w:p>
        </w:tc>
        <w:tc>
          <w:tcPr>
            <w:tcW w:w="626" w:type="pct"/>
            <w:vAlign w:val="center"/>
          </w:tcPr>
          <w:p w:rsidR="00474805" w:rsidRPr="001F10DF" w:rsidRDefault="00474805" w:rsidP="00474805">
            <w:pPr>
              <w:jc w:val="center"/>
              <w:rPr>
                <w:szCs w:val="21"/>
              </w:rPr>
            </w:pPr>
            <w:r w:rsidRPr="001F10DF">
              <w:rPr>
                <w:szCs w:val="21"/>
              </w:rPr>
              <w:t>Fe</w:t>
            </w:r>
          </w:p>
        </w:tc>
        <w:tc>
          <w:tcPr>
            <w:tcW w:w="626" w:type="pct"/>
            <w:vAlign w:val="center"/>
          </w:tcPr>
          <w:p w:rsidR="00474805" w:rsidRPr="001F10DF" w:rsidRDefault="00474805" w:rsidP="00474805">
            <w:pPr>
              <w:jc w:val="center"/>
              <w:rPr>
                <w:szCs w:val="21"/>
              </w:rPr>
            </w:pPr>
            <w:r w:rsidRPr="001F10DF">
              <w:rPr>
                <w:szCs w:val="21"/>
              </w:rPr>
              <w:t>Se</w:t>
            </w:r>
          </w:p>
        </w:tc>
        <w:tc>
          <w:tcPr>
            <w:tcW w:w="625" w:type="pct"/>
            <w:vAlign w:val="center"/>
          </w:tcPr>
          <w:p w:rsidR="00474805" w:rsidRPr="001F10DF" w:rsidRDefault="00474805" w:rsidP="00474805">
            <w:pPr>
              <w:jc w:val="center"/>
              <w:rPr>
                <w:szCs w:val="21"/>
              </w:rPr>
            </w:pPr>
            <w:r w:rsidRPr="001F10DF">
              <w:rPr>
                <w:szCs w:val="21"/>
              </w:rPr>
              <w:t>Sn</w:t>
            </w:r>
          </w:p>
        </w:tc>
        <w:tc>
          <w:tcPr>
            <w:tcW w:w="625" w:type="pct"/>
            <w:vAlign w:val="center"/>
          </w:tcPr>
          <w:p w:rsidR="00474805" w:rsidRPr="001F10DF" w:rsidRDefault="00474805" w:rsidP="00474805">
            <w:pPr>
              <w:jc w:val="center"/>
              <w:rPr>
                <w:szCs w:val="21"/>
              </w:rPr>
            </w:pPr>
            <w:r w:rsidRPr="001F10DF">
              <w:rPr>
                <w:szCs w:val="21"/>
              </w:rPr>
              <w:t>Sm</w:t>
            </w:r>
          </w:p>
        </w:tc>
        <w:tc>
          <w:tcPr>
            <w:tcW w:w="625" w:type="pct"/>
            <w:vAlign w:val="center"/>
          </w:tcPr>
          <w:p w:rsidR="00474805" w:rsidRPr="001F10DF" w:rsidRDefault="00474805" w:rsidP="00474805">
            <w:pPr>
              <w:jc w:val="center"/>
              <w:rPr>
                <w:szCs w:val="21"/>
              </w:rPr>
            </w:pPr>
            <w:r w:rsidRPr="001F10DF">
              <w:rPr>
                <w:szCs w:val="21"/>
              </w:rPr>
              <w:t>Yb</w:t>
            </w:r>
          </w:p>
        </w:tc>
        <w:tc>
          <w:tcPr>
            <w:tcW w:w="625" w:type="pct"/>
            <w:vAlign w:val="center"/>
          </w:tcPr>
          <w:p w:rsidR="00474805" w:rsidRPr="001F10DF" w:rsidRDefault="00474805" w:rsidP="00474805">
            <w:pPr>
              <w:jc w:val="center"/>
              <w:rPr>
                <w:szCs w:val="21"/>
              </w:rPr>
            </w:pPr>
            <w:r w:rsidRPr="001F10DF">
              <w:rPr>
                <w:szCs w:val="21"/>
              </w:rPr>
              <w:t>Pt</w:t>
            </w:r>
          </w:p>
        </w:tc>
        <w:tc>
          <w:tcPr>
            <w:tcW w:w="622" w:type="pct"/>
            <w:vAlign w:val="center"/>
          </w:tcPr>
          <w:p w:rsidR="00474805" w:rsidRPr="001F10DF" w:rsidRDefault="00474805" w:rsidP="00474805">
            <w:pPr>
              <w:jc w:val="center"/>
              <w:rPr>
                <w:szCs w:val="21"/>
              </w:rPr>
            </w:pPr>
          </w:p>
        </w:tc>
      </w:tr>
    </w:tbl>
    <w:p w:rsidR="00954F1C" w:rsidRPr="004B2F13" w:rsidRDefault="00771198" w:rsidP="002A7884">
      <w:pPr>
        <w:pStyle w:val="a6"/>
        <w:tabs>
          <w:tab w:val="clear" w:pos="675"/>
        </w:tabs>
        <w:spacing w:beforeLines="0" w:afterLines="0" w:line="300" w:lineRule="auto"/>
        <w:ind w:left="0" w:firstLine="0"/>
        <w:rPr>
          <w:rFonts w:hAnsi="黑体"/>
        </w:rPr>
      </w:pPr>
      <w:r w:rsidRPr="004B2F13">
        <w:rPr>
          <w:rFonts w:hAnsi="黑体" w:hint="eastAsia"/>
        </w:rPr>
        <w:t>2</w:t>
      </w:r>
      <w:r w:rsidR="005C04B7" w:rsidRPr="004B2F13">
        <w:rPr>
          <w:rFonts w:hAnsi="黑体" w:hint="eastAsia"/>
        </w:rPr>
        <w:t>、</w:t>
      </w:r>
      <w:r w:rsidR="00954F1C" w:rsidRPr="004B2F13">
        <w:rPr>
          <w:rFonts w:hAnsi="黑体" w:hint="eastAsia"/>
        </w:rPr>
        <w:t>元素测定范围</w:t>
      </w:r>
    </w:p>
    <w:p w:rsidR="00954F1C" w:rsidRPr="004B2F13" w:rsidRDefault="005E22BB" w:rsidP="002A7884">
      <w:pPr>
        <w:tabs>
          <w:tab w:val="left" w:pos="1118"/>
        </w:tabs>
        <w:spacing w:line="300" w:lineRule="auto"/>
        <w:ind w:firstLine="405"/>
        <w:rPr>
          <w:rFonts w:ascii="宋体" w:cs="宋体"/>
          <w:szCs w:val="21"/>
        </w:rPr>
      </w:pPr>
      <w:r>
        <w:rPr>
          <w:rFonts w:ascii="宋体" w:cs="宋体" w:hint="eastAsia"/>
          <w:szCs w:val="21"/>
        </w:rPr>
        <w:t>各</w:t>
      </w:r>
      <w:r>
        <w:rPr>
          <w:rFonts w:ascii="宋体" w:cs="宋体"/>
          <w:szCs w:val="21"/>
        </w:rPr>
        <w:t>杂质元素的测定范围主要结合当前</w:t>
      </w:r>
      <w:r w:rsidR="00954F1C" w:rsidRPr="004B2F13">
        <w:rPr>
          <w:rFonts w:ascii="宋体" w:cs="宋体" w:hint="eastAsia"/>
          <w:szCs w:val="21"/>
        </w:rPr>
        <w:t>高纯</w:t>
      </w:r>
      <w:r>
        <w:rPr>
          <w:rFonts w:ascii="宋体" w:cs="宋体" w:hint="eastAsia"/>
          <w:szCs w:val="21"/>
        </w:rPr>
        <w:t>锆产品中</w:t>
      </w:r>
      <w:r>
        <w:rPr>
          <w:rFonts w:ascii="宋体" w:cs="宋体"/>
          <w:szCs w:val="21"/>
        </w:rPr>
        <w:t>杂质限量的要求</w:t>
      </w:r>
      <w:r w:rsidR="00954F1C" w:rsidRPr="004B2F13">
        <w:rPr>
          <w:rFonts w:ascii="宋体" w:cs="宋体" w:hint="eastAsia"/>
          <w:szCs w:val="21"/>
        </w:rPr>
        <w:t>，</w:t>
      </w:r>
      <w:r>
        <w:rPr>
          <w:rFonts w:ascii="宋体" w:cs="宋体" w:hint="eastAsia"/>
          <w:szCs w:val="21"/>
        </w:rPr>
        <w:t>当前</w:t>
      </w:r>
      <w:r>
        <w:rPr>
          <w:rFonts w:ascii="宋体" w:cs="宋体"/>
          <w:szCs w:val="21"/>
        </w:rPr>
        <w:t>高纯锆</w:t>
      </w:r>
      <w:r>
        <w:rPr>
          <w:rFonts w:ascii="宋体" w:cs="宋体" w:hint="eastAsia"/>
          <w:szCs w:val="21"/>
        </w:rPr>
        <w:t>纯度</w:t>
      </w:r>
      <w:r>
        <w:rPr>
          <w:rFonts w:ascii="宋体" w:cs="宋体"/>
          <w:szCs w:val="21"/>
        </w:rPr>
        <w:t>基本在</w:t>
      </w:r>
      <w:r>
        <w:rPr>
          <w:rFonts w:ascii="宋体" w:cs="宋体" w:hint="eastAsia"/>
          <w:szCs w:val="21"/>
        </w:rPr>
        <w:t>99.99</w:t>
      </w:r>
      <w:r>
        <w:rPr>
          <w:rFonts w:ascii="宋体" w:cs="宋体"/>
          <w:szCs w:val="21"/>
        </w:rPr>
        <w:t>%，上达不到</w:t>
      </w:r>
      <w:r>
        <w:rPr>
          <w:rFonts w:ascii="宋体" w:cs="宋体" w:hint="eastAsia"/>
          <w:szCs w:val="21"/>
        </w:rPr>
        <w:t>5</w:t>
      </w:r>
      <w:r>
        <w:rPr>
          <w:rFonts w:ascii="宋体" w:cs="宋体"/>
          <w:szCs w:val="21"/>
        </w:rPr>
        <w:t>N甚至</w:t>
      </w:r>
      <w:r>
        <w:rPr>
          <w:rFonts w:ascii="宋体" w:cs="宋体" w:hint="eastAsia"/>
          <w:szCs w:val="21"/>
        </w:rPr>
        <w:t>6</w:t>
      </w:r>
      <w:r>
        <w:rPr>
          <w:rFonts w:ascii="宋体" w:cs="宋体"/>
          <w:szCs w:val="21"/>
        </w:rPr>
        <w:t>N，元素的测定下限</w:t>
      </w:r>
      <w:r>
        <w:rPr>
          <w:rFonts w:ascii="宋体" w:cs="宋体" w:hint="eastAsia"/>
          <w:szCs w:val="21"/>
        </w:rPr>
        <w:t>5</w:t>
      </w:r>
      <w:r w:rsidR="00954F1C" w:rsidRPr="004B2F13">
        <w:rPr>
          <w:rFonts w:hint="eastAsia"/>
          <w:noProof/>
        </w:rPr>
        <w:t>0</w:t>
      </w:r>
      <w:r w:rsidR="00D92B70" w:rsidRPr="004B2F13">
        <w:rPr>
          <w:rFonts w:hint="eastAsia"/>
          <w:noProof/>
        </w:rPr>
        <w:t xml:space="preserve"> </w:t>
      </w:r>
      <w:r w:rsidR="00954F1C" w:rsidRPr="004B2F13">
        <w:rPr>
          <w:noProof/>
        </w:rPr>
        <w:t>µg/kg</w:t>
      </w:r>
      <w:r>
        <w:rPr>
          <w:rFonts w:hint="eastAsia"/>
          <w:noProof/>
        </w:rPr>
        <w:t>完全</w:t>
      </w:r>
      <w:r>
        <w:rPr>
          <w:noProof/>
        </w:rPr>
        <w:t>能够满足测试需求</w:t>
      </w:r>
      <w:r>
        <w:rPr>
          <w:rFonts w:hint="eastAsia"/>
          <w:noProof/>
        </w:rPr>
        <w:t>。高纯锆</w:t>
      </w:r>
      <w:r>
        <w:rPr>
          <w:noProof/>
        </w:rPr>
        <w:t>中铪、铁上限为</w:t>
      </w:r>
      <w:r>
        <w:rPr>
          <w:rFonts w:hint="eastAsia"/>
          <w:noProof/>
        </w:rPr>
        <w:t>0.0050</w:t>
      </w:r>
      <w:r>
        <w:rPr>
          <w:noProof/>
        </w:rPr>
        <w:t>%</w:t>
      </w:r>
      <w:r>
        <w:rPr>
          <w:noProof/>
        </w:rPr>
        <w:t>，因此本标准拟定测定上限为</w:t>
      </w:r>
      <w:r>
        <w:rPr>
          <w:noProof/>
        </w:rPr>
        <w:t>50</w:t>
      </w:r>
      <w:r>
        <w:rPr>
          <w:rFonts w:hint="eastAsia"/>
          <w:noProof/>
        </w:rPr>
        <w:t xml:space="preserve"> </w:t>
      </w:r>
      <w:r>
        <w:rPr>
          <w:noProof/>
        </w:rPr>
        <w:t>m</w:t>
      </w:r>
      <w:r w:rsidRPr="0049263F">
        <w:rPr>
          <w:noProof/>
        </w:rPr>
        <w:t>g/kg</w:t>
      </w:r>
      <w:r>
        <w:rPr>
          <w:rFonts w:hint="eastAsia"/>
          <w:noProof/>
        </w:rPr>
        <w:t>，采用可</w:t>
      </w:r>
      <w:r>
        <w:rPr>
          <w:noProof/>
        </w:rPr>
        <w:t>量值溯源的锆标样</w:t>
      </w:r>
      <w:r>
        <w:rPr>
          <w:rFonts w:hint="eastAsia"/>
          <w:noProof/>
        </w:rPr>
        <w:t>可以大大</w:t>
      </w:r>
      <w:r>
        <w:rPr>
          <w:noProof/>
        </w:rPr>
        <w:t>提高测试的准确性</w:t>
      </w:r>
      <w:r w:rsidR="00954F1C" w:rsidRPr="004B2F13">
        <w:rPr>
          <w:rFonts w:hint="eastAsia"/>
          <w:noProof/>
        </w:rPr>
        <w:t>。</w:t>
      </w:r>
      <w:r w:rsidR="00A64FD9">
        <w:rPr>
          <w:rFonts w:hint="eastAsia"/>
          <w:noProof/>
        </w:rPr>
        <w:t>因此</w:t>
      </w:r>
      <w:r w:rsidR="00A64FD9">
        <w:rPr>
          <w:noProof/>
        </w:rPr>
        <w:t>，确定本方法的测定范围为</w:t>
      </w:r>
      <w:r w:rsidR="00A64FD9">
        <w:rPr>
          <w:noProof/>
        </w:rPr>
        <w:t>50</w:t>
      </w:r>
      <w:r w:rsidR="00A64FD9">
        <w:rPr>
          <w:rFonts w:hint="eastAsia"/>
          <w:noProof/>
        </w:rPr>
        <w:t xml:space="preserve"> </w:t>
      </w:r>
      <w:r w:rsidR="00A64FD9" w:rsidRPr="0049263F">
        <w:rPr>
          <w:noProof/>
        </w:rPr>
        <w:t>µg/kg</w:t>
      </w:r>
      <w:r w:rsidR="00A64FD9" w:rsidRPr="00B12055">
        <w:rPr>
          <w:rFonts w:hAnsi="宋体"/>
        </w:rPr>
        <w:t>～</w:t>
      </w:r>
      <w:r w:rsidR="00A64FD9">
        <w:rPr>
          <w:noProof/>
        </w:rPr>
        <w:t>50</w:t>
      </w:r>
      <w:r w:rsidR="00A64FD9">
        <w:rPr>
          <w:rFonts w:hint="eastAsia"/>
          <w:noProof/>
        </w:rPr>
        <w:t xml:space="preserve"> </w:t>
      </w:r>
      <w:r w:rsidR="00A64FD9">
        <w:rPr>
          <w:noProof/>
        </w:rPr>
        <w:t>m</w:t>
      </w:r>
      <w:r w:rsidR="00A64FD9" w:rsidRPr="0049263F">
        <w:rPr>
          <w:noProof/>
        </w:rPr>
        <w:t>g/kg</w:t>
      </w:r>
      <w:r w:rsidR="00A64FD9">
        <w:rPr>
          <w:rFonts w:hint="eastAsia"/>
          <w:noProof/>
        </w:rPr>
        <w:t>。</w:t>
      </w:r>
    </w:p>
    <w:p w:rsidR="004837ED" w:rsidRPr="004B2F13" w:rsidRDefault="00771198" w:rsidP="002A7884">
      <w:pPr>
        <w:pStyle w:val="a6"/>
        <w:tabs>
          <w:tab w:val="clear" w:pos="675"/>
        </w:tabs>
        <w:spacing w:beforeLines="0" w:afterLines="0" w:line="300" w:lineRule="auto"/>
        <w:ind w:left="0" w:firstLine="0"/>
        <w:rPr>
          <w:rFonts w:hAnsi="黑体"/>
        </w:rPr>
      </w:pPr>
      <w:r w:rsidRPr="004B2F13">
        <w:rPr>
          <w:rFonts w:hAnsi="黑体" w:hint="eastAsia"/>
        </w:rPr>
        <w:t>3</w:t>
      </w:r>
      <w:r w:rsidR="005C04B7" w:rsidRPr="004B2F13">
        <w:rPr>
          <w:rFonts w:hAnsi="黑体" w:hint="eastAsia"/>
        </w:rPr>
        <w:t>、</w:t>
      </w:r>
      <w:r w:rsidR="004837ED" w:rsidRPr="004B2F13">
        <w:rPr>
          <w:rFonts w:hAnsi="黑体" w:hint="eastAsia"/>
        </w:rPr>
        <w:t>样品前处理</w:t>
      </w:r>
    </w:p>
    <w:p w:rsidR="004837ED" w:rsidRPr="00E9072B" w:rsidRDefault="00AD0DDB" w:rsidP="005E22BB">
      <w:pPr>
        <w:pStyle w:val="a7"/>
        <w:tabs>
          <w:tab w:val="center" w:pos="4201"/>
          <w:tab w:val="right" w:leader="dot" w:pos="9298"/>
        </w:tabs>
        <w:spacing w:line="300" w:lineRule="auto"/>
        <w:ind w:firstLine="420"/>
        <w:rPr>
          <w:szCs w:val="21"/>
        </w:rPr>
      </w:pPr>
      <w:r w:rsidRPr="004B2F13">
        <w:rPr>
          <w:rFonts w:hint="eastAsia"/>
          <w:szCs w:val="21"/>
        </w:rPr>
        <w:tab/>
      </w:r>
      <w:r w:rsidR="00E81302" w:rsidRPr="00E9072B">
        <w:t>锆试样经机械切割加工成</w:t>
      </w:r>
      <w:r w:rsidR="00E81302" w:rsidRPr="00E9072B">
        <w:rPr>
          <w:rFonts w:hint="eastAsia"/>
        </w:rPr>
        <w:t>片状</w:t>
      </w:r>
      <w:r w:rsidR="00E81302" w:rsidRPr="00E9072B">
        <w:t>或</w:t>
      </w:r>
      <w:r w:rsidR="00E81302" w:rsidRPr="00E9072B">
        <w:rPr>
          <w:rFonts w:hint="eastAsia"/>
        </w:rPr>
        <w:t>棒状试样，要求至少有一个用于辉光放电的光滑平面。</w:t>
      </w:r>
      <w:r w:rsidR="00E81302" w:rsidRPr="00E9072B">
        <w:rPr>
          <w:rFonts w:hint="eastAsia"/>
          <w:szCs w:val="21"/>
        </w:rPr>
        <w:t>加工成合适尺寸的块状样品后，需要对样品的表面进行清洗。</w:t>
      </w:r>
      <w:r w:rsidR="00983DA9" w:rsidRPr="00E9072B">
        <w:rPr>
          <w:rFonts w:hint="eastAsia"/>
          <w:szCs w:val="21"/>
        </w:rPr>
        <w:t>分别</w:t>
      </w:r>
      <w:r w:rsidR="00FC1558" w:rsidRPr="00E9072B">
        <w:rPr>
          <w:rFonts w:hint="eastAsia"/>
          <w:szCs w:val="21"/>
        </w:rPr>
        <w:t>试验了</w:t>
      </w:r>
      <w:r w:rsidR="00503416" w:rsidRPr="00E9072B">
        <w:rPr>
          <w:rFonts w:hint="eastAsia"/>
          <w:szCs w:val="21"/>
        </w:rPr>
        <w:t>（1）</w:t>
      </w:r>
      <w:r w:rsidR="00983DA9" w:rsidRPr="00E9072B">
        <w:rPr>
          <w:rFonts w:hint="eastAsia"/>
          <w:szCs w:val="21"/>
        </w:rPr>
        <w:t>硝酸、</w:t>
      </w:r>
      <w:r w:rsidR="00503416" w:rsidRPr="00E9072B">
        <w:rPr>
          <w:rFonts w:hint="eastAsia"/>
          <w:szCs w:val="21"/>
        </w:rPr>
        <w:t>（2）</w:t>
      </w:r>
      <w:r w:rsidR="0092194B" w:rsidRPr="00E9072B">
        <w:rPr>
          <w:rFonts w:hint="eastAsia"/>
          <w:szCs w:val="21"/>
        </w:rPr>
        <w:t>盐酸、</w:t>
      </w:r>
      <w:r w:rsidR="00503416" w:rsidRPr="00E9072B">
        <w:rPr>
          <w:rFonts w:hint="eastAsia"/>
          <w:szCs w:val="21"/>
        </w:rPr>
        <w:t>（3）</w:t>
      </w:r>
      <w:r w:rsidR="0092194B" w:rsidRPr="00E9072B">
        <w:rPr>
          <w:rFonts w:hint="eastAsia"/>
          <w:szCs w:val="21"/>
        </w:rPr>
        <w:t>王水</w:t>
      </w:r>
      <w:r w:rsidR="00503416" w:rsidRPr="00E9072B">
        <w:rPr>
          <w:rFonts w:hint="eastAsia"/>
          <w:szCs w:val="21"/>
        </w:rPr>
        <w:t>、</w:t>
      </w:r>
      <w:r w:rsidR="00FC1558" w:rsidRPr="00E9072B">
        <w:rPr>
          <w:rFonts w:hint="eastAsia"/>
          <w:szCs w:val="21"/>
        </w:rPr>
        <w:t>（4）硝酸+氢氟酸、（5）各种浓度的氢氟酸洗液进行清洗。试验结果</w:t>
      </w:r>
      <w:r w:rsidR="00845260" w:rsidRPr="00E9072B">
        <w:rPr>
          <w:rFonts w:hint="eastAsia"/>
          <w:szCs w:val="21"/>
        </w:rPr>
        <w:t>表明，</w:t>
      </w:r>
      <w:r w:rsidR="00FC1558" w:rsidRPr="00E9072B">
        <w:rPr>
          <w:rFonts w:hint="eastAsia"/>
          <w:szCs w:val="21"/>
        </w:rPr>
        <w:t>采用氢氟酸（1+</w:t>
      </w:r>
      <w:r w:rsidR="00E9072B" w:rsidRPr="00E9072B">
        <w:rPr>
          <w:szCs w:val="21"/>
        </w:rPr>
        <w:t>1</w:t>
      </w:r>
      <w:r w:rsidR="00FC1558" w:rsidRPr="00E9072B">
        <w:rPr>
          <w:rFonts w:hint="eastAsia"/>
          <w:szCs w:val="21"/>
        </w:rPr>
        <w:t>9）对样品表面清洗效果最好，</w:t>
      </w:r>
      <w:r w:rsidR="00845260" w:rsidRPr="00E9072B">
        <w:rPr>
          <w:rFonts w:hint="eastAsia"/>
          <w:szCs w:val="21"/>
        </w:rPr>
        <w:t>能够</w:t>
      </w:r>
      <w:r w:rsidR="000B605E" w:rsidRPr="00E9072B">
        <w:rPr>
          <w:rFonts w:hint="eastAsia"/>
          <w:szCs w:val="21"/>
        </w:rPr>
        <w:t>快速</w:t>
      </w:r>
      <w:r w:rsidR="00FC1558" w:rsidRPr="00E9072B">
        <w:rPr>
          <w:rFonts w:hint="eastAsia"/>
          <w:szCs w:val="21"/>
        </w:rPr>
        <w:t>降低</w:t>
      </w:r>
      <w:r w:rsidR="006D253F" w:rsidRPr="00E9072B">
        <w:rPr>
          <w:rFonts w:hint="eastAsia"/>
          <w:szCs w:val="21"/>
        </w:rPr>
        <w:t>待测表面</w:t>
      </w:r>
      <w:r w:rsidR="005164FF" w:rsidRPr="00E9072B">
        <w:rPr>
          <w:rFonts w:hint="eastAsia"/>
          <w:szCs w:val="21"/>
        </w:rPr>
        <w:t>金属杂质元素</w:t>
      </w:r>
      <w:r w:rsidR="000B605E" w:rsidRPr="00E9072B">
        <w:rPr>
          <w:rFonts w:hint="eastAsia"/>
          <w:szCs w:val="21"/>
        </w:rPr>
        <w:t>的残留。</w:t>
      </w:r>
      <w:r w:rsidR="009227CD" w:rsidRPr="00E9072B">
        <w:rPr>
          <w:rFonts w:hint="eastAsia"/>
          <w:szCs w:val="21"/>
        </w:rPr>
        <w:t>因此</w:t>
      </w:r>
      <w:r w:rsidR="00845260" w:rsidRPr="00E9072B">
        <w:rPr>
          <w:rFonts w:hint="eastAsia"/>
          <w:szCs w:val="21"/>
        </w:rPr>
        <w:t>样品前处理</w:t>
      </w:r>
      <w:r w:rsidR="00845260" w:rsidRPr="00E9072B">
        <w:rPr>
          <w:szCs w:val="21"/>
        </w:rPr>
        <w:t>方法为：</w:t>
      </w:r>
      <w:r w:rsidR="00845260" w:rsidRPr="00E9072B">
        <w:rPr>
          <w:rFonts w:hint="eastAsia"/>
        </w:rPr>
        <w:t>将试样</w:t>
      </w:r>
      <w:r w:rsidR="00845260" w:rsidRPr="00E9072B">
        <w:t>浸入氢氟酸（</w:t>
      </w:r>
      <w:r w:rsidR="00E9072B" w:rsidRPr="00E9072B">
        <w:rPr>
          <w:rFonts w:hint="eastAsia"/>
          <w:szCs w:val="21"/>
        </w:rPr>
        <w:t>1+</w:t>
      </w:r>
      <w:r w:rsidR="00E9072B" w:rsidRPr="00E9072B">
        <w:rPr>
          <w:szCs w:val="21"/>
        </w:rPr>
        <w:t>1</w:t>
      </w:r>
      <w:r w:rsidR="00E9072B" w:rsidRPr="00E9072B">
        <w:rPr>
          <w:rFonts w:hint="eastAsia"/>
          <w:szCs w:val="21"/>
        </w:rPr>
        <w:t>9</w:t>
      </w:r>
      <w:r w:rsidR="00845260" w:rsidRPr="00E9072B">
        <w:t>）</w:t>
      </w:r>
      <w:r w:rsidR="00845260" w:rsidRPr="00E9072B">
        <w:rPr>
          <w:rFonts w:hint="eastAsia"/>
        </w:rPr>
        <w:t>中腐蚀</w:t>
      </w:r>
      <w:r w:rsidR="00845260" w:rsidRPr="00E9072B">
        <w:t>3min～5min，</w:t>
      </w:r>
      <w:r w:rsidR="00845260" w:rsidRPr="00E9072B">
        <w:rPr>
          <w:rFonts w:hint="eastAsia"/>
        </w:rPr>
        <w:t>然后依次</w:t>
      </w:r>
      <w:r w:rsidR="00845260" w:rsidRPr="00E9072B">
        <w:t>用去离子水</w:t>
      </w:r>
      <w:r w:rsidR="00845260" w:rsidRPr="00E9072B">
        <w:rPr>
          <w:rFonts w:hint="eastAsia"/>
        </w:rPr>
        <w:t>和</w:t>
      </w:r>
      <w:r w:rsidR="00845260" w:rsidRPr="00E9072B">
        <w:t>无水乙醇</w:t>
      </w:r>
      <w:r w:rsidR="00845260" w:rsidRPr="00E9072B">
        <w:rPr>
          <w:rFonts w:hint="eastAsia"/>
        </w:rPr>
        <w:t>清洗</w:t>
      </w:r>
      <w:r w:rsidR="00845260" w:rsidRPr="00E9072B">
        <w:t>，</w:t>
      </w:r>
      <w:r w:rsidR="00845260" w:rsidRPr="00E9072B">
        <w:rPr>
          <w:rFonts w:hint="eastAsia"/>
        </w:rPr>
        <w:t>取出后用氩气</w:t>
      </w:r>
      <w:r w:rsidR="00845260" w:rsidRPr="00E9072B">
        <w:t>或</w:t>
      </w:r>
      <w:r w:rsidR="00845260" w:rsidRPr="00E9072B">
        <w:rPr>
          <w:rFonts w:hint="eastAsia"/>
        </w:rPr>
        <w:t>氮气</w:t>
      </w:r>
      <w:r w:rsidR="00845260" w:rsidRPr="00E9072B">
        <w:t>吹干。</w:t>
      </w:r>
    </w:p>
    <w:p w:rsidR="00983DA9" w:rsidRPr="004B2F13" w:rsidRDefault="00771198" w:rsidP="002A7884">
      <w:pPr>
        <w:pStyle w:val="a6"/>
        <w:tabs>
          <w:tab w:val="clear" w:pos="675"/>
        </w:tabs>
        <w:spacing w:beforeLines="0" w:afterLines="0" w:line="300" w:lineRule="auto"/>
        <w:ind w:left="0" w:firstLine="0"/>
        <w:rPr>
          <w:rFonts w:hAnsi="黑体"/>
        </w:rPr>
      </w:pPr>
      <w:r w:rsidRPr="004B2F13">
        <w:rPr>
          <w:rFonts w:hAnsi="黑体" w:hint="eastAsia"/>
        </w:rPr>
        <w:t>4</w:t>
      </w:r>
      <w:r w:rsidR="005C04B7" w:rsidRPr="004B2F13">
        <w:rPr>
          <w:rFonts w:hAnsi="黑体" w:hint="eastAsia"/>
        </w:rPr>
        <w:t>、</w:t>
      </w:r>
      <w:r w:rsidR="00CB10E8" w:rsidRPr="004B2F13">
        <w:rPr>
          <w:rFonts w:hAnsi="黑体" w:hint="eastAsia"/>
        </w:rPr>
        <w:t xml:space="preserve"> </w:t>
      </w:r>
      <w:r w:rsidR="005164FF" w:rsidRPr="004B2F13">
        <w:rPr>
          <w:rFonts w:hAnsi="黑体" w:hint="eastAsia"/>
        </w:rPr>
        <w:t>仪器工作</w:t>
      </w:r>
      <w:r w:rsidR="00CB10E8" w:rsidRPr="004B2F13">
        <w:rPr>
          <w:rFonts w:hAnsi="黑体" w:hint="eastAsia"/>
        </w:rPr>
        <w:t>参数</w:t>
      </w:r>
      <w:r w:rsidR="001345DA" w:rsidRPr="004B2F13">
        <w:rPr>
          <w:rFonts w:hAnsi="黑体" w:hint="eastAsia"/>
        </w:rPr>
        <w:t>的确定依据</w:t>
      </w:r>
    </w:p>
    <w:p w:rsidR="00C1197F" w:rsidRDefault="005164FF" w:rsidP="002A7884">
      <w:pPr>
        <w:spacing w:line="300" w:lineRule="auto"/>
        <w:rPr>
          <w:kern w:val="0"/>
          <w:szCs w:val="20"/>
        </w:rPr>
      </w:pPr>
      <w:r w:rsidRPr="004B2F13">
        <w:rPr>
          <w:kern w:val="0"/>
          <w:szCs w:val="20"/>
        </w:rPr>
        <w:tab/>
      </w:r>
      <w:r w:rsidR="00B252AA">
        <w:rPr>
          <w:rFonts w:hint="eastAsia"/>
          <w:kern w:val="0"/>
          <w:szCs w:val="20"/>
        </w:rPr>
        <w:t>仪器</w:t>
      </w:r>
      <w:r w:rsidR="00B252AA">
        <w:rPr>
          <w:kern w:val="0"/>
          <w:szCs w:val="20"/>
        </w:rPr>
        <w:t>工作参数主要</w:t>
      </w:r>
      <w:r w:rsidR="00C1197F">
        <w:rPr>
          <w:rFonts w:hint="eastAsia"/>
          <w:kern w:val="0"/>
          <w:szCs w:val="20"/>
        </w:rPr>
        <w:t>包括</w:t>
      </w:r>
      <w:r w:rsidR="00B252AA">
        <w:rPr>
          <w:kern w:val="0"/>
          <w:szCs w:val="20"/>
        </w:rPr>
        <w:t>放电电流及</w:t>
      </w:r>
      <w:r w:rsidR="00C1197F">
        <w:rPr>
          <w:rFonts w:hint="eastAsia"/>
          <w:kern w:val="0"/>
          <w:szCs w:val="20"/>
        </w:rPr>
        <w:t>氩气</w:t>
      </w:r>
      <w:r w:rsidR="00C1197F">
        <w:rPr>
          <w:kern w:val="0"/>
          <w:szCs w:val="20"/>
        </w:rPr>
        <w:t>流量</w:t>
      </w:r>
      <w:r w:rsidR="00C1197F">
        <w:rPr>
          <w:rFonts w:hint="eastAsia"/>
          <w:kern w:val="0"/>
          <w:szCs w:val="20"/>
        </w:rPr>
        <w:t>等</w:t>
      </w:r>
      <w:r w:rsidR="00C1197F">
        <w:rPr>
          <w:kern w:val="0"/>
          <w:szCs w:val="20"/>
        </w:rPr>
        <w:t>。</w:t>
      </w:r>
      <w:r w:rsidR="002D6A85">
        <w:rPr>
          <w:rFonts w:hint="eastAsia"/>
          <w:kern w:val="0"/>
          <w:szCs w:val="20"/>
        </w:rPr>
        <w:t>通过</w:t>
      </w:r>
      <w:r w:rsidR="002D6A85">
        <w:rPr>
          <w:kern w:val="0"/>
          <w:szCs w:val="20"/>
        </w:rPr>
        <w:t>条件</w:t>
      </w:r>
      <w:r w:rsidR="002D6A85">
        <w:rPr>
          <w:rFonts w:hint="eastAsia"/>
          <w:kern w:val="0"/>
          <w:szCs w:val="20"/>
        </w:rPr>
        <w:t>试验</w:t>
      </w:r>
      <w:r w:rsidR="002D6A85">
        <w:rPr>
          <w:kern w:val="0"/>
          <w:szCs w:val="20"/>
        </w:rPr>
        <w:t>，可以找到最佳的氩气流速及合适的放电电流，</w:t>
      </w:r>
      <w:r w:rsidR="002D6A85">
        <w:rPr>
          <w:rFonts w:hint="eastAsia"/>
          <w:kern w:val="0"/>
          <w:szCs w:val="20"/>
        </w:rPr>
        <w:t>既</w:t>
      </w:r>
      <w:r w:rsidR="002D6A85">
        <w:rPr>
          <w:kern w:val="0"/>
          <w:szCs w:val="20"/>
        </w:rPr>
        <w:t>能保证</w:t>
      </w:r>
      <w:r w:rsidR="002D6A85">
        <w:rPr>
          <w:rFonts w:hint="eastAsia"/>
          <w:kern w:val="0"/>
          <w:szCs w:val="20"/>
        </w:rPr>
        <w:t>有</w:t>
      </w:r>
      <w:r w:rsidR="002D6A85">
        <w:rPr>
          <w:kern w:val="0"/>
          <w:szCs w:val="20"/>
        </w:rPr>
        <w:t>足够的</w:t>
      </w:r>
      <w:r w:rsidR="002D6A85">
        <w:rPr>
          <w:rFonts w:hint="eastAsia"/>
          <w:kern w:val="0"/>
          <w:szCs w:val="20"/>
        </w:rPr>
        <w:t>灵敏度</w:t>
      </w:r>
      <w:r w:rsidR="002D6A85">
        <w:rPr>
          <w:kern w:val="0"/>
          <w:szCs w:val="20"/>
        </w:rPr>
        <w:t>，又</w:t>
      </w:r>
      <w:r w:rsidR="002D6A85">
        <w:rPr>
          <w:rFonts w:hint="eastAsia"/>
          <w:kern w:val="0"/>
          <w:szCs w:val="20"/>
        </w:rPr>
        <w:t>不会因为</w:t>
      </w:r>
      <w:r w:rsidR="002D6A85" w:rsidRPr="000E3670">
        <w:rPr>
          <w:szCs w:val="21"/>
        </w:rPr>
        <w:t>电流太大</w:t>
      </w:r>
      <w:r w:rsidR="002D6A85">
        <w:rPr>
          <w:rFonts w:hint="eastAsia"/>
          <w:szCs w:val="21"/>
        </w:rPr>
        <w:t>而</w:t>
      </w:r>
      <w:r w:rsidR="002D6A85" w:rsidRPr="000E3670">
        <w:rPr>
          <w:szCs w:val="21"/>
        </w:rPr>
        <w:t>导致短路</w:t>
      </w:r>
      <w:r w:rsidR="002D6A85">
        <w:rPr>
          <w:rFonts w:hint="eastAsia"/>
          <w:szCs w:val="21"/>
        </w:rPr>
        <w:t>。</w:t>
      </w:r>
    </w:p>
    <w:p w:rsidR="00C1197F" w:rsidRDefault="005828F9" w:rsidP="002A7884">
      <w:pPr>
        <w:spacing w:line="300" w:lineRule="auto"/>
        <w:rPr>
          <w:kern w:val="0"/>
          <w:szCs w:val="20"/>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35pt;margin-top:29.55pt;width:159.65pt;height:113.7pt;z-index:251659264">
            <v:imagedata r:id="rId10" o:title=""/>
            <w10:wrap type="topAndBottom"/>
          </v:shape>
          <o:OLEObject Type="Embed" ProgID="Excel.Sheet.12" ShapeID="_x0000_s1026" DrawAspect="Content" ObjectID="_1706678701" r:id="rId11"/>
        </w:object>
      </w:r>
      <w:r w:rsidR="00C1197F">
        <w:rPr>
          <w:noProof/>
        </w:rPr>
        <w:drawing>
          <wp:anchor distT="0" distB="0" distL="114300" distR="114300" simplePos="0" relativeHeight="251657728" behindDoc="0" locked="0" layoutInCell="1" allowOverlap="1" wp14:anchorId="126E62CE" wp14:editId="2FD13348">
            <wp:simplePos x="0" y="0"/>
            <wp:positionH relativeFrom="column">
              <wp:posOffset>533400</wp:posOffset>
            </wp:positionH>
            <wp:positionV relativeFrom="paragraph">
              <wp:posOffset>389890</wp:posOffset>
            </wp:positionV>
            <wp:extent cx="2253615" cy="143891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361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97F" w:rsidRDefault="00C1197F" w:rsidP="00C1197F">
      <w:pPr>
        <w:autoSpaceDE w:val="0"/>
        <w:autoSpaceDN w:val="0"/>
        <w:adjustRightInd w:val="0"/>
        <w:spacing w:line="360" w:lineRule="auto"/>
        <w:rPr>
          <w:szCs w:val="21"/>
        </w:rPr>
      </w:pPr>
      <w:r>
        <w:rPr>
          <w:rFonts w:hint="eastAsia"/>
          <w:szCs w:val="21"/>
        </w:rPr>
        <w:t xml:space="preserve">                                               </w:t>
      </w:r>
    </w:p>
    <w:p w:rsidR="00C1197F" w:rsidRPr="00073B0A" w:rsidRDefault="00C1197F" w:rsidP="00C1197F">
      <w:pPr>
        <w:autoSpaceDE w:val="0"/>
        <w:autoSpaceDN w:val="0"/>
        <w:adjustRightInd w:val="0"/>
        <w:spacing w:line="360" w:lineRule="auto"/>
        <w:jc w:val="center"/>
        <w:rPr>
          <w:rFonts w:eastAsia="黑体"/>
          <w:szCs w:val="21"/>
        </w:rPr>
      </w:pPr>
      <w:r w:rsidRPr="00073B0A">
        <w:rPr>
          <w:rFonts w:eastAsia="黑体"/>
          <w:szCs w:val="21"/>
        </w:rPr>
        <w:t>图</w:t>
      </w:r>
      <w:r w:rsidRPr="00073B0A">
        <w:rPr>
          <w:rFonts w:eastAsia="黑体"/>
          <w:szCs w:val="21"/>
        </w:rPr>
        <w:t xml:space="preserve">1 </w:t>
      </w:r>
      <w:r>
        <w:rPr>
          <w:rFonts w:eastAsia="黑体"/>
          <w:szCs w:val="21"/>
        </w:rPr>
        <w:t xml:space="preserve"> </w:t>
      </w:r>
      <w:r w:rsidRPr="00073B0A">
        <w:rPr>
          <w:rFonts w:eastAsia="黑体"/>
          <w:szCs w:val="21"/>
        </w:rPr>
        <w:t>Ar</w:t>
      </w:r>
      <w:r w:rsidRPr="00073B0A">
        <w:rPr>
          <w:rFonts w:eastAsia="黑体"/>
          <w:szCs w:val="21"/>
        </w:rPr>
        <w:t>流速的影响</w:t>
      </w:r>
      <w:r w:rsidRPr="00073B0A">
        <w:rPr>
          <w:rFonts w:eastAsia="黑体"/>
          <w:szCs w:val="21"/>
        </w:rPr>
        <w:t xml:space="preserve">                             </w:t>
      </w:r>
      <w:r w:rsidRPr="00073B0A">
        <w:rPr>
          <w:rFonts w:eastAsia="黑体"/>
          <w:szCs w:val="21"/>
        </w:rPr>
        <w:t>图</w:t>
      </w:r>
      <w:r w:rsidRPr="00073B0A">
        <w:rPr>
          <w:rFonts w:eastAsia="黑体"/>
          <w:szCs w:val="21"/>
        </w:rPr>
        <w:t xml:space="preserve">2 </w:t>
      </w:r>
      <w:r w:rsidRPr="00073B0A">
        <w:rPr>
          <w:rFonts w:eastAsia="黑体"/>
          <w:szCs w:val="21"/>
        </w:rPr>
        <w:t>放电电流的影响</w:t>
      </w:r>
    </w:p>
    <w:p w:rsidR="002D6A85" w:rsidRDefault="002D6A85" w:rsidP="002A7884">
      <w:pPr>
        <w:spacing w:line="300" w:lineRule="auto"/>
        <w:rPr>
          <w:kern w:val="0"/>
          <w:szCs w:val="20"/>
        </w:rPr>
      </w:pPr>
    </w:p>
    <w:p w:rsidR="00CB10E8" w:rsidRDefault="00C1197F" w:rsidP="002D6A85">
      <w:pPr>
        <w:spacing w:line="300" w:lineRule="auto"/>
        <w:ind w:firstLine="420"/>
        <w:rPr>
          <w:rFonts w:hAnsi="宋体"/>
          <w:kern w:val="0"/>
          <w:szCs w:val="20"/>
        </w:rPr>
      </w:pPr>
      <w:r>
        <w:rPr>
          <w:rFonts w:hint="eastAsia"/>
          <w:kern w:val="0"/>
          <w:szCs w:val="20"/>
        </w:rPr>
        <w:t>通过通过</w:t>
      </w:r>
      <w:r w:rsidR="001345DA" w:rsidRPr="004B2F13">
        <w:rPr>
          <w:rFonts w:hAnsi="宋体"/>
          <w:kern w:val="0"/>
          <w:szCs w:val="20"/>
        </w:rPr>
        <w:t>仪器厂家不同，型号不同，所需的仪器参数不尽相同，但是在测试前必须通过调节满足灵敏度和分辨率的要求。研究结果表明</w:t>
      </w:r>
      <w:r w:rsidR="00607C62" w:rsidRPr="004B2F13">
        <w:rPr>
          <w:rFonts w:hAnsi="宋体" w:hint="eastAsia"/>
          <w:kern w:val="0"/>
          <w:szCs w:val="20"/>
        </w:rPr>
        <w:t>要想获得准确的测定结果，必须通过参数调节</w:t>
      </w:r>
      <w:r w:rsidR="005164FF" w:rsidRPr="004B2F13">
        <w:rPr>
          <w:rFonts w:hAnsi="宋体"/>
          <w:kern w:val="0"/>
          <w:szCs w:val="20"/>
        </w:rPr>
        <w:t>使</w:t>
      </w:r>
      <w:r w:rsidR="00DF5FCA">
        <w:rPr>
          <w:color w:val="000000"/>
          <w:vertAlign w:val="superscript"/>
        </w:rPr>
        <w:t>90</w:t>
      </w:r>
      <w:r w:rsidR="00DF5FCA" w:rsidRPr="004D2D48">
        <w:rPr>
          <w:color w:val="000000"/>
        </w:rPr>
        <w:t>Zr</w:t>
      </w:r>
      <w:r w:rsidR="00DF5FCA" w:rsidRPr="00770353">
        <w:rPr>
          <w:color w:val="000000"/>
        </w:rPr>
        <w:t>的谱峰强度不小于</w:t>
      </w:r>
      <w:r w:rsidR="00DF5FCA" w:rsidRPr="00450070">
        <w:rPr>
          <w:color w:val="000000"/>
        </w:rPr>
        <w:t>5×10</w:t>
      </w:r>
      <w:r w:rsidR="00DF5FCA" w:rsidRPr="00450070">
        <w:rPr>
          <w:color w:val="000000"/>
          <w:vertAlign w:val="superscript"/>
        </w:rPr>
        <w:t>9</w:t>
      </w:r>
      <w:r w:rsidR="00DF5FCA">
        <w:rPr>
          <w:rFonts w:hint="eastAsia"/>
          <w:color w:val="000000"/>
        </w:rPr>
        <w:t xml:space="preserve"> </w:t>
      </w:r>
      <w:r w:rsidR="00DF5FCA" w:rsidRPr="00450070">
        <w:rPr>
          <w:color w:val="000000"/>
        </w:rPr>
        <w:t>cps</w:t>
      </w:r>
      <w:r w:rsidR="005164FF" w:rsidRPr="004B2F13">
        <w:rPr>
          <w:rFonts w:hAnsi="宋体"/>
          <w:kern w:val="0"/>
          <w:szCs w:val="20"/>
        </w:rPr>
        <w:t>，峰的对称性良好</w:t>
      </w:r>
      <w:r w:rsidR="001345DA" w:rsidRPr="004B2F13">
        <w:rPr>
          <w:rFonts w:hAnsi="宋体"/>
          <w:kern w:val="0"/>
          <w:szCs w:val="20"/>
        </w:rPr>
        <w:t>，且</w:t>
      </w:r>
      <w:r w:rsidR="005164FF" w:rsidRPr="004B2F13">
        <w:rPr>
          <w:rFonts w:hAnsi="宋体"/>
          <w:kern w:val="0"/>
          <w:szCs w:val="20"/>
        </w:rPr>
        <w:t>中分辨率达到</w:t>
      </w:r>
      <w:r w:rsidR="005164FF" w:rsidRPr="004B2F13">
        <w:rPr>
          <w:kern w:val="0"/>
          <w:szCs w:val="20"/>
        </w:rPr>
        <w:t>4000</w:t>
      </w:r>
      <w:r w:rsidR="005164FF" w:rsidRPr="004B2F13">
        <w:rPr>
          <w:rFonts w:hAnsi="宋体"/>
          <w:kern w:val="0"/>
          <w:szCs w:val="20"/>
        </w:rPr>
        <w:t>，高分辨率达到</w:t>
      </w:r>
      <w:r w:rsidR="005164FF" w:rsidRPr="004B2F13">
        <w:rPr>
          <w:kern w:val="0"/>
          <w:szCs w:val="20"/>
        </w:rPr>
        <w:t>10000</w:t>
      </w:r>
      <w:r w:rsidR="005164FF" w:rsidRPr="004B2F13">
        <w:rPr>
          <w:rFonts w:hAnsi="宋体"/>
          <w:kern w:val="0"/>
          <w:szCs w:val="20"/>
        </w:rPr>
        <w:t>左右。</w:t>
      </w:r>
    </w:p>
    <w:p w:rsidR="003B7F17" w:rsidRPr="004B2F13" w:rsidRDefault="00771198" w:rsidP="002A7884">
      <w:pPr>
        <w:pStyle w:val="a6"/>
        <w:tabs>
          <w:tab w:val="clear" w:pos="675"/>
        </w:tabs>
        <w:spacing w:beforeLines="0" w:afterLines="0" w:line="300" w:lineRule="auto"/>
        <w:ind w:left="0" w:firstLine="0"/>
        <w:rPr>
          <w:rFonts w:hAnsi="黑体"/>
        </w:rPr>
      </w:pPr>
      <w:r w:rsidRPr="004B2F13">
        <w:rPr>
          <w:rFonts w:hAnsi="黑体" w:hint="eastAsia"/>
        </w:rPr>
        <w:t>5</w:t>
      </w:r>
      <w:r w:rsidR="005C04B7" w:rsidRPr="004B2F13">
        <w:rPr>
          <w:rFonts w:hAnsi="黑体" w:hint="eastAsia"/>
        </w:rPr>
        <w:t>、</w:t>
      </w:r>
      <w:r w:rsidR="003B7F17" w:rsidRPr="004B2F13">
        <w:rPr>
          <w:rFonts w:hAnsi="黑体" w:hint="eastAsia"/>
        </w:rPr>
        <w:t xml:space="preserve"> 预溅射</w:t>
      </w:r>
      <w:r w:rsidR="00FD4668">
        <w:rPr>
          <w:rFonts w:hAnsi="黑体" w:hint="eastAsia"/>
        </w:rPr>
        <w:t>时间</w:t>
      </w:r>
    </w:p>
    <w:p w:rsidR="003B7F17" w:rsidRPr="004B2F13" w:rsidRDefault="00386212" w:rsidP="002A7884">
      <w:pPr>
        <w:spacing w:line="300" w:lineRule="auto"/>
      </w:pPr>
      <w:r w:rsidRPr="004B2F13">
        <w:rPr>
          <w:rFonts w:hint="eastAsia"/>
        </w:rPr>
        <w:tab/>
      </w:r>
      <w:r w:rsidRPr="004B2F13">
        <w:rPr>
          <w:rFonts w:hint="eastAsia"/>
        </w:rPr>
        <w:t>实验中发现，经过酸洗的样品表面在装样等操作步骤中仍然会导致钾、钠、硅</w:t>
      </w:r>
      <w:r w:rsidR="002B1448" w:rsidRPr="004B2F13">
        <w:rPr>
          <w:rFonts w:hint="eastAsia"/>
        </w:rPr>
        <w:t>、钙</w:t>
      </w:r>
      <w:r w:rsidRPr="004B2F13">
        <w:rPr>
          <w:rFonts w:hint="eastAsia"/>
        </w:rPr>
        <w:t>等元素偏高，需要经过一定时间的预溅射，才能使</w:t>
      </w:r>
      <w:r w:rsidR="00FD4668">
        <w:rPr>
          <w:rFonts w:hint="eastAsia"/>
        </w:rPr>
        <w:t>采集数据</w:t>
      </w:r>
      <w:r w:rsidRPr="004B2F13">
        <w:rPr>
          <w:rFonts w:hint="eastAsia"/>
        </w:rPr>
        <w:t>趋于稳定</w:t>
      </w:r>
      <w:r w:rsidR="002B1448" w:rsidRPr="004B2F13">
        <w:rPr>
          <w:rFonts w:hint="eastAsia"/>
        </w:rPr>
        <w:t>，因此本标准对预溅射进行了规定，可根据清洗的情况选择</w:t>
      </w:r>
      <w:r w:rsidR="00FD4668">
        <w:rPr>
          <w:rFonts w:hint="eastAsia"/>
        </w:rPr>
        <w:t>适当</w:t>
      </w:r>
      <w:r w:rsidR="002B1448" w:rsidRPr="004B2F13">
        <w:rPr>
          <w:rFonts w:hint="eastAsia"/>
        </w:rPr>
        <w:t>电流进行</w:t>
      </w:r>
      <w:r w:rsidR="00FD4668">
        <w:t>5</w:t>
      </w:r>
      <w:r w:rsidR="00E60000" w:rsidRPr="004B2F13">
        <w:rPr>
          <w:rFonts w:hint="eastAsia"/>
        </w:rPr>
        <w:t xml:space="preserve"> min</w:t>
      </w:r>
      <w:r w:rsidR="002B1448" w:rsidRPr="004B2F13">
        <w:rPr>
          <w:rFonts w:hint="eastAsia"/>
        </w:rPr>
        <w:t>~</w:t>
      </w:r>
      <w:r w:rsidR="00FD4668">
        <w:t>1</w:t>
      </w:r>
      <w:r w:rsidR="002B1448" w:rsidRPr="004B2F13">
        <w:rPr>
          <w:rFonts w:hint="eastAsia"/>
        </w:rPr>
        <w:t>0</w:t>
      </w:r>
      <w:r w:rsidR="00E60000" w:rsidRPr="004B2F13">
        <w:rPr>
          <w:rFonts w:hint="eastAsia"/>
        </w:rPr>
        <w:t xml:space="preserve"> </w:t>
      </w:r>
      <w:r w:rsidR="002B1448" w:rsidRPr="004B2F13">
        <w:rPr>
          <w:rFonts w:hint="eastAsia"/>
        </w:rPr>
        <w:t>min</w:t>
      </w:r>
      <w:r w:rsidR="002B1448" w:rsidRPr="004B2F13">
        <w:rPr>
          <w:rFonts w:hint="eastAsia"/>
        </w:rPr>
        <w:t>的预溅射。</w:t>
      </w:r>
      <w:r w:rsidR="00F85869" w:rsidRPr="004B2F13">
        <w:rPr>
          <w:rFonts w:hint="eastAsia"/>
        </w:rPr>
        <w:tab/>
      </w:r>
    </w:p>
    <w:p w:rsidR="00BB7322" w:rsidRPr="004B2F13" w:rsidRDefault="00771198" w:rsidP="002A7884">
      <w:pPr>
        <w:pStyle w:val="a6"/>
        <w:tabs>
          <w:tab w:val="clear" w:pos="675"/>
        </w:tabs>
        <w:spacing w:beforeLines="0" w:afterLines="0" w:line="300" w:lineRule="auto"/>
        <w:ind w:left="0" w:firstLine="0"/>
        <w:rPr>
          <w:rFonts w:hAnsi="黑体"/>
        </w:rPr>
      </w:pPr>
      <w:r w:rsidRPr="004B2F13">
        <w:rPr>
          <w:rFonts w:hAnsi="黑体" w:hint="eastAsia"/>
        </w:rPr>
        <w:lastRenderedPageBreak/>
        <w:t>6</w:t>
      </w:r>
      <w:r w:rsidR="005C04B7" w:rsidRPr="004B2F13">
        <w:rPr>
          <w:rFonts w:hAnsi="黑体" w:hint="eastAsia"/>
        </w:rPr>
        <w:t>、</w:t>
      </w:r>
      <w:r w:rsidR="00BB7322" w:rsidRPr="004B2F13">
        <w:rPr>
          <w:rFonts w:hAnsi="黑体" w:hint="eastAsia"/>
        </w:rPr>
        <w:t xml:space="preserve"> 元素同位素及分辨率的确定依据</w:t>
      </w:r>
    </w:p>
    <w:p w:rsidR="00061D34" w:rsidRPr="006A6C0C" w:rsidRDefault="00607C62" w:rsidP="002A7884">
      <w:pPr>
        <w:autoSpaceDE w:val="0"/>
        <w:autoSpaceDN w:val="0"/>
        <w:adjustRightInd w:val="0"/>
        <w:spacing w:line="300" w:lineRule="auto"/>
        <w:ind w:firstLine="420"/>
        <w:jc w:val="left"/>
        <w:rPr>
          <w:color w:val="FF0000"/>
          <w:szCs w:val="21"/>
        </w:rPr>
      </w:pPr>
      <w:r w:rsidRPr="004B2F13">
        <w:rPr>
          <w:rFonts w:hint="eastAsia"/>
          <w:szCs w:val="21"/>
        </w:rPr>
        <w:t>采用辉光放电质谱测定高纯</w:t>
      </w:r>
      <w:r w:rsidR="006A6C0C">
        <w:rPr>
          <w:rFonts w:hint="eastAsia"/>
          <w:szCs w:val="21"/>
        </w:rPr>
        <w:t>锆</w:t>
      </w:r>
      <w:r w:rsidRPr="004B2F13">
        <w:rPr>
          <w:rFonts w:hint="eastAsia"/>
          <w:szCs w:val="21"/>
        </w:rPr>
        <w:t>样品，大多数元素不存在基体干扰，因此只需要在中分辨率下选择丰度高</w:t>
      </w:r>
      <w:r w:rsidR="006A6C0C">
        <w:rPr>
          <w:rFonts w:hint="eastAsia"/>
          <w:szCs w:val="21"/>
        </w:rPr>
        <w:t>且</w:t>
      </w:r>
      <w:r w:rsidR="006A6C0C">
        <w:rPr>
          <w:szCs w:val="21"/>
        </w:rPr>
        <w:t>无同量异位</w:t>
      </w:r>
      <w:r w:rsidR="006A6C0C">
        <w:rPr>
          <w:rFonts w:hint="eastAsia"/>
          <w:szCs w:val="21"/>
        </w:rPr>
        <w:t>素</w:t>
      </w:r>
      <w:r w:rsidR="006A6C0C">
        <w:rPr>
          <w:szCs w:val="21"/>
        </w:rPr>
        <w:t>干扰的</w:t>
      </w:r>
      <w:r w:rsidRPr="004B2F13">
        <w:rPr>
          <w:rFonts w:hint="eastAsia"/>
          <w:szCs w:val="21"/>
        </w:rPr>
        <w:t>质量数进行测定即可。</w:t>
      </w:r>
      <w:r w:rsidR="00AE3993" w:rsidRPr="006A6C0C">
        <w:rPr>
          <w:rFonts w:hint="eastAsia"/>
          <w:color w:val="FF0000"/>
          <w:szCs w:val="21"/>
        </w:rPr>
        <w:t>但是</w:t>
      </w:r>
      <w:r w:rsidRPr="006A6C0C">
        <w:rPr>
          <w:rFonts w:hint="eastAsia"/>
          <w:color w:val="FF0000"/>
          <w:szCs w:val="21"/>
        </w:rPr>
        <w:t>有些元素受到</w:t>
      </w:r>
      <w:r w:rsidR="00061D34" w:rsidRPr="006A6C0C">
        <w:rPr>
          <w:rFonts w:hint="eastAsia"/>
          <w:color w:val="FF0000"/>
          <w:szCs w:val="21"/>
        </w:rPr>
        <w:t>放电气体（氩气）形成的</w:t>
      </w:r>
      <w:r w:rsidR="00790EBF" w:rsidRPr="006A6C0C">
        <w:rPr>
          <w:rFonts w:hint="eastAsia"/>
          <w:color w:val="FF0000"/>
          <w:szCs w:val="21"/>
        </w:rPr>
        <w:t>单原子或</w:t>
      </w:r>
      <w:r w:rsidR="00061D34" w:rsidRPr="006A6C0C">
        <w:rPr>
          <w:rFonts w:hint="eastAsia"/>
          <w:color w:val="FF0000"/>
          <w:szCs w:val="21"/>
        </w:rPr>
        <w:t>多原子离子</w:t>
      </w:r>
      <w:r w:rsidRPr="006A6C0C">
        <w:rPr>
          <w:rFonts w:hint="eastAsia"/>
          <w:color w:val="FF0000"/>
          <w:szCs w:val="21"/>
        </w:rPr>
        <w:t>的干扰，如</w:t>
      </w:r>
      <w:r w:rsidR="00061D34" w:rsidRPr="006A6C0C">
        <w:rPr>
          <w:rFonts w:hint="eastAsia"/>
          <w:color w:val="FF0000"/>
          <w:szCs w:val="21"/>
        </w:rPr>
        <w:t>K</w:t>
      </w:r>
      <w:r w:rsidR="00061D34" w:rsidRPr="006A6C0C">
        <w:rPr>
          <w:rFonts w:hint="eastAsia"/>
          <w:color w:val="FF0000"/>
          <w:szCs w:val="21"/>
        </w:rPr>
        <w:t>、</w:t>
      </w:r>
      <w:r w:rsidR="00790EBF" w:rsidRPr="006A6C0C">
        <w:rPr>
          <w:rFonts w:hint="eastAsia"/>
          <w:color w:val="FF0000"/>
          <w:szCs w:val="21"/>
        </w:rPr>
        <w:t>Ge</w:t>
      </w:r>
      <w:r w:rsidR="00790EBF" w:rsidRPr="006A6C0C">
        <w:rPr>
          <w:rFonts w:hint="eastAsia"/>
          <w:color w:val="FF0000"/>
          <w:szCs w:val="21"/>
        </w:rPr>
        <w:t>、</w:t>
      </w:r>
      <w:r w:rsidR="00061D34" w:rsidRPr="006A6C0C">
        <w:rPr>
          <w:rFonts w:hint="eastAsia"/>
          <w:color w:val="FF0000"/>
          <w:szCs w:val="21"/>
        </w:rPr>
        <w:t>Se</w:t>
      </w:r>
      <w:r w:rsidR="00061D34" w:rsidRPr="006A6C0C">
        <w:rPr>
          <w:rFonts w:hint="eastAsia"/>
          <w:color w:val="FF0000"/>
          <w:szCs w:val="21"/>
        </w:rPr>
        <w:t>、</w:t>
      </w:r>
      <w:r w:rsidR="000F3489" w:rsidRPr="006A6C0C">
        <w:rPr>
          <w:rFonts w:hint="eastAsia"/>
          <w:color w:val="FF0000"/>
          <w:szCs w:val="21"/>
        </w:rPr>
        <w:t>As</w:t>
      </w:r>
      <w:r w:rsidR="000F3489" w:rsidRPr="006A6C0C">
        <w:rPr>
          <w:rFonts w:hint="eastAsia"/>
          <w:color w:val="FF0000"/>
          <w:szCs w:val="21"/>
        </w:rPr>
        <w:t>、</w:t>
      </w:r>
      <w:r w:rsidR="00061D34" w:rsidRPr="006A6C0C">
        <w:rPr>
          <w:rFonts w:hint="eastAsia"/>
          <w:color w:val="FF0000"/>
          <w:szCs w:val="21"/>
        </w:rPr>
        <w:t>Br</w:t>
      </w:r>
      <w:r w:rsidR="00790EBF" w:rsidRPr="006A6C0C">
        <w:rPr>
          <w:rFonts w:hint="eastAsia"/>
          <w:color w:val="FF0000"/>
          <w:szCs w:val="21"/>
        </w:rPr>
        <w:t>等</w:t>
      </w:r>
      <w:r w:rsidRPr="006A6C0C">
        <w:rPr>
          <w:rFonts w:hint="eastAsia"/>
          <w:color w:val="FF0000"/>
          <w:szCs w:val="21"/>
        </w:rPr>
        <w:t>需要在高分辨率下测定。有些元素会受到</w:t>
      </w:r>
      <w:r w:rsidR="00061D34" w:rsidRPr="006A6C0C">
        <w:rPr>
          <w:rFonts w:hint="eastAsia"/>
          <w:color w:val="FF0000"/>
          <w:szCs w:val="21"/>
        </w:rPr>
        <w:t>基体</w:t>
      </w:r>
      <w:r w:rsidR="00061D34" w:rsidRPr="006A6C0C">
        <w:rPr>
          <w:rFonts w:hint="eastAsia"/>
          <w:color w:val="FF0000"/>
          <w:szCs w:val="21"/>
        </w:rPr>
        <w:t>Hf</w:t>
      </w:r>
      <w:r w:rsidR="00061D34" w:rsidRPr="006A6C0C">
        <w:rPr>
          <w:rFonts w:hint="eastAsia"/>
          <w:color w:val="FF0000"/>
          <w:szCs w:val="21"/>
        </w:rPr>
        <w:t>元素与其它元素形成的多原子离子</w:t>
      </w:r>
      <w:r w:rsidRPr="006A6C0C">
        <w:rPr>
          <w:rFonts w:hint="eastAsia"/>
          <w:color w:val="FF0000"/>
          <w:szCs w:val="21"/>
        </w:rPr>
        <w:t>的干扰</w:t>
      </w:r>
      <w:r w:rsidR="00061D34" w:rsidRPr="006A6C0C">
        <w:rPr>
          <w:rFonts w:hint="eastAsia"/>
          <w:color w:val="FF0000"/>
          <w:szCs w:val="21"/>
        </w:rPr>
        <w:t>，</w:t>
      </w:r>
      <w:r w:rsidR="006619E4" w:rsidRPr="006A6C0C">
        <w:rPr>
          <w:rFonts w:hint="eastAsia"/>
          <w:color w:val="FF0000"/>
          <w:szCs w:val="21"/>
        </w:rPr>
        <w:t>如</w:t>
      </w:r>
      <w:r w:rsidR="00790EBF" w:rsidRPr="006A6C0C">
        <w:rPr>
          <w:rFonts w:hint="eastAsia"/>
          <w:color w:val="FF0000"/>
          <w:szCs w:val="21"/>
          <w:vertAlign w:val="superscript"/>
        </w:rPr>
        <w:t>180</w:t>
      </w:r>
      <w:r w:rsidR="00790EBF" w:rsidRPr="006A6C0C">
        <w:rPr>
          <w:rFonts w:hint="eastAsia"/>
          <w:color w:val="FF0000"/>
          <w:szCs w:val="21"/>
        </w:rPr>
        <w:t>Hf</w:t>
      </w:r>
      <w:r w:rsidR="00790EBF" w:rsidRPr="006A6C0C">
        <w:rPr>
          <w:rFonts w:hint="eastAsia"/>
          <w:color w:val="FF0000"/>
          <w:szCs w:val="21"/>
          <w:vertAlign w:val="superscript"/>
        </w:rPr>
        <w:t>1</w:t>
      </w:r>
      <w:r w:rsidR="00790EBF" w:rsidRPr="006A6C0C">
        <w:rPr>
          <w:rFonts w:hint="eastAsia"/>
          <w:color w:val="FF0000"/>
          <w:szCs w:val="21"/>
        </w:rPr>
        <w:t>H</w:t>
      </w:r>
      <w:r w:rsidR="00790EBF" w:rsidRPr="006A6C0C">
        <w:rPr>
          <w:rFonts w:hint="eastAsia"/>
          <w:color w:val="FF0000"/>
          <w:szCs w:val="21"/>
        </w:rPr>
        <w:t>对</w:t>
      </w:r>
      <w:r w:rsidR="00790EBF" w:rsidRPr="006A6C0C">
        <w:rPr>
          <w:rFonts w:hint="eastAsia"/>
          <w:color w:val="FF0000"/>
          <w:szCs w:val="21"/>
          <w:vertAlign w:val="superscript"/>
        </w:rPr>
        <w:t>181</w:t>
      </w:r>
      <w:r w:rsidR="00790EBF" w:rsidRPr="006A6C0C">
        <w:rPr>
          <w:rFonts w:hint="eastAsia"/>
          <w:color w:val="FF0000"/>
          <w:szCs w:val="21"/>
        </w:rPr>
        <w:t>Ta</w:t>
      </w:r>
      <w:r w:rsidR="00790EBF" w:rsidRPr="006A6C0C">
        <w:rPr>
          <w:rFonts w:hint="eastAsia"/>
          <w:color w:val="FF0000"/>
          <w:szCs w:val="21"/>
        </w:rPr>
        <w:t>，</w:t>
      </w:r>
      <w:r w:rsidR="00790EBF" w:rsidRPr="006A6C0C">
        <w:rPr>
          <w:rFonts w:hint="eastAsia"/>
          <w:color w:val="FF0000"/>
          <w:szCs w:val="21"/>
          <w:vertAlign w:val="superscript"/>
        </w:rPr>
        <w:t xml:space="preserve"> </w:t>
      </w:r>
      <w:r w:rsidR="006619E4" w:rsidRPr="006A6C0C">
        <w:rPr>
          <w:rFonts w:hint="eastAsia"/>
          <w:color w:val="FF0000"/>
          <w:szCs w:val="21"/>
          <w:vertAlign w:val="superscript"/>
        </w:rPr>
        <w:t>180</w:t>
      </w:r>
      <w:r w:rsidR="006619E4" w:rsidRPr="006A6C0C">
        <w:rPr>
          <w:rFonts w:hint="eastAsia"/>
          <w:color w:val="FF0000"/>
          <w:szCs w:val="21"/>
        </w:rPr>
        <w:t>Hf</w:t>
      </w:r>
      <w:r w:rsidR="006619E4" w:rsidRPr="006A6C0C">
        <w:rPr>
          <w:rFonts w:hint="eastAsia"/>
          <w:color w:val="FF0000"/>
          <w:szCs w:val="21"/>
          <w:vertAlign w:val="superscript"/>
        </w:rPr>
        <w:t>13</w:t>
      </w:r>
      <w:r w:rsidR="006619E4" w:rsidRPr="006A6C0C">
        <w:rPr>
          <w:rFonts w:hint="eastAsia"/>
          <w:color w:val="FF0000"/>
          <w:szCs w:val="21"/>
        </w:rPr>
        <w:t>C</w:t>
      </w:r>
      <w:r w:rsidR="006619E4" w:rsidRPr="006A6C0C">
        <w:rPr>
          <w:rFonts w:hint="eastAsia"/>
          <w:color w:val="FF0000"/>
          <w:szCs w:val="21"/>
        </w:rPr>
        <w:t>对</w:t>
      </w:r>
      <w:r w:rsidR="006619E4" w:rsidRPr="006A6C0C">
        <w:rPr>
          <w:rFonts w:hint="eastAsia"/>
          <w:color w:val="FF0000"/>
          <w:szCs w:val="21"/>
          <w:vertAlign w:val="superscript"/>
        </w:rPr>
        <w:t>193</w:t>
      </w:r>
      <w:r w:rsidR="006619E4" w:rsidRPr="006A6C0C">
        <w:rPr>
          <w:rFonts w:hint="eastAsia"/>
          <w:color w:val="FF0000"/>
          <w:szCs w:val="21"/>
        </w:rPr>
        <w:t>Ir</w:t>
      </w:r>
      <w:r w:rsidR="006619E4" w:rsidRPr="006A6C0C">
        <w:rPr>
          <w:rFonts w:hint="eastAsia"/>
          <w:color w:val="FF0000"/>
          <w:szCs w:val="21"/>
        </w:rPr>
        <w:t>的干扰，</w:t>
      </w:r>
      <w:r w:rsidR="006619E4" w:rsidRPr="006A6C0C">
        <w:rPr>
          <w:rFonts w:hint="eastAsia"/>
          <w:color w:val="FF0000"/>
          <w:szCs w:val="21"/>
          <w:vertAlign w:val="superscript"/>
        </w:rPr>
        <w:t>179</w:t>
      </w:r>
      <w:r w:rsidR="006619E4" w:rsidRPr="006A6C0C">
        <w:rPr>
          <w:rFonts w:hint="eastAsia"/>
          <w:color w:val="FF0000"/>
          <w:szCs w:val="21"/>
        </w:rPr>
        <w:t>Hf</w:t>
      </w:r>
      <w:r w:rsidR="006619E4" w:rsidRPr="006A6C0C">
        <w:rPr>
          <w:rFonts w:hint="eastAsia"/>
          <w:color w:val="FF0000"/>
          <w:szCs w:val="21"/>
          <w:vertAlign w:val="superscript"/>
        </w:rPr>
        <w:t>16</w:t>
      </w:r>
      <w:r w:rsidR="006619E4" w:rsidRPr="006A6C0C">
        <w:rPr>
          <w:rFonts w:hint="eastAsia"/>
          <w:color w:val="FF0000"/>
          <w:szCs w:val="21"/>
        </w:rPr>
        <w:t>O</w:t>
      </w:r>
      <w:r w:rsidR="006619E4" w:rsidRPr="006A6C0C">
        <w:rPr>
          <w:rFonts w:hint="eastAsia"/>
          <w:color w:val="FF0000"/>
          <w:szCs w:val="21"/>
        </w:rPr>
        <w:t>对</w:t>
      </w:r>
      <w:r w:rsidR="006619E4" w:rsidRPr="006A6C0C">
        <w:rPr>
          <w:rFonts w:hint="eastAsia"/>
          <w:color w:val="FF0000"/>
          <w:szCs w:val="21"/>
          <w:vertAlign w:val="superscript"/>
        </w:rPr>
        <w:t>195</w:t>
      </w:r>
      <w:r w:rsidR="006619E4" w:rsidRPr="006A6C0C">
        <w:rPr>
          <w:rFonts w:hint="eastAsia"/>
          <w:color w:val="FF0000"/>
          <w:szCs w:val="21"/>
        </w:rPr>
        <w:t>Pt</w:t>
      </w:r>
      <w:r w:rsidR="006619E4" w:rsidRPr="006A6C0C">
        <w:rPr>
          <w:rFonts w:hint="eastAsia"/>
          <w:color w:val="FF0000"/>
          <w:szCs w:val="21"/>
        </w:rPr>
        <w:t>，</w:t>
      </w:r>
      <w:r w:rsidR="006619E4" w:rsidRPr="006A6C0C">
        <w:rPr>
          <w:rFonts w:hint="eastAsia"/>
          <w:color w:val="FF0000"/>
          <w:szCs w:val="21"/>
          <w:vertAlign w:val="superscript"/>
        </w:rPr>
        <w:t>179</w:t>
      </w:r>
      <w:r w:rsidR="006619E4" w:rsidRPr="006A6C0C">
        <w:rPr>
          <w:rFonts w:hint="eastAsia"/>
          <w:color w:val="FF0000"/>
          <w:szCs w:val="21"/>
        </w:rPr>
        <w:t>Hf</w:t>
      </w:r>
      <w:r w:rsidR="006619E4" w:rsidRPr="006A6C0C">
        <w:rPr>
          <w:rFonts w:hint="eastAsia"/>
          <w:color w:val="FF0000"/>
          <w:szCs w:val="21"/>
          <w:vertAlign w:val="superscript"/>
        </w:rPr>
        <w:t>18</w:t>
      </w:r>
      <w:r w:rsidR="006619E4" w:rsidRPr="006A6C0C">
        <w:rPr>
          <w:rFonts w:hint="eastAsia"/>
          <w:color w:val="FF0000"/>
          <w:szCs w:val="21"/>
        </w:rPr>
        <w:t>O</w:t>
      </w:r>
      <w:r w:rsidR="006619E4" w:rsidRPr="006A6C0C">
        <w:rPr>
          <w:rFonts w:hint="eastAsia"/>
          <w:color w:val="FF0000"/>
          <w:szCs w:val="21"/>
        </w:rPr>
        <w:t>对</w:t>
      </w:r>
      <w:r w:rsidR="006619E4" w:rsidRPr="006A6C0C">
        <w:rPr>
          <w:rFonts w:hint="eastAsia"/>
          <w:color w:val="FF0000"/>
          <w:szCs w:val="21"/>
          <w:vertAlign w:val="superscript"/>
        </w:rPr>
        <w:t>197</w:t>
      </w:r>
      <w:r w:rsidR="006619E4" w:rsidRPr="006A6C0C">
        <w:rPr>
          <w:rFonts w:hint="eastAsia"/>
          <w:color w:val="FF0000"/>
          <w:szCs w:val="21"/>
        </w:rPr>
        <w:t>Au</w:t>
      </w:r>
      <w:r w:rsidR="006619E4" w:rsidRPr="006A6C0C">
        <w:rPr>
          <w:rFonts w:hint="eastAsia"/>
          <w:color w:val="FF0000"/>
          <w:szCs w:val="21"/>
        </w:rPr>
        <w:t>的干扰，因此</w:t>
      </w:r>
      <w:r w:rsidR="00790EBF" w:rsidRPr="006A6C0C">
        <w:rPr>
          <w:rFonts w:hint="eastAsia"/>
          <w:color w:val="FF0000"/>
          <w:szCs w:val="21"/>
        </w:rPr>
        <w:t>Ta</w:t>
      </w:r>
      <w:r w:rsidR="00790EBF" w:rsidRPr="006A6C0C">
        <w:rPr>
          <w:rFonts w:hint="eastAsia"/>
          <w:color w:val="FF0000"/>
          <w:szCs w:val="21"/>
        </w:rPr>
        <w:t>、</w:t>
      </w:r>
      <w:r w:rsidR="006619E4" w:rsidRPr="006A6C0C">
        <w:rPr>
          <w:rFonts w:hint="eastAsia"/>
          <w:color w:val="FF0000"/>
          <w:szCs w:val="21"/>
        </w:rPr>
        <w:t>Ir</w:t>
      </w:r>
      <w:r w:rsidR="006619E4" w:rsidRPr="006A6C0C">
        <w:rPr>
          <w:rFonts w:hint="eastAsia"/>
          <w:color w:val="FF0000"/>
          <w:szCs w:val="21"/>
        </w:rPr>
        <w:t>、</w:t>
      </w:r>
      <w:r w:rsidR="006619E4" w:rsidRPr="006A6C0C">
        <w:rPr>
          <w:rFonts w:hint="eastAsia"/>
          <w:color w:val="FF0000"/>
          <w:szCs w:val="21"/>
        </w:rPr>
        <w:t>Pt</w:t>
      </w:r>
      <w:r w:rsidR="00790EBF" w:rsidRPr="006A6C0C">
        <w:rPr>
          <w:rFonts w:hint="eastAsia"/>
          <w:color w:val="FF0000"/>
          <w:szCs w:val="21"/>
        </w:rPr>
        <w:t>、</w:t>
      </w:r>
      <w:r w:rsidR="006619E4" w:rsidRPr="006A6C0C">
        <w:rPr>
          <w:rFonts w:hint="eastAsia"/>
          <w:color w:val="FF0000"/>
          <w:szCs w:val="21"/>
        </w:rPr>
        <w:t>Au</w:t>
      </w:r>
      <w:r w:rsidR="006619E4" w:rsidRPr="006A6C0C">
        <w:rPr>
          <w:rFonts w:hint="eastAsia"/>
          <w:color w:val="FF0000"/>
          <w:szCs w:val="21"/>
        </w:rPr>
        <w:t>需在高分辨模式下进行测定。</w:t>
      </w:r>
      <w:r w:rsidR="000F3489" w:rsidRPr="006A6C0C">
        <w:rPr>
          <w:rFonts w:hint="eastAsia"/>
          <w:color w:val="FF0000"/>
          <w:szCs w:val="21"/>
        </w:rPr>
        <w:t>高纯铪中</w:t>
      </w:r>
      <w:r w:rsidR="000F3489" w:rsidRPr="006A6C0C">
        <w:rPr>
          <w:rFonts w:hint="eastAsia"/>
          <w:color w:val="FF0000"/>
          <w:szCs w:val="21"/>
        </w:rPr>
        <w:t>Zr</w:t>
      </w:r>
      <w:r w:rsidR="000F3489" w:rsidRPr="006A6C0C">
        <w:rPr>
          <w:rFonts w:hint="eastAsia"/>
          <w:color w:val="FF0000"/>
          <w:szCs w:val="21"/>
        </w:rPr>
        <w:t>含量</w:t>
      </w:r>
      <w:r w:rsidR="000F3489" w:rsidRPr="006A6C0C">
        <w:rPr>
          <w:rFonts w:hint="eastAsia"/>
          <w:color w:val="FF0000"/>
          <w:szCs w:val="21"/>
        </w:rPr>
        <w:t>&lt;0.3%</w:t>
      </w:r>
      <w:r w:rsidR="000F3489" w:rsidRPr="006A6C0C">
        <w:rPr>
          <w:rFonts w:hint="eastAsia"/>
          <w:color w:val="FF0000"/>
          <w:szCs w:val="21"/>
        </w:rPr>
        <w:t>，</w:t>
      </w:r>
      <w:r w:rsidR="00790EBF" w:rsidRPr="006A6C0C">
        <w:rPr>
          <w:rFonts w:hint="eastAsia"/>
          <w:color w:val="FF0000"/>
          <w:szCs w:val="21"/>
        </w:rPr>
        <w:t>ZrO</w:t>
      </w:r>
      <w:r w:rsidR="000F3489" w:rsidRPr="006A6C0C">
        <w:rPr>
          <w:rFonts w:hint="eastAsia"/>
          <w:color w:val="FF0000"/>
          <w:szCs w:val="21"/>
        </w:rPr>
        <w:t>对</w:t>
      </w:r>
      <w:r w:rsidR="000F3489" w:rsidRPr="006A6C0C">
        <w:rPr>
          <w:rFonts w:hint="eastAsia"/>
          <w:color w:val="FF0000"/>
          <w:szCs w:val="21"/>
        </w:rPr>
        <w:t>Cd</w:t>
      </w:r>
      <w:r w:rsidR="00790EBF" w:rsidRPr="006A6C0C">
        <w:rPr>
          <w:rFonts w:hint="eastAsia"/>
          <w:color w:val="FF0000"/>
          <w:szCs w:val="21"/>
        </w:rPr>
        <w:t>产生</w:t>
      </w:r>
      <w:r w:rsidR="000F3489" w:rsidRPr="006A6C0C">
        <w:rPr>
          <w:rFonts w:hint="eastAsia"/>
          <w:color w:val="FF0000"/>
          <w:szCs w:val="21"/>
        </w:rPr>
        <w:t>干扰，</w:t>
      </w:r>
      <w:r w:rsidR="00790EBF" w:rsidRPr="006A6C0C">
        <w:rPr>
          <w:rFonts w:hint="eastAsia"/>
          <w:color w:val="FF0000"/>
          <w:szCs w:val="21"/>
        </w:rPr>
        <w:t>可选择</w:t>
      </w:r>
      <w:r w:rsidR="000F3489" w:rsidRPr="006A6C0C">
        <w:rPr>
          <w:rFonts w:hint="eastAsia"/>
          <w:color w:val="FF0000"/>
          <w:szCs w:val="21"/>
          <w:vertAlign w:val="superscript"/>
        </w:rPr>
        <w:t>114</w:t>
      </w:r>
      <w:r w:rsidR="000F3489" w:rsidRPr="006A6C0C">
        <w:rPr>
          <w:rFonts w:hint="eastAsia"/>
          <w:color w:val="FF0000"/>
          <w:szCs w:val="21"/>
        </w:rPr>
        <w:t>Cd</w:t>
      </w:r>
      <w:r w:rsidR="000F3489" w:rsidRPr="006A6C0C">
        <w:rPr>
          <w:rFonts w:hint="eastAsia"/>
          <w:color w:val="FF0000"/>
          <w:szCs w:val="21"/>
        </w:rPr>
        <w:t>在高分辨率下测定。</w:t>
      </w:r>
      <w:r w:rsidR="00AE3993" w:rsidRPr="006A6C0C">
        <w:rPr>
          <w:rFonts w:hint="eastAsia"/>
          <w:color w:val="FF0000"/>
          <w:szCs w:val="21"/>
        </w:rPr>
        <w:tab/>
      </w:r>
      <w:r w:rsidR="00061D34" w:rsidRPr="006A6C0C">
        <w:rPr>
          <w:rFonts w:hint="eastAsia"/>
          <w:color w:val="FF0000"/>
          <w:szCs w:val="21"/>
        </w:rPr>
        <w:t>综上各待测元素的同位素质量数及分辨率如表</w:t>
      </w:r>
      <w:r w:rsidR="00790EBF" w:rsidRPr="006A6C0C">
        <w:rPr>
          <w:rFonts w:hint="eastAsia"/>
          <w:color w:val="FF0000"/>
          <w:szCs w:val="21"/>
        </w:rPr>
        <w:t>1</w:t>
      </w:r>
      <w:r w:rsidR="00061D34" w:rsidRPr="006A6C0C">
        <w:rPr>
          <w:rFonts w:hint="eastAsia"/>
          <w:color w:val="FF0000"/>
          <w:szCs w:val="21"/>
        </w:rPr>
        <w:t>所示：</w:t>
      </w:r>
    </w:p>
    <w:p w:rsidR="00061D34" w:rsidRPr="004B2F13" w:rsidRDefault="00061D34" w:rsidP="002A7884">
      <w:pPr>
        <w:autoSpaceDE w:val="0"/>
        <w:autoSpaceDN w:val="0"/>
        <w:adjustRightInd w:val="0"/>
        <w:spacing w:line="300" w:lineRule="auto"/>
        <w:jc w:val="center"/>
        <w:rPr>
          <w:szCs w:val="21"/>
        </w:rPr>
      </w:pPr>
      <w:r w:rsidRPr="004B2F13">
        <w:rPr>
          <w:rFonts w:hint="eastAsia"/>
          <w:szCs w:val="21"/>
        </w:rPr>
        <w:t>表</w:t>
      </w:r>
      <w:r w:rsidR="00790EBF" w:rsidRPr="004B2F13">
        <w:rPr>
          <w:rFonts w:hint="eastAsia"/>
          <w:szCs w:val="21"/>
        </w:rPr>
        <w:t>1</w:t>
      </w:r>
      <w:r w:rsidRPr="004B2F13">
        <w:rPr>
          <w:rFonts w:hint="eastAsia"/>
          <w:szCs w:val="21"/>
        </w:rPr>
        <w:t xml:space="preserve"> </w:t>
      </w:r>
      <w:r w:rsidRPr="004B2F13">
        <w:rPr>
          <w:rFonts w:hint="eastAsia"/>
          <w:szCs w:val="21"/>
        </w:rPr>
        <w:t>测定同位素和分辨率选择</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1A0" w:firstRow="1" w:lastRow="0" w:firstColumn="1" w:lastColumn="1" w:noHBand="0" w:noVBand="0"/>
      </w:tblPr>
      <w:tblGrid>
        <w:gridCol w:w="1109"/>
        <w:gridCol w:w="1109"/>
        <w:gridCol w:w="1109"/>
        <w:gridCol w:w="1107"/>
        <w:gridCol w:w="1107"/>
        <w:gridCol w:w="1107"/>
        <w:gridCol w:w="1106"/>
        <w:gridCol w:w="1106"/>
        <w:gridCol w:w="1108"/>
      </w:tblGrid>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元</w:t>
            </w:r>
            <w:r w:rsidRPr="004B2F13">
              <w:rPr>
                <w:rFonts w:hint="eastAsia"/>
                <w:sz w:val="18"/>
                <w:szCs w:val="18"/>
              </w:rPr>
              <w:t xml:space="preserve"> </w:t>
            </w:r>
            <w:r w:rsidRPr="004B2F13">
              <w:rPr>
                <w:rFonts w:hint="eastAsia"/>
                <w:sz w:val="18"/>
                <w:szCs w:val="18"/>
              </w:rPr>
              <w:t>素</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同位素</w:t>
            </w:r>
          </w:p>
          <w:p w:rsidR="00061D34" w:rsidRPr="004B2F13" w:rsidRDefault="00061D34" w:rsidP="002A7884">
            <w:pPr>
              <w:jc w:val="center"/>
              <w:rPr>
                <w:sz w:val="18"/>
                <w:szCs w:val="18"/>
              </w:rPr>
            </w:pPr>
            <w:r w:rsidRPr="004B2F13">
              <w:rPr>
                <w:rFonts w:hint="eastAsia"/>
                <w:sz w:val="18"/>
                <w:szCs w:val="18"/>
              </w:rPr>
              <w:t>质量数</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分辨率</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元</w:t>
            </w:r>
            <w:r w:rsidRPr="004B2F13">
              <w:rPr>
                <w:rFonts w:hint="eastAsia"/>
                <w:sz w:val="18"/>
                <w:szCs w:val="18"/>
              </w:rPr>
              <w:t xml:space="preserve"> </w:t>
            </w:r>
            <w:r w:rsidRPr="004B2F13">
              <w:rPr>
                <w:rFonts w:hint="eastAsia"/>
                <w:sz w:val="18"/>
                <w:szCs w:val="18"/>
              </w:rPr>
              <w:t>素</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同位素</w:t>
            </w:r>
          </w:p>
          <w:p w:rsidR="00061D34" w:rsidRPr="004B2F13" w:rsidRDefault="00061D34" w:rsidP="002A7884">
            <w:pPr>
              <w:jc w:val="center"/>
              <w:rPr>
                <w:sz w:val="18"/>
                <w:szCs w:val="18"/>
              </w:rPr>
            </w:pPr>
            <w:r w:rsidRPr="004B2F13">
              <w:rPr>
                <w:rFonts w:hint="eastAsia"/>
                <w:sz w:val="18"/>
                <w:szCs w:val="18"/>
              </w:rPr>
              <w:t>质量数</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分辨率</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元</w:t>
            </w:r>
            <w:r w:rsidRPr="004B2F13">
              <w:rPr>
                <w:rFonts w:hint="eastAsia"/>
                <w:sz w:val="18"/>
                <w:szCs w:val="18"/>
              </w:rPr>
              <w:t xml:space="preserve"> </w:t>
            </w:r>
            <w:r w:rsidRPr="004B2F13">
              <w:rPr>
                <w:rFonts w:hint="eastAsia"/>
                <w:sz w:val="18"/>
                <w:szCs w:val="18"/>
              </w:rPr>
              <w:t>素</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同位素</w:t>
            </w:r>
          </w:p>
          <w:p w:rsidR="00061D34" w:rsidRPr="004B2F13" w:rsidRDefault="00061D34" w:rsidP="002A7884">
            <w:pPr>
              <w:jc w:val="center"/>
              <w:rPr>
                <w:sz w:val="18"/>
                <w:szCs w:val="18"/>
              </w:rPr>
            </w:pPr>
            <w:r w:rsidRPr="004B2F13">
              <w:rPr>
                <w:rFonts w:hint="eastAsia"/>
                <w:sz w:val="18"/>
                <w:szCs w:val="18"/>
              </w:rPr>
              <w:t>质量数</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分辨率</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Li</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7</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As</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75</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Sm</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147</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Be</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9</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Se</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82</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Eu</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151</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B</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11</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Br</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79</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Gd</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157</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F</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19</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Rb</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85</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Tb</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159</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Na</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23</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Sr</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88</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Dy</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163</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Mg</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24</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Y</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89</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Ho</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165</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Al</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27</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Zr</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91</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Er</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166</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Si</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28</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Nb</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93</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Tm</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169</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P</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31</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Mo</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95</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Yb</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172</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S</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32</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Ru</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101</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Lu</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175</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Cl</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35</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Rh</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103</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Ta</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181</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K</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39</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Pd</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105</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W</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184</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Ca</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44</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Ag</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109</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Re</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185</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Sc</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45</w:t>
            </w:r>
          </w:p>
        </w:tc>
        <w:tc>
          <w:tcPr>
            <w:tcW w:w="556" w:type="pct"/>
            <w:tcBorders>
              <w:left w:val="single" w:sz="4" w:space="0" w:color="auto"/>
              <w:right w:val="double" w:sz="4" w:space="0" w:color="auto"/>
            </w:tcBorders>
            <w:vAlign w:val="center"/>
          </w:tcPr>
          <w:p w:rsidR="00061D34" w:rsidRPr="004B2F13" w:rsidRDefault="006F27D4" w:rsidP="002A7884">
            <w:pPr>
              <w:jc w:val="center"/>
              <w:rPr>
                <w:sz w:val="18"/>
                <w:szCs w:val="18"/>
              </w:rPr>
            </w:pPr>
            <w:r w:rsidRPr="004B2F13">
              <w:rPr>
                <w:rFonts w:hint="eastAsia"/>
                <w:sz w:val="18"/>
                <w:szCs w:val="18"/>
              </w:rPr>
              <w:t>高</w:t>
            </w:r>
            <w:r w:rsidR="00061D34" w:rsidRPr="004B2F13">
              <w:rPr>
                <w:rFonts w:hint="eastAsia"/>
                <w:sz w:val="18"/>
                <w:szCs w:val="18"/>
              </w:rPr>
              <w:t>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Cd</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114</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Os</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189</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Ti</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48</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In</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115</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Ir</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 xml:space="preserve">191                   </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V</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51</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Sn</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118</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Pt</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198</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Cr</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52</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Sb</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121</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Au</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197</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Mn</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55</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Te</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128</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Hg</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202</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Fe</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56</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I</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127</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Tl</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203</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Co</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59</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Cs</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133</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Pb</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208</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Ni</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60</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Ba</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138</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Bi</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209</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Cu</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63</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La</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139</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Th</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232</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Zn</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66</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Ce</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140</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U</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238</w:t>
            </w:r>
          </w:p>
        </w:tc>
        <w:tc>
          <w:tcPr>
            <w:tcW w:w="556" w:type="pct"/>
            <w:tcBorders>
              <w:lef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r>
      <w:tr w:rsidR="00061D34" w:rsidRPr="004B2F13" w:rsidTr="00790EBF">
        <w:tc>
          <w:tcPr>
            <w:tcW w:w="556" w:type="pct"/>
            <w:tcBorders>
              <w:right w:val="single" w:sz="4" w:space="0" w:color="auto"/>
            </w:tcBorders>
            <w:vAlign w:val="center"/>
          </w:tcPr>
          <w:p w:rsidR="00061D34" w:rsidRPr="004B2F13" w:rsidRDefault="00061D34" w:rsidP="002A7884">
            <w:pPr>
              <w:jc w:val="center"/>
              <w:rPr>
                <w:sz w:val="18"/>
                <w:szCs w:val="18"/>
              </w:rPr>
            </w:pPr>
            <w:r w:rsidRPr="004B2F13">
              <w:rPr>
                <w:sz w:val="18"/>
                <w:szCs w:val="18"/>
              </w:rPr>
              <w:t>Ga</w:t>
            </w:r>
          </w:p>
        </w:tc>
        <w:tc>
          <w:tcPr>
            <w:tcW w:w="556"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71</w:t>
            </w:r>
          </w:p>
        </w:tc>
        <w:tc>
          <w:tcPr>
            <w:tcW w:w="556"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高分辨</w:t>
            </w:r>
          </w:p>
        </w:tc>
        <w:tc>
          <w:tcPr>
            <w:tcW w:w="555" w:type="pct"/>
            <w:tcBorders>
              <w:left w:val="double" w:sz="4" w:space="0" w:color="auto"/>
              <w:right w:val="single" w:sz="4" w:space="0" w:color="auto"/>
            </w:tcBorders>
            <w:vAlign w:val="center"/>
          </w:tcPr>
          <w:p w:rsidR="00061D34" w:rsidRPr="004B2F13" w:rsidRDefault="00061D34" w:rsidP="002A7884">
            <w:pPr>
              <w:jc w:val="center"/>
              <w:rPr>
                <w:sz w:val="18"/>
                <w:szCs w:val="18"/>
              </w:rPr>
            </w:pPr>
            <w:r w:rsidRPr="004B2F13">
              <w:rPr>
                <w:sz w:val="18"/>
                <w:szCs w:val="18"/>
              </w:rPr>
              <w:t>Pr</w:t>
            </w:r>
          </w:p>
        </w:tc>
        <w:tc>
          <w:tcPr>
            <w:tcW w:w="555" w:type="pct"/>
            <w:tcBorders>
              <w:left w:val="single" w:sz="4" w:space="0" w:color="auto"/>
              <w:right w:val="single" w:sz="4" w:space="0" w:color="auto"/>
            </w:tcBorders>
            <w:vAlign w:val="center"/>
          </w:tcPr>
          <w:p w:rsidR="00061D34" w:rsidRPr="004B2F13" w:rsidRDefault="00061D34" w:rsidP="002A7884">
            <w:pPr>
              <w:jc w:val="center"/>
              <w:rPr>
                <w:sz w:val="18"/>
                <w:szCs w:val="18"/>
              </w:rPr>
            </w:pPr>
            <w:r w:rsidRPr="004B2F13">
              <w:rPr>
                <w:rFonts w:hint="eastAsia"/>
                <w:sz w:val="18"/>
                <w:szCs w:val="18"/>
              </w:rPr>
              <w:t>141</w:t>
            </w:r>
          </w:p>
        </w:tc>
        <w:tc>
          <w:tcPr>
            <w:tcW w:w="555" w:type="pct"/>
            <w:tcBorders>
              <w:left w:val="single" w:sz="4" w:space="0" w:color="auto"/>
              <w:right w:val="double" w:sz="4" w:space="0" w:color="auto"/>
            </w:tcBorders>
            <w:vAlign w:val="center"/>
          </w:tcPr>
          <w:p w:rsidR="00061D34" w:rsidRPr="004B2F13" w:rsidRDefault="00061D34"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061D34" w:rsidRPr="004B2F13" w:rsidRDefault="00F173C9" w:rsidP="002A7884">
            <w:pPr>
              <w:jc w:val="center"/>
              <w:rPr>
                <w:sz w:val="18"/>
                <w:szCs w:val="18"/>
              </w:rPr>
            </w:pPr>
            <w:r w:rsidRPr="004B2F13">
              <w:rPr>
                <w:rFonts w:hint="eastAsia"/>
                <w:sz w:val="18"/>
                <w:szCs w:val="18"/>
              </w:rPr>
              <w:t>—</w:t>
            </w:r>
          </w:p>
        </w:tc>
        <w:tc>
          <w:tcPr>
            <w:tcW w:w="555" w:type="pct"/>
            <w:tcBorders>
              <w:left w:val="single" w:sz="4" w:space="0" w:color="auto"/>
              <w:right w:val="single" w:sz="4" w:space="0" w:color="auto"/>
            </w:tcBorders>
            <w:vAlign w:val="center"/>
          </w:tcPr>
          <w:p w:rsidR="00061D34" w:rsidRPr="004B2F13" w:rsidRDefault="00F173C9" w:rsidP="002A7884">
            <w:pPr>
              <w:jc w:val="center"/>
              <w:rPr>
                <w:sz w:val="18"/>
                <w:szCs w:val="18"/>
              </w:rPr>
            </w:pPr>
            <w:r w:rsidRPr="004B2F13">
              <w:rPr>
                <w:rFonts w:hint="eastAsia"/>
                <w:sz w:val="18"/>
                <w:szCs w:val="18"/>
              </w:rPr>
              <w:t>—</w:t>
            </w:r>
          </w:p>
        </w:tc>
        <w:tc>
          <w:tcPr>
            <w:tcW w:w="556" w:type="pct"/>
            <w:tcBorders>
              <w:left w:val="single" w:sz="4" w:space="0" w:color="auto"/>
            </w:tcBorders>
            <w:vAlign w:val="center"/>
          </w:tcPr>
          <w:p w:rsidR="00061D34" w:rsidRPr="004B2F13" w:rsidRDefault="00F173C9" w:rsidP="002A7884">
            <w:pPr>
              <w:jc w:val="center"/>
              <w:rPr>
                <w:sz w:val="18"/>
                <w:szCs w:val="18"/>
              </w:rPr>
            </w:pPr>
            <w:r w:rsidRPr="004B2F13">
              <w:rPr>
                <w:rFonts w:hint="eastAsia"/>
                <w:sz w:val="18"/>
                <w:szCs w:val="18"/>
              </w:rPr>
              <w:t>—</w:t>
            </w:r>
          </w:p>
        </w:tc>
      </w:tr>
      <w:tr w:rsidR="00F173C9" w:rsidRPr="004B2F13" w:rsidTr="00790EBF">
        <w:tc>
          <w:tcPr>
            <w:tcW w:w="556" w:type="pct"/>
            <w:tcBorders>
              <w:right w:val="single" w:sz="4" w:space="0" w:color="auto"/>
            </w:tcBorders>
            <w:vAlign w:val="center"/>
          </w:tcPr>
          <w:p w:rsidR="00F173C9" w:rsidRPr="004B2F13" w:rsidRDefault="00F173C9" w:rsidP="002A7884">
            <w:pPr>
              <w:jc w:val="center"/>
              <w:rPr>
                <w:sz w:val="18"/>
                <w:szCs w:val="18"/>
              </w:rPr>
            </w:pPr>
            <w:r w:rsidRPr="004B2F13">
              <w:rPr>
                <w:sz w:val="18"/>
                <w:szCs w:val="18"/>
              </w:rPr>
              <w:t>Ge</w:t>
            </w:r>
          </w:p>
        </w:tc>
        <w:tc>
          <w:tcPr>
            <w:tcW w:w="556" w:type="pct"/>
            <w:tcBorders>
              <w:left w:val="single" w:sz="4" w:space="0" w:color="auto"/>
              <w:right w:val="single" w:sz="4" w:space="0" w:color="auto"/>
            </w:tcBorders>
            <w:vAlign w:val="center"/>
          </w:tcPr>
          <w:p w:rsidR="00F173C9" w:rsidRPr="004B2F13" w:rsidRDefault="00F173C9" w:rsidP="002A7884">
            <w:pPr>
              <w:jc w:val="center"/>
              <w:rPr>
                <w:sz w:val="18"/>
                <w:szCs w:val="18"/>
              </w:rPr>
            </w:pPr>
            <w:r w:rsidRPr="004B2F13">
              <w:rPr>
                <w:rFonts w:hint="eastAsia"/>
                <w:sz w:val="18"/>
                <w:szCs w:val="18"/>
              </w:rPr>
              <w:t>72</w:t>
            </w:r>
          </w:p>
        </w:tc>
        <w:tc>
          <w:tcPr>
            <w:tcW w:w="556" w:type="pct"/>
            <w:tcBorders>
              <w:left w:val="single" w:sz="4" w:space="0" w:color="auto"/>
              <w:right w:val="double" w:sz="4" w:space="0" w:color="auto"/>
            </w:tcBorders>
            <w:vAlign w:val="center"/>
          </w:tcPr>
          <w:p w:rsidR="00F173C9" w:rsidRPr="004B2F13" w:rsidRDefault="00F173C9" w:rsidP="002A7884">
            <w:pPr>
              <w:jc w:val="center"/>
              <w:rPr>
                <w:sz w:val="18"/>
                <w:szCs w:val="18"/>
              </w:rPr>
            </w:pPr>
            <w:r w:rsidRPr="004B2F13">
              <w:rPr>
                <w:rFonts w:hint="eastAsia"/>
                <w:sz w:val="18"/>
                <w:szCs w:val="18"/>
              </w:rPr>
              <w:t>高分辨</w:t>
            </w:r>
          </w:p>
        </w:tc>
        <w:tc>
          <w:tcPr>
            <w:tcW w:w="555" w:type="pct"/>
            <w:tcBorders>
              <w:left w:val="double" w:sz="4" w:space="0" w:color="auto"/>
              <w:right w:val="single" w:sz="4" w:space="0" w:color="auto"/>
            </w:tcBorders>
            <w:vAlign w:val="center"/>
          </w:tcPr>
          <w:p w:rsidR="00F173C9" w:rsidRPr="004B2F13" w:rsidRDefault="00F173C9" w:rsidP="002A7884">
            <w:pPr>
              <w:jc w:val="center"/>
              <w:rPr>
                <w:sz w:val="18"/>
                <w:szCs w:val="18"/>
              </w:rPr>
            </w:pPr>
            <w:r w:rsidRPr="004B2F13">
              <w:rPr>
                <w:sz w:val="18"/>
                <w:szCs w:val="18"/>
              </w:rPr>
              <w:t>Nd</w:t>
            </w:r>
          </w:p>
        </w:tc>
        <w:tc>
          <w:tcPr>
            <w:tcW w:w="555" w:type="pct"/>
            <w:tcBorders>
              <w:left w:val="single" w:sz="4" w:space="0" w:color="auto"/>
              <w:right w:val="single" w:sz="4" w:space="0" w:color="auto"/>
            </w:tcBorders>
            <w:vAlign w:val="center"/>
          </w:tcPr>
          <w:p w:rsidR="00F173C9" w:rsidRPr="004B2F13" w:rsidRDefault="00F173C9" w:rsidP="002A7884">
            <w:pPr>
              <w:jc w:val="center"/>
              <w:rPr>
                <w:sz w:val="18"/>
                <w:szCs w:val="18"/>
              </w:rPr>
            </w:pPr>
            <w:r w:rsidRPr="004B2F13">
              <w:rPr>
                <w:rFonts w:hint="eastAsia"/>
                <w:sz w:val="18"/>
                <w:szCs w:val="18"/>
              </w:rPr>
              <w:t>146</w:t>
            </w:r>
          </w:p>
        </w:tc>
        <w:tc>
          <w:tcPr>
            <w:tcW w:w="555" w:type="pct"/>
            <w:tcBorders>
              <w:left w:val="single" w:sz="4" w:space="0" w:color="auto"/>
              <w:right w:val="double" w:sz="4" w:space="0" w:color="auto"/>
            </w:tcBorders>
            <w:vAlign w:val="center"/>
          </w:tcPr>
          <w:p w:rsidR="00F173C9" w:rsidRPr="004B2F13" w:rsidRDefault="00F173C9" w:rsidP="002A7884">
            <w:pPr>
              <w:jc w:val="center"/>
              <w:rPr>
                <w:sz w:val="18"/>
                <w:szCs w:val="18"/>
              </w:rPr>
            </w:pPr>
            <w:r w:rsidRPr="004B2F13">
              <w:rPr>
                <w:rFonts w:hint="eastAsia"/>
                <w:sz w:val="18"/>
                <w:szCs w:val="18"/>
              </w:rPr>
              <w:t>中分辨</w:t>
            </w:r>
          </w:p>
        </w:tc>
        <w:tc>
          <w:tcPr>
            <w:tcW w:w="555" w:type="pct"/>
            <w:tcBorders>
              <w:left w:val="double" w:sz="4" w:space="0" w:color="auto"/>
              <w:right w:val="single" w:sz="4" w:space="0" w:color="auto"/>
            </w:tcBorders>
            <w:vAlign w:val="center"/>
          </w:tcPr>
          <w:p w:rsidR="00F173C9" w:rsidRPr="004B2F13" w:rsidRDefault="00F173C9" w:rsidP="002A7884">
            <w:pPr>
              <w:jc w:val="center"/>
              <w:rPr>
                <w:sz w:val="18"/>
                <w:szCs w:val="18"/>
              </w:rPr>
            </w:pPr>
            <w:r w:rsidRPr="004B2F13">
              <w:rPr>
                <w:rFonts w:hint="eastAsia"/>
                <w:sz w:val="18"/>
                <w:szCs w:val="18"/>
              </w:rPr>
              <w:t>—</w:t>
            </w:r>
          </w:p>
        </w:tc>
        <w:tc>
          <w:tcPr>
            <w:tcW w:w="555" w:type="pct"/>
            <w:tcBorders>
              <w:left w:val="single" w:sz="4" w:space="0" w:color="auto"/>
              <w:right w:val="single" w:sz="4" w:space="0" w:color="auto"/>
            </w:tcBorders>
            <w:vAlign w:val="center"/>
          </w:tcPr>
          <w:p w:rsidR="00F173C9" w:rsidRPr="004B2F13" w:rsidRDefault="00F173C9" w:rsidP="002A7884">
            <w:pPr>
              <w:jc w:val="center"/>
              <w:rPr>
                <w:sz w:val="18"/>
                <w:szCs w:val="18"/>
              </w:rPr>
            </w:pPr>
            <w:r w:rsidRPr="004B2F13">
              <w:rPr>
                <w:rFonts w:hint="eastAsia"/>
                <w:sz w:val="18"/>
                <w:szCs w:val="18"/>
              </w:rPr>
              <w:t>—</w:t>
            </w:r>
          </w:p>
        </w:tc>
        <w:tc>
          <w:tcPr>
            <w:tcW w:w="556" w:type="pct"/>
            <w:tcBorders>
              <w:left w:val="single" w:sz="4" w:space="0" w:color="auto"/>
            </w:tcBorders>
            <w:vAlign w:val="center"/>
          </w:tcPr>
          <w:p w:rsidR="00F173C9" w:rsidRPr="004B2F13" w:rsidRDefault="00F173C9" w:rsidP="002A7884">
            <w:pPr>
              <w:jc w:val="center"/>
              <w:rPr>
                <w:sz w:val="18"/>
                <w:szCs w:val="18"/>
              </w:rPr>
            </w:pPr>
            <w:r w:rsidRPr="004B2F13">
              <w:rPr>
                <w:rFonts w:hint="eastAsia"/>
                <w:sz w:val="18"/>
                <w:szCs w:val="18"/>
              </w:rPr>
              <w:t>—</w:t>
            </w:r>
          </w:p>
        </w:tc>
      </w:tr>
    </w:tbl>
    <w:p w:rsidR="006F27D4" w:rsidRPr="004B2F13" w:rsidRDefault="006F27D4" w:rsidP="002A7884">
      <w:pPr>
        <w:pStyle w:val="a6"/>
        <w:tabs>
          <w:tab w:val="clear" w:pos="675"/>
        </w:tabs>
        <w:spacing w:beforeLines="0" w:afterLines="0" w:line="300" w:lineRule="auto"/>
        <w:ind w:left="0" w:firstLine="0"/>
        <w:rPr>
          <w:rFonts w:ascii="Times New Roman" w:eastAsia="宋体"/>
          <w:kern w:val="2"/>
          <w:szCs w:val="21"/>
        </w:rPr>
      </w:pPr>
      <w:r w:rsidRPr="004B2F13">
        <w:rPr>
          <w:rFonts w:ascii="Times New Roman" w:eastAsia="宋体" w:hint="eastAsia"/>
          <w:kern w:val="2"/>
          <w:szCs w:val="21"/>
        </w:rPr>
        <w:tab/>
      </w:r>
    </w:p>
    <w:p w:rsidR="006F27D4" w:rsidRPr="004B2F13" w:rsidRDefault="006F27D4" w:rsidP="002A7884">
      <w:pPr>
        <w:pStyle w:val="a6"/>
        <w:tabs>
          <w:tab w:val="clear" w:pos="675"/>
        </w:tabs>
        <w:spacing w:beforeLines="0" w:afterLines="0" w:line="300" w:lineRule="auto"/>
        <w:ind w:left="0" w:firstLine="0"/>
        <w:rPr>
          <w:rFonts w:ascii="Times New Roman" w:eastAsia="宋体"/>
          <w:kern w:val="2"/>
          <w:szCs w:val="21"/>
        </w:rPr>
      </w:pPr>
      <w:r w:rsidRPr="004B2F13">
        <w:rPr>
          <w:rFonts w:ascii="Times New Roman" w:eastAsia="宋体" w:hint="eastAsia"/>
          <w:kern w:val="2"/>
          <w:szCs w:val="21"/>
        </w:rPr>
        <w:tab/>
      </w:r>
      <w:r w:rsidRPr="004B2F13">
        <w:rPr>
          <w:rFonts w:ascii="Times New Roman" w:eastAsia="宋体" w:hint="eastAsia"/>
          <w:kern w:val="2"/>
          <w:szCs w:val="21"/>
        </w:rPr>
        <w:t>各参与验证单位在推荐的质量数及分辨率下进行了验证，其中清远先导材料有限公司由于</w:t>
      </w:r>
      <w:r w:rsidRPr="004B2F13">
        <w:rPr>
          <w:rFonts w:ascii="Times New Roman" w:eastAsia="宋体" w:hint="eastAsia"/>
          <w:kern w:val="2"/>
          <w:szCs w:val="21"/>
        </w:rPr>
        <w:t>Zr</w:t>
      </w:r>
      <w:r w:rsidRPr="004B2F13">
        <w:rPr>
          <w:rFonts w:ascii="Times New Roman" w:eastAsia="宋体" w:hint="eastAsia"/>
          <w:kern w:val="2"/>
          <w:szCs w:val="21"/>
          <w:vertAlign w:val="superscript"/>
        </w:rPr>
        <w:t>++</w:t>
      </w:r>
      <w:r w:rsidRPr="004B2F13">
        <w:rPr>
          <w:rFonts w:ascii="Times New Roman" w:eastAsia="宋体" w:hint="eastAsia"/>
          <w:kern w:val="2"/>
          <w:szCs w:val="21"/>
        </w:rPr>
        <w:t>的干扰，导致只有一个同位素的</w:t>
      </w:r>
      <w:r w:rsidRPr="004B2F13">
        <w:rPr>
          <w:rFonts w:ascii="Times New Roman" w:eastAsia="宋体" w:hint="eastAsia"/>
          <w:kern w:val="2"/>
          <w:szCs w:val="21"/>
          <w:vertAlign w:val="superscript"/>
        </w:rPr>
        <w:t>45</w:t>
      </w:r>
      <w:r w:rsidRPr="004B2F13">
        <w:rPr>
          <w:rFonts w:ascii="Times New Roman" w:eastAsia="宋体" w:hint="eastAsia"/>
          <w:kern w:val="2"/>
          <w:szCs w:val="21"/>
        </w:rPr>
        <w:t>Sc</w:t>
      </w:r>
      <w:r w:rsidRPr="004B2F13">
        <w:rPr>
          <w:rFonts w:ascii="Times New Roman" w:eastAsia="宋体" w:hint="eastAsia"/>
          <w:kern w:val="2"/>
          <w:szCs w:val="21"/>
        </w:rPr>
        <w:t>的检出限较大，而其它验证单位未提示异常，推测这种情况应该与仪器的厂家和型号有关。为了尽可能的适用于各种型号的辉光放电质谱仪，经讨论将</w:t>
      </w:r>
      <w:r w:rsidRPr="004B2F13">
        <w:rPr>
          <w:rFonts w:ascii="Times New Roman" w:eastAsia="宋体" w:hint="eastAsia"/>
          <w:kern w:val="2"/>
          <w:szCs w:val="21"/>
        </w:rPr>
        <w:t>Sc</w:t>
      </w:r>
      <w:r w:rsidRPr="004B2F13">
        <w:rPr>
          <w:rFonts w:ascii="Times New Roman" w:eastAsia="宋体" w:hint="eastAsia"/>
          <w:kern w:val="2"/>
          <w:szCs w:val="21"/>
        </w:rPr>
        <w:t>改为高分辨下测定。</w:t>
      </w:r>
    </w:p>
    <w:p w:rsidR="006F27D4" w:rsidRPr="004B2F13" w:rsidRDefault="006F27D4" w:rsidP="002A7884">
      <w:pPr>
        <w:spacing w:line="300" w:lineRule="auto"/>
      </w:pPr>
    </w:p>
    <w:p w:rsidR="00B853E0" w:rsidRPr="004B2F13" w:rsidRDefault="00771198" w:rsidP="002A7884">
      <w:pPr>
        <w:pStyle w:val="a6"/>
        <w:tabs>
          <w:tab w:val="clear" w:pos="675"/>
        </w:tabs>
        <w:spacing w:beforeLines="0" w:afterLines="0" w:line="300" w:lineRule="auto"/>
        <w:ind w:left="0" w:firstLine="0"/>
        <w:rPr>
          <w:rFonts w:hAnsi="黑体"/>
        </w:rPr>
      </w:pPr>
      <w:r w:rsidRPr="004B2F13">
        <w:rPr>
          <w:rFonts w:hAnsi="黑体" w:hint="eastAsia"/>
        </w:rPr>
        <w:t>7</w:t>
      </w:r>
      <w:r w:rsidR="005C04B7" w:rsidRPr="004B2F13">
        <w:rPr>
          <w:rFonts w:hAnsi="黑体" w:hint="eastAsia"/>
        </w:rPr>
        <w:t>、</w:t>
      </w:r>
      <w:r w:rsidR="00B60049" w:rsidRPr="004B2F13">
        <w:rPr>
          <w:rFonts w:hAnsi="黑体" w:hint="eastAsia"/>
        </w:rPr>
        <w:t xml:space="preserve"> 精密度</w:t>
      </w:r>
    </w:p>
    <w:p w:rsidR="002C5386" w:rsidRPr="004B2F13" w:rsidRDefault="002C5386" w:rsidP="002A7884">
      <w:pPr>
        <w:spacing w:line="300" w:lineRule="auto"/>
      </w:pPr>
      <w:r w:rsidRPr="004B2F13">
        <w:rPr>
          <w:rFonts w:hint="eastAsia"/>
        </w:rPr>
        <w:lastRenderedPageBreak/>
        <w:tab/>
      </w:r>
      <w:r w:rsidRPr="004B2F13">
        <w:rPr>
          <w:rFonts w:hint="eastAsia"/>
        </w:rPr>
        <w:t>本标准为</w:t>
      </w:r>
      <w:r w:rsidRPr="004B2F13">
        <w:rPr>
          <w:rFonts w:hint="eastAsia"/>
        </w:rPr>
        <w:t>73</w:t>
      </w:r>
      <w:r w:rsidRPr="004B2F13">
        <w:rPr>
          <w:rFonts w:hint="eastAsia"/>
        </w:rPr>
        <w:t>个杂质元素全扫，测定数据较多，且很多杂质元素含量极低，因此选取了不同含量范围的</w:t>
      </w:r>
      <w:r w:rsidRPr="004B2F13">
        <w:rPr>
          <w:rFonts w:hint="eastAsia"/>
        </w:rPr>
        <w:t>4</w:t>
      </w:r>
      <w:r w:rsidRPr="004B2F13">
        <w:rPr>
          <w:rFonts w:hint="eastAsia"/>
        </w:rPr>
        <w:t>个元素进行了数据分析。分别为</w:t>
      </w:r>
      <w:r w:rsidRPr="004B2F13">
        <w:rPr>
          <w:rFonts w:hint="eastAsia"/>
        </w:rPr>
        <w:t>2#</w:t>
      </w:r>
      <w:r w:rsidRPr="004B2F13">
        <w:rPr>
          <w:rFonts w:hint="eastAsia"/>
        </w:rPr>
        <w:t>样品的</w:t>
      </w:r>
      <w:r w:rsidRPr="004B2F13">
        <w:rPr>
          <w:rFonts w:hint="eastAsia"/>
        </w:rPr>
        <w:t>Ag</w:t>
      </w:r>
      <w:r w:rsidRPr="004B2F13">
        <w:rPr>
          <w:rFonts w:hint="eastAsia"/>
        </w:rPr>
        <w:t>、</w:t>
      </w:r>
      <w:r w:rsidRPr="004B2F13">
        <w:rPr>
          <w:rFonts w:hint="eastAsia"/>
        </w:rPr>
        <w:t>Si</w:t>
      </w:r>
      <w:r w:rsidRPr="004B2F13">
        <w:rPr>
          <w:rFonts w:hint="eastAsia"/>
        </w:rPr>
        <w:t>、</w:t>
      </w:r>
      <w:r w:rsidRPr="004B2F13">
        <w:rPr>
          <w:rFonts w:hint="eastAsia"/>
        </w:rPr>
        <w:t>Ti</w:t>
      </w:r>
      <w:r w:rsidRPr="004B2F13">
        <w:rPr>
          <w:rFonts w:hint="eastAsia"/>
        </w:rPr>
        <w:t>及</w:t>
      </w:r>
      <w:r w:rsidRPr="004B2F13">
        <w:rPr>
          <w:rFonts w:hint="eastAsia"/>
        </w:rPr>
        <w:t>1#</w:t>
      </w:r>
      <w:r w:rsidRPr="004B2F13">
        <w:rPr>
          <w:rFonts w:hint="eastAsia"/>
        </w:rPr>
        <w:t>样品的</w:t>
      </w:r>
      <w:r w:rsidRPr="004B2F13">
        <w:rPr>
          <w:rFonts w:hint="eastAsia"/>
        </w:rPr>
        <w:t>Si</w:t>
      </w:r>
      <w:r w:rsidRPr="004B2F13">
        <w:rPr>
          <w:rFonts w:hint="eastAsia"/>
        </w:rPr>
        <w:t>。数据分别见表</w:t>
      </w:r>
      <w:r w:rsidRPr="004B2F13">
        <w:rPr>
          <w:rFonts w:hint="eastAsia"/>
        </w:rPr>
        <w:t>2~</w:t>
      </w:r>
      <w:r w:rsidRPr="004B2F13">
        <w:rPr>
          <w:rFonts w:hint="eastAsia"/>
        </w:rPr>
        <w:t>表</w:t>
      </w:r>
      <w:r w:rsidRPr="004B2F13">
        <w:rPr>
          <w:rFonts w:hint="eastAsia"/>
        </w:rPr>
        <w:t>5</w:t>
      </w:r>
      <w:r w:rsidRPr="004B2F13">
        <w:rPr>
          <w:rFonts w:hint="eastAsia"/>
        </w:rPr>
        <w:t>。</w:t>
      </w:r>
    </w:p>
    <w:p w:rsidR="002C5386" w:rsidRPr="004B2F13" w:rsidRDefault="002C5386" w:rsidP="002A7884">
      <w:pPr>
        <w:spacing w:line="300" w:lineRule="auto"/>
      </w:pPr>
    </w:p>
    <w:p w:rsidR="00137D4C" w:rsidRPr="004B2F13" w:rsidRDefault="00137D4C" w:rsidP="002A7884">
      <w:pPr>
        <w:spacing w:line="300" w:lineRule="auto"/>
        <w:jc w:val="center"/>
      </w:pPr>
      <w:r w:rsidRPr="004B2F13">
        <w:rPr>
          <w:rFonts w:hint="eastAsia"/>
        </w:rPr>
        <w:t>表</w:t>
      </w:r>
      <w:r w:rsidRPr="004B2F13">
        <w:rPr>
          <w:rFonts w:hint="eastAsia"/>
        </w:rPr>
        <w:t xml:space="preserve">2 </w:t>
      </w:r>
      <w:r w:rsidR="00B853E0" w:rsidRPr="004B2F13">
        <w:rPr>
          <w:rFonts w:hint="eastAsia"/>
        </w:rPr>
        <w:t>高纯铪</w:t>
      </w:r>
      <w:r w:rsidRPr="004B2F13">
        <w:rPr>
          <w:rFonts w:hint="eastAsia"/>
        </w:rPr>
        <w:t>2#</w:t>
      </w:r>
      <w:r w:rsidR="00B853E0" w:rsidRPr="004B2F13">
        <w:rPr>
          <w:rFonts w:hint="eastAsia"/>
        </w:rPr>
        <w:t>样品</w:t>
      </w:r>
      <w:r w:rsidRPr="004B2F13">
        <w:rPr>
          <w:rFonts w:hint="eastAsia"/>
        </w:rPr>
        <w:t>Ag</w:t>
      </w:r>
      <w:r w:rsidRPr="004B2F13">
        <w:rPr>
          <w:rFonts w:hint="eastAsia"/>
        </w:rPr>
        <w:t>数据</w:t>
      </w:r>
    </w:p>
    <w:tbl>
      <w:tblPr>
        <w:tblW w:w="5000" w:type="pct"/>
        <w:tblLook w:val="04A0" w:firstRow="1" w:lastRow="0" w:firstColumn="1" w:lastColumn="0" w:noHBand="0" w:noVBand="1"/>
      </w:tblPr>
      <w:tblGrid>
        <w:gridCol w:w="996"/>
        <w:gridCol w:w="996"/>
        <w:gridCol w:w="997"/>
        <w:gridCol w:w="997"/>
        <w:gridCol w:w="997"/>
        <w:gridCol w:w="997"/>
        <w:gridCol w:w="997"/>
        <w:gridCol w:w="997"/>
        <w:gridCol w:w="997"/>
        <w:gridCol w:w="997"/>
      </w:tblGrid>
      <w:tr w:rsidR="00137D4C" w:rsidRPr="004B2F13" w:rsidTr="00137D4C">
        <w:trPr>
          <w:trHeight w:val="270"/>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D4C"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实验室</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1</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2</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3</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4</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5</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6</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7</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平均值</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rFonts w:ascii="宋体" w:hAnsi="宋体" w:cs="宋体"/>
                <w:kern w:val="0"/>
                <w:sz w:val="22"/>
                <w:szCs w:val="22"/>
              </w:rPr>
            </w:pPr>
            <w:r w:rsidRPr="004B2F13">
              <w:rPr>
                <w:rFonts w:ascii="宋体" w:hAnsi="宋体" w:cs="宋体" w:hint="eastAsia"/>
                <w:kern w:val="0"/>
                <w:sz w:val="22"/>
                <w:szCs w:val="22"/>
              </w:rPr>
              <w:t>RSD/%</w:t>
            </w:r>
          </w:p>
        </w:tc>
      </w:tr>
      <w:tr w:rsidR="00137D4C" w:rsidRPr="004B2F13"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1</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0.0177</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0.0463</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0.0271</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0.0414</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0.0255</w:t>
            </w:r>
          </w:p>
        </w:tc>
        <w:tc>
          <w:tcPr>
            <w:tcW w:w="500" w:type="pct"/>
            <w:tcBorders>
              <w:top w:val="nil"/>
              <w:left w:val="nil"/>
              <w:bottom w:val="single" w:sz="4" w:space="0" w:color="auto"/>
              <w:right w:val="single" w:sz="4" w:space="0" w:color="auto"/>
            </w:tcBorders>
            <w:shd w:val="clear" w:color="auto" w:fill="auto"/>
            <w:vAlign w:val="center"/>
            <w:hideMark/>
          </w:tcPr>
          <w:p w:rsidR="00137D4C" w:rsidRPr="004B2F13" w:rsidRDefault="00137D4C" w:rsidP="002A7884">
            <w:pPr>
              <w:widowControl/>
              <w:jc w:val="center"/>
              <w:rPr>
                <w:kern w:val="0"/>
                <w:sz w:val="18"/>
                <w:szCs w:val="18"/>
              </w:rPr>
            </w:pPr>
            <w:r w:rsidRPr="004B2F13">
              <w:rPr>
                <w:kern w:val="0"/>
                <w:sz w:val="18"/>
                <w:szCs w:val="18"/>
              </w:rPr>
              <w:t>0.0192</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0.0398</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0.0310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36.8 </w:t>
            </w:r>
          </w:p>
        </w:tc>
      </w:tr>
      <w:tr w:rsidR="00137D4C" w:rsidRPr="004B2F13"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2</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0.0471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0.0157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0.0202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0.0318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0.0235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0.0266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0.0247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0.0271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37.5 </w:t>
            </w:r>
          </w:p>
        </w:tc>
      </w:tr>
      <w:tr w:rsidR="00137D4C" w:rsidRPr="004B2F13"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3</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0.0241</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0.0187</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0.0107</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0.016</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0.0174</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0.0202</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0.024</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0.0187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25.1 </w:t>
            </w:r>
          </w:p>
        </w:tc>
      </w:tr>
      <w:tr w:rsidR="00137D4C" w:rsidRPr="004B2F13"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4</w:t>
            </w:r>
          </w:p>
        </w:tc>
        <w:tc>
          <w:tcPr>
            <w:tcW w:w="500" w:type="pct"/>
            <w:tcBorders>
              <w:top w:val="nil"/>
              <w:left w:val="nil"/>
              <w:bottom w:val="single" w:sz="4" w:space="0" w:color="auto"/>
              <w:right w:val="single" w:sz="4" w:space="0" w:color="auto"/>
            </w:tcBorders>
            <w:shd w:val="clear" w:color="auto" w:fill="auto"/>
            <w:vAlign w:val="center"/>
            <w:hideMark/>
          </w:tcPr>
          <w:p w:rsidR="00137D4C" w:rsidRPr="004B2F13" w:rsidRDefault="00137D4C" w:rsidP="002A7884">
            <w:pPr>
              <w:widowControl/>
              <w:jc w:val="center"/>
              <w:rPr>
                <w:kern w:val="0"/>
                <w:sz w:val="18"/>
                <w:szCs w:val="18"/>
              </w:rPr>
            </w:pPr>
            <w:r w:rsidRPr="004B2F13">
              <w:rPr>
                <w:kern w:val="0"/>
                <w:sz w:val="18"/>
                <w:szCs w:val="18"/>
              </w:rPr>
              <w:t>0.0717</w:t>
            </w:r>
          </w:p>
        </w:tc>
        <w:tc>
          <w:tcPr>
            <w:tcW w:w="500" w:type="pct"/>
            <w:tcBorders>
              <w:top w:val="nil"/>
              <w:left w:val="nil"/>
              <w:bottom w:val="single" w:sz="4" w:space="0" w:color="auto"/>
              <w:right w:val="single" w:sz="4" w:space="0" w:color="auto"/>
            </w:tcBorders>
            <w:shd w:val="clear" w:color="auto" w:fill="auto"/>
            <w:vAlign w:val="center"/>
            <w:hideMark/>
          </w:tcPr>
          <w:p w:rsidR="00137D4C" w:rsidRPr="004B2F13" w:rsidRDefault="00137D4C" w:rsidP="002A7884">
            <w:pPr>
              <w:widowControl/>
              <w:jc w:val="center"/>
              <w:rPr>
                <w:kern w:val="0"/>
                <w:sz w:val="18"/>
                <w:szCs w:val="18"/>
              </w:rPr>
            </w:pPr>
            <w:r w:rsidRPr="004B2F13">
              <w:rPr>
                <w:kern w:val="0"/>
                <w:sz w:val="18"/>
                <w:szCs w:val="18"/>
              </w:rPr>
              <w:t>0.0856</w:t>
            </w:r>
          </w:p>
        </w:tc>
        <w:tc>
          <w:tcPr>
            <w:tcW w:w="500" w:type="pct"/>
            <w:tcBorders>
              <w:top w:val="nil"/>
              <w:left w:val="nil"/>
              <w:bottom w:val="single" w:sz="4" w:space="0" w:color="auto"/>
              <w:right w:val="single" w:sz="4" w:space="0" w:color="auto"/>
            </w:tcBorders>
            <w:shd w:val="clear" w:color="auto" w:fill="auto"/>
            <w:vAlign w:val="center"/>
            <w:hideMark/>
          </w:tcPr>
          <w:p w:rsidR="00137D4C" w:rsidRPr="004B2F13" w:rsidRDefault="00137D4C" w:rsidP="002A7884">
            <w:pPr>
              <w:widowControl/>
              <w:jc w:val="center"/>
              <w:rPr>
                <w:kern w:val="0"/>
                <w:sz w:val="18"/>
                <w:szCs w:val="18"/>
              </w:rPr>
            </w:pPr>
            <w:r w:rsidRPr="004B2F13">
              <w:rPr>
                <w:kern w:val="0"/>
                <w:sz w:val="18"/>
                <w:szCs w:val="18"/>
              </w:rPr>
              <w:t>0.0631</w:t>
            </w:r>
          </w:p>
        </w:tc>
        <w:tc>
          <w:tcPr>
            <w:tcW w:w="500" w:type="pct"/>
            <w:tcBorders>
              <w:top w:val="nil"/>
              <w:left w:val="nil"/>
              <w:bottom w:val="single" w:sz="4" w:space="0" w:color="auto"/>
              <w:right w:val="single" w:sz="4" w:space="0" w:color="auto"/>
            </w:tcBorders>
            <w:shd w:val="clear" w:color="auto" w:fill="auto"/>
            <w:vAlign w:val="center"/>
            <w:hideMark/>
          </w:tcPr>
          <w:p w:rsidR="00137D4C" w:rsidRPr="004B2F13" w:rsidRDefault="00137D4C" w:rsidP="002A7884">
            <w:pPr>
              <w:widowControl/>
              <w:jc w:val="center"/>
              <w:rPr>
                <w:kern w:val="0"/>
                <w:sz w:val="18"/>
                <w:szCs w:val="18"/>
              </w:rPr>
            </w:pPr>
            <w:r w:rsidRPr="004B2F13">
              <w:rPr>
                <w:kern w:val="0"/>
                <w:sz w:val="18"/>
                <w:szCs w:val="18"/>
              </w:rPr>
              <w:t>0.0481</w:t>
            </w:r>
          </w:p>
        </w:tc>
        <w:tc>
          <w:tcPr>
            <w:tcW w:w="500" w:type="pct"/>
            <w:tcBorders>
              <w:top w:val="nil"/>
              <w:left w:val="nil"/>
              <w:bottom w:val="single" w:sz="4" w:space="0" w:color="auto"/>
              <w:right w:val="single" w:sz="4" w:space="0" w:color="auto"/>
            </w:tcBorders>
            <w:shd w:val="clear" w:color="auto" w:fill="auto"/>
            <w:vAlign w:val="center"/>
            <w:hideMark/>
          </w:tcPr>
          <w:p w:rsidR="00137D4C" w:rsidRPr="004B2F13" w:rsidRDefault="00137D4C" w:rsidP="002A7884">
            <w:pPr>
              <w:widowControl/>
              <w:jc w:val="center"/>
              <w:rPr>
                <w:kern w:val="0"/>
                <w:sz w:val="18"/>
                <w:szCs w:val="18"/>
              </w:rPr>
            </w:pPr>
            <w:r w:rsidRPr="004B2F13">
              <w:rPr>
                <w:kern w:val="0"/>
                <w:sz w:val="18"/>
                <w:szCs w:val="18"/>
              </w:rPr>
              <w:t>0.0536</w:t>
            </w:r>
          </w:p>
        </w:tc>
        <w:tc>
          <w:tcPr>
            <w:tcW w:w="500" w:type="pct"/>
            <w:tcBorders>
              <w:top w:val="nil"/>
              <w:left w:val="nil"/>
              <w:bottom w:val="single" w:sz="4" w:space="0" w:color="auto"/>
              <w:right w:val="single" w:sz="4" w:space="0" w:color="auto"/>
            </w:tcBorders>
            <w:shd w:val="clear" w:color="auto" w:fill="auto"/>
            <w:vAlign w:val="center"/>
            <w:hideMark/>
          </w:tcPr>
          <w:p w:rsidR="00137D4C" w:rsidRPr="004B2F13" w:rsidRDefault="00137D4C" w:rsidP="002A7884">
            <w:pPr>
              <w:widowControl/>
              <w:jc w:val="center"/>
              <w:rPr>
                <w:kern w:val="0"/>
                <w:sz w:val="18"/>
                <w:szCs w:val="18"/>
              </w:rPr>
            </w:pPr>
            <w:r w:rsidRPr="004B2F13">
              <w:rPr>
                <w:kern w:val="0"/>
                <w:sz w:val="18"/>
                <w:szCs w:val="18"/>
              </w:rPr>
              <w:t>0.0875</w:t>
            </w:r>
          </w:p>
        </w:tc>
        <w:tc>
          <w:tcPr>
            <w:tcW w:w="500" w:type="pct"/>
            <w:tcBorders>
              <w:top w:val="nil"/>
              <w:left w:val="nil"/>
              <w:bottom w:val="single" w:sz="4" w:space="0" w:color="auto"/>
              <w:right w:val="single" w:sz="4" w:space="0" w:color="auto"/>
            </w:tcBorders>
            <w:shd w:val="clear" w:color="auto" w:fill="auto"/>
            <w:vAlign w:val="center"/>
            <w:hideMark/>
          </w:tcPr>
          <w:p w:rsidR="00137D4C" w:rsidRPr="004B2F13" w:rsidRDefault="00137D4C" w:rsidP="002A7884">
            <w:pPr>
              <w:widowControl/>
              <w:jc w:val="center"/>
              <w:rPr>
                <w:kern w:val="0"/>
                <w:sz w:val="18"/>
                <w:szCs w:val="18"/>
              </w:rPr>
            </w:pPr>
            <w:r w:rsidRPr="004B2F13">
              <w:rPr>
                <w:kern w:val="0"/>
                <w:sz w:val="18"/>
                <w:szCs w:val="18"/>
              </w:rPr>
              <w:t>0.0484</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0.0654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25.5 </w:t>
            </w:r>
          </w:p>
        </w:tc>
      </w:tr>
      <w:tr w:rsidR="00137D4C" w:rsidRPr="004B2F13" w:rsidTr="00137D4C">
        <w:trPr>
          <w:trHeight w:val="27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137D4C"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5</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0.0027</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0.0046</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0.0038</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0.0029</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0.0049</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0</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0.0027 </w:t>
            </w:r>
          </w:p>
        </w:tc>
        <w:tc>
          <w:tcPr>
            <w:tcW w:w="500" w:type="pct"/>
            <w:tcBorders>
              <w:top w:val="nil"/>
              <w:left w:val="nil"/>
              <w:bottom w:val="single" w:sz="4" w:space="0" w:color="auto"/>
              <w:right w:val="single" w:sz="4" w:space="0" w:color="auto"/>
            </w:tcBorders>
            <w:shd w:val="clear" w:color="auto" w:fill="auto"/>
            <w:noWrap/>
            <w:vAlign w:val="center"/>
            <w:hideMark/>
          </w:tcPr>
          <w:p w:rsidR="00137D4C" w:rsidRPr="004B2F13" w:rsidRDefault="00137D4C" w:rsidP="002A7884">
            <w:pPr>
              <w:widowControl/>
              <w:jc w:val="center"/>
              <w:rPr>
                <w:kern w:val="0"/>
                <w:sz w:val="18"/>
                <w:szCs w:val="18"/>
              </w:rPr>
            </w:pPr>
            <w:r w:rsidRPr="004B2F13">
              <w:rPr>
                <w:kern w:val="0"/>
                <w:sz w:val="18"/>
                <w:szCs w:val="18"/>
              </w:rPr>
              <w:t xml:space="preserve">74.5 </w:t>
            </w:r>
          </w:p>
        </w:tc>
      </w:tr>
    </w:tbl>
    <w:p w:rsidR="002C5386" w:rsidRPr="004B2F13" w:rsidRDefault="002C5386" w:rsidP="002A7884">
      <w:pPr>
        <w:spacing w:line="300" w:lineRule="auto"/>
        <w:jc w:val="center"/>
      </w:pPr>
    </w:p>
    <w:p w:rsidR="00B853E0" w:rsidRPr="004B2F13" w:rsidRDefault="00B853E0" w:rsidP="002A7884">
      <w:pPr>
        <w:spacing w:line="300" w:lineRule="auto"/>
        <w:jc w:val="center"/>
      </w:pPr>
      <w:r w:rsidRPr="004B2F13">
        <w:rPr>
          <w:rFonts w:hint="eastAsia"/>
        </w:rPr>
        <w:t>表</w:t>
      </w:r>
      <w:r w:rsidRPr="004B2F13">
        <w:rPr>
          <w:rFonts w:hint="eastAsia"/>
        </w:rPr>
        <w:t xml:space="preserve">3 </w:t>
      </w:r>
      <w:r w:rsidRPr="004B2F13">
        <w:rPr>
          <w:rFonts w:hint="eastAsia"/>
        </w:rPr>
        <w:t>高纯铪</w:t>
      </w:r>
      <w:r w:rsidRPr="004B2F13">
        <w:rPr>
          <w:rFonts w:hint="eastAsia"/>
        </w:rPr>
        <w:t>2#</w:t>
      </w:r>
      <w:r w:rsidRPr="004B2F13">
        <w:rPr>
          <w:rFonts w:hint="eastAsia"/>
        </w:rPr>
        <w:t>样品</w:t>
      </w:r>
      <w:r w:rsidRPr="004B2F13">
        <w:rPr>
          <w:rFonts w:hint="eastAsia"/>
        </w:rPr>
        <w:t>Si</w:t>
      </w:r>
      <w:r w:rsidRPr="004B2F13">
        <w:rPr>
          <w:rFonts w:hint="eastAsia"/>
        </w:rPr>
        <w:t>数据</w:t>
      </w:r>
    </w:p>
    <w:tbl>
      <w:tblPr>
        <w:tblW w:w="5001" w:type="pct"/>
        <w:tblLook w:val="04A0" w:firstRow="1" w:lastRow="0" w:firstColumn="1" w:lastColumn="0" w:noHBand="0" w:noVBand="1"/>
      </w:tblPr>
      <w:tblGrid>
        <w:gridCol w:w="995"/>
        <w:gridCol w:w="995"/>
        <w:gridCol w:w="999"/>
        <w:gridCol w:w="999"/>
        <w:gridCol w:w="999"/>
        <w:gridCol w:w="999"/>
        <w:gridCol w:w="999"/>
        <w:gridCol w:w="999"/>
        <w:gridCol w:w="999"/>
        <w:gridCol w:w="987"/>
      </w:tblGrid>
      <w:tr w:rsidR="001C4AB5" w:rsidRPr="004B2F13" w:rsidTr="001C4AB5">
        <w:trPr>
          <w:trHeight w:val="270"/>
        </w:trPr>
        <w:tc>
          <w:tcPr>
            <w:tcW w:w="499" w:type="pct"/>
            <w:tcBorders>
              <w:top w:val="single" w:sz="4" w:space="0" w:color="auto"/>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实验室</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1</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2</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3</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4</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5</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6</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7</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平均值</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RSD/%</w:t>
            </w:r>
          </w:p>
        </w:tc>
      </w:tr>
      <w:tr w:rsidR="001C4AB5" w:rsidRPr="004B2F13"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1</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0.117</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0.1433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0.1341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0.1138</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0.1052</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0.0929</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0.073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0.1113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21.5 </w:t>
            </w:r>
          </w:p>
        </w:tc>
      </w:tr>
      <w:tr w:rsidR="001C4AB5" w:rsidRPr="004B2F13"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2</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0.4240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0.3770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0.3486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0.5703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0.3815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0.2536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0.2317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0.3695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30.5 </w:t>
            </w:r>
          </w:p>
        </w:tc>
      </w:tr>
      <w:tr w:rsidR="001C4AB5" w:rsidRPr="004B2F13"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3</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0.1472</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0.1529</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0.1624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0.1761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0.1359</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0.144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0.1711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0.1557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9.5 </w:t>
            </w:r>
          </w:p>
        </w:tc>
      </w:tr>
      <w:tr w:rsidR="001C4AB5" w:rsidRPr="004B2F13"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4</w:t>
            </w:r>
          </w:p>
        </w:tc>
        <w:tc>
          <w:tcPr>
            <w:tcW w:w="499"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0.2541</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0.2119</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0.2282</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0.2221</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0.2352</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0.2484</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0.2356</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0.2336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6.2 </w:t>
            </w:r>
          </w:p>
        </w:tc>
      </w:tr>
      <w:tr w:rsidR="001C4AB5" w:rsidRPr="004B2F13" w:rsidTr="001C4AB5">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5</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0.039</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0.038</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0.037</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0.043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0.047</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0.041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0.035</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0.0400 </w:t>
            </w:r>
          </w:p>
        </w:tc>
        <w:tc>
          <w:tcPr>
            <w:tcW w:w="498"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10.1 </w:t>
            </w:r>
          </w:p>
        </w:tc>
      </w:tr>
    </w:tbl>
    <w:p w:rsidR="00BE7122" w:rsidRPr="004B2F13" w:rsidRDefault="00BE7122" w:rsidP="002A7884">
      <w:pPr>
        <w:autoSpaceDE w:val="0"/>
        <w:autoSpaceDN w:val="0"/>
        <w:adjustRightInd w:val="0"/>
        <w:spacing w:line="300" w:lineRule="auto"/>
        <w:jc w:val="center"/>
      </w:pPr>
    </w:p>
    <w:p w:rsidR="00653DEA" w:rsidRPr="004B2F13" w:rsidRDefault="00B853E0" w:rsidP="002A7884">
      <w:pPr>
        <w:autoSpaceDE w:val="0"/>
        <w:autoSpaceDN w:val="0"/>
        <w:adjustRightInd w:val="0"/>
        <w:spacing w:line="300" w:lineRule="auto"/>
        <w:jc w:val="center"/>
      </w:pPr>
      <w:r w:rsidRPr="004B2F13">
        <w:rPr>
          <w:rFonts w:hint="eastAsia"/>
        </w:rPr>
        <w:t>表</w:t>
      </w:r>
      <w:r w:rsidRPr="004B2F13">
        <w:rPr>
          <w:rFonts w:hint="eastAsia"/>
        </w:rPr>
        <w:t xml:space="preserve">4 </w:t>
      </w:r>
      <w:r w:rsidRPr="004B2F13">
        <w:rPr>
          <w:rFonts w:hint="eastAsia"/>
        </w:rPr>
        <w:t>高纯铪</w:t>
      </w:r>
      <w:r w:rsidRPr="004B2F13">
        <w:rPr>
          <w:rFonts w:hint="eastAsia"/>
        </w:rPr>
        <w:t xml:space="preserve"> 1#</w:t>
      </w:r>
      <w:r w:rsidRPr="004B2F13">
        <w:rPr>
          <w:rFonts w:hint="eastAsia"/>
        </w:rPr>
        <w:t>样品</w:t>
      </w:r>
      <w:r w:rsidRPr="004B2F13">
        <w:rPr>
          <w:rFonts w:hint="eastAsia"/>
        </w:rPr>
        <w:t>Si</w:t>
      </w:r>
      <w:r w:rsidRPr="004B2F13">
        <w:rPr>
          <w:rFonts w:hint="eastAsia"/>
        </w:rPr>
        <w:t>数据</w:t>
      </w:r>
    </w:p>
    <w:tbl>
      <w:tblPr>
        <w:tblW w:w="5000" w:type="pct"/>
        <w:tblLook w:val="04A0" w:firstRow="1" w:lastRow="0" w:firstColumn="1" w:lastColumn="0" w:noHBand="0" w:noVBand="1"/>
      </w:tblPr>
      <w:tblGrid>
        <w:gridCol w:w="1095"/>
        <w:gridCol w:w="985"/>
        <w:gridCol w:w="985"/>
        <w:gridCol w:w="987"/>
        <w:gridCol w:w="987"/>
        <w:gridCol w:w="987"/>
        <w:gridCol w:w="987"/>
        <w:gridCol w:w="987"/>
        <w:gridCol w:w="987"/>
        <w:gridCol w:w="981"/>
      </w:tblGrid>
      <w:tr w:rsidR="001C4AB5" w:rsidRPr="004B2F13" w:rsidTr="001C4AB5">
        <w:trPr>
          <w:trHeight w:val="270"/>
        </w:trPr>
        <w:tc>
          <w:tcPr>
            <w:tcW w:w="550" w:type="pct"/>
            <w:tcBorders>
              <w:top w:val="single" w:sz="4" w:space="0" w:color="auto"/>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实验室</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3</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4</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5</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6</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7</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rFonts w:ascii="宋体" w:hAnsi="宋体" w:hint="eastAsia"/>
                <w:kern w:val="0"/>
                <w:sz w:val="18"/>
                <w:szCs w:val="18"/>
              </w:rPr>
              <w:t>平均值</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RSD/%</w:t>
            </w:r>
          </w:p>
        </w:tc>
      </w:tr>
      <w:tr w:rsidR="001C4AB5" w:rsidRPr="004B2F13"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1</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0.5282</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0.5463</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0.4979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0.4433</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0.4778</w:t>
            </w:r>
          </w:p>
        </w:tc>
        <w:tc>
          <w:tcPr>
            <w:tcW w:w="495"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0.449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0.4219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0.4806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9.6 </w:t>
            </w:r>
          </w:p>
        </w:tc>
      </w:tr>
      <w:tr w:rsidR="001C4AB5" w:rsidRPr="004B2F13"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2</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0.6642 </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0.5331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0.2451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0.0450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0.8654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0.5281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0.6239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0.5007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54.7 </w:t>
            </w:r>
          </w:p>
        </w:tc>
      </w:tr>
      <w:tr w:rsidR="001C4AB5" w:rsidRPr="004B2F13"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3</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1.082</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1.0551</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1.0523</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1.0087</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1.0978</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1.1019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1.1926</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1.0843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5.3 </w:t>
            </w:r>
          </w:p>
        </w:tc>
      </w:tr>
      <w:tr w:rsidR="001C4AB5" w:rsidRPr="004B2F13"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4</w:t>
            </w:r>
          </w:p>
        </w:tc>
        <w:tc>
          <w:tcPr>
            <w:tcW w:w="494"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0.3541</w:t>
            </w:r>
          </w:p>
        </w:tc>
        <w:tc>
          <w:tcPr>
            <w:tcW w:w="494"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0.356</w:t>
            </w:r>
          </w:p>
        </w:tc>
        <w:tc>
          <w:tcPr>
            <w:tcW w:w="495"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0.4103</w:t>
            </w:r>
          </w:p>
        </w:tc>
        <w:tc>
          <w:tcPr>
            <w:tcW w:w="495"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0.3572</w:t>
            </w:r>
          </w:p>
        </w:tc>
        <w:tc>
          <w:tcPr>
            <w:tcW w:w="495"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0.3218</w:t>
            </w:r>
          </w:p>
        </w:tc>
        <w:tc>
          <w:tcPr>
            <w:tcW w:w="495"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0.3959</w:t>
            </w:r>
          </w:p>
        </w:tc>
        <w:tc>
          <w:tcPr>
            <w:tcW w:w="495"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0.3538</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0.3642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8.1 </w:t>
            </w:r>
          </w:p>
        </w:tc>
      </w:tr>
      <w:tr w:rsidR="001C4AB5" w:rsidRPr="004B2F13" w:rsidTr="001C4AB5">
        <w:trPr>
          <w:trHeight w:val="270"/>
        </w:trPr>
        <w:tc>
          <w:tcPr>
            <w:tcW w:w="550"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5</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0.176</w:t>
            </w:r>
          </w:p>
        </w:tc>
        <w:tc>
          <w:tcPr>
            <w:tcW w:w="494"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0.161</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0.179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0.178</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0.185</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0.179</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0.1783 </w:t>
            </w:r>
          </w:p>
        </w:tc>
        <w:tc>
          <w:tcPr>
            <w:tcW w:w="492"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5.1 </w:t>
            </w:r>
          </w:p>
        </w:tc>
      </w:tr>
    </w:tbl>
    <w:p w:rsidR="002C5386" w:rsidRPr="004B2F13" w:rsidRDefault="002C5386" w:rsidP="002A7884">
      <w:pPr>
        <w:autoSpaceDE w:val="0"/>
        <w:autoSpaceDN w:val="0"/>
        <w:adjustRightInd w:val="0"/>
        <w:spacing w:line="300" w:lineRule="auto"/>
        <w:jc w:val="center"/>
      </w:pPr>
    </w:p>
    <w:p w:rsidR="00B853E0" w:rsidRPr="004B2F13" w:rsidRDefault="00B853E0" w:rsidP="002A7884">
      <w:pPr>
        <w:autoSpaceDE w:val="0"/>
        <w:autoSpaceDN w:val="0"/>
        <w:adjustRightInd w:val="0"/>
        <w:spacing w:line="300" w:lineRule="auto"/>
        <w:jc w:val="center"/>
        <w:rPr>
          <w:rFonts w:ascii="宋体" w:hAnsi="宋体"/>
          <w:szCs w:val="21"/>
        </w:rPr>
      </w:pPr>
      <w:r w:rsidRPr="004B2F13">
        <w:rPr>
          <w:rFonts w:hint="eastAsia"/>
        </w:rPr>
        <w:t>表</w:t>
      </w:r>
      <w:r w:rsidRPr="004B2F13">
        <w:rPr>
          <w:rFonts w:hint="eastAsia"/>
        </w:rPr>
        <w:t xml:space="preserve">5 </w:t>
      </w:r>
      <w:r w:rsidRPr="004B2F13">
        <w:rPr>
          <w:rFonts w:hint="eastAsia"/>
        </w:rPr>
        <w:t>高纯铪</w:t>
      </w:r>
      <w:r w:rsidRPr="004B2F13">
        <w:rPr>
          <w:rFonts w:hint="eastAsia"/>
        </w:rPr>
        <w:t xml:space="preserve"> 2#</w:t>
      </w:r>
      <w:r w:rsidRPr="004B2F13">
        <w:rPr>
          <w:rFonts w:hint="eastAsia"/>
        </w:rPr>
        <w:t>样品</w:t>
      </w:r>
      <w:r w:rsidRPr="004B2F13">
        <w:rPr>
          <w:rFonts w:hint="eastAsia"/>
        </w:rPr>
        <w:t>Ti</w:t>
      </w:r>
      <w:r w:rsidRPr="004B2F13">
        <w:rPr>
          <w:rFonts w:hint="eastAsia"/>
        </w:rPr>
        <w:t>数据</w:t>
      </w:r>
    </w:p>
    <w:tbl>
      <w:tblPr>
        <w:tblW w:w="5001" w:type="pct"/>
        <w:tblLook w:val="04A0" w:firstRow="1" w:lastRow="0" w:firstColumn="1" w:lastColumn="0" w:noHBand="0" w:noVBand="1"/>
      </w:tblPr>
      <w:tblGrid>
        <w:gridCol w:w="995"/>
        <w:gridCol w:w="995"/>
        <w:gridCol w:w="999"/>
        <w:gridCol w:w="999"/>
        <w:gridCol w:w="999"/>
        <w:gridCol w:w="999"/>
        <w:gridCol w:w="999"/>
        <w:gridCol w:w="999"/>
        <w:gridCol w:w="999"/>
        <w:gridCol w:w="987"/>
      </w:tblGrid>
      <w:tr w:rsidR="001C4AB5" w:rsidRPr="004B2F13" w:rsidTr="00A84C6B">
        <w:trPr>
          <w:trHeight w:val="270"/>
        </w:trPr>
        <w:tc>
          <w:tcPr>
            <w:tcW w:w="499" w:type="pct"/>
            <w:tcBorders>
              <w:top w:val="single" w:sz="4" w:space="0" w:color="auto"/>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实验室</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1</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3</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4</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5</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6</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7</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rFonts w:ascii="宋体" w:hAnsi="宋体" w:hint="eastAsia"/>
                <w:kern w:val="0"/>
                <w:sz w:val="18"/>
                <w:szCs w:val="18"/>
              </w:rPr>
              <w:t>平均值</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RSD/%</w:t>
            </w:r>
          </w:p>
        </w:tc>
      </w:tr>
      <w:tr w:rsidR="00A84C6B" w:rsidRPr="004B2F13" w:rsidTr="00A84C6B">
        <w:trPr>
          <w:trHeight w:val="270"/>
        </w:trPr>
        <w:tc>
          <w:tcPr>
            <w:tcW w:w="499" w:type="pct"/>
            <w:tcBorders>
              <w:top w:val="nil"/>
              <w:left w:val="single" w:sz="4" w:space="0" w:color="auto"/>
              <w:bottom w:val="single" w:sz="4" w:space="0" w:color="auto"/>
              <w:right w:val="single" w:sz="4" w:space="0" w:color="auto"/>
            </w:tcBorders>
            <w:vAlign w:val="center"/>
          </w:tcPr>
          <w:p w:rsidR="00A84C6B" w:rsidRPr="004B2F13" w:rsidRDefault="00A84C6B" w:rsidP="002A7884">
            <w:pPr>
              <w:widowControl/>
              <w:jc w:val="center"/>
              <w:rPr>
                <w:rFonts w:ascii="宋体" w:hAnsi="宋体" w:cs="宋体"/>
                <w:kern w:val="0"/>
                <w:sz w:val="22"/>
                <w:szCs w:val="22"/>
              </w:rPr>
            </w:pPr>
            <w:r w:rsidRPr="004B2F13">
              <w:rPr>
                <w:rFonts w:ascii="宋体" w:hAnsi="宋体" w:cs="宋体" w:hint="eastAsia"/>
                <w:kern w:val="0"/>
                <w:sz w:val="22"/>
                <w:szCs w:val="22"/>
              </w:rPr>
              <w:t>1</w:t>
            </w:r>
          </w:p>
        </w:tc>
        <w:tc>
          <w:tcPr>
            <w:tcW w:w="499" w:type="pct"/>
            <w:tcBorders>
              <w:top w:val="nil"/>
              <w:left w:val="nil"/>
              <w:bottom w:val="single" w:sz="4" w:space="0" w:color="auto"/>
              <w:right w:val="single" w:sz="4" w:space="0" w:color="auto"/>
            </w:tcBorders>
            <w:shd w:val="clear" w:color="auto" w:fill="auto"/>
            <w:noWrap/>
            <w:vAlign w:val="center"/>
            <w:hideMark/>
          </w:tcPr>
          <w:p w:rsidR="00A84C6B" w:rsidRPr="004B2F13" w:rsidRDefault="00A84C6B" w:rsidP="002A7884">
            <w:pPr>
              <w:jc w:val="center"/>
              <w:rPr>
                <w:sz w:val="18"/>
                <w:szCs w:val="18"/>
              </w:rPr>
            </w:pPr>
            <w:r w:rsidRPr="004B2F13">
              <w:rPr>
                <w:sz w:val="18"/>
                <w:szCs w:val="18"/>
              </w:rPr>
              <w:t>2.0755</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4B2F13" w:rsidRDefault="00A84C6B" w:rsidP="002A7884">
            <w:pPr>
              <w:jc w:val="center"/>
              <w:rPr>
                <w:sz w:val="18"/>
                <w:szCs w:val="18"/>
              </w:rPr>
            </w:pPr>
            <w:r w:rsidRPr="004B2F13">
              <w:rPr>
                <w:sz w:val="18"/>
                <w:szCs w:val="18"/>
              </w:rPr>
              <w:t>1.9704</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4B2F13" w:rsidRDefault="00A84C6B" w:rsidP="002A7884">
            <w:pPr>
              <w:jc w:val="center"/>
              <w:rPr>
                <w:sz w:val="18"/>
                <w:szCs w:val="18"/>
              </w:rPr>
            </w:pPr>
            <w:r w:rsidRPr="004B2F13">
              <w:rPr>
                <w:sz w:val="18"/>
                <w:szCs w:val="18"/>
              </w:rPr>
              <w:t>1.8104</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4B2F13" w:rsidRDefault="00A84C6B" w:rsidP="002A7884">
            <w:pPr>
              <w:jc w:val="center"/>
              <w:rPr>
                <w:sz w:val="18"/>
                <w:szCs w:val="18"/>
              </w:rPr>
            </w:pPr>
            <w:r w:rsidRPr="004B2F13">
              <w:rPr>
                <w:sz w:val="18"/>
                <w:szCs w:val="18"/>
              </w:rPr>
              <w:t>2.0269</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4B2F13" w:rsidRDefault="00A84C6B" w:rsidP="002A7884">
            <w:pPr>
              <w:jc w:val="center"/>
              <w:rPr>
                <w:sz w:val="18"/>
                <w:szCs w:val="18"/>
              </w:rPr>
            </w:pPr>
            <w:r w:rsidRPr="004B2F13">
              <w:rPr>
                <w:sz w:val="18"/>
                <w:szCs w:val="18"/>
              </w:rPr>
              <w:t>2.1552</w:t>
            </w:r>
          </w:p>
        </w:tc>
        <w:tc>
          <w:tcPr>
            <w:tcW w:w="501" w:type="pct"/>
            <w:tcBorders>
              <w:top w:val="nil"/>
              <w:left w:val="nil"/>
              <w:bottom w:val="single" w:sz="4" w:space="0" w:color="auto"/>
              <w:right w:val="single" w:sz="4" w:space="0" w:color="auto"/>
            </w:tcBorders>
            <w:shd w:val="clear" w:color="auto" w:fill="auto"/>
            <w:vAlign w:val="center"/>
            <w:hideMark/>
          </w:tcPr>
          <w:p w:rsidR="00A84C6B" w:rsidRPr="004B2F13" w:rsidRDefault="00A84C6B" w:rsidP="002A7884">
            <w:pPr>
              <w:jc w:val="center"/>
              <w:rPr>
                <w:sz w:val="18"/>
                <w:szCs w:val="18"/>
              </w:rPr>
            </w:pPr>
            <w:r w:rsidRPr="004B2F13">
              <w:rPr>
                <w:sz w:val="18"/>
                <w:szCs w:val="18"/>
              </w:rPr>
              <w:t>1.8527</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4B2F13" w:rsidRDefault="00A84C6B" w:rsidP="002A7884">
            <w:pPr>
              <w:jc w:val="center"/>
              <w:rPr>
                <w:sz w:val="18"/>
                <w:szCs w:val="18"/>
              </w:rPr>
            </w:pPr>
            <w:r w:rsidRPr="004B2F13">
              <w:rPr>
                <w:sz w:val="18"/>
                <w:szCs w:val="18"/>
              </w:rPr>
              <w:t>2.0084</w:t>
            </w:r>
          </w:p>
        </w:tc>
        <w:tc>
          <w:tcPr>
            <w:tcW w:w="501" w:type="pct"/>
            <w:tcBorders>
              <w:top w:val="nil"/>
              <w:left w:val="nil"/>
              <w:bottom w:val="single" w:sz="4" w:space="0" w:color="auto"/>
              <w:right w:val="single" w:sz="4" w:space="0" w:color="auto"/>
            </w:tcBorders>
            <w:shd w:val="clear" w:color="auto" w:fill="auto"/>
            <w:noWrap/>
            <w:vAlign w:val="center"/>
            <w:hideMark/>
          </w:tcPr>
          <w:p w:rsidR="00A84C6B" w:rsidRPr="004B2F13" w:rsidRDefault="00A84C6B" w:rsidP="002A7884">
            <w:pPr>
              <w:jc w:val="center"/>
              <w:rPr>
                <w:sz w:val="18"/>
                <w:szCs w:val="18"/>
              </w:rPr>
            </w:pPr>
            <w:r w:rsidRPr="004B2F13">
              <w:rPr>
                <w:sz w:val="18"/>
                <w:szCs w:val="18"/>
              </w:rPr>
              <w:t xml:space="preserve">1.9856 </w:t>
            </w:r>
          </w:p>
        </w:tc>
        <w:tc>
          <w:tcPr>
            <w:tcW w:w="495" w:type="pct"/>
            <w:tcBorders>
              <w:top w:val="nil"/>
              <w:left w:val="nil"/>
              <w:bottom w:val="single" w:sz="4" w:space="0" w:color="auto"/>
              <w:right w:val="single" w:sz="4" w:space="0" w:color="auto"/>
            </w:tcBorders>
            <w:shd w:val="clear" w:color="auto" w:fill="auto"/>
            <w:noWrap/>
            <w:vAlign w:val="center"/>
            <w:hideMark/>
          </w:tcPr>
          <w:p w:rsidR="00A84C6B" w:rsidRPr="004B2F13" w:rsidRDefault="00A84C6B" w:rsidP="002A7884">
            <w:pPr>
              <w:jc w:val="center"/>
              <w:rPr>
                <w:sz w:val="18"/>
                <w:szCs w:val="18"/>
              </w:rPr>
            </w:pPr>
            <w:r w:rsidRPr="004B2F13">
              <w:rPr>
                <w:sz w:val="18"/>
                <w:szCs w:val="18"/>
              </w:rPr>
              <w:t xml:space="preserve">6.1 </w:t>
            </w:r>
          </w:p>
        </w:tc>
      </w:tr>
      <w:tr w:rsidR="001C4AB5" w:rsidRPr="004B2F13" w:rsidTr="00A84C6B">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2</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2.1995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2.1926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2.2139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2.2658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2.3430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2.2796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2.1129 </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2.2296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3.3 </w:t>
            </w:r>
          </w:p>
        </w:tc>
      </w:tr>
      <w:tr w:rsidR="001C4AB5" w:rsidRPr="004B2F13" w:rsidTr="00A84C6B">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3</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5.0828</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5.3045</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5.732</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6.6608</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4.9133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5.3866</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5.9291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5.5727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10.7 </w:t>
            </w:r>
          </w:p>
        </w:tc>
      </w:tr>
      <w:tr w:rsidR="001C4AB5" w:rsidRPr="004B2F13" w:rsidTr="00A84C6B">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4</w:t>
            </w:r>
          </w:p>
        </w:tc>
        <w:tc>
          <w:tcPr>
            <w:tcW w:w="499"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1.7796</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1.7348</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1.8008</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1.7273</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1.7856</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1.7403</w:t>
            </w:r>
          </w:p>
        </w:tc>
        <w:tc>
          <w:tcPr>
            <w:tcW w:w="501" w:type="pct"/>
            <w:tcBorders>
              <w:top w:val="nil"/>
              <w:left w:val="nil"/>
              <w:bottom w:val="single" w:sz="4" w:space="0" w:color="auto"/>
              <w:right w:val="single" w:sz="4" w:space="0" w:color="auto"/>
            </w:tcBorders>
            <w:shd w:val="clear" w:color="auto" w:fill="auto"/>
            <w:vAlign w:val="center"/>
            <w:hideMark/>
          </w:tcPr>
          <w:p w:rsidR="001C4AB5" w:rsidRPr="004B2F13" w:rsidRDefault="001C4AB5" w:rsidP="002A7884">
            <w:pPr>
              <w:widowControl/>
              <w:jc w:val="center"/>
              <w:rPr>
                <w:kern w:val="0"/>
                <w:sz w:val="18"/>
                <w:szCs w:val="18"/>
              </w:rPr>
            </w:pPr>
            <w:r w:rsidRPr="004B2F13">
              <w:rPr>
                <w:kern w:val="0"/>
                <w:sz w:val="18"/>
                <w:szCs w:val="18"/>
              </w:rPr>
              <w:t>1.8043</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1.7675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1.8 </w:t>
            </w:r>
          </w:p>
        </w:tc>
      </w:tr>
      <w:tr w:rsidR="001C4AB5" w:rsidRPr="004B2F13" w:rsidTr="00A84C6B">
        <w:trPr>
          <w:trHeight w:val="270"/>
        </w:trPr>
        <w:tc>
          <w:tcPr>
            <w:tcW w:w="499" w:type="pct"/>
            <w:tcBorders>
              <w:top w:val="nil"/>
              <w:left w:val="single" w:sz="4" w:space="0" w:color="auto"/>
              <w:bottom w:val="single" w:sz="4" w:space="0" w:color="auto"/>
              <w:right w:val="single" w:sz="4" w:space="0" w:color="auto"/>
            </w:tcBorders>
            <w:vAlign w:val="center"/>
          </w:tcPr>
          <w:p w:rsidR="001C4AB5" w:rsidRPr="004B2F13" w:rsidRDefault="001C4AB5" w:rsidP="002A7884">
            <w:pPr>
              <w:widowControl/>
              <w:jc w:val="center"/>
              <w:rPr>
                <w:rFonts w:ascii="宋体" w:hAnsi="宋体" w:cs="宋体"/>
                <w:kern w:val="0"/>
                <w:sz w:val="22"/>
                <w:szCs w:val="22"/>
              </w:rPr>
            </w:pPr>
            <w:r w:rsidRPr="004B2F13">
              <w:rPr>
                <w:rFonts w:ascii="宋体" w:hAnsi="宋体" w:cs="宋体" w:hint="eastAsia"/>
                <w:kern w:val="0"/>
                <w:sz w:val="22"/>
                <w:szCs w:val="22"/>
              </w:rPr>
              <w:t>5</w:t>
            </w:r>
          </w:p>
        </w:tc>
        <w:tc>
          <w:tcPr>
            <w:tcW w:w="499"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2.325</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2.344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2.354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2.304</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2.306</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2.261</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2.207</w:t>
            </w:r>
          </w:p>
        </w:tc>
        <w:tc>
          <w:tcPr>
            <w:tcW w:w="501"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2.3001 </w:t>
            </w:r>
          </w:p>
        </w:tc>
        <w:tc>
          <w:tcPr>
            <w:tcW w:w="495" w:type="pct"/>
            <w:tcBorders>
              <w:top w:val="nil"/>
              <w:left w:val="nil"/>
              <w:bottom w:val="single" w:sz="4" w:space="0" w:color="auto"/>
              <w:right w:val="single" w:sz="4" w:space="0" w:color="auto"/>
            </w:tcBorders>
            <w:shd w:val="clear" w:color="auto" w:fill="auto"/>
            <w:noWrap/>
            <w:vAlign w:val="center"/>
            <w:hideMark/>
          </w:tcPr>
          <w:p w:rsidR="001C4AB5" w:rsidRPr="004B2F13" w:rsidRDefault="001C4AB5" w:rsidP="002A7884">
            <w:pPr>
              <w:widowControl/>
              <w:jc w:val="center"/>
              <w:rPr>
                <w:kern w:val="0"/>
                <w:sz w:val="18"/>
                <w:szCs w:val="18"/>
              </w:rPr>
            </w:pPr>
            <w:r w:rsidRPr="004B2F13">
              <w:rPr>
                <w:kern w:val="0"/>
                <w:sz w:val="18"/>
                <w:szCs w:val="18"/>
              </w:rPr>
              <w:t xml:space="preserve">2.2 </w:t>
            </w:r>
          </w:p>
        </w:tc>
      </w:tr>
    </w:tbl>
    <w:p w:rsidR="0031608B" w:rsidRPr="004B2F13" w:rsidRDefault="0031608B" w:rsidP="002A7884">
      <w:pPr>
        <w:autoSpaceDE w:val="0"/>
        <w:autoSpaceDN w:val="0"/>
        <w:adjustRightInd w:val="0"/>
        <w:spacing w:line="300" w:lineRule="auto"/>
        <w:ind w:firstLine="420"/>
        <w:rPr>
          <w:rFonts w:ascii="宋体" w:hAnsi="宋体"/>
          <w:szCs w:val="21"/>
        </w:rPr>
      </w:pPr>
      <w:r w:rsidRPr="004B2F13">
        <w:rPr>
          <w:rFonts w:ascii="宋体" w:hAnsi="宋体" w:hint="eastAsia"/>
          <w:szCs w:val="21"/>
        </w:rPr>
        <w:t>剔除异常值后，数据汇总</w:t>
      </w:r>
      <w:r w:rsidR="00BE7122" w:rsidRPr="004B2F13">
        <w:rPr>
          <w:rFonts w:ascii="宋体" w:hAnsi="宋体" w:hint="eastAsia"/>
          <w:szCs w:val="21"/>
        </w:rPr>
        <w:t>分析见表6。</w:t>
      </w:r>
    </w:p>
    <w:p w:rsidR="00BE7122" w:rsidRPr="004B2F13" w:rsidRDefault="00BE7122" w:rsidP="002A7884">
      <w:pPr>
        <w:autoSpaceDE w:val="0"/>
        <w:autoSpaceDN w:val="0"/>
        <w:adjustRightInd w:val="0"/>
        <w:spacing w:line="300" w:lineRule="auto"/>
        <w:ind w:firstLine="420"/>
        <w:jc w:val="center"/>
        <w:rPr>
          <w:rFonts w:ascii="宋体" w:hAnsi="宋体"/>
          <w:szCs w:val="21"/>
        </w:rPr>
      </w:pPr>
      <w:r w:rsidRPr="004B2F13">
        <w:rPr>
          <w:rFonts w:ascii="宋体" w:hAnsi="宋体" w:hint="eastAsia"/>
          <w:szCs w:val="21"/>
        </w:rPr>
        <w:t>表6 数据分析结果</w:t>
      </w:r>
    </w:p>
    <w:tbl>
      <w:tblPr>
        <w:tblStyle w:val="a3"/>
        <w:tblW w:w="5000" w:type="pct"/>
        <w:tblLook w:val="04A0" w:firstRow="1" w:lastRow="0" w:firstColumn="1" w:lastColumn="0" w:noHBand="0" w:noVBand="1"/>
      </w:tblPr>
      <w:tblGrid>
        <w:gridCol w:w="1066"/>
        <w:gridCol w:w="4837"/>
        <w:gridCol w:w="2087"/>
        <w:gridCol w:w="1978"/>
      </w:tblGrid>
      <w:tr w:rsidR="00D2514B" w:rsidRPr="004B2F13" w:rsidTr="00D2514B">
        <w:tc>
          <w:tcPr>
            <w:tcW w:w="534" w:type="pct"/>
            <w:vAlign w:val="center"/>
          </w:tcPr>
          <w:p w:rsidR="0031608B" w:rsidRPr="004B2F13" w:rsidRDefault="0031608B" w:rsidP="002A7884">
            <w:pPr>
              <w:autoSpaceDE w:val="0"/>
              <w:autoSpaceDN w:val="0"/>
              <w:adjustRightInd w:val="0"/>
              <w:jc w:val="center"/>
              <w:rPr>
                <w:sz w:val="18"/>
                <w:szCs w:val="18"/>
              </w:rPr>
            </w:pPr>
            <w:r w:rsidRPr="004B2F13">
              <w:rPr>
                <w:rFonts w:hAnsi="宋体"/>
                <w:sz w:val="18"/>
                <w:szCs w:val="18"/>
              </w:rPr>
              <w:t>元素</w:t>
            </w:r>
          </w:p>
        </w:tc>
        <w:tc>
          <w:tcPr>
            <w:tcW w:w="2426" w:type="pct"/>
            <w:vAlign w:val="center"/>
          </w:tcPr>
          <w:p w:rsidR="00D2514B" w:rsidRPr="004B2F13" w:rsidRDefault="008C306D" w:rsidP="002A7884">
            <w:pPr>
              <w:autoSpaceDE w:val="0"/>
              <w:autoSpaceDN w:val="0"/>
              <w:adjustRightInd w:val="0"/>
              <w:jc w:val="center"/>
              <w:rPr>
                <w:sz w:val="18"/>
                <w:szCs w:val="18"/>
              </w:rPr>
            </w:pPr>
            <w:r w:rsidRPr="004B2F13">
              <w:rPr>
                <w:rFonts w:hAnsi="宋体"/>
                <w:sz w:val="18"/>
                <w:szCs w:val="18"/>
              </w:rPr>
              <w:t>各试验室数据平均值</w:t>
            </w:r>
            <w:r w:rsidR="00D2514B" w:rsidRPr="004B2F13">
              <w:rPr>
                <w:rFonts w:hAnsi="宋体" w:hint="eastAsia"/>
                <w:sz w:val="18"/>
                <w:szCs w:val="18"/>
              </w:rPr>
              <w:t>X</w:t>
            </w:r>
            <w:r w:rsidR="00D2514B" w:rsidRPr="004B2F13">
              <w:rPr>
                <w:rFonts w:hAnsi="宋体" w:hint="eastAsia"/>
                <w:sz w:val="18"/>
                <w:szCs w:val="18"/>
                <w:vertAlign w:val="subscript"/>
              </w:rPr>
              <w:t>i</w:t>
            </w:r>
          </w:p>
          <w:p w:rsidR="0031608B" w:rsidRPr="004B2F13" w:rsidRDefault="008C306D" w:rsidP="002A7884">
            <w:pPr>
              <w:autoSpaceDE w:val="0"/>
              <w:autoSpaceDN w:val="0"/>
              <w:adjustRightInd w:val="0"/>
              <w:jc w:val="center"/>
              <w:rPr>
                <w:sz w:val="18"/>
                <w:szCs w:val="18"/>
              </w:rPr>
            </w:pPr>
            <w:r w:rsidRPr="004B2F13">
              <w:rPr>
                <w:sz w:val="18"/>
                <w:szCs w:val="18"/>
              </w:rPr>
              <w:t>/(mg/kg)</w:t>
            </w:r>
          </w:p>
        </w:tc>
        <w:tc>
          <w:tcPr>
            <w:tcW w:w="1047" w:type="pct"/>
            <w:vAlign w:val="center"/>
          </w:tcPr>
          <w:p w:rsidR="00D2514B" w:rsidRPr="004B2F13" w:rsidRDefault="00D2514B" w:rsidP="002A7884">
            <w:pPr>
              <w:autoSpaceDE w:val="0"/>
              <w:autoSpaceDN w:val="0"/>
              <w:adjustRightInd w:val="0"/>
              <w:jc w:val="center"/>
              <w:rPr>
                <w:rFonts w:hAnsi="宋体"/>
                <w:sz w:val="18"/>
                <w:szCs w:val="18"/>
              </w:rPr>
            </w:pPr>
            <w:r w:rsidRPr="004B2F13">
              <w:rPr>
                <w:rFonts w:hAnsi="宋体"/>
                <w:sz w:val="18"/>
                <w:szCs w:val="18"/>
              </w:rPr>
              <w:t>均值的</w:t>
            </w:r>
            <w:r w:rsidR="008C306D" w:rsidRPr="004B2F13">
              <w:rPr>
                <w:rFonts w:hAnsi="宋体"/>
                <w:sz w:val="18"/>
                <w:szCs w:val="18"/>
              </w:rPr>
              <w:t>平均值</w:t>
            </w:r>
          </w:p>
          <w:p w:rsidR="0031608B" w:rsidRPr="004B2F13" w:rsidRDefault="00D2514B" w:rsidP="002A7884">
            <w:pPr>
              <w:autoSpaceDE w:val="0"/>
              <w:autoSpaceDN w:val="0"/>
              <w:adjustRightInd w:val="0"/>
              <w:jc w:val="center"/>
              <w:rPr>
                <w:sz w:val="18"/>
                <w:szCs w:val="18"/>
              </w:rPr>
            </w:pPr>
            <w:r w:rsidRPr="004B2F13">
              <w:rPr>
                <w:rFonts w:hAnsi="宋体" w:hint="eastAsia"/>
                <w:sz w:val="18"/>
                <w:szCs w:val="18"/>
              </w:rPr>
              <w:t>X</w:t>
            </w:r>
            <w:r w:rsidR="008C306D" w:rsidRPr="004B2F13">
              <w:rPr>
                <w:sz w:val="18"/>
                <w:szCs w:val="18"/>
              </w:rPr>
              <w:t>/(mg/kg)</w:t>
            </w:r>
          </w:p>
        </w:tc>
        <w:tc>
          <w:tcPr>
            <w:tcW w:w="992" w:type="pct"/>
            <w:vAlign w:val="center"/>
          </w:tcPr>
          <w:p w:rsidR="00D2514B" w:rsidRPr="004B2F13" w:rsidRDefault="008C306D" w:rsidP="002A7884">
            <w:pPr>
              <w:autoSpaceDE w:val="0"/>
              <w:autoSpaceDN w:val="0"/>
              <w:adjustRightInd w:val="0"/>
              <w:jc w:val="center"/>
              <w:rPr>
                <w:rFonts w:hAnsi="宋体"/>
                <w:sz w:val="18"/>
                <w:szCs w:val="18"/>
              </w:rPr>
            </w:pPr>
            <w:r w:rsidRPr="004B2F13">
              <w:rPr>
                <w:sz w:val="18"/>
                <w:szCs w:val="18"/>
              </w:rPr>
              <w:t>(</w:t>
            </w:r>
            <w:r w:rsidR="00D2514B" w:rsidRPr="004B2F13">
              <w:rPr>
                <w:sz w:val="18"/>
                <w:szCs w:val="18"/>
              </w:rPr>
              <w:t>X</w:t>
            </w:r>
            <w:r w:rsidR="00D2514B" w:rsidRPr="004B2F13">
              <w:rPr>
                <w:sz w:val="18"/>
                <w:szCs w:val="18"/>
                <w:vertAlign w:val="subscript"/>
              </w:rPr>
              <w:t>max</w:t>
            </w:r>
            <w:r w:rsidRPr="004B2F13">
              <w:rPr>
                <w:sz w:val="18"/>
                <w:szCs w:val="18"/>
              </w:rPr>
              <w:t>-</w:t>
            </w:r>
            <w:r w:rsidR="00D2514B" w:rsidRPr="004B2F13">
              <w:rPr>
                <w:sz w:val="18"/>
                <w:szCs w:val="18"/>
              </w:rPr>
              <w:t>X</w:t>
            </w:r>
            <w:r w:rsidR="00D2514B" w:rsidRPr="004B2F13">
              <w:rPr>
                <w:sz w:val="18"/>
                <w:szCs w:val="18"/>
                <w:vertAlign w:val="subscript"/>
              </w:rPr>
              <w:t>min</w:t>
            </w:r>
            <w:r w:rsidRPr="004B2F13">
              <w:rPr>
                <w:sz w:val="18"/>
                <w:szCs w:val="18"/>
              </w:rPr>
              <w:t>)/</w:t>
            </w:r>
            <w:r w:rsidR="00D2514B" w:rsidRPr="004B2F13">
              <w:rPr>
                <w:rFonts w:hAnsi="宋体" w:hint="eastAsia"/>
                <w:sz w:val="18"/>
                <w:szCs w:val="18"/>
              </w:rPr>
              <w:t>X</w:t>
            </w:r>
          </w:p>
          <w:p w:rsidR="0031608B" w:rsidRPr="004B2F13" w:rsidRDefault="00D2514B" w:rsidP="002A7884">
            <w:pPr>
              <w:autoSpaceDE w:val="0"/>
              <w:autoSpaceDN w:val="0"/>
              <w:adjustRightInd w:val="0"/>
              <w:jc w:val="center"/>
              <w:rPr>
                <w:sz w:val="18"/>
                <w:szCs w:val="18"/>
              </w:rPr>
            </w:pPr>
            <w:r w:rsidRPr="004B2F13">
              <w:rPr>
                <w:sz w:val="18"/>
                <w:szCs w:val="18"/>
              </w:rPr>
              <w:t>/%</w:t>
            </w:r>
          </w:p>
        </w:tc>
      </w:tr>
      <w:tr w:rsidR="00D2514B" w:rsidRPr="004B2F13" w:rsidTr="00D2514B">
        <w:tc>
          <w:tcPr>
            <w:tcW w:w="534" w:type="pct"/>
            <w:vAlign w:val="center"/>
          </w:tcPr>
          <w:p w:rsidR="0031608B" w:rsidRPr="004B2F13" w:rsidRDefault="0031608B" w:rsidP="002A7884">
            <w:pPr>
              <w:autoSpaceDE w:val="0"/>
              <w:autoSpaceDN w:val="0"/>
              <w:adjustRightInd w:val="0"/>
              <w:jc w:val="center"/>
              <w:rPr>
                <w:sz w:val="18"/>
                <w:szCs w:val="18"/>
              </w:rPr>
            </w:pPr>
            <w:r w:rsidRPr="004B2F13">
              <w:rPr>
                <w:sz w:val="18"/>
                <w:szCs w:val="18"/>
              </w:rPr>
              <w:t>2#-Ag</w:t>
            </w:r>
          </w:p>
        </w:tc>
        <w:tc>
          <w:tcPr>
            <w:tcW w:w="2426" w:type="pct"/>
            <w:vAlign w:val="center"/>
          </w:tcPr>
          <w:p w:rsidR="0031608B" w:rsidRPr="004B2F13" w:rsidRDefault="008C306D" w:rsidP="00D052FF">
            <w:pPr>
              <w:jc w:val="center"/>
              <w:rPr>
                <w:sz w:val="18"/>
                <w:szCs w:val="18"/>
              </w:rPr>
            </w:pPr>
            <w:r w:rsidRPr="004B2F13">
              <w:rPr>
                <w:sz w:val="18"/>
                <w:szCs w:val="18"/>
              </w:rPr>
              <w:t>0.031</w:t>
            </w:r>
            <w:r w:rsidRPr="004B2F13">
              <w:rPr>
                <w:sz w:val="18"/>
                <w:szCs w:val="18"/>
              </w:rPr>
              <w:t>、</w:t>
            </w:r>
            <w:r w:rsidRPr="004B2F13">
              <w:rPr>
                <w:sz w:val="18"/>
                <w:szCs w:val="18"/>
              </w:rPr>
              <w:t>0.027</w:t>
            </w:r>
            <w:r w:rsidRPr="004B2F13">
              <w:rPr>
                <w:sz w:val="18"/>
                <w:szCs w:val="18"/>
              </w:rPr>
              <w:t>、</w:t>
            </w:r>
            <w:r w:rsidRPr="004B2F13">
              <w:rPr>
                <w:sz w:val="18"/>
                <w:szCs w:val="18"/>
              </w:rPr>
              <w:t>0.019</w:t>
            </w:r>
            <w:r w:rsidRPr="004B2F13">
              <w:rPr>
                <w:sz w:val="18"/>
                <w:szCs w:val="18"/>
              </w:rPr>
              <w:t>、</w:t>
            </w:r>
            <w:r w:rsidRPr="004B2F13">
              <w:rPr>
                <w:sz w:val="18"/>
                <w:szCs w:val="18"/>
              </w:rPr>
              <w:t>0.065</w:t>
            </w:r>
            <w:r w:rsidRPr="004B2F13">
              <w:rPr>
                <w:sz w:val="18"/>
                <w:szCs w:val="18"/>
              </w:rPr>
              <w:t>、</w:t>
            </w:r>
            <w:r w:rsidRPr="004B2F13">
              <w:rPr>
                <w:sz w:val="18"/>
                <w:szCs w:val="18"/>
              </w:rPr>
              <w:t>0.010</w:t>
            </w:r>
          </w:p>
        </w:tc>
        <w:tc>
          <w:tcPr>
            <w:tcW w:w="1047" w:type="pct"/>
            <w:vAlign w:val="center"/>
          </w:tcPr>
          <w:p w:rsidR="0031608B" w:rsidRPr="004B2F13" w:rsidRDefault="008C306D" w:rsidP="00D052FF">
            <w:pPr>
              <w:jc w:val="center"/>
              <w:rPr>
                <w:sz w:val="18"/>
                <w:szCs w:val="18"/>
              </w:rPr>
            </w:pPr>
            <w:r w:rsidRPr="004B2F13">
              <w:rPr>
                <w:sz w:val="18"/>
                <w:szCs w:val="18"/>
              </w:rPr>
              <w:t>0.030</w:t>
            </w:r>
          </w:p>
        </w:tc>
        <w:tc>
          <w:tcPr>
            <w:tcW w:w="992" w:type="pct"/>
            <w:vAlign w:val="center"/>
          </w:tcPr>
          <w:p w:rsidR="0031608B" w:rsidRPr="004B2F13" w:rsidRDefault="00D2514B" w:rsidP="00D052FF">
            <w:pPr>
              <w:jc w:val="center"/>
              <w:rPr>
                <w:sz w:val="18"/>
                <w:szCs w:val="18"/>
              </w:rPr>
            </w:pPr>
            <w:r w:rsidRPr="004B2F13">
              <w:rPr>
                <w:sz w:val="18"/>
                <w:szCs w:val="18"/>
              </w:rPr>
              <w:t>180.9</w:t>
            </w:r>
          </w:p>
        </w:tc>
      </w:tr>
      <w:tr w:rsidR="00D2514B" w:rsidRPr="004B2F13" w:rsidTr="00D2514B">
        <w:tc>
          <w:tcPr>
            <w:tcW w:w="534" w:type="pct"/>
            <w:vAlign w:val="center"/>
          </w:tcPr>
          <w:p w:rsidR="0031608B" w:rsidRPr="004B2F13" w:rsidRDefault="0031608B" w:rsidP="002A7884">
            <w:pPr>
              <w:autoSpaceDE w:val="0"/>
              <w:autoSpaceDN w:val="0"/>
              <w:adjustRightInd w:val="0"/>
              <w:jc w:val="center"/>
              <w:rPr>
                <w:sz w:val="18"/>
                <w:szCs w:val="18"/>
              </w:rPr>
            </w:pPr>
            <w:r w:rsidRPr="004B2F13">
              <w:rPr>
                <w:sz w:val="18"/>
                <w:szCs w:val="18"/>
              </w:rPr>
              <w:t>2#-Si</w:t>
            </w:r>
          </w:p>
        </w:tc>
        <w:tc>
          <w:tcPr>
            <w:tcW w:w="2426" w:type="pct"/>
            <w:vAlign w:val="center"/>
          </w:tcPr>
          <w:p w:rsidR="0031608B" w:rsidRPr="004B2F13" w:rsidRDefault="008C306D" w:rsidP="00D052FF">
            <w:pPr>
              <w:jc w:val="center"/>
              <w:rPr>
                <w:sz w:val="18"/>
                <w:szCs w:val="18"/>
              </w:rPr>
            </w:pPr>
            <w:r w:rsidRPr="004B2F13">
              <w:rPr>
                <w:sz w:val="18"/>
                <w:szCs w:val="18"/>
              </w:rPr>
              <w:t>0.112</w:t>
            </w:r>
            <w:r w:rsidRPr="004B2F13">
              <w:rPr>
                <w:sz w:val="18"/>
                <w:szCs w:val="18"/>
              </w:rPr>
              <w:t>、</w:t>
            </w:r>
            <w:r w:rsidRPr="004B2F13">
              <w:rPr>
                <w:sz w:val="18"/>
                <w:szCs w:val="18"/>
              </w:rPr>
              <w:t>0.156</w:t>
            </w:r>
            <w:r w:rsidRPr="004B2F13">
              <w:rPr>
                <w:sz w:val="18"/>
                <w:szCs w:val="18"/>
              </w:rPr>
              <w:t>、</w:t>
            </w:r>
            <w:r w:rsidRPr="004B2F13">
              <w:rPr>
                <w:sz w:val="18"/>
                <w:szCs w:val="18"/>
              </w:rPr>
              <w:t>0.233</w:t>
            </w:r>
            <w:r w:rsidRPr="004B2F13">
              <w:rPr>
                <w:sz w:val="18"/>
                <w:szCs w:val="18"/>
              </w:rPr>
              <w:t>、</w:t>
            </w:r>
            <w:r w:rsidRPr="004B2F13">
              <w:rPr>
                <w:sz w:val="18"/>
                <w:szCs w:val="18"/>
              </w:rPr>
              <w:t>0.040</w:t>
            </w:r>
          </w:p>
        </w:tc>
        <w:tc>
          <w:tcPr>
            <w:tcW w:w="1047" w:type="pct"/>
            <w:vAlign w:val="center"/>
          </w:tcPr>
          <w:p w:rsidR="0031608B" w:rsidRPr="004B2F13" w:rsidRDefault="008C306D" w:rsidP="00D052FF">
            <w:pPr>
              <w:jc w:val="center"/>
              <w:rPr>
                <w:sz w:val="18"/>
                <w:szCs w:val="18"/>
              </w:rPr>
            </w:pPr>
            <w:r w:rsidRPr="004B2F13">
              <w:rPr>
                <w:sz w:val="18"/>
                <w:szCs w:val="18"/>
              </w:rPr>
              <w:t>0.135</w:t>
            </w:r>
          </w:p>
        </w:tc>
        <w:tc>
          <w:tcPr>
            <w:tcW w:w="992" w:type="pct"/>
            <w:vAlign w:val="center"/>
          </w:tcPr>
          <w:p w:rsidR="0031608B" w:rsidRPr="004B2F13" w:rsidRDefault="00D2514B" w:rsidP="00D052FF">
            <w:pPr>
              <w:jc w:val="center"/>
              <w:rPr>
                <w:sz w:val="18"/>
                <w:szCs w:val="18"/>
              </w:rPr>
            </w:pPr>
            <w:r w:rsidRPr="004B2F13">
              <w:rPr>
                <w:sz w:val="18"/>
                <w:szCs w:val="18"/>
              </w:rPr>
              <w:t>142.7</w:t>
            </w:r>
          </w:p>
        </w:tc>
      </w:tr>
      <w:tr w:rsidR="00D2514B" w:rsidRPr="004B2F13" w:rsidTr="00D2514B">
        <w:tc>
          <w:tcPr>
            <w:tcW w:w="534" w:type="pct"/>
            <w:vAlign w:val="center"/>
          </w:tcPr>
          <w:p w:rsidR="008C306D" w:rsidRPr="004B2F13" w:rsidRDefault="008C306D" w:rsidP="002A7884">
            <w:pPr>
              <w:autoSpaceDE w:val="0"/>
              <w:autoSpaceDN w:val="0"/>
              <w:adjustRightInd w:val="0"/>
              <w:jc w:val="center"/>
              <w:rPr>
                <w:sz w:val="18"/>
                <w:szCs w:val="18"/>
              </w:rPr>
            </w:pPr>
            <w:r w:rsidRPr="004B2F13">
              <w:rPr>
                <w:sz w:val="18"/>
                <w:szCs w:val="18"/>
              </w:rPr>
              <w:t>1#-Si</w:t>
            </w:r>
          </w:p>
        </w:tc>
        <w:tc>
          <w:tcPr>
            <w:tcW w:w="2426" w:type="pct"/>
            <w:vAlign w:val="center"/>
          </w:tcPr>
          <w:p w:rsidR="008C306D" w:rsidRPr="004B2F13" w:rsidRDefault="008C306D" w:rsidP="00D052FF">
            <w:pPr>
              <w:jc w:val="center"/>
              <w:rPr>
                <w:sz w:val="18"/>
                <w:szCs w:val="18"/>
              </w:rPr>
            </w:pPr>
            <w:r w:rsidRPr="004B2F13">
              <w:rPr>
                <w:sz w:val="18"/>
                <w:szCs w:val="18"/>
              </w:rPr>
              <w:t>0.481</w:t>
            </w:r>
            <w:r w:rsidRPr="004B2F13">
              <w:rPr>
                <w:sz w:val="18"/>
                <w:szCs w:val="18"/>
              </w:rPr>
              <w:t>、</w:t>
            </w:r>
            <w:r w:rsidRPr="004B2F13">
              <w:rPr>
                <w:sz w:val="18"/>
                <w:szCs w:val="18"/>
              </w:rPr>
              <w:t>0.501</w:t>
            </w:r>
            <w:r w:rsidRPr="004B2F13">
              <w:rPr>
                <w:sz w:val="18"/>
                <w:szCs w:val="18"/>
              </w:rPr>
              <w:t>、</w:t>
            </w:r>
            <w:r w:rsidRPr="004B2F13">
              <w:rPr>
                <w:sz w:val="18"/>
                <w:szCs w:val="18"/>
              </w:rPr>
              <w:t>0.365</w:t>
            </w:r>
            <w:r w:rsidRPr="004B2F13">
              <w:rPr>
                <w:sz w:val="18"/>
                <w:szCs w:val="18"/>
              </w:rPr>
              <w:t>、</w:t>
            </w:r>
            <w:r w:rsidRPr="004B2F13">
              <w:rPr>
                <w:sz w:val="18"/>
                <w:szCs w:val="18"/>
              </w:rPr>
              <w:t>0.178</w:t>
            </w:r>
          </w:p>
        </w:tc>
        <w:tc>
          <w:tcPr>
            <w:tcW w:w="1047" w:type="pct"/>
            <w:vAlign w:val="center"/>
          </w:tcPr>
          <w:p w:rsidR="008C306D" w:rsidRPr="004B2F13" w:rsidRDefault="008C306D" w:rsidP="00D052FF">
            <w:pPr>
              <w:jc w:val="center"/>
              <w:rPr>
                <w:sz w:val="18"/>
                <w:szCs w:val="18"/>
              </w:rPr>
            </w:pPr>
            <w:r w:rsidRPr="004B2F13">
              <w:rPr>
                <w:sz w:val="18"/>
                <w:szCs w:val="18"/>
              </w:rPr>
              <w:t>0.381</w:t>
            </w:r>
          </w:p>
        </w:tc>
        <w:tc>
          <w:tcPr>
            <w:tcW w:w="992" w:type="pct"/>
            <w:vAlign w:val="center"/>
          </w:tcPr>
          <w:p w:rsidR="008C306D" w:rsidRPr="004B2F13" w:rsidRDefault="00D2514B" w:rsidP="00D052FF">
            <w:pPr>
              <w:jc w:val="center"/>
              <w:rPr>
                <w:sz w:val="18"/>
                <w:szCs w:val="18"/>
              </w:rPr>
            </w:pPr>
            <w:r w:rsidRPr="004B2F13">
              <w:rPr>
                <w:sz w:val="18"/>
                <w:szCs w:val="18"/>
              </w:rPr>
              <w:t>84.8</w:t>
            </w:r>
          </w:p>
        </w:tc>
      </w:tr>
      <w:tr w:rsidR="00D2514B" w:rsidRPr="004B2F13" w:rsidTr="00D2514B">
        <w:tc>
          <w:tcPr>
            <w:tcW w:w="534" w:type="pct"/>
            <w:vAlign w:val="center"/>
          </w:tcPr>
          <w:p w:rsidR="008C306D" w:rsidRPr="004B2F13" w:rsidRDefault="008C306D" w:rsidP="002A7884">
            <w:pPr>
              <w:autoSpaceDE w:val="0"/>
              <w:autoSpaceDN w:val="0"/>
              <w:adjustRightInd w:val="0"/>
              <w:jc w:val="center"/>
              <w:rPr>
                <w:sz w:val="18"/>
                <w:szCs w:val="18"/>
              </w:rPr>
            </w:pPr>
            <w:r w:rsidRPr="004B2F13">
              <w:rPr>
                <w:sz w:val="18"/>
                <w:szCs w:val="18"/>
              </w:rPr>
              <w:lastRenderedPageBreak/>
              <w:t>2#-Ti</w:t>
            </w:r>
          </w:p>
        </w:tc>
        <w:tc>
          <w:tcPr>
            <w:tcW w:w="2426" w:type="pct"/>
            <w:vAlign w:val="center"/>
          </w:tcPr>
          <w:p w:rsidR="008C306D" w:rsidRPr="004B2F13" w:rsidRDefault="008C306D" w:rsidP="00D052FF">
            <w:pPr>
              <w:jc w:val="center"/>
              <w:rPr>
                <w:sz w:val="18"/>
                <w:szCs w:val="18"/>
              </w:rPr>
            </w:pPr>
            <w:r w:rsidRPr="004B2F13">
              <w:rPr>
                <w:sz w:val="18"/>
                <w:szCs w:val="18"/>
              </w:rPr>
              <w:t>1.985</w:t>
            </w:r>
            <w:r w:rsidRPr="004B2F13">
              <w:rPr>
                <w:sz w:val="18"/>
                <w:szCs w:val="18"/>
              </w:rPr>
              <w:t>、</w:t>
            </w:r>
            <w:r w:rsidRPr="004B2F13">
              <w:rPr>
                <w:sz w:val="18"/>
                <w:szCs w:val="18"/>
              </w:rPr>
              <w:t>2.229</w:t>
            </w:r>
            <w:r w:rsidRPr="004B2F13">
              <w:rPr>
                <w:sz w:val="18"/>
                <w:szCs w:val="18"/>
              </w:rPr>
              <w:t>、</w:t>
            </w:r>
            <w:r w:rsidRPr="004B2F13">
              <w:rPr>
                <w:sz w:val="18"/>
                <w:szCs w:val="18"/>
              </w:rPr>
              <w:t>1.768</w:t>
            </w:r>
            <w:r w:rsidRPr="004B2F13">
              <w:rPr>
                <w:sz w:val="18"/>
                <w:szCs w:val="18"/>
              </w:rPr>
              <w:t>、</w:t>
            </w:r>
            <w:r w:rsidRPr="004B2F13">
              <w:rPr>
                <w:sz w:val="18"/>
                <w:szCs w:val="18"/>
              </w:rPr>
              <w:t>2.300</w:t>
            </w:r>
          </w:p>
        </w:tc>
        <w:tc>
          <w:tcPr>
            <w:tcW w:w="1047" w:type="pct"/>
            <w:vAlign w:val="center"/>
          </w:tcPr>
          <w:p w:rsidR="008C306D" w:rsidRPr="004B2F13" w:rsidRDefault="008C306D" w:rsidP="00D052FF">
            <w:pPr>
              <w:jc w:val="center"/>
              <w:rPr>
                <w:sz w:val="18"/>
                <w:szCs w:val="18"/>
              </w:rPr>
            </w:pPr>
            <w:r w:rsidRPr="004B2F13">
              <w:rPr>
                <w:sz w:val="18"/>
                <w:szCs w:val="18"/>
              </w:rPr>
              <w:t>2.070</w:t>
            </w:r>
          </w:p>
        </w:tc>
        <w:tc>
          <w:tcPr>
            <w:tcW w:w="992" w:type="pct"/>
            <w:vAlign w:val="center"/>
          </w:tcPr>
          <w:p w:rsidR="008C306D" w:rsidRPr="004B2F13" w:rsidRDefault="00D2514B" w:rsidP="00D052FF">
            <w:pPr>
              <w:jc w:val="center"/>
              <w:rPr>
                <w:sz w:val="18"/>
                <w:szCs w:val="18"/>
              </w:rPr>
            </w:pPr>
            <w:r w:rsidRPr="004B2F13">
              <w:rPr>
                <w:sz w:val="18"/>
                <w:szCs w:val="18"/>
              </w:rPr>
              <w:t>25.7</w:t>
            </w:r>
          </w:p>
        </w:tc>
      </w:tr>
    </w:tbl>
    <w:p w:rsidR="004961DA" w:rsidRPr="004B2F13" w:rsidRDefault="00BE7122" w:rsidP="002A7884">
      <w:pPr>
        <w:autoSpaceDE w:val="0"/>
        <w:autoSpaceDN w:val="0"/>
        <w:adjustRightInd w:val="0"/>
        <w:spacing w:line="300" w:lineRule="auto"/>
        <w:ind w:firstLine="420"/>
        <w:rPr>
          <w:kern w:val="0"/>
          <w:szCs w:val="21"/>
        </w:rPr>
      </w:pPr>
      <w:r w:rsidRPr="004B2F13">
        <w:rPr>
          <w:rFonts w:ascii="宋体" w:hAnsi="宋体" w:hint="eastAsia"/>
          <w:szCs w:val="21"/>
        </w:rPr>
        <w:t>在数据分析的基础上，给出</w:t>
      </w:r>
      <w:r w:rsidR="004961DA" w:rsidRPr="004B2F13">
        <w:rPr>
          <w:rFonts w:ascii="宋体" w:hAnsi="宋体" w:hint="eastAsia"/>
          <w:szCs w:val="21"/>
        </w:rPr>
        <w:t>实验室之间分析结果允许</w:t>
      </w:r>
      <w:r w:rsidRPr="004B2F13">
        <w:rPr>
          <w:rFonts w:ascii="宋体" w:hAnsi="宋体" w:hint="eastAsia"/>
          <w:szCs w:val="21"/>
        </w:rPr>
        <w:t>的</w:t>
      </w:r>
      <w:r w:rsidR="004961DA" w:rsidRPr="004B2F13">
        <w:rPr>
          <w:rFonts w:ascii="宋体" w:hAnsi="宋体" w:hint="eastAsia"/>
          <w:szCs w:val="21"/>
        </w:rPr>
        <w:t>相对偏差</w:t>
      </w:r>
      <w:r w:rsidRPr="004B2F13">
        <w:rPr>
          <w:rFonts w:ascii="宋体" w:hAnsi="宋体" w:hint="eastAsia"/>
          <w:szCs w:val="21"/>
        </w:rPr>
        <w:t>，见表7</w:t>
      </w:r>
      <w:r w:rsidR="004961DA" w:rsidRPr="004B2F13">
        <w:rPr>
          <w:rFonts w:ascii="宋体" w:hAnsi="宋体" w:hint="eastAsia"/>
          <w:szCs w:val="21"/>
        </w:rPr>
        <w:t>。</w:t>
      </w:r>
    </w:p>
    <w:p w:rsidR="00292C1B" w:rsidRPr="004B2F13" w:rsidRDefault="00292C1B" w:rsidP="002A7884">
      <w:pPr>
        <w:autoSpaceDE w:val="0"/>
        <w:autoSpaceDN w:val="0"/>
        <w:adjustRightInd w:val="0"/>
        <w:spacing w:line="300" w:lineRule="auto"/>
        <w:jc w:val="center"/>
        <w:rPr>
          <w:kern w:val="0"/>
          <w:szCs w:val="21"/>
        </w:rPr>
      </w:pPr>
      <w:r w:rsidRPr="004B2F13">
        <w:rPr>
          <w:rFonts w:hint="eastAsia"/>
          <w:kern w:val="0"/>
          <w:szCs w:val="21"/>
        </w:rPr>
        <w:t>表</w:t>
      </w:r>
      <w:r w:rsidR="00BE7122" w:rsidRPr="004B2F13">
        <w:rPr>
          <w:rFonts w:hint="eastAsia"/>
          <w:kern w:val="0"/>
          <w:szCs w:val="21"/>
        </w:rPr>
        <w:t>7</w:t>
      </w:r>
      <w:r w:rsidRPr="004B2F13">
        <w:rPr>
          <w:rFonts w:hint="eastAsia"/>
          <w:kern w:val="0"/>
          <w:szCs w:val="21"/>
        </w:rPr>
        <w:t xml:space="preserve"> </w:t>
      </w:r>
      <w:r w:rsidRPr="004B2F13">
        <w:rPr>
          <w:rFonts w:hint="eastAsia"/>
          <w:kern w:val="0"/>
          <w:szCs w:val="21"/>
        </w:rPr>
        <w:t>允许差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984"/>
      </w:tblGrid>
      <w:tr w:rsidR="001D18F0" w:rsidRPr="004B2F13" w:rsidTr="004961DA">
        <w:trPr>
          <w:jc w:val="center"/>
        </w:trPr>
        <w:tc>
          <w:tcPr>
            <w:tcW w:w="2500" w:type="pct"/>
          </w:tcPr>
          <w:p w:rsidR="001D18F0" w:rsidRPr="004B2F13" w:rsidRDefault="001D18F0" w:rsidP="002A7884">
            <w:pPr>
              <w:jc w:val="center"/>
              <w:rPr>
                <w:sz w:val="18"/>
                <w:szCs w:val="18"/>
              </w:rPr>
            </w:pPr>
            <w:r w:rsidRPr="004B2F13">
              <w:rPr>
                <w:rFonts w:hint="eastAsia"/>
                <w:sz w:val="18"/>
                <w:szCs w:val="18"/>
              </w:rPr>
              <w:t>元素含量范围</w:t>
            </w:r>
            <w:r w:rsidRPr="004B2F13">
              <w:rPr>
                <w:rFonts w:hint="eastAsia"/>
                <w:i/>
                <w:sz w:val="18"/>
                <w:szCs w:val="18"/>
              </w:rPr>
              <w:t>w</w:t>
            </w:r>
            <w:r w:rsidR="00061D46" w:rsidRPr="004B2F13">
              <w:rPr>
                <w:i/>
                <w:sz w:val="18"/>
                <w:szCs w:val="18"/>
              </w:rPr>
              <w:t xml:space="preserve"> / </w:t>
            </w:r>
            <w:r w:rsidRPr="004B2F13">
              <w:rPr>
                <w:rFonts w:hint="eastAsia"/>
                <w:sz w:val="18"/>
                <w:szCs w:val="18"/>
              </w:rPr>
              <w:t>(</w:t>
            </w:r>
            <w:r w:rsidRPr="004B2F13">
              <w:rPr>
                <w:sz w:val="18"/>
                <w:szCs w:val="18"/>
              </w:rPr>
              <w:t>µ</w:t>
            </w:r>
            <w:r w:rsidRPr="004B2F13">
              <w:rPr>
                <w:rFonts w:hint="eastAsia"/>
                <w:sz w:val="18"/>
                <w:szCs w:val="18"/>
              </w:rPr>
              <w:t>g/kg)</w:t>
            </w:r>
          </w:p>
        </w:tc>
        <w:tc>
          <w:tcPr>
            <w:tcW w:w="2500" w:type="pct"/>
          </w:tcPr>
          <w:p w:rsidR="001D18F0" w:rsidRPr="004B2F13" w:rsidRDefault="001D18F0" w:rsidP="002A7884">
            <w:pPr>
              <w:jc w:val="center"/>
              <w:rPr>
                <w:rFonts w:ascii="宋体" w:hAnsi="宋体"/>
                <w:sz w:val="18"/>
                <w:szCs w:val="18"/>
              </w:rPr>
            </w:pPr>
            <w:r w:rsidRPr="004B2F13">
              <w:rPr>
                <w:rFonts w:ascii="宋体" w:hAnsi="宋体" w:hint="eastAsia"/>
                <w:sz w:val="18"/>
                <w:szCs w:val="18"/>
              </w:rPr>
              <w:t>相对偏差</w:t>
            </w:r>
            <w:r w:rsidRPr="004B2F13">
              <w:rPr>
                <w:sz w:val="18"/>
                <w:szCs w:val="18"/>
              </w:rPr>
              <w:t>/%</w:t>
            </w:r>
          </w:p>
        </w:tc>
      </w:tr>
      <w:tr w:rsidR="001D18F0" w:rsidRPr="004B2F13" w:rsidTr="004961DA">
        <w:trPr>
          <w:jc w:val="center"/>
        </w:trPr>
        <w:tc>
          <w:tcPr>
            <w:tcW w:w="2500" w:type="pct"/>
          </w:tcPr>
          <w:p w:rsidR="001D18F0" w:rsidRPr="004B2F13" w:rsidRDefault="001D18F0" w:rsidP="002A7884">
            <w:pPr>
              <w:ind w:firstLineChars="100" w:firstLine="180"/>
              <w:jc w:val="center"/>
              <w:rPr>
                <w:rFonts w:ascii="宋体" w:hAnsi="宋体"/>
                <w:sz w:val="18"/>
                <w:szCs w:val="18"/>
              </w:rPr>
            </w:pPr>
            <w:r w:rsidRPr="004B2F13">
              <w:rPr>
                <w:rFonts w:ascii="宋体" w:hAnsi="宋体" w:hint="eastAsia"/>
                <w:sz w:val="18"/>
                <w:szCs w:val="18"/>
              </w:rPr>
              <w:t>10</w:t>
            </w:r>
            <w:r w:rsidRPr="004B2F13">
              <w:rPr>
                <w:rFonts w:ascii="宋体" w:hAnsi="宋体" w:cs="宋体-18030" w:hint="eastAsia"/>
                <w:sz w:val="18"/>
                <w:szCs w:val="18"/>
              </w:rPr>
              <w:t>～</w:t>
            </w:r>
            <w:r w:rsidR="00D2514B" w:rsidRPr="004B2F13">
              <w:rPr>
                <w:rFonts w:ascii="宋体" w:hAnsi="宋体" w:hint="eastAsia"/>
                <w:sz w:val="18"/>
                <w:szCs w:val="18"/>
              </w:rPr>
              <w:t>5</w:t>
            </w:r>
            <w:r w:rsidRPr="004B2F13">
              <w:rPr>
                <w:rFonts w:ascii="宋体" w:hAnsi="宋体" w:hint="eastAsia"/>
                <w:sz w:val="18"/>
                <w:szCs w:val="18"/>
              </w:rPr>
              <w:t>0</w:t>
            </w:r>
          </w:p>
        </w:tc>
        <w:tc>
          <w:tcPr>
            <w:tcW w:w="2500" w:type="pct"/>
          </w:tcPr>
          <w:p w:rsidR="001D18F0" w:rsidRPr="004B2F13" w:rsidRDefault="001D18F0" w:rsidP="002A7884">
            <w:pPr>
              <w:jc w:val="center"/>
              <w:rPr>
                <w:rFonts w:ascii="宋体" w:hAnsi="宋体"/>
                <w:sz w:val="18"/>
                <w:szCs w:val="18"/>
              </w:rPr>
            </w:pPr>
            <w:r w:rsidRPr="004B2F13">
              <w:rPr>
                <w:rFonts w:ascii="宋体" w:hAnsi="宋体" w:hint="eastAsia"/>
                <w:sz w:val="18"/>
                <w:szCs w:val="18"/>
              </w:rPr>
              <w:t>200</w:t>
            </w:r>
          </w:p>
        </w:tc>
      </w:tr>
      <w:tr w:rsidR="001D18F0" w:rsidRPr="004B2F13" w:rsidTr="004961DA">
        <w:trPr>
          <w:jc w:val="center"/>
        </w:trPr>
        <w:tc>
          <w:tcPr>
            <w:tcW w:w="2500" w:type="pct"/>
          </w:tcPr>
          <w:p w:rsidR="001D18F0" w:rsidRPr="004B2F13" w:rsidRDefault="001D18F0" w:rsidP="002A7884">
            <w:pPr>
              <w:jc w:val="center"/>
              <w:rPr>
                <w:rFonts w:ascii="宋体" w:hAnsi="宋体"/>
                <w:sz w:val="18"/>
                <w:szCs w:val="18"/>
              </w:rPr>
            </w:pPr>
            <w:r w:rsidRPr="004B2F13">
              <w:rPr>
                <w:rFonts w:ascii="宋体" w:hAnsi="宋体"/>
                <w:sz w:val="18"/>
                <w:szCs w:val="18"/>
              </w:rPr>
              <w:t>＞</w:t>
            </w:r>
            <w:r w:rsidR="00D2514B" w:rsidRPr="004B2F13">
              <w:rPr>
                <w:rFonts w:ascii="宋体" w:hAnsi="宋体" w:hint="eastAsia"/>
                <w:sz w:val="18"/>
                <w:szCs w:val="18"/>
              </w:rPr>
              <w:t>5</w:t>
            </w:r>
            <w:r w:rsidRPr="004B2F13">
              <w:rPr>
                <w:rFonts w:ascii="宋体" w:hAnsi="宋体" w:hint="eastAsia"/>
                <w:sz w:val="18"/>
                <w:szCs w:val="18"/>
              </w:rPr>
              <w:t>0</w:t>
            </w:r>
            <w:r w:rsidRPr="004B2F13">
              <w:rPr>
                <w:rFonts w:ascii="宋体" w:hAnsi="宋体" w:cs="宋体-18030" w:hint="eastAsia"/>
                <w:sz w:val="18"/>
                <w:szCs w:val="18"/>
              </w:rPr>
              <w:t>～</w:t>
            </w:r>
            <w:r w:rsidR="00D2514B" w:rsidRPr="004B2F13">
              <w:rPr>
                <w:rFonts w:ascii="宋体" w:hAnsi="宋体" w:hint="eastAsia"/>
                <w:sz w:val="18"/>
                <w:szCs w:val="18"/>
              </w:rPr>
              <w:t>3</w:t>
            </w:r>
            <w:r w:rsidR="00E16860" w:rsidRPr="004B2F13">
              <w:rPr>
                <w:rFonts w:ascii="宋体" w:hAnsi="宋体" w:hint="eastAsia"/>
                <w:sz w:val="18"/>
                <w:szCs w:val="18"/>
              </w:rPr>
              <w:t>00</w:t>
            </w:r>
          </w:p>
        </w:tc>
        <w:tc>
          <w:tcPr>
            <w:tcW w:w="2500" w:type="pct"/>
          </w:tcPr>
          <w:p w:rsidR="001D18F0" w:rsidRPr="004B2F13" w:rsidRDefault="001D18F0" w:rsidP="002A7884">
            <w:pPr>
              <w:jc w:val="center"/>
              <w:rPr>
                <w:rFonts w:ascii="宋体" w:hAnsi="宋体"/>
                <w:sz w:val="18"/>
                <w:szCs w:val="18"/>
              </w:rPr>
            </w:pPr>
            <w:r w:rsidRPr="004B2F13">
              <w:rPr>
                <w:rFonts w:ascii="宋体" w:hAnsi="宋体" w:hint="eastAsia"/>
                <w:sz w:val="18"/>
                <w:szCs w:val="18"/>
              </w:rPr>
              <w:t>150</w:t>
            </w:r>
          </w:p>
        </w:tc>
      </w:tr>
      <w:tr w:rsidR="001D18F0" w:rsidRPr="004B2F13" w:rsidTr="004961DA">
        <w:trPr>
          <w:jc w:val="center"/>
        </w:trPr>
        <w:tc>
          <w:tcPr>
            <w:tcW w:w="2500" w:type="pct"/>
          </w:tcPr>
          <w:p w:rsidR="001D18F0" w:rsidRPr="004B2F13" w:rsidRDefault="001D18F0" w:rsidP="002A7884">
            <w:pPr>
              <w:jc w:val="center"/>
              <w:rPr>
                <w:rFonts w:ascii="宋体" w:hAnsi="宋体"/>
                <w:sz w:val="18"/>
                <w:szCs w:val="18"/>
              </w:rPr>
            </w:pPr>
            <w:r w:rsidRPr="004B2F13">
              <w:rPr>
                <w:rFonts w:ascii="宋体" w:hAnsi="宋体"/>
                <w:sz w:val="18"/>
                <w:szCs w:val="18"/>
              </w:rPr>
              <w:t>＞</w:t>
            </w:r>
            <w:r w:rsidR="00D2514B" w:rsidRPr="004B2F13">
              <w:rPr>
                <w:rFonts w:ascii="宋体" w:hAnsi="宋体" w:hint="eastAsia"/>
                <w:sz w:val="18"/>
                <w:szCs w:val="18"/>
              </w:rPr>
              <w:t>3</w:t>
            </w:r>
            <w:r w:rsidR="00E16860" w:rsidRPr="004B2F13">
              <w:rPr>
                <w:rFonts w:ascii="宋体" w:hAnsi="宋体" w:hint="eastAsia"/>
                <w:sz w:val="18"/>
                <w:szCs w:val="18"/>
              </w:rPr>
              <w:t>00</w:t>
            </w:r>
            <w:r w:rsidRPr="004B2F13">
              <w:rPr>
                <w:rFonts w:ascii="宋体" w:hAnsi="宋体" w:cs="宋体-18030" w:hint="eastAsia"/>
                <w:sz w:val="18"/>
                <w:szCs w:val="18"/>
              </w:rPr>
              <w:t>～</w:t>
            </w:r>
            <w:r w:rsidR="00D2514B" w:rsidRPr="004B2F13">
              <w:rPr>
                <w:rFonts w:ascii="宋体" w:hAnsi="宋体" w:hint="eastAsia"/>
                <w:sz w:val="18"/>
                <w:szCs w:val="18"/>
              </w:rPr>
              <w:t>10</w:t>
            </w:r>
            <w:r w:rsidR="00E16860" w:rsidRPr="004B2F13">
              <w:rPr>
                <w:rFonts w:ascii="宋体" w:hAnsi="宋体" w:hint="eastAsia"/>
                <w:sz w:val="18"/>
                <w:szCs w:val="18"/>
              </w:rPr>
              <w:t>00</w:t>
            </w:r>
          </w:p>
        </w:tc>
        <w:tc>
          <w:tcPr>
            <w:tcW w:w="2500" w:type="pct"/>
          </w:tcPr>
          <w:p w:rsidR="001D18F0" w:rsidRPr="004B2F13" w:rsidRDefault="001D18F0" w:rsidP="002A7884">
            <w:pPr>
              <w:jc w:val="center"/>
              <w:rPr>
                <w:rFonts w:ascii="宋体" w:hAnsi="宋体"/>
                <w:sz w:val="18"/>
                <w:szCs w:val="18"/>
              </w:rPr>
            </w:pPr>
            <w:r w:rsidRPr="004B2F13">
              <w:rPr>
                <w:rFonts w:ascii="宋体" w:hAnsi="宋体" w:hint="eastAsia"/>
                <w:sz w:val="18"/>
                <w:szCs w:val="18"/>
              </w:rPr>
              <w:t>100</w:t>
            </w:r>
          </w:p>
        </w:tc>
      </w:tr>
      <w:tr w:rsidR="001D18F0" w:rsidRPr="004B2F13" w:rsidTr="004961DA">
        <w:trPr>
          <w:jc w:val="center"/>
        </w:trPr>
        <w:tc>
          <w:tcPr>
            <w:tcW w:w="2500" w:type="pct"/>
          </w:tcPr>
          <w:p w:rsidR="001D18F0" w:rsidRPr="004B2F13" w:rsidRDefault="001D18F0" w:rsidP="002A7884">
            <w:pPr>
              <w:jc w:val="center"/>
              <w:rPr>
                <w:rFonts w:ascii="宋体" w:hAnsi="宋体"/>
                <w:sz w:val="18"/>
                <w:szCs w:val="18"/>
              </w:rPr>
            </w:pPr>
            <w:r w:rsidRPr="004B2F13">
              <w:rPr>
                <w:rFonts w:ascii="宋体" w:hAnsi="宋体"/>
                <w:sz w:val="18"/>
                <w:szCs w:val="18"/>
              </w:rPr>
              <w:t>＞</w:t>
            </w:r>
            <w:r w:rsidR="00D2514B" w:rsidRPr="004B2F13">
              <w:rPr>
                <w:rFonts w:ascii="宋体" w:hAnsi="宋体" w:hint="eastAsia"/>
                <w:sz w:val="18"/>
                <w:szCs w:val="18"/>
              </w:rPr>
              <w:t>1</w:t>
            </w:r>
            <w:r w:rsidRPr="004B2F13">
              <w:rPr>
                <w:rFonts w:ascii="宋体" w:hAnsi="宋体" w:hint="eastAsia"/>
                <w:sz w:val="18"/>
                <w:szCs w:val="18"/>
              </w:rPr>
              <w:t>00</w:t>
            </w:r>
            <w:r w:rsidR="00D2514B" w:rsidRPr="004B2F13">
              <w:rPr>
                <w:rFonts w:ascii="宋体" w:hAnsi="宋体" w:hint="eastAsia"/>
                <w:sz w:val="18"/>
                <w:szCs w:val="18"/>
              </w:rPr>
              <w:t>0</w:t>
            </w:r>
            <w:r w:rsidRPr="004B2F13">
              <w:rPr>
                <w:rFonts w:ascii="宋体" w:hAnsi="宋体" w:cs="宋体-18030" w:hint="eastAsia"/>
                <w:sz w:val="18"/>
                <w:szCs w:val="18"/>
              </w:rPr>
              <w:t>～</w:t>
            </w:r>
            <w:r w:rsidR="00D2514B" w:rsidRPr="004B2F13">
              <w:rPr>
                <w:rFonts w:ascii="宋体" w:hAnsi="宋体" w:hint="eastAsia"/>
                <w:sz w:val="18"/>
                <w:szCs w:val="18"/>
              </w:rPr>
              <w:t>5</w:t>
            </w:r>
            <w:r w:rsidRPr="004B2F13">
              <w:rPr>
                <w:rFonts w:ascii="宋体" w:hAnsi="宋体" w:hint="eastAsia"/>
                <w:sz w:val="18"/>
                <w:szCs w:val="18"/>
              </w:rPr>
              <w:t>000</w:t>
            </w:r>
          </w:p>
        </w:tc>
        <w:tc>
          <w:tcPr>
            <w:tcW w:w="2500" w:type="pct"/>
          </w:tcPr>
          <w:p w:rsidR="001D18F0" w:rsidRPr="004B2F13" w:rsidRDefault="00E16860" w:rsidP="002A7884">
            <w:pPr>
              <w:jc w:val="center"/>
              <w:rPr>
                <w:rFonts w:ascii="宋体" w:hAnsi="宋体"/>
                <w:sz w:val="18"/>
                <w:szCs w:val="18"/>
              </w:rPr>
            </w:pPr>
            <w:r w:rsidRPr="004B2F13">
              <w:rPr>
                <w:rFonts w:ascii="宋体" w:hAnsi="宋体" w:hint="eastAsia"/>
                <w:sz w:val="18"/>
                <w:szCs w:val="18"/>
              </w:rPr>
              <w:t>50</w:t>
            </w:r>
          </w:p>
        </w:tc>
      </w:tr>
    </w:tbl>
    <w:p w:rsidR="003918BA" w:rsidRPr="004B2F13" w:rsidRDefault="005C04B7" w:rsidP="003918BA">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四</w:t>
      </w:r>
      <w:r w:rsidR="00376F19" w:rsidRPr="004B2F13">
        <w:rPr>
          <w:rFonts w:ascii="黑体" w:eastAsia="黑体" w:hAnsi="宋体" w:hint="eastAsia"/>
          <w:bCs/>
          <w:sz w:val="24"/>
        </w:rPr>
        <w:t>、</w:t>
      </w:r>
      <w:r w:rsidR="008F58FF" w:rsidRPr="004B2F13">
        <w:rPr>
          <w:rFonts w:ascii="黑体" w:eastAsia="黑体" w:hAnsi="宋体" w:hint="eastAsia"/>
          <w:bCs/>
          <w:sz w:val="24"/>
        </w:rPr>
        <w:t>标准水平分析</w:t>
      </w:r>
    </w:p>
    <w:p w:rsidR="0059018B" w:rsidRPr="004B2F13" w:rsidRDefault="00E344A8" w:rsidP="0059018B">
      <w:pPr>
        <w:spacing w:line="300" w:lineRule="auto"/>
        <w:ind w:firstLineChars="200" w:firstLine="420"/>
        <w:rPr>
          <w:rFonts w:hAnsi="宋体"/>
        </w:rPr>
      </w:pPr>
      <w:r w:rsidRPr="004B2F13">
        <w:rPr>
          <w:rFonts w:hAnsi="宋体"/>
        </w:rPr>
        <w:t>辉光放电质谱</w:t>
      </w:r>
      <w:r w:rsidR="004E282E" w:rsidRPr="004B2F13">
        <w:rPr>
          <w:rFonts w:hAnsi="宋体" w:hint="eastAsia"/>
        </w:rPr>
        <w:t>（</w:t>
      </w:r>
      <w:r w:rsidR="004E282E" w:rsidRPr="004B2F13">
        <w:rPr>
          <w:rFonts w:hAnsi="宋体" w:hint="eastAsia"/>
        </w:rPr>
        <w:t>GDMS</w:t>
      </w:r>
      <w:r w:rsidR="004E282E" w:rsidRPr="004B2F13">
        <w:rPr>
          <w:rFonts w:hAnsi="宋体" w:hint="eastAsia"/>
        </w:rPr>
        <w:t>）</w:t>
      </w:r>
      <w:r w:rsidRPr="004B2F13">
        <w:rPr>
          <w:rFonts w:hAnsi="宋体"/>
        </w:rPr>
        <w:t>具有优越的检测限和宽动态线性范围，且样品制备简单、基体效应低，近</w:t>
      </w:r>
      <w:r w:rsidRPr="004B2F13">
        <w:rPr>
          <w:rFonts w:hAnsi="宋体"/>
        </w:rPr>
        <w:t>20</w:t>
      </w:r>
      <w:r w:rsidRPr="004B2F13">
        <w:rPr>
          <w:rFonts w:hAnsi="宋体"/>
        </w:rPr>
        <w:t>年来得到了快速发展，是高纯金属、半导体材料</w:t>
      </w:r>
      <w:r w:rsidR="004E282E" w:rsidRPr="004B2F13">
        <w:rPr>
          <w:rFonts w:hAnsi="宋体" w:hint="eastAsia"/>
        </w:rPr>
        <w:t>中</w:t>
      </w:r>
      <w:r w:rsidRPr="004B2F13">
        <w:rPr>
          <w:rFonts w:hAnsi="宋体"/>
        </w:rPr>
        <w:t>痕量</w:t>
      </w:r>
      <w:r w:rsidR="004E282E" w:rsidRPr="004B2F13">
        <w:rPr>
          <w:rFonts w:hAnsi="宋体" w:hint="eastAsia"/>
        </w:rPr>
        <w:t>和超痕量</w:t>
      </w:r>
      <w:r w:rsidRPr="004B2F13">
        <w:rPr>
          <w:rFonts w:hAnsi="宋体"/>
        </w:rPr>
        <w:t>杂质元素分析的最有效的手段之一</w:t>
      </w:r>
      <w:r w:rsidR="004E282E" w:rsidRPr="004B2F13">
        <w:rPr>
          <w:rFonts w:hAnsi="宋体" w:hint="eastAsia"/>
        </w:rPr>
        <w:t>。</w:t>
      </w:r>
      <w:r w:rsidR="009855F9" w:rsidRPr="004B2F13">
        <w:rPr>
          <w:rFonts w:hAnsi="宋体"/>
        </w:rPr>
        <w:t>目前</w:t>
      </w:r>
      <w:r w:rsidR="009855F9" w:rsidRPr="004B2F13">
        <w:rPr>
          <w:rFonts w:hAnsi="宋体" w:hint="eastAsia"/>
        </w:rPr>
        <w:t>，</w:t>
      </w:r>
      <w:r w:rsidR="009855F9" w:rsidRPr="004B2F13">
        <w:rPr>
          <w:rFonts w:hAnsi="宋体" w:hint="eastAsia"/>
        </w:rPr>
        <w:t>GDMS</w:t>
      </w:r>
      <w:r w:rsidR="009855F9" w:rsidRPr="004B2F13">
        <w:rPr>
          <w:rFonts w:hAnsi="宋体" w:hint="eastAsia"/>
        </w:rPr>
        <w:t>方法已经日趋成熟，并形成相关标准，如</w:t>
      </w:r>
      <w:r w:rsidR="009855F9" w:rsidRPr="004B2F13">
        <w:rPr>
          <w:rFonts w:hAnsi="宋体"/>
        </w:rPr>
        <w:t>ASTM</w:t>
      </w:r>
      <w:r w:rsidR="009855F9" w:rsidRPr="004B2F13">
        <w:rPr>
          <w:rFonts w:hAnsi="宋体"/>
        </w:rPr>
        <w:t>标准系列中</w:t>
      </w:r>
      <w:hyperlink r:id="rId13" w:history="1">
        <w:r w:rsidR="009855F9" w:rsidRPr="004B2F13">
          <w:rPr>
            <w:rFonts w:hAnsi="宋体"/>
          </w:rPr>
          <w:t>ASTM F2405-04(2011)</w:t>
        </w:r>
        <w:r w:rsidR="009855F9" w:rsidRPr="004B2F13">
          <w:rPr>
            <w:rFonts w:hAnsi="宋体"/>
          </w:rPr>
          <w:t>高纯铜</w:t>
        </w:r>
      </w:hyperlink>
      <w:r w:rsidR="009855F9" w:rsidRPr="004B2F13">
        <w:rPr>
          <w:rFonts w:hAnsi="宋体"/>
        </w:rPr>
        <w:t>、</w:t>
      </w:r>
      <w:hyperlink r:id="rId14" w:history="1">
        <w:r w:rsidR="009855F9" w:rsidRPr="004B2F13">
          <w:rPr>
            <w:rFonts w:hAnsi="宋体"/>
          </w:rPr>
          <w:t>ASTM F1709-97(2016)</w:t>
        </w:r>
        <w:r w:rsidR="009855F9" w:rsidRPr="004B2F13">
          <w:rPr>
            <w:rFonts w:hAnsi="宋体"/>
          </w:rPr>
          <w:t>高纯钛、</w:t>
        </w:r>
        <w:hyperlink r:id="rId15" w:history="1">
          <w:r w:rsidR="009855F9" w:rsidRPr="004B2F13">
            <w:rPr>
              <w:rFonts w:hAnsi="宋体"/>
            </w:rPr>
            <w:t xml:space="preserve">ASTM F1593-08(2016) </w:t>
          </w:r>
          <w:r w:rsidR="009855F9" w:rsidRPr="004B2F13">
            <w:rPr>
              <w:rFonts w:hAnsi="宋体"/>
            </w:rPr>
            <w:t>高纯铝的</w:t>
          </w:r>
          <w:r w:rsidR="009855F9" w:rsidRPr="004B2F13">
            <w:rPr>
              <w:rFonts w:hAnsi="宋体"/>
            </w:rPr>
            <w:t>GD-MS</w:t>
          </w:r>
          <w:r w:rsidR="009855F9" w:rsidRPr="004B2F13">
            <w:rPr>
              <w:rFonts w:hAnsi="宋体"/>
            </w:rPr>
            <w:t>测试方法</w:t>
          </w:r>
        </w:hyperlink>
      </w:hyperlink>
      <w:r w:rsidR="009855F9" w:rsidRPr="004B2F13">
        <w:rPr>
          <w:rFonts w:hAnsi="宋体"/>
        </w:rPr>
        <w:t>等</w:t>
      </w:r>
      <w:r w:rsidR="0059018B" w:rsidRPr="004B2F13">
        <w:rPr>
          <w:rFonts w:hAnsi="宋体" w:hint="eastAsia"/>
        </w:rPr>
        <w:t>以及</w:t>
      </w:r>
      <w:r w:rsidR="0059018B" w:rsidRPr="004B2F13">
        <w:rPr>
          <w:rFonts w:hAnsi="宋体"/>
        </w:rPr>
        <w:t>ISO/TS 15338:2009</w:t>
      </w:r>
      <w:r w:rsidR="0059018B" w:rsidRPr="004B2F13">
        <w:rPr>
          <w:rFonts w:hAnsi="宋体" w:hint="eastAsia"/>
        </w:rPr>
        <w:t>关于</w:t>
      </w:r>
      <w:r w:rsidR="0059018B" w:rsidRPr="004B2F13">
        <w:rPr>
          <w:rFonts w:hAnsi="宋体" w:hint="eastAsia"/>
        </w:rPr>
        <w:t>GDMS</w:t>
      </w:r>
      <w:r w:rsidR="0059018B" w:rsidRPr="004B2F13">
        <w:rPr>
          <w:rFonts w:hAnsi="宋体" w:hint="eastAsia"/>
        </w:rPr>
        <w:t>测试方法的导则</w:t>
      </w:r>
      <w:r w:rsidR="009855F9" w:rsidRPr="004B2F13">
        <w:rPr>
          <w:rFonts w:hAnsi="宋体" w:hint="eastAsia"/>
        </w:rPr>
        <w:t>。</w:t>
      </w:r>
    </w:p>
    <w:p w:rsidR="00182D22" w:rsidRPr="004B2F13" w:rsidRDefault="0059018B" w:rsidP="0059018B">
      <w:pPr>
        <w:spacing w:line="300" w:lineRule="auto"/>
        <w:ind w:firstLineChars="200" w:firstLine="420"/>
        <w:rPr>
          <w:noProof/>
        </w:rPr>
      </w:pPr>
      <w:r w:rsidRPr="004B2F13">
        <w:rPr>
          <w:rFonts w:hAnsi="宋体" w:hint="eastAsia"/>
        </w:rPr>
        <w:t>目前，国内外尚无采用</w:t>
      </w:r>
      <w:r w:rsidRPr="004B2F13">
        <w:rPr>
          <w:rFonts w:hAnsi="宋体" w:hint="eastAsia"/>
        </w:rPr>
        <w:t>GDMS</w:t>
      </w:r>
      <w:r w:rsidRPr="004B2F13">
        <w:rPr>
          <w:rFonts w:hAnsi="宋体" w:hint="eastAsia"/>
        </w:rPr>
        <w:t>方法对高纯铪或其它铪产品中杂质元素含量进行分析的标准发布。</w:t>
      </w:r>
      <w:r w:rsidR="004E282E" w:rsidRPr="004B2F13">
        <w:rPr>
          <w:rFonts w:hAnsi="宋体" w:hint="eastAsia"/>
        </w:rPr>
        <w:t>本标准采用辉光放电质谱对高纯铪中</w:t>
      </w:r>
      <w:r w:rsidR="003918BA" w:rsidRPr="004B2F13">
        <w:rPr>
          <w:rFonts w:hAnsi="宋体" w:hint="eastAsia"/>
        </w:rPr>
        <w:t>73</w:t>
      </w:r>
      <w:r w:rsidR="003918BA" w:rsidRPr="004B2F13">
        <w:rPr>
          <w:rFonts w:hAnsi="宋体" w:hint="eastAsia"/>
        </w:rPr>
        <w:t>种杂质元素进行分析，涉及元素全面；元素测定下限</w:t>
      </w:r>
      <w:r w:rsidR="003918BA" w:rsidRPr="004B2F13">
        <w:rPr>
          <w:noProof/>
        </w:rPr>
        <w:t>1</w:t>
      </w:r>
      <w:r w:rsidR="003918BA" w:rsidRPr="004B2F13">
        <w:rPr>
          <w:rFonts w:hint="eastAsia"/>
          <w:noProof/>
        </w:rPr>
        <w:t xml:space="preserve">0 </w:t>
      </w:r>
      <w:r w:rsidR="003918BA" w:rsidRPr="004B2F13">
        <w:rPr>
          <w:noProof/>
        </w:rPr>
        <w:t>µg/kg</w:t>
      </w:r>
      <w:r w:rsidR="003918BA" w:rsidRPr="004B2F13">
        <w:rPr>
          <w:rFonts w:hint="eastAsia"/>
          <w:noProof/>
        </w:rPr>
        <w:t>，是其它分析手段如</w:t>
      </w:r>
      <w:r w:rsidR="003918BA" w:rsidRPr="004B2F13">
        <w:rPr>
          <w:rFonts w:hint="eastAsia"/>
          <w:noProof/>
        </w:rPr>
        <w:t>ICP-MS</w:t>
      </w:r>
      <w:r w:rsidR="003918BA" w:rsidRPr="004B2F13">
        <w:rPr>
          <w:rFonts w:hint="eastAsia"/>
          <w:noProof/>
        </w:rPr>
        <w:t>、</w:t>
      </w:r>
      <w:r w:rsidR="003918BA" w:rsidRPr="004B2F13">
        <w:rPr>
          <w:rFonts w:hint="eastAsia"/>
          <w:noProof/>
        </w:rPr>
        <w:t>ICP-AES</w:t>
      </w:r>
      <w:r w:rsidR="003918BA" w:rsidRPr="004B2F13">
        <w:rPr>
          <w:rFonts w:hint="eastAsia"/>
          <w:noProof/>
        </w:rPr>
        <w:t>远不能达到的，能够满足高纯铪产品分析检测的需要。</w:t>
      </w:r>
    </w:p>
    <w:p w:rsidR="007011A5" w:rsidRPr="004B2F13" w:rsidRDefault="0059018B" w:rsidP="0059018B">
      <w:pPr>
        <w:spacing w:line="300" w:lineRule="auto"/>
        <w:ind w:firstLineChars="200" w:firstLine="420"/>
      </w:pPr>
      <w:r w:rsidRPr="004B2F13">
        <w:rPr>
          <w:rFonts w:hAnsi="宋体" w:hint="eastAsia"/>
        </w:rPr>
        <w:t>标准审定会上专家认为本标准</w:t>
      </w:r>
      <w:r w:rsidR="00182D22" w:rsidRPr="004B2F13">
        <w:rPr>
          <w:rFonts w:hAnsi="宋体" w:hint="eastAsia"/>
        </w:rPr>
        <w:t>使用先进的科学仪器，</w:t>
      </w:r>
      <w:r w:rsidRPr="004B2F13">
        <w:rPr>
          <w:rFonts w:hAnsi="宋体" w:hint="eastAsia"/>
        </w:rPr>
        <w:t>实验数据充分，各验证单位认真参与标准的验证过程，</w:t>
      </w:r>
      <w:r w:rsidR="00182D22" w:rsidRPr="004B2F13">
        <w:rPr>
          <w:rFonts w:hAnsi="宋体" w:hint="eastAsia"/>
        </w:rPr>
        <w:t>征求意见广泛，</w:t>
      </w:r>
      <w:r w:rsidRPr="004B2F13">
        <w:rPr>
          <w:rFonts w:hAnsi="宋体" w:hint="eastAsia"/>
        </w:rPr>
        <w:t>经多次修改完善</w:t>
      </w:r>
      <w:r w:rsidR="00182D22" w:rsidRPr="004B2F13">
        <w:rPr>
          <w:rFonts w:hAnsi="宋体" w:hint="eastAsia"/>
        </w:rPr>
        <w:t>后</w:t>
      </w:r>
      <w:r w:rsidRPr="004B2F13">
        <w:rPr>
          <w:rFonts w:hAnsi="宋体" w:hint="eastAsia"/>
        </w:rPr>
        <w:t>标准文本内容详实，操作性强，</w:t>
      </w:r>
      <w:r w:rsidR="00182D22" w:rsidRPr="004B2F13">
        <w:rPr>
          <w:rFonts w:hAnsi="宋体" w:hint="eastAsia"/>
        </w:rPr>
        <w:t>一致认为《</w:t>
      </w:r>
      <w:r w:rsidR="006E500D" w:rsidRPr="004B2F13">
        <w:rPr>
          <w:rFonts w:hint="eastAsia"/>
          <w:szCs w:val="21"/>
        </w:rPr>
        <w:t>高纯锆化学分析方法</w:t>
      </w:r>
      <w:r w:rsidR="006E500D" w:rsidRPr="004B2F13">
        <w:rPr>
          <w:rFonts w:hint="eastAsia"/>
          <w:szCs w:val="21"/>
        </w:rPr>
        <w:t xml:space="preserve"> </w:t>
      </w:r>
      <w:r w:rsidR="006E500D" w:rsidRPr="004B2F13">
        <w:rPr>
          <w:rFonts w:hint="eastAsia"/>
          <w:szCs w:val="21"/>
        </w:rPr>
        <w:t>痕量杂质元素含量的测定</w:t>
      </w:r>
      <w:r w:rsidR="006E500D" w:rsidRPr="004B2F13">
        <w:rPr>
          <w:rFonts w:hint="eastAsia"/>
          <w:szCs w:val="21"/>
        </w:rPr>
        <w:t xml:space="preserve">  </w:t>
      </w:r>
      <w:r w:rsidR="006E500D" w:rsidRPr="004B2F13">
        <w:rPr>
          <w:rFonts w:hint="eastAsia"/>
          <w:szCs w:val="21"/>
        </w:rPr>
        <w:t>辉光放电质谱法</w:t>
      </w:r>
      <w:r w:rsidR="00182D22" w:rsidRPr="004B2F13">
        <w:rPr>
          <w:rFonts w:hAnsi="宋体" w:hint="eastAsia"/>
        </w:rPr>
        <w:t>》</w:t>
      </w:r>
      <w:r w:rsidR="00376F19" w:rsidRPr="004B2F13">
        <w:rPr>
          <w:rFonts w:hAnsi="宋体" w:hint="eastAsia"/>
        </w:rPr>
        <w:t>基本达到</w:t>
      </w:r>
      <w:r w:rsidR="00AF4851" w:rsidRPr="004B2F13">
        <w:rPr>
          <w:rFonts w:hAnsi="宋体" w:hint="eastAsia"/>
        </w:rPr>
        <w:t>国际</w:t>
      </w:r>
      <w:r w:rsidR="00376F19" w:rsidRPr="004B2F13">
        <w:rPr>
          <w:rFonts w:hAnsi="宋体" w:hint="eastAsia"/>
        </w:rPr>
        <w:t>先进水平</w:t>
      </w:r>
      <w:r w:rsidR="00182D22" w:rsidRPr="004B2F13">
        <w:rPr>
          <w:rFonts w:hAnsi="宋体" w:hint="eastAsia"/>
        </w:rPr>
        <w:t>，同意作为行业标准进行申报。</w:t>
      </w:r>
    </w:p>
    <w:p w:rsidR="00C96A7D" w:rsidRPr="004B2F13" w:rsidRDefault="005C04B7"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五</w:t>
      </w:r>
      <w:r w:rsidR="00C96A7D" w:rsidRPr="004B2F13">
        <w:rPr>
          <w:rFonts w:ascii="黑体" w:eastAsia="黑体" w:hAnsi="宋体" w:hint="eastAsia"/>
          <w:bCs/>
          <w:sz w:val="24"/>
        </w:rPr>
        <w:t>、与现行法律、法规、</w:t>
      </w:r>
      <w:r w:rsidRPr="004B2F13">
        <w:rPr>
          <w:rFonts w:ascii="黑体" w:eastAsia="黑体" w:hAnsi="宋体" w:hint="eastAsia"/>
          <w:bCs/>
          <w:sz w:val="24"/>
        </w:rPr>
        <w:t>强制性国家标准</w:t>
      </w:r>
      <w:r w:rsidR="00C96A7D" w:rsidRPr="004B2F13">
        <w:rPr>
          <w:rFonts w:ascii="黑体" w:eastAsia="黑体" w:hAnsi="宋体" w:hint="eastAsia"/>
          <w:bCs/>
          <w:sz w:val="24"/>
        </w:rPr>
        <w:t>及相关标准的关系</w:t>
      </w:r>
    </w:p>
    <w:p w:rsidR="00C96A7D" w:rsidRPr="004B2F13" w:rsidRDefault="00BC7247" w:rsidP="00E344A8">
      <w:pPr>
        <w:spacing w:beforeLines="50" w:before="156" w:afterLines="50" w:after="156" w:line="300" w:lineRule="auto"/>
        <w:ind w:firstLineChars="200" w:firstLine="420"/>
        <w:rPr>
          <w:rFonts w:hAnsi="宋体"/>
        </w:rPr>
      </w:pPr>
      <w:r w:rsidRPr="004B2F13">
        <w:rPr>
          <w:rFonts w:hAnsi="宋体" w:hint="eastAsia"/>
        </w:rPr>
        <w:t>本标准属于</w:t>
      </w:r>
      <w:r w:rsidR="00E6441D">
        <w:rPr>
          <w:rFonts w:hAnsi="宋体" w:hint="eastAsia"/>
        </w:rPr>
        <w:t>高纯锆</w:t>
      </w:r>
      <w:r w:rsidRPr="004B2F13">
        <w:rPr>
          <w:rFonts w:hAnsi="宋体" w:hint="eastAsia"/>
        </w:rPr>
        <w:t>的化学分析方法标准，领域内没有强制性</w:t>
      </w:r>
      <w:r w:rsidR="005C04B7" w:rsidRPr="004B2F13">
        <w:rPr>
          <w:rFonts w:hAnsi="宋体" w:hint="eastAsia"/>
        </w:rPr>
        <w:t>国家</w:t>
      </w:r>
      <w:r w:rsidRPr="004B2F13">
        <w:rPr>
          <w:rFonts w:hAnsi="宋体" w:hint="eastAsia"/>
        </w:rPr>
        <w:t>标准</w:t>
      </w:r>
      <w:r w:rsidR="005C04B7" w:rsidRPr="004B2F13">
        <w:rPr>
          <w:rFonts w:hAnsi="宋体" w:hint="eastAsia"/>
        </w:rPr>
        <w:t>。</w:t>
      </w:r>
      <w:r w:rsidRPr="004B2F13">
        <w:rPr>
          <w:rFonts w:hAnsi="宋体" w:hint="eastAsia"/>
        </w:rPr>
        <w:t>本标准与现行法律、法规和相关标准相协调、无冲突。</w:t>
      </w:r>
    </w:p>
    <w:p w:rsidR="00BC7247" w:rsidRPr="004B2F13" w:rsidRDefault="002B1476"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六</w:t>
      </w:r>
      <w:r w:rsidR="00BC7247" w:rsidRPr="004B2F13">
        <w:rPr>
          <w:rFonts w:ascii="黑体" w:eastAsia="黑体" w:hAnsi="宋体" w:hint="eastAsia"/>
          <w:bCs/>
          <w:sz w:val="24"/>
        </w:rPr>
        <w:t>、专利及涉及知识产权</w:t>
      </w:r>
    </w:p>
    <w:p w:rsidR="002B1476" w:rsidRPr="004B2F13" w:rsidRDefault="00BC7247" w:rsidP="00E344A8">
      <w:pPr>
        <w:spacing w:beforeLines="50" w:before="156" w:afterLines="50" w:after="156" w:line="300" w:lineRule="auto"/>
        <w:ind w:firstLineChars="200" w:firstLine="420"/>
        <w:rPr>
          <w:rFonts w:hAnsi="宋体"/>
        </w:rPr>
      </w:pPr>
      <w:r w:rsidRPr="004B2F13">
        <w:rPr>
          <w:rFonts w:hAnsi="宋体" w:hint="eastAsia"/>
        </w:rPr>
        <w:t>本文件起草过程中没有检索到专利和知识产权问题。</w:t>
      </w:r>
    </w:p>
    <w:p w:rsidR="002B1476" w:rsidRPr="004B2F13" w:rsidRDefault="002B1476"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七、重大分歧意见的处理和依据</w:t>
      </w:r>
    </w:p>
    <w:p w:rsidR="002B1476" w:rsidRPr="004B2F13" w:rsidRDefault="002B1476" w:rsidP="002A7884">
      <w:pPr>
        <w:spacing w:line="300" w:lineRule="auto"/>
        <w:rPr>
          <w:rFonts w:ascii="黑体" w:eastAsia="黑体" w:hAnsi="宋体"/>
          <w:bCs/>
          <w:sz w:val="24"/>
        </w:rPr>
      </w:pPr>
      <w:r w:rsidRPr="004B2F13">
        <w:rPr>
          <w:rFonts w:ascii="黑体" w:eastAsia="黑体" w:hAnsi="宋体" w:hint="eastAsia"/>
          <w:bCs/>
          <w:sz w:val="24"/>
        </w:rPr>
        <w:tab/>
        <w:t>无。</w:t>
      </w:r>
    </w:p>
    <w:p w:rsidR="0043072C" w:rsidRPr="004B2F13" w:rsidRDefault="002B1476"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八</w:t>
      </w:r>
      <w:r w:rsidR="0043072C" w:rsidRPr="004B2F13">
        <w:rPr>
          <w:rFonts w:ascii="黑体" w:eastAsia="黑体" w:hAnsi="宋体" w:hint="eastAsia"/>
          <w:bCs/>
          <w:sz w:val="24"/>
        </w:rPr>
        <w:t>、标准作为强制性或推荐性国家（或行业）标准的建议</w:t>
      </w:r>
    </w:p>
    <w:p w:rsidR="00F63F99" w:rsidRPr="004B2F13" w:rsidRDefault="0043072C" w:rsidP="002A7884">
      <w:pPr>
        <w:pStyle w:val="a7"/>
        <w:tabs>
          <w:tab w:val="center" w:pos="4201"/>
          <w:tab w:val="right" w:leader="dot" w:pos="9298"/>
        </w:tabs>
        <w:spacing w:line="300" w:lineRule="auto"/>
        <w:ind w:firstLine="420"/>
      </w:pPr>
      <w:r w:rsidRPr="004B2F13">
        <w:rPr>
          <w:rFonts w:hint="eastAsia"/>
        </w:rPr>
        <w:t>建议</w:t>
      </w:r>
      <w:r w:rsidR="002B1476" w:rsidRPr="004B2F13">
        <w:rPr>
          <w:rFonts w:hint="eastAsia"/>
        </w:rPr>
        <w:t>该标准为</w:t>
      </w:r>
      <w:r w:rsidRPr="004B2F13">
        <w:t>推荐</w:t>
      </w:r>
      <w:r w:rsidR="002B1476" w:rsidRPr="004B2F13">
        <w:rPr>
          <w:rFonts w:hint="eastAsia"/>
        </w:rPr>
        <w:t>性</w:t>
      </w:r>
      <w:r w:rsidRPr="004B2F13">
        <w:t>为</w:t>
      </w:r>
      <w:r w:rsidRPr="004B2F13">
        <w:rPr>
          <w:rFonts w:hint="eastAsia"/>
        </w:rPr>
        <w:t>行业</w:t>
      </w:r>
      <w:r w:rsidRPr="004B2F13">
        <w:t>标准</w:t>
      </w:r>
      <w:r w:rsidR="00A468C1" w:rsidRPr="004B2F13">
        <w:rPr>
          <w:rFonts w:hint="eastAsia"/>
        </w:rPr>
        <w:t>。</w:t>
      </w:r>
    </w:p>
    <w:p w:rsidR="00AA265A" w:rsidRPr="004B2F13" w:rsidRDefault="00B6433D"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九</w:t>
      </w:r>
      <w:r w:rsidR="00AA265A" w:rsidRPr="004B2F13">
        <w:rPr>
          <w:rFonts w:ascii="黑体" w:eastAsia="黑体" w:hAnsi="宋体" w:hint="eastAsia"/>
          <w:bCs/>
          <w:sz w:val="24"/>
        </w:rPr>
        <w:t>、贯彻标准的要求和措施建议</w:t>
      </w:r>
    </w:p>
    <w:p w:rsidR="00AA265A" w:rsidRPr="004B2F13" w:rsidRDefault="00B6433D" w:rsidP="002A7884">
      <w:pPr>
        <w:spacing w:line="300" w:lineRule="auto"/>
        <w:ind w:firstLineChars="200" w:firstLine="420"/>
        <w:rPr>
          <w:rFonts w:ascii="黑体" w:eastAsia="黑体"/>
          <w:sz w:val="24"/>
        </w:rPr>
      </w:pPr>
      <w:r w:rsidRPr="004B2F13">
        <w:rPr>
          <w:rFonts w:ascii="宋体" w:hAnsi="宋体" w:hint="eastAsia"/>
          <w:kern w:val="0"/>
          <w:szCs w:val="20"/>
        </w:rPr>
        <w:t>由于《高纯铪》产品标准</w:t>
      </w:r>
      <w:r w:rsidRPr="004B2F13">
        <w:rPr>
          <w:rFonts w:hAnsi="宋体" w:hint="eastAsia"/>
        </w:rPr>
        <w:t>YS/T 1239-2018</w:t>
      </w:r>
      <w:r w:rsidRPr="004B2F13">
        <w:rPr>
          <w:rFonts w:ascii="宋体" w:hAnsi="宋体" w:hint="eastAsia"/>
          <w:kern w:val="0"/>
          <w:szCs w:val="20"/>
        </w:rPr>
        <w:t>制定时本标准尚未颁布实施，因此</w:t>
      </w:r>
      <w:r w:rsidR="009E4222" w:rsidRPr="004B2F13">
        <w:rPr>
          <w:rFonts w:ascii="宋体" w:hAnsi="宋体" w:hint="eastAsia"/>
          <w:kern w:val="0"/>
          <w:szCs w:val="20"/>
        </w:rPr>
        <w:t>在YS/T1239-2018中对于高纯铪的化学成分检测规定表述为按照供需双发商定的检测方法进行。</w:t>
      </w:r>
      <w:r w:rsidR="00AA265A" w:rsidRPr="004B2F13">
        <w:rPr>
          <w:rFonts w:ascii="宋体" w:hAnsi="宋体" w:hint="eastAsia"/>
          <w:kern w:val="0"/>
          <w:szCs w:val="20"/>
        </w:rPr>
        <w:t>建议</w:t>
      </w:r>
      <w:r w:rsidR="00061D34" w:rsidRPr="004B2F13">
        <w:rPr>
          <w:rFonts w:ascii="宋体" w:hAnsi="宋体" w:hint="eastAsia"/>
          <w:kern w:val="0"/>
          <w:szCs w:val="20"/>
        </w:rPr>
        <w:t>高纯铪</w:t>
      </w:r>
      <w:r w:rsidR="00AA265A" w:rsidRPr="004B2F13">
        <w:rPr>
          <w:rFonts w:ascii="宋体" w:hAnsi="宋体" w:hint="eastAsia"/>
          <w:kern w:val="0"/>
          <w:szCs w:val="20"/>
        </w:rPr>
        <w:t>的生产和使用单位</w:t>
      </w:r>
      <w:r w:rsidR="009E4222" w:rsidRPr="004B2F13">
        <w:rPr>
          <w:rFonts w:ascii="宋体" w:hAnsi="宋体" w:hint="eastAsia"/>
          <w:kern w:val="0"/>
          <w:szCs w:val="20"/>
        </w:rPr>
        <w:t>积极</w:t>
      </w:r>
      <w:r w:rsidR="00AA265A" w:rsidRPr="004B2F13">
        <w:rPr>
          <w:rFonts w:ascii="宋体" w:hAnsi="宋体" w:hint="eastAsia"/>
          <w:kern w:val="0"/>
          <w:szCs w:val="20"/>
        </w:rPr>
        <w:t>组织</w:t>
      </w:r>
      <w:r w:rsidR="009E4222" w:rsidRPr="004B2F13">
        <w:rPr>
          <w:rFonts w:ascii="宋体" w:hAnsi="宋体" w:hint="eastAsia"/>
          <w:kern w:val="0"/>
          <w:szCs w:val="20"/>
        </w:rPr>
        <w:t>本标准的学习与宣贯，</w:t>
      </w:r>
      <w:r w:rsidR="00AA265A" w:rsidRPr="004B2F13">
        <w:rPr>
          <w:rFonts w:ascii="宋体" w:hAnsi="宋体" w:hint="eastAsia"/>
          <w:kern w:val="0"/>
          <w:szCs w:val="20"/>
        </w:rPr>
        <w:t>可向企业、公司和科研院校（所）推荐本标准。</w:t>
      </w:r>
      <w:r w:rsidR="009E4222" w:rsidRPr="004B2F13">
        <w:rPr>
          <w:rFonts w:ascii="宋体" w:hAnsi="宋体" w:hint="eastAsia"/>
          <w:kern w:val="0"/>
          <w:szCs w:val="20"/>
        </w:rPr>
        <w:t>建议YS/T 1239修订时将本标</w:t>
      </w:r>
      <w:r w:rsidR="009E4222" w:rsidRPr="004B2F13">
        <w:rPr>
          <w:rFonts w:ascii="宋体" w:hAnsi="宋体" w:hint="eastAsia"/>
          <w:kern w:val="0"/>
          <w:szCs w:val="20"/>
        </w:rPr>
        <w:lastRenderedPageBreak/>
        <w:t>准作为化学成分检测的参照标准予以规定。</w:t>
      </w:r>
    </w:p>
    <w:p w:rsidR="00AA265A" w:rsidRPr="004B2F13" w:rsidRDefault="00B86C55"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十</w:t>
      </w:r>
      <w:r w:rsidR="00AA265A" w:rsidRPr="004B2F13">
        <w:rPr>
          <w:rFonts w:ascii="黑体" w:eastAsia="黑体" w:hAnsi="宋体" w:hint="eastAsia"/>
          <w:bCs/>
          <w:sz w:val="24"/>
        </w:rPr>
        <w:t>、废止现行有关标准的建议</w:t>
      </w:r>
    </w:p>
    <w:p w:rsidR="00AA265A" w:rsidRPr="004B2F13" w:rsidRDefault="00AA265A" w:rsidP="002A7884">
      <w:pPr>
        <w:pStyle w:val="a7"/>
        <w:spacing w:line="300" w:lineRule="auto"/>
        <w:ind w:firstLine="420"/>
      </w:pPr>
      <w:r w:rsidRPr="004B2F13">
        <w:rPr>
          <w:rFonts w:hint="eastAsia"/>
        </w:rPr>
        <w:t>本标准为新制定标准，不涉及其它标准的废止。</w:t>
      </w:r>
    </w:p>
    <w:p w:rsidR="00AA265A" w:rsidRPr="004B2F13" w:rsidRDefault="00B86C55"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十一</w:t>
      </w:r>
      <w:r w:rsidR="00AA265A" w:rsidRPr="004B2F13">
        <w:rPr>
          <w:rFonts w:ascii="黑体" w:eastAsia="黑体" w:hAnsi="宋体" w:hint="eastAsia"/>
          <w:bCs/>
          <w:sz w:val="24"/>
        </w:rPr>
        <w:t>、其它应予说明的事项</w:t>
      </w:r>
    </w:p>
    <w:p w:rsidR="00AA265A" w:rsidRPr="004B2F13" w:rsidRDefault="00AA265A" w:rsidP="002A7884">
      <w:pPr>
        <w:spacing w:line="300" w:lineRule="auto"/>
        <w:ind w:firstLineChars="200" w:firstLine="480"/>
        <w:rPr>
          <w:rFonts w:ascii="黑体" w:eastAsia="黑体"/>
          <w:sz w:val="24"/>
        </w:rPr>
      </w:pPr>
      <w:r w:rsidRPr="004B2F13">
        <w:rPr>
          <w:rFonts w:ascii="黑体" w:eastAsia="黑体" w:hint="eastAsia"/>
          <w:sz w:val="24"/>
        </w:rPr>
        <w:t>无</w:t>
      </w:r>
      <w:r w:rsidR="00B86C55" w:rsidRPr="004B2F13">
        <w:rPr>
          <w:rFonts w:ascii="黑体" w:eastAsia="黑体" w:hint="eastAsia"/>
          <w:sz w:val="24"/>
        </w:rPr>
        <w:t>。</w:t>
      </w:r>
    </w:p>
    <w:p w:rsidR="00AA265A" w:rsidRPr="004B2F13" w:rsidRDefault="00B86C55" w:rsidP="00E344A8">
      <w:pPr>
        <w:spacing w:beforeLines="50" w:before="156" w:afterLines="50" w:after="156" w:line="300" w:lineRule="auto"/>
        <w:rPr>
          <w:rFonts w:ascii="黑体" w:eastAsia="黑体" w:hAnsi="宋体"/>
          <w:bCs/>
          <w:sz w:val="24"/>
        </w:rPr>
      </w:pPr>
      <w:r w:rsidRPr="004B2F13">
        <w:rPr>
          <w:rFonts w:ascii="黑体" w:eastAsia="黑体" w:hAnsi="宋体" w:hint="eastAsia"/>
          <w:bCs/>
          <w:sz w:val="24"/>
        </w:rPr>
        <w:t>十二</w:t>
      </w:r>
      <w:r w:rsidR="00AA265A" w:rsidRPr="004B2F13">
        <w:rPr>
          <w:rFonts w:ascii="黑体" w:eastAsia="黑体" w:hAnsi="宋体" w:hint="eastAsia"/>
          <w:bCs/>
          <w:sz w:val="24"/>
        </w:rPr>
        <w:t>、推广应用的预期效果</w:t>
      </w:r>
    </w:p>
    <w:p w:rsidR="003B7E75" w:rsidRPr="004B2F13" w:rsidRDefault="00AA265A" w:rsidP="002A7884">
      <w:pPr>
        <w:spacing w:line="300" w:lineRule="auto"/>
        <w:ind w:firstLineChars="200" w:firstLine="420"/>
        <w:rPr>
          <w:rFonts w:ascii="宋体" w:hAnsi="宋体"/>
          <w:kern w:val="0"/>
          <w:szCs w:val="20"/>
        </w:rPr>
      </w:pPr>
      <w:r w:rsidRPr="004B2F13">
        <w:rPr>
          <w:rFonts w:ascii="宋体" w:hAnsi="宋体" w:hint="eastAsia"/>
          <w:kern w:val="0"/>
          <w:szCs w:val="20"/>
        </w:rPr>
        <w:t>本标准是</w:t>
      </w:r>
      <w:r w:rsidR="00061D34" w:rsidRPr="004B2F13">
        <w:rPr>
          <w:rFonts w:ascii="宋体" w:hAnsi="宋体" w:hint="eastAsia"/>
          <w:kern w:val="0"/>
          <w:szCs w:val="20"/>
        </w:rPr>
        <w:t>高纯</w:t>
      </w:r>
      <w:r w:rsidR="00BF2C84">
        <w:rPr>
          <w:rFonts w:ascii="宋体" w:hAnsi="宋体" w:hint="eastAsia"/>
          <w:kern w:val="0"/>
          <w:szCs w:val="20"/>
        </w:rPr>
        <w:t>锆</w:t>
      </w:r>
      <w:r w:rsidRPr="004B2F13">
        <w:rPr>
          <w:rFonts w:ascii="宋体" w:hAnsi="宋体" w:hint="eastAsia"/>
          <w:kern w:val="0"/>
          <w:szCs w:val="20"/>
        </w:rPr>
        <w:t>分析方法标准，与</w:t>
      </w:r>
      <w:r w:rsidR="00061D34" w:rsidRPr="004B2F13">
        <w:rPr>
          <w:rFonts w:ascii="宋体" w:hAnsi="宋体" w:hint="eastAsia"/>
          <w:kern w:val="0"/>
          <w:szCs w:val="20"/>
        </w:rPr>
        <w:t>高纯</w:t>
      </w:r>
      <w:r w:rsidR="00BF2C84">
        <w:rPr>
          <w:rFonts w:ascii="宋体" w:hAnsi="宋体" w:hint="eastAsia"/>
          <w:kern w:val="0"/>
          <w:szCs w:val="20"/>
        </w:rPr>
        <w:t>锆</w:t>
      </w:r>
      <w:r w:rsidRPr="004B2F13">
        <w:rPr>
          <w:rFonts w:ascii="宋体" w:hAnsi="宋体" w:hint="eastAsia"/>
          <w:kern w:val="0"/>
          <w:szCs w:val="20"/>
        </w:rPr>
        <w:t>产品标准相配合，对我国</w:t>
      </w:r>
      <w:r w:rsidR="00061D34" w:rsidRPr="004B2F13">
        <w:rPr>
          <w:rFonts w:ascii="宋体" w:hAnsi="宋体" w:hint="eastAsia"/>
          <w:kern w:val="0"/>
          <w:szCs w:val="20"/>
        </w:rPr>
        <w:t>高纯</w:t>
      </w:r>
      <w:r w:rsidR="00BF2C84">
        <w:rPr>
          <w:rFonts w:ascii="宋体" w:hAnsi="宋体" w:hint="eastAsia"/>
          <w:kern w:val="0"/>
          <w:szCs w:val="20"/>
        </w:rPr>
        <w:t>锆</w:t>
      </w:r>
      <w:r w:rsidRPr="004B2F13">
        <w:rPr>
          <w:rFonts w:ascii="宋体" w:hAnsi="宋体" w:hint="eastAsia"/>
          <w:kern w:val="0"/>
          <w:szCs w:val="20"/>
        </w:rPr>
        <w:t>的生产、贸易具有较强的指导作用</w:t>
      </w:r>
      <w:r w:rsidR="00A468C1" w:rsidRPr="004B2F13">
        <w:rPr>
          <w:rFonts w:ascii="宋体" w:hAnsi="宋体" w:hint="eastAsia"/>
          <w:kern w:val="0"/>
          <w:szCs w:val="20"/>
        </w:rPr>
        <w:t>，弥补了高纯</w:t>
      </w:r>
      <w:r w:rsidR="00BF2C84">
        <w:rPr>
          <w:rFonts w:ascii="宋体" w:hAnsi="宋体" w:hint="eastAsia"/>
          <w:kern w:val="0"/>
          <w:szCs w:val="20"/>
        </w:rPr>
        <w:t>锆</w:t>
      </w:r>
      <w:r w:rsidR="00A468C1" w:rsidRPr="004B2F13">
        <w:rPr>
          <w:rFonts w:ascii="宋体" w:hAnsi="宋体" w:hint="eastAsia"/>
          <w:kern w:val="0"/>
          <w:szCs w:val="20"/>
        </w:rPr>
        <w:t>分析方法的空白，对于促进我国</w:t>
      </w:r>
      <w:r w:rsidR="00BF2C84">
        <w:rPr>
          <w:rFonts w:ascii="宋体" w:hAnsi="宋体" w:hint="eastAsia"/>
          <w:kern w:val="0"/>
          <w:szCs w:val="20"/>
        </w:rPr>
        <w:t>锆</w:t>
      </w:r>
      <w:r w:rsidR="00A468C1" w:rsidRPr="004B2F13">
        <w:rPr>
          <w:rFonts w:ascii="宋体" w:hAnsi="宋体" w:hint="eastAsia"/>
          <w:kern w:val="0"/>
          <w:szCs w:val="20"/>
        </w:rPr>
        <w:t>产品的生产、贸易具有重要意义</w:t>
      </w:r>
      <w:r w:rsidR="00061D34" w:rsidRPr="004B2F13">
        <w:rPr>
          <w:rFonts w:ascii="宋体" w:hAnsi="宋体" w:hint="eastAsia"/>
          <w:kern w:val="0"/>
          <w:szCs w:val="20"/>
        </w:rPr>
        <w:t>。</w:t>
      </w:r>
    </w:p>
    <w:p w:rsidR="00C317D1" w:rsidRPr="004B2F13" w:rsidRDefault="00C317D1" w:rsidP="002A7884">
      <w:pPr>
        <w:spacing w:line="300" w:lineRule="auto"/>
        <w:ind w:firstLineChars="200" w:firstLine="420"/>
        <w:rPr>
          <w:rFonts w:ascii="宋体" w:hAnsi="宋体"/>
          <w:kern w:val="0"/>
          <w:szCs w:val="20"/>
        </w:rPr>
      </w:pPr>
    </w:p>
    <w:p w:rsidR="00C317D1" w:rsidRPr="004B2F13" w:rsidRDefault="00C317D1" w:rsidP="002A7884">
      <w:pPr>
        <w:spacing w:line="300" w:lineRule="auto"/>
        <w:ind w:firstLineChars="200" w:firstLine="420"/>
        <w:rPr>
          <w:rFonts w:ascii="宋体" w:hAnsi="宋体"/>
          <w:kern w:val="0"/>
          <w:szCs w:val="20"/>
        </w:rPr>
      </w:pPr>
    </w:p>
    <w:p w:rsidR="004961DA" w:rsidRPr="004B2F13" w:rsidRDefault="004961DA" w:rsidP="002A7884">
      <w:pPr>
        <w:spacing w:line="300" w:lineRule="auto"/>
        <w:ind w:firstLine="437"/>
        <w:jc w:val="right"/>
        <w:rPr>
          <w:szCs w:val="21"/>
        </w:rPr>
      </w:pPr>
      <w:r w:rsidRPr="004B2F13">
        <w:rPr>
          <w:rFonts w:hAnsi="宋体" w:hint="eastAsia"/>
          <w:kern w:val="0"/>
          <w:szCs w:val="21"/>
        </w:rPr>
        <w:t>国标（北京）检验认证有限公司</w:t>
      </w:r>
      <w:r w:rsidRPr="004B2F13">
        <w:rPr>
          <w:szCs w:val="21"/>
        </w:rPr>
        <w:t xml:space="preserve">                                    </w:t>
      </w:r>
    </w:p>
    <w:p w:rsidR="00333F1C" w:rsidRPr="004B2F13" w:rsidRDefault="004961DA" w:rsidP="002A7884">
      <w:pPr>
        <w:spacing w:line="300" w:lineRule="auto"/>
        <w:ind w:firstLineChars="200" w:firstLine="420"/>
        <w:jc w:val="right"/>
        <w:rPr>
          <w:szCs w:val="21"/>
        </w:rPr>
      </w:pPr>
      <w:r w:rsidRPr="004B2F13">
        <w:rPr>
          <w:szCs w:val="21"/>
        </w:rPr>
        <w:t xml:space="preserve">                                                       20</w:t>
      </w:r>
      <w:r w:rsidR="00BF2C84">
        <w:rPr>
          <w:szCs w:val="21"/>
        </w:rPr>
        <w:t>20</w:t>
      </w:r>
      <w:r w:rsidRPr="004B2F13">
        <w:rPr>
          <w:rFonts w:hAnsi="宋体" w:hint="eastAsia"/>
          <w:szCs w:val="21"/>
        </w:rPr>
        <w:t>年</w:t>
      </w:r>
      <w:r w:rsidR="00BF2C84">
        <w:rPr>
          <w:szCs w:val="21"/>
        </w:rPr>
        <w:t>12</w:t>
      </w:r>
      <w:r w:rsidRPr="004B2F13">
        <w:rPr>
          <w:rFonts w:hAnsi="宋体" w:hint="eastAsia"/>
          <w:szCs w:val="21"/>
        </w:rPr>
        <w:t>月</w:t>
      </w:r>
      <w:r w:rsidRPr="004B2F13">
        <w:rPr>
          <w:rFonts w:ascii="宋体" w:hAnsi="宋体" w:hint="eastAsia"/>
          <w:kern w:val="0"/>
          <w:szCs w:val="20"/>
        </w:rPr>
        <w:t xml:space="preserve"> </w:t>
      </w:r>
    </w:p>
    <w:sectPr w:rsidR="00333F1C" w:rsidRPr="004B2F13" w:rsidSect="00CC57B8">
      <w:footerReference w:type="default" r:id="rId16"/>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2B" w:rsidRDefault="00E9072B">
      <w:r>
        <w:separator/>
      </w:r>
    </w:p>
  </w:endnote>
  <w:endnote w:type="continuationSeparator" w:id="0">
    <w:p w:rsidR="00E9072B" w:rsidRDefault="00E9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6344"/>
      <w:docPartObj>
        <w:docPartGallery w:val="Page Numbers (Bottom of Page)"/>
        <w:docPartUnique/>
      </w:docPartObj>
    </w:sdtPr>
    <w:sdtEndPr/>
    <w:sdtContent>
      <w:p w:rsidR="00E9072B" w:rsidRDefault="005828F9">
        <w:pPr>
          <w:pStyle w:val="ae"/>
          <w:jc w:val="center"/>
        </w:pPr>
      </w:p>
    </w:sdtContent>
  </w:sdt>
  <w:p w:rsidR="00E9072B" w:rsidRDefault="00E9072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2B" w:rsidRDefault="00E9072B">
    <w:pPr>
      <w:pStyle w:val="ae"/>
      <w:jc w:val="center"/>
    </w:pPr>
    <w:r>
      <w:fldChar w:fldCharType="begin"/>
    </w:r>
    <w:r>
      <w:instrText xml:space="preserve"> PAGE   \* MERGEFORMAT </w:instrText>
    </w:r>
    <w:r>
      <w:fldChar w:fldCharType="separate"/>
    </w:r>
    <w:r w:rsidR="005828F9" w:rsidRPr="005828F9">
      <w:rPr>
        <w:noProof/>
        <w:lang w:val="zh-CN"/>
      </w:rPr>
      <w:t>1</w:t>
    </w:r>
    <w:r>
      <w:rPr>
        <w:noProof/>
        <w:lang w:val="zh-CN"/>
      </w:rPr>
      <w:fldChar w:fldCharType="end"/>
    </w:r>
  </w:p>
  <w:p w:rsidR="00E9072B" w:rsidRDefault="00E9072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2B" w:rsidRDefault="00E9072B">
      <w:r>
        <w:separator/>
      </w:r>
    </w:p>
  </w:footnote>
  <w:footnote w:type="continuationSeparator" w:id="0">
    <w:p w:rsidR="00E9072B" w:rsidRDefault="00E907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2B" w:rsidRDefault="00E9072B" w:rsidP="00243777">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93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3AB"/>
    <w:rsid w:val="000046B0"/>
    <w:rsid w:val="00006A40"/>
    <w:rsid w:val="00010180"/>
    <w:rsid w:val="00014853"/>
    <w:rsid w:val="0002096F"/>
    <w:rsid w:val="00024B42"/>
    <w:rsid w:val="00026D78"/>
    <w:rsid w:val="000332A6"/>
    <w:rsid w:val="00035035"/>
    <w:rsid w:val="00036C57"/>
    <w:rsid w:val="00046620"/>
    <w:rsid w:val="00061D34"/>
    <w:rsid w:val="00061D46"/>
    <w:rsid w:val="00062070"/>
    <w:rsid w:val="0006432D"/>
    <w:rsid w:val="0006477B"/>
    <w:rsid w:val="00073C3A"/>
    <w:rsid w:val="00081A9E"/>
    <w:rsid w:val="00083A57"/>
    <w:rsid w:val="000842C3"/>
    <w:rsid w:val="00091DD9"/>
    <w:rsid w:val="000A0C8C"/>
    <w:rsid w:val="000A0CA9"/>
    <w:rsid w:val="000A180E"/>
    <w:rsid w:val="000A1DCD"/>
    <w:rsid w:val="000A54AC"/>
    <w:rsid w:val="000A569E"/>
    <w:rsid w:val="000B14A6"/>
    <w:rsid w:val="000B3127"/>
    <w:rsid w:val="000B605E"/>
    <w:rsid w:val="000C44B2"/>
    <w:rsid w:val="000D6334"/>
    <w:rsid w:val="000D7360"/>
    <w:rsid w:val="000E068C"/>
    <w:rsid w:val="000E37CA"/>
    <w:rsid w:val="000E7ED5"/>
    <w:rsid w:val="000E7EDF"/>
    <w:rsid w:val="000F1FD1"/>
    <w:rsid w:val="000F224C"/>
    <w:rsid w:val="000F3489"/>
    <w:rsid w:val="0010034F"/>
    <w:rsid w:val="00110508"/>
    <w:rsid w:val="00112CBC"/>
    <w:rsid w:val="0011570F"/>
    <w:rsid w:val="00116D8F"/>
    <w:rsid w:val="00122903"/>
    <w:rsid w:val="001241A8"/>
    <w:rsid w:val="001345DA"/>
    <w:rsid w:val="00134D7F"/>
    <w:rsid w:val="00134E2D"/>
    <w:rsid w:val="00135E64"/>
    <w:rsid w:val="00136064"/>
    <w:rsid w:val="00137D4C"/>
    <w:rsid w:val="00152747"/>
    <w:rsid w:val="00154608"/>
    <w:rsid w:val="00156452"/>
    <w:rsid w:val="00171087"/>
    <w:rsid w:val="00176CA2"/>
    <w:rsid w:val="00181F19"/>
    <w:rsid w:val="00182D22"/>
    <w:rsid w:val="00192E96"/>
    <w:rsid w:val="00194EB2"/>
    <w:rsid w:val="001A02DA"/>
    <w:rsid w:val="001A0910"/>
    <w:rsid w:val="001A1A3D"/>
    <w:rsid w:val="001A78A3"/>
    <w:rsid w:val="001B5781"/>
    <w:rsid w:val="001C0EF1"/>
    <w:rsid w:val="001C4AB5"/>
    <w:rsid w:val="001D18F0"/>
    <w:rsid w:val="001D1A3E"/>
    <w:rsid w:val="001D24F0"/>
    <w:rsid w:val="001D57BC"/>
    <w:rsid w:val="001D783C"/>
    <w:rsid w:val="001D7A87"/>
    <w:rsid w:val="001E7268"/>
    <w:rsid w:val="001F4370"/>
    <w:rsid w:val="001F5F9B"/>
    <w:rsid w:val="001F65ED"/>
    <w:rsid w:val="001F6B47"/>
    <w:rsid w:val="001F7DA6"/>
    <w:rsid w:val="0020225C"/>
    <w:rsid w:val="0021099A"/>
    <w:rsid w:val="00211453"/>
    <w:rsid w:val="0021153B"/>
    <w:rsid w:val="002119ED"/>
    <w:rsid w:val="002123C9"/>
    <w:rsid w:val="00220A49"/>
    <w:rsid w:val="0022213B"/>
    <w:rsid w:val="00222AF0"/>
    <w:rsid w:val="002246A5"/>
    <w:rsid w:val="00224A26"/>
    <w:rsid w:val="002344C3"/>
    <w:rsid w:val="00237934"/>
    <w:rsid w:val="002408F8"/>
    <w:rsid w:val="00242023"/>
    <w:rsid w:val="00242AAA"/>
    <w:rsid w:val="00243777"/>
    <w:rsid w:val="00245A31"/>
    <w:rsid w:val="0024636D"/>
    <w:rsid w:val="002464C4"/>
    <w:rsid w:val="00252865"/>
    <w:rsid w:val="002569A0"/>
    <w:rsid w:val="00257050"/>
    <w:rsid w:val="002634A5"/>
    <w:rsid w:val="00264880"/>
    <w:rsid w:val="002658D8"/>
    <w:rsid w:val="00270709"/>
    <w:rsid w:val="00276D32"/>
    <w:rsid w:val="00277FC2"/>
    <w:rsid w:val="00283872"/>
    <w:rsid w:val="002842F4"/>
    <w:rsid w:val="00292C1B"/>
    <w:rsid w:val="00294B68"/>
    <w:rsid w:val="00295954"/>
    <w:rsid w:val="002961B2"/>
    <w:rsid w:val="002A6909"/>
    <w:rsid w:val="002A7884"/>
    <w:rsid w:val="002B1448"/>
    <w:rsid w:val="002B1476"/>
    <w:rsid w:val="002B1E00"/>
    <w:rsid w:val="002B6D40"/>
    <w:rsid w:val="002B743A"/>
    <w:rsid w:val="002B7F73"/>
    <w:rsid w:val="002C5386"/>
    <w:rsid w:val="002C6032"/>
    <w:rsid w:val="002D4DC6"/>
    <w:rsid w:val="002D6A85"/>
    <w:rsid w:val="002D7674"/>
    <w:rsid w:val="002E0737"/>
    <w:rsid w:val="002E1898"/>
    <w:rsid w:val="002F3670"/>
    <w:rsid w:val="003017C7"/>
    <w:rsid w:val="00302CA7"/>
    <w:rsid w:val="00305AB4"/>
    <w:rsid w:val="003070AE"/>
    <w:rsid w:val="00311372"/>
    <w:rsid w:val="0031608B"/>
    <w:rsid w:val="00331DA0"/>
    <w:rsid w:val="003336E8"/>
    <w:rsid w:val="00333F1C"/>
    <w:rsid w:val="00336817"/>
    <w:rsid w:val="003371FA"/>
    <w:rsid w:val="00340092"/>
    <w:rsid w:val="003402ED"/>
    <w:rsid w:val="003406E3"/>
    <w:rsid w:val="003430B3"/>
    <w:rsid w:val="00363C9B"/>
    <w:rsid w:val="00370FF7"/>
    <w:rsid w:val="00372782"/>
    <w:rsid w:val="00374CED"/>
    <w:rsid w:val="00376DAF"/>
    <w:rsid w:val="00376F19"/>
    <w:rsid w:val="00386212"/>
    <w:rsid w:val="003918BA"/>
    <w:rsid w:val="003922C1"/>
    <w:rsid w:val="00392AC9"/>
    <w:rsid w:val="003939C9"/>
    <w:rsid w:val="0039640D"/>
    <w:rsid w:val="003B3203"/>
    <w:rsid w:val="003B65F5"/>
    <w:rsid w:val="003B7E75"/>
    <w:rsid w:val="003B7F17"/>
    <w:rsid w:val="003C25C6"/>
    <w:rsid w:val="003C492E"/>
    <w:rsid w:val="003C5392"/>
    <w:rsid w:val="003C5F0B"/>
    <w:rsid w:val="003C7814"/>
    <w:rsid w:val="003D79E6"/>
    <w:rsid w:val="003E0A25"/>
    <w:rsid w:val="003E1178"/>
    <w:rsid w:val="003E2665"/>
    <w:rsid w:val="003E47D4"/>
    <w:rsid w:val="003E7121"/>
    <w:rsid w:val="003F03FD"/>
    <w:rsid w:val="003F34E7"/>
    <w:rsid w:val="003F5178"/>
    <w:rsid w:val="003F67B0"/>
    <w:rsid w:val="0040009E"/>
    <w:rsid w:val="00400ED1"/>
    <w:rsid w:val="00402FE6"/>
    <w:rsid w:val="00404E31"/>
    <w:rsid w:val="00405AFC"/>
    <w:rsid w:val="00411827"/>
    <w:rsid w:val="00415749"/>
    <w:rsid w:val="004169D7"/>
    <w:rsid w:val="00424F60"/>
    <w:rsid w:val="0043072C"/>
    <w:rsid w:val="00433247"/>
    <w:rsid w:val="00437F04"/>
    <w:rsid w:val="0044631C"/>
    <w:rsid w:val="0044747A"/>
    <w:rsid w:val="00465D91"/>
    <w:rsid w:val="00474805"/>
    <w:rsid w:val="00480F24"/>
    <w:rsid w:val="00483671"/>
    <w:rsid w:val="004837ED"/>
    <w:rsid w:val="0048575A"/>
    <w:rsid w:val="00493E0A"/>
    <w:rsid w:val="0049424A"/>
    <w:rsid w:val="004961DA"/>
    <w:rsid w:val="004A28AA"/>
    <w:rsid w:val="004A2C5B"/>
    <w:rsid w:val="004A3A2A"/>
    <w:rsid w:val="004A4C84"/>
    <w:rsid w:val="004A513C"/>
    <w:rsid w:val="004B2F13"/>
    <w:rsid w:val="004B415A"/>
    <w:rsid w:val="004B41B0"/>
    <w:rsid w:val="004C144D"/>
    <w:rsid w:val="004C6DE0"/>
    <w:rsid w:val="004D1285"/>
    <w:rsid w:val="004E282E"/>
    <w:rsid w:val="004F0AC8"/>
    <w:rsid w:val="004F59CD"/>
    <w:rsid w:val="00503416"/>
    <w:rsid w:val="00503CC1"/>
    <w:rsid w:val="005041BD"/>
    <w:rsid w:val="00505AB2"/>
    <w:rsid w:val="0050616B"/>
    <w:rsid w:val="00511935"/>
    <w:rsid w:val="00512455"/>
    <w:rsid w:val="005139E1"/>
    <w:rsid w:val="00514BE8"/>
    <w:rsid w:val="00515853"/>
    <w:rsid w:val="0051585A"/>
    <w:rsid w:val="005164FF"/>
    <w:rsid w:val="00523835"/>
    <w:rsid w:val="00526898"/>
    <w:rsid w:val="005275AB"/>
    <w:rsid w:val="00535E44"/>
    <w:rsid w:val="00540267"/>
    <w:rsid w:val="0054331E"/>
    <w:rsid w:val="005469A5"/>
    <w:rsid w:val="005475AF"/>
    <w:rsid w:val="00551151"/>
    <w:rsid w:val="00554A02"/>
    <w:rsid w:val="00561BAB"/>
    <w:rsid w:val="0056535D"/>
    <w:rsid w:val="005671B8"/>
    <w:rsid w:val="00570BC3"/>
    <w:rsid w:val="005731B4"/>
    <w:rsid w:val="00573F64"/>
    <w:rsid w:val="005828F9"/>
    <w:rsid w:val="0059018B"/>
    <w:rsid w:val="00590DF2"/>
    <w:rsid w:val="00591B99"/>
    <w:rsid w:val="00592A0B"/>
    <w:rsid w:val="00595C2D"/>
    <w:rsid w:val="005A433E"/>
    <w:rsid w:val="005A7FAD"/>
    <w:rsid w:val="005B16F8"/>
    <w:rsid w:val="005B2B1D"/>
    <w:rsid w:val="005B3B2F"/>
    <w:rsid w:val="005B4F50"/>
    <w:rsid w:val="005B602A"/>
    <w:rsid w:val="005C04B7"/>
    <w:rsid w:val="005C0D74"/>
    <w:rsid w:val="005C2AE2"/>
    <w:rsid w:val="005C6623"/>
    <w:rsid w:val="005C6E0A"/>
    <w:rsid w:val="005D255E"/>
    <w:rsid w:val="005D5B2C"/>
    <w:rsid w:val="005D6109"/>
    <w:rsid w:val="005D7867"/>
    <w:rsid w:val="005E030E"/>
    <w:rsid w:val="005E22BB"/>
    <w:rsid w:val="005E2C35"/>
    <w:rsid w:val="005E48F0"/>
    <w:rsid w:val="005E578E"/>
    <w:rsid w:val="00607C62"/>
    <w:rsid w:val="00607F6D"/>
    <w:rsid w:val="00610273"/>
    <w:rsid w:val="006102D3"/>
    <w:rsid w:val="00613007"/>
    <w:rsid w:val="006237B0"/>
    <w:rsid w:val="0063066B"/>
    <w:rsid w:val="0063380C"/>
    <w:rsid w:val="0063508A"/>
    <w:rsid w:val="00636F2E"/>
    <w:rsid w:val="006437BE"/>
    <w:rsid w:val="00645CDE"/>
    <w:rsid w:val="00646F53"/>
    <w:rsid w:val="00653DEA"/>
    <w:rsid w:val="006555BA"/>
    <w:rsid w:val="006619E4"/>
    <w:rsid w:val="0066318E"/>
    <w:rsid w:val="006664F9"/>
    <w:rsid w:val="00666745"/>
    <w:rsid w:val="00673F33"/>
    <w:rsid w:val="00674D40"/>
    <w:rsid w:val="006773F1"/>
    <w:rsid w:val="00677B56"/>
    <w:rsid w:val="006815E1"/>
    <w:rsid w:val="00681710"/>
    <w:rsid w:val="00685707"/>
    <w:rsid w:val="006905BF"/>
    <w:rsid w:val="006A070E"/>
    <w:rsid w:val="006A6B27"/>
    <w:rsid w:val="006A6C0C"/>
    <w:rsid w:val="006A71CE"/>
    <w:rsid w:val="006B3ECC"/>
    <w:rsid w:val="006B7418"/>
    <w:rsid w:val="006C194E"/>
    <w:rsid w:val="006C26B4"/>
    <w:rsid w:val="006C3F70"/>
    <w:rsid w:val="006D0BE5"/>
    <w:rsid w:val="006D1A4B"/>
    <w:rsid w:val="006D251E"/>
    <w:rsid w:val="006D253F"/>
    <w:rsid w:val="006D34A7"/>
    <w:rsid w:val="006D42C7"/>
    <w:rsid w:val="006D4A00"/>
    <w:rsid w:val="006D7755"/>
    <w:rsid w:val="006D7CDB"/>
    <w:rsid w:val="006E02B1"/>
    <w:rsid w:val="006E059D"/>
    <w:rsid w:val="006E1891"/>
    <w:rsid w:val="006E2ACE"/>
    <w:rsid w:val="006E500D"/>
    <w:rsid w:val="006E7C18"/>
    <w:rsid w:val="006F17C9"/>
    <w:rsid w:val="006F27D4"/>
    <w:rsid w:val="00700E3B"/>
    <w:rsid w:val="007011A5"/>
    <w:rsid w:val="00704897"/>
    <w:rsid w:val="00712513"/>
    <w:rsid w:val="00713AC2"/>
    <w:rsid w:val="00716A87"/>
    <w:rsid w:val="0071761A"/>
    <w:rsid w:val="00717801"/>
    <w:rsid w:val="00723AF6"/>
    <w:rsid w:val="00723B32"/>
    <w:rsid w:val="00723CFC"/>
    <w:rsid w:val="007255D5"/>
    <w:rsid w:val="00726914"/>
    <w:rsid w:val="00726C2F"/>
    <w:rsid w:val="00727AB4"/>
    <w:rsid w:val="007415D6"/>
    <w:rsid w:val="007436BB"/>
    <w:rsid w:val="00746EF3"/>
    <w:rsid w:val="00747E57"/>
    <w:rsid w:val="00750CFC"/>
    <w:rsid w:val="00752FB4"/>
    <w:rsid w:val="00764446"/>
    <w:rsid w:val="00771198"/>
    <w:rsid w:val="0077459D"/>
    <w:rsid w:val="00790EBF"/>
    <w:rsid w:val="007967ED"/>
    <w:rsid w:val="00796FFE"/>
    <w:rsid w:val="007A16E2"/>
    <w:rsid w:val="007A3FC1"/>
    <w:rsid w:val="007B1B7D"/>
    <w:rsid w:val="007B5DB0"/>
    <w:rsid w:val="007B688D"/>
    <w:rsid w:val="007B7D0F"/>
    <w:rsid w:val="007C2A43"/>
    <w:rsid w:val="007C35DE"/>
    <w:rsid w:val="007C5B98"/>
    <w:rsid w:val="007D27BC"/>
    <w:rsid w:val="007D75D0"/>
    <w:rsid w:val="007E17FF"/>
    <w:rsid w:val="007E2137"/>
    <w:rsid w:val="007E5723"/>
    <w:rsid w:val="007E5B7A"/>
    <w:rsid w:val="007F335B"/>
    <w:rsid w:val="00801948"/>
    <w:rsid w:val="008036B5"/>
    <w:rsid w:val="008043CF"/>
    <w:rsid w:val="008130E4"/>
    <w:rsid w:val="008148E9"/>
    <w:rsid w:val="00822777"/>
    <w:rsid w:val="00825D21"/>
    <w:rsid w:val="008260E1"/>
    <w:rsid w:val="0083190B"/>
    <w:rsid w:val="00835BDA"/>
    <w:rsid w:val="00845260"/>
    <w:rsid w:val="008459EE"/>
    <w:rsid w:val="0084647D"/>
    <w:rsid w:val="00854C07"/>
    <w:rsid w:val="00855935"/>
    <w:rsid w:val="008643BB"/>
    <w:rsid w:val="00880BF7"/>
    <w:rsid w:val="00881B81"/>
    <w:rsid w:val="008A3C8F"/>
    <w:rsid w:val="008A3FF9"/>
    <w:rsid w:val="008A4E27"/>
    <w:rsid w:val="008B105E"/>
    <w:rsid w:val="008B6805"/>
    <w:rsid w:val="008C306D"/>
    <w:rsid w:val="008C6A2D"/>
    <w:rsid w:val="008C73F2"/>
    <w:rsid w:val="008C751C"/>
    <w:rsid w:val="008C754F"/>
    <w:rsid w:val="008D3F5C"/>
    <w:rsid w:val="008D4991"/>
    <w:rsid w:val="008E1C30"/>
    <w:rsid w:val="008E22B8"/>
    <w:rsid w:val="008E2B02"/>
    <w:rsid w:val="008F2540"/>
    <w:rsid w:val="008F58FF"/>
    <w:rsid w:val="008F5C0C"/>
    <w:rsid w:val="0091772E"/>
    <w:rsid w:val="0092194B"/>
    <w:rsid w:val="009227CD"/>
    <w:rsid w:val="009254EF"/>
    <w:rsid w:val="009256A5"/>
    <w:rsid w:val="00927C5A"/>
    <w:rsid w:val="009322D7"/>
    <w:rsid w:val="00937C2A"/>
    <w:rsid w:val="009514E6"/>
    <w:rsid w:val="00952E60"/>
    <w:rsid w:val="00954F1C"/>
    <w:rsid w:val="009579E5"/>
    <w:rsid w:val="0096152F"/>
    <w:rsid w:val="00963674"/>
    <w:rsid w:val="00964A13"/>
    <w:rsid w:val="00974F87"/>
    <w:rsid w:val="00977009"/>
    <w:rsid w:val="00977426"/>
    <w:rsid w:val="0098380E"/>
    <w:rsid w:val="00983DA9"/>
    <w:rsid w:val="00984BB9"/>
    <w:rsid w:val="009855CE"/>
    <w:rsid w:val="009855F9"/>
    <w:rsid w:val="00987010"/>
    <w:rsid w:val="00990368"/>
    <w:rsid w:val="00991880"/>
    <w:rsid w:val="00996ADD"/>
    <w:rsid w:val="009A2C15"/>
    <w:rsid w:val="009A48B0"/>
    <w:rsid w:val="009B2597"/>
    <w:rsid w:val="009B2744"/>
    <w:rsid w:val="009C5117"/>
    <w:rsid w:val="009C76E1"/>
    <w:rsid w:val="009D2729"/>
    <w:rsid w:val="009E3323"/>
    <w:rsid w:val="009E4222"/>
    <w:rsid w:val="009E437C"/>
    <w:rsid w:val="009E47AE"/>
    <w:rsid w:val="009E4EC4"/>
    <w:rsid w:val="009E532E"/>
    <w:rsid w:val="009E7658"/>
    <w:rsid w:val="009F479E"/>
    <w:rsid w:val="00A01650"/>
    <w:rsid w:val="00A0169F"/>
    <w:rsid w:val="00A02009"/>
    <w:rsid w:val="00A042AD"/>
    <w:rsid w:val="00A1283A"/>
    <w:rsid w:val="00A12D11"/>
    <w:rsid w:val="00A15C2D"/>
    <w:rsid w:val="00A17980"/>
    <w:rsid w:val="00A248DD"/>
    <w:rsid w:val="00A25709"/>
    <w:rsid w:val="00A33A0E"/>
    <w:rsid w:val="00A34DF3"/>
    <w:rsid w:val="00A40CF0"/>
    <w:rsid w:val="00A4164F"/>
    <w:rsid w:val="00A41EFF"/>
    <w:rsid w:val="00A44F99"/>
    <w:rsid w:val="00A4553D"/>
    <w:rsid w:val="00A46447"/>
    <w:rsid w:val="00A46810"/>
    <w:rsid w:val="00A468C1"/>
    <w:rsid w:val="00A47E2B"/>
    <w:rsid w:val="00A551AC"/>
    <w:rsid w:val="00A56CCD"/>
    <w:rsid w:val="00A579D7"/>
    <w:rsid w:val="00A60FC6"/>
    <w:rsid w:val="00A64FD9"/>
    <w:rsid w:val="00A66175"/>
    <w:rsid w:val="00A72A11"/>
    <w:rsid w:val="00A73569"/>
    <w:rsid w:val="00A7390F"/>
    <w:rsid w:val="00A77438"/>
    <w:rsid w:val="00A7773A"/>
    <w:rsid w:val="00A77C1A"/>
    <w:rsid w:val="00A8120B"/>
    <w:rsid w:val="00A82F63"/>
    <w:rsid w:val="00A847A8"/>
    <w:rsid w:val="00A84C6B"/>
    <w:rsid w:val="00A976FA"/>
    <w:rsid w:val="00A97C9F"/>
    <w:rsid w:val="00AA2645"/>
    <w:rsid w:val="00AA265A"/>
    <w:rsid w:val="00AA540B"/>
    <w:rsid w:val="00AA580F"/>
    <w:rsid w:val="00AB10A7"/>
    <w:rsid w:val="00AB640E"/>
    <w:rsid w:val="00AC1627"/>
    <w:rsid w:val="00AC475D"/>
    <w:rsid w:val="00AC5F01"/>
    <w:rsid w:val="00AD0DDB"/>
    <w:rsid w:val="00AD0ED3"/>
    <w:rsid w:val="00AD2E9B"/>
    <w:rsid w:val="00AE3993"/>
    <w:rsid w:val="00AE7126"/>
    <w:rsid w:val="00AE728B"/>
    <w:rsid w:val="00AF4851"/>
    <w:rsid w:val="00B01873"/>
    <w:rsid w:val="00B01E95"/>
    <w:rsid w:val="00B02AD7"/>
    <w:rsid w:val="00B072E8"/>
    <w:rsid w:val="00B13F4A"/>
    <w:rsid w:val="00B1517C"/>
    <w:rsid w:val="00B154A8"/>
    <w:rsid w:val="00B252AA"/>
    <w:rsid w:val="00B25B50"/>
    <w:rsid w:val="00B269C0"/>
    <w:rsid w:val="00B27EB5"/>
    <w:rsid w:val="00B33660"/>
    <w:rsid w:val="00B3625D"/>
    <w:rsid w:val="00B4737D"/>
    <w:rsid w:val="00B508A5"/>
    <w:rsid w:val="00B510D2"/>
    <w:rsid w:val="00B54159"/>
    <w:rsid w:val="00B5610F"/>
    <w:rsid w:val="00B563D6"/>
    <w:rsid w:val="00B57954"/>
    <w:rsid w:val="00B60049"/>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74DF"/>
    <w:rsid w:val="00BA16C8"/>
    <w:rsid w:val="00BA1787"/>
    <w:rsid w:val="00BA17DA"/>
    <w:rsid w:val="00BB29B0"/>
    <w:rsid w:val="00BB6830"/>
    <w:rsid w:val="00BB7322"/>
    <w:rsid w:val="00BC677B"/>
    <w:rsid w:val="00BC7247"/>
    <w:rsid w:val="00BD3108"/>
    <w:rsid w:val="00BD3E12"/>
    <w:rsid w:val="00BE07C9"/>
    <w:rsid w:val="00BE7122"/>
    <w:rsid w:val="00BF013A"/>
    <w:rsid w:val="00BF1244"/>
    <w:rsid w:val="00BF2C84"/>
    <w:rsid w:val="00BF592D"/>
    <w:rsid w:val="00C027EA"/>
    <w:rsid w:val="00C1097A"/>
    <w:rsid w:val="00C1197F"/>
    <w:rsid w:val="00C16FCF"/>
    <w:rsid w:val="00C17DCE"/>
    <w:rsid w:val="00C22C6B"/>
    <w:rsid w:val="00C24CA2"/>
    <w:rsid w:val="00C2763A"/>
    <w:rsid w:val="00C317D1"/>
    <w:rsid w:val="00C33B55"/>
    <w:rsid w:val="00C35B3E"/>
    <w:rsid w:val="00C35D4C"/>
    <w:rsid w:val="00C417FC"/>
    <w:rsid w:val="00C560B3"/>
    <w:rsid w:val="00C57F39"/>
    <w:rsid w:val="00C63201"/>
    <w:rsid w:val="00C659BF"/>
    <w:rsid w:val="00C65B29"/>
    <w:rsid w:val="00C66710"/>
    <w:rsid w:val="00C76442"/>
    <w:rsid w:val="00C76B98"/>
    <w:rsid w:val="00C831AB"/>
    <w:rsid w:val="00C85A32"/>
    <w:rsid w:val="00C96A7D"/>
    <w:rsid w:val="00CA383D"/>
    <w:rsid w:val="00CA3E13"/>
    <w:rsid w:val="00CA454A"/>
    <w:rsid w:val="00CB10E8"/>
    <w:rsid w:val="00CB39F2"/>
    <w:rsid w:val="00CB7BE6"/>
    <w:rsid w:val="00CC57B8"/>
    <w:rsid w:val="00CC7D45"/>
    <w:rsid w:val="00CD25A3"/>
    <w:rsid w:val="00CD4D8F"/>
    <w:rsid w:val="00CD6CCF"/>
    <w:rsid w:val="00CE4947"/>
    <w:rsid w:val="00CE4D8F"/>
    <w:rsid w:val="00CE51DF"/>
    <w:rsid w:val="00CE6DB0"/>
    <w:rsid w:val="00CE7929"/>
    <w:rsid w:val="00CF14FE"/>
    <w:rsid w:val="00CF423F"/>
    <w:rsid w:val="00CF66E5"/>
    <w:rsid w:val="00D00049"/>
    <w:rsid w:val="00D0344B"/>
    <w:rsid w:val="00D052FF"/>
    <w:rsid w:val="00D053A8"/>
    <w:rsid w:val="00D05572"/>
    <w:rsid w:val="00D059BD"/>
    <w:rsid w:val="00D10123"/>
    <w:rsid w:val="00D14B3A"/>
    <w:rsid w:val="00D167B1"/>
    <w:rsid w:val="00D23C7C"/>
    <w:rsid w:val="00D2514B"/>
    <w:rsid w:val="00D3293E"/>
    <w:rsid w:val="00D364E8"/>
    <w:rsid w:val="00D37E79"/>
    <w:rsid w:val="00D5684E"/>
    <w:rsid w:val="00D60CF1"/>
    <w:rsid w:val="00D61D4E"/>
    <w:rsid w:val="00D627A0"/>
    <w:rsid w:val="00D62BBB"/>
    <w:rsid w:val="00D63D6E"/>
    <w:rsid w:val="00D64543"/>
    <w:rsid w:val="00D66FE0"/>
    <w:rsid w:val="00D77C0E"/>
    <w:rsid w:val="00D81811"/>
    <w:rsid w:val="00D81A5C"/>
    <w:rsid w:val="00D92B70"/>
    <w:rsid w:val="00D9464C"/>
    <w:rsid w:val="00D979B0"/>
    <w:rsid w:val="00DA0918"/>
    <w:rsid w:val="00DA2967"/>
    <w:rsid w:val="00DA43A9"/>
    <w:rsid w:val="00DA4676"/>
    <w:rsid w:val="00DA582E"/>
    <w:rsid w:val="00DC60EE"/>
    <w:rsid w:val="00DC7DD9"/>
    <w:rsid w:val="00DD3BAF"/>
    <w:rsid w:val="00DD70C1"/>
    <w:rsid w:val="00DE2AFA"/>
    <w:rsid w:val="00DE401A"/>
    <w:rsid w:val="00DE68A7"/>
    <w:rsid w:val="00DE6BD9"/>
    <w:rsid w:val="00DF4E97"/>
    <w:rsid w:val="00DF5FCA"/>
    <w:rsid w:val="00E01E44"/>
    <w:rsid w:val="00E06F2D"/>
    <w:rsid w:val="00E0711F"/>
    <w:rsid w:val="00E16860"/>
    <w:rsid w:val="00E16B6F"/>
    <w:rsid w:val="00E172AB"/>
    <w:rsid w:val="00E17AC3"/>
    <w:rsid w:val="00E203A5"/>
    <w:rsid w:val="00E22DE0"/>
    <w:rsid w:val="00E23F95"/>
    <w:rsid w:val="00E27E4C"/>
    <w:rsid w:val="00E3074A"/>
    <w:rsid w:val="00E329CF"/>
    <w:rsid w:val="00E338F5"/>
    <w:rsid w:val="00E340A6"/>
    <w:rsid w:val="00E344A8"/>
    <w:rsid w:val="00E45521"/>
    <w:rsid w:val="00E50610"/>
    <w:rsid w:val="00E50944"/>
    <w:rsid w:val="00E51658"/>
    <w:rsid w:val="00E51966"/>
    <w:rsid w:val="00E5542E"/>
    <w:rsid w:val="00E60000"/>
    <w:rsid w:val="00E6441D"/>
    <w:rsid w:val="00E66906"/>
    <w:rsid w:val="00E73FAC"/>
    <w:rsid w:val="00E75019"/>
    <w:rsid w:val="00E81302"/>
    <w:rsid w:val="00E9072B"/>
    <w:rsid w:val="00E966A3"/>
    <w:rsid w:val="00E97A93"/>
    <w:rsid w:val="00EA545B"/>
    <w:rsid w:val="00EA5E1E"/>
    <w:rsid w:val="00EA7123"/>
    <w:rsid w:val="00EB4EEB"/>
    <w:rsid w:val="00EB6C07"/>
    <w:rsid w:val="00EC2BC3"/>
    <w:rsid w:val="00EC3811"/>
    <w:rsid w:val="00EC4C53"/>
    <w:rsid w:val="00EC6F1C"/>
    <w:rsid w:val="00ED0334"/>
    <w:rsid w:val="00ED3C81"/>
    <w:rsid w:val="00ED4979"/>
    <w:rsid w:val="00EE207A"/>
    <w:rsid w:val="00EE32C3"/>
    <w:rsid w:val="00EE37FC"/>
    <w:rsid w:val="00EE4D8B"/>
    <w:rsid w:val="00EE7CB8"/>
    <w:rsid w:val="00EF1FFC"/>
    <w:rsid w:val="00EF26B7"/>
    <w:rsid w:val="00EF6149"/>
    <w:rsid w:val="00F04B73"/>
    <w:rsid w:val="00F10465"/>
    <w:rsid w:val="00F10BF7"/>
    <w:rsid w:val="00F115A4"/>
    <w:rsid w:val="00F16864"/>
    <w:rsid w:val="00F173C9"/>
    <w:rsid w:val="00F2098A"/>
    <w:rsid w:val="00F20BBA"/>
    <w:rsid w:val="00F23EC6"/>
    <w:rsid w:val="00F25D6D"/>
    <w:rsid w:val="00F26C05"/>
    <w:rsid w:val="00F355C3"/>
    <w:rsid w:val="00F35782"/>
    <w:rsid w:val="00F40404"/>
    <w:rsid w:val="00F46975"/>
    <w:rsid w:val="00F46BF3"/>
    <w:rsid w:val="00F51D56"/>
    <w:rsid w:val="00F525E0"/>
    <w:rsid w:val="00F56A99"/>
    <w:rsid w:val="00F63F99"/>
    <w:rsid w:val="00F64BF1"/>
    <w:rsid w:val="00F65E63"/>
    <w:rsid w:val="00F66868"/>
    <w:rsid w:val="00F73967"/>
    <w:rsid w:val="00F82451"/>
    <w:rsid w:val="00F83590"/>
    <w:rsid w:val="00F85869"/>
    <w:rsid w:val="00F85B7E"/>
    <w:rsid w:val="00F86BC9"/>
    <w:rsid w:val="00F87499"/>
    <w:rsid w:val="00F87729"/>
    <w:rsid w:val="00F92A5D"/>
    <w:rsid w:val="00F93070"/>
    <w:rsid w:val="00F95351"/>
    <w:rsid w:val="00FA2949"/>
    <w:rsid w:val="00FA3AD1"/>
    <w:rsid w:val="00FB7CDE"/>
    <w:rsid w:val="00FC1558"/>
    <w:rsid w:val="00FC4C72"/>
    <w:rsid w:val="00FC6D39"/>
    <w:rsid w:val="00FD01B2"/>
    <w:rsid w:val="00FD1EA7"/>
    <w:rsid w:val="00FD27A1"/>
    <w:rsid w:val="00FD4668"/>
    <w:rsid w:val="00FD684E"/>
    <w:rsid w:val="00FE3922"/>
    <w:rsid w:val="00FE6B87"/>
    <w:rsid w:val="00FF595B"/>
    <w:rsid w:val="00FF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5:docId w15:val="{95977D8C-C6CD-4959-B6C9-9C1FD232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E60"/>
    <w:pPr>
      <w:widowControl w:val="0"/>
      <w:jc w:val="both"/>
    </w:pPr>
    <w:rPr>
      <w:kern w:val="2"/>
      <w:sz w:val="21"/>
      <w:szCs w:val="24"/>
    </w:rPr>
  </w:style>
  <w:style w:type="paragraph" w:styleId="1">
    <w:name w:val="heading 1"/>
    <w:basedOn w:val="a"/>
    <w:next w:val="a"/>
    <w:link w:val="10"/>
    <w:qFormat/>
    <w:rsid w:val="00A25709"/>
    <w:pPr>
      <w:keepNext/>
      <w:keepLines/>
      <w:spacing w:before="340" w:after="330" w:line="578" w:lineRule="auto"/>
      <w:outlineLvl w:val="0"/>
    </w:pPr>
    <w:rPr>
      <w:b/>
      <w:bCs/>
      <w:kern w:val="44"/>
      <w:sz w:val="44"/>
      <w:szCs w:val="44"/>
    </w:rPr>
  </w:style>
  <w:style w:type="paragraph" w:styleId="2">
    <w:name w:val="heading 2"/>
    <w:basedOn w:val="a"/>
    <w:next w:val="a"/>
    <w:link w:val="20"/>
    <w:qFormat/>
    <w:rsid w:val="00A257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A25709"/>
    <w:pPr>
      <w:keepNext/>
      <w:keepLines/>
      <w:spacing w:before="260" w:after="260" w:line="416" w:lineRule="auto"/>
      <w:outlineLvl w:val="2"/>
    </w:pPr>
    <w:rPr>
      <w:b/>
      <w:bCs/>
      <w:sz w:val="32"/>
      <w:szCs w:val="32"/>
    </w:rPr>
  </w:style>
  <w:style w:type="paragraph" w:styleId="4">
    <w:name w:val="heading 4"/>
    <w:basedOn w:val="a"/>
    <w:next w:val="a"/>
    <w:link w:val="40"/>
    <w:qFormat/>
    <w:rsid w:val="00A2570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A25709"/>
    <w:pPr>
      <w:keepNext/>
      <w:keepLines/>
      <w:spacing w:before="280" w:after="290" w:line="376" w:lineRule="auto"/>
      <w:outlineLvl w:val="4"/>
    </w:pPr>
    <w:rPr>
      <w:b/>
      <w:bCs/>
      <w:sz w:val="28"/>
      <w:szCs w:val="28"/>
    </w:rPr>
  </w:style>
  <w:style w:type="paragraph" w:styleId="6">
    <w:name w:val="heading 6"/>
    <w:basedOn w:val="a"/>
    <w:next w:val="a"/>
    <w:link w:val="60"/>
    <w:qFormat/>
    <w:rsid w:val="00A25709"/>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A25709"/>
    <w:pPr>
      <w:keepNext/>
      <w:keepLines/>
      <w:spacing w:before="240" w:after="64" w:line="320" w:lineRule="auto"/>
      <w:outlineLvl w:val="6"/>
    </w:pPr>
    <w:rPr>
      <w:b/>
      <w:bCs/>
      <w:sz w:val="24"/>
    </w:rPr>
  </w:style>
  <w:style w:type="paragraph" w:styleId="8">
    <w:name w:val="heading 8"/>
    <w:basedOn w:val="a"/>
    <w:next w:val="a"/>
    <w:link w:val="80"/>
    <w:qFormat/>
    <w:rsid w:val="00A25709"/>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rsid w:val="00A2570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25709"/>
    <w:rPr>
      <w:b/>
      <w:bCs/>
      <w:kern w:val="44"/>
      <w:sz w:val="44"/>
      <w:szCs w:val="44"/>
    </w:rPr>
  </w:style>
  <w:style w:type="character" w:customStyle="1" w:styleId="20">
    <w:name w:val="标题 2 字符"/>
    <w:basedOn w:val="a0"/>
    <w:link w:val="2"/>
    <w:rsid w:val="00A25709"/>
    <w:rPr>
      <w:rFonts w:ascii="Arial" w:eastAsia="黑体" w:hAnsi="Arial"/>
      <w:b/>
      <w:bCs/>
      <w:kern w:val="2"/>
      <w:sz w:val="32"/>
      <w:szCs w:val="32"/>
    </w:rPr>
  </w:style>
  <w:style w:type="character" w:customStyle="1" w:styleId="30">
    <w:name w:val="标题 3 字符"/>
    <w:basedOn w:val="a0"/>
    <w:link w:val="3"/>
    <w:rsid w:val="00A25709"/>
    <w:rPr>
      <w:b/>
      <w:bCs/>
      <w:kern w:val="2"/>
      <w:sz w:val="32"/>
      <w:szCs w:val="32"/>
    </w:rPr>
  </w:style>
  <w:style w:type="character" w:customStyle="1" w:styleId="40">
    <w:name w:val="标题 4 字符"/>
    <w:basedOn w:val="a0"/>
    <w:link w:val="4"/>
    <w:rsid w:val="00A25709"/>
    <w:rPr>
      <w:rFonts w:ascii="Arial" w:eastAsia="黑体" w:hAnsi="Arial"/>
      <w:b/>
      <w:bCs/>
      <w:kern w:val="2"/>
      <w:sz w:val="28"/>
      <w:szCs w:val="28"/>
    </w:rPr>
  </w:style>
  <w:style w:type="character" w:customStyle="1" w:styleId="50">
    <w:name w:val="标题 5 字符"/>
    <w:basedOn w:val="a0"/>
    <w:link w:val="5"/>
    <w:rsid w:val="00A25709"/>
    <w:rPr>
      <w:b/>
      <w:bCs/>
      <w:kern w:val="2"/>
      <w:sz w:val="28"/>
      <w:szCs w:val="28"/>
    </w:rPr>
  </w:style>
  <w:style w:type="character" w:customStyle="1" w:styleId="60">
    <w:name w:val="标题 6 字符"/>
    <w:basedOn w:val="a0"/>
    <w:link w:val="6"/>
    <w:rsid w:val="00A25709"/>
    <w:rPr>
      <w:rFonts w:ascii="Arial" w:eastAsia="黑体" w:hAnsi="Arial"/>
      <w:b/>
      <w:bCs/>
      <w:kern w:val="2"/>
      <w:sz w:val="24"/>
      <w:szCs w:val="24"/>
    </w:rPr>
  </w:style>
  <w:style w:type="character" w:customStyle="1" w:styleId="70">
    <w:name w:val="标题 7 字符"/>
    <w:basedOn w:val="a0"/>
    <w:link w:val="7"/>
    <w:rsid w:val="00A25709"/>
    <w:rPr>
      <w:b/>
      <w:bCs/>
      <w:kern w:val="2"/>
      <w:sz w:val="24"/>
      <w:szCs w:val="24"/>
    </w:rPr>
  </w:style>
  <w:style w:type="character" w:customStyle="1" w:styleId="80">
    <w:name w:val="标题 8 字符"/>
    <w:basedOn w:val="a0"/>
    <w:link w:val="8"/>
    <w:rsid w:val="00A25709"/>
    <w:rPr>
      <w:rFonts w:ascii="Arial" w:eastAsia="黑体" w:hAnsi="Arial"/>
      <w:kern w:val="2"/>
      <w:sz w:val="24"/>
      <w:szCs w:val="24"/>
    </w:rPr>
  </w:style>
  <w:style w:type="character" w:customStyle="1" w:styleId="90">
    <w:name w:val="标题 9 字符"/>
    <w:basedOn w:val="a0"/>
    <w:link w:val="9"/>
    <w:rsid w:val="00A25709"/>
    <w:rPr>
      <w:rFonts w:ascii="Arial" w:eastAsia="黑体" w:hAnsi="Arial"/>
      <w:kern w:val="2"/>
      <w:sz w:val="21"/>
      <w:szCs w:val="21"/>
    </w:rPr>
  </w:style>
  <w:style w:type="table" w:styleId="a3">
    <w:name w:val="Table Grid"/>
    <w:basedOn w:val="a1"/>
    <w:rsid w:val="00B62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封面标准英文名称"/>
    <w:rsid w:val="00B623AB"/>
    <w:pPr>
      <w:widowControl w:val="0"/>
      <w:spacing w:before="370" w:line="400" w:lineRule="exact"/>
      <w:ind w:firstLineChars="200" w:firstLine="200"/>
      <w:jc w:val="center"/>
    </w:pPr>
    <w:rPr>
      <w:sz w:val="28"/>
    </w:rPr>
  </w:style>
  <w:style w:type="paragraph" w:customStyle="1" w:styleId="a5">
    <w:name w:val="标准"/>
    <w:basedOn w:val="a"/>
    <w:rsid w:val="00B623AB"/>
    <w:pPr>
      <w:adjustRightInd w:val="0"/>
      <w:spacing w:line="312" w:lineRule="atLeast"/>
      <w:jc w:val="center"/>
      <w:textAlignment w:val="baseline"/>
    </w:pPr>
    <w:rPr>
      <w:kern w:val="0"/>
      <w:szCs w:val="20"/>
    </w:rPr>
  </w:style>
  <w:style w:type="paragraph" w:customStyle="1" w:styleId="21">
    <w:name w:val="封面标准号2"/>
    <w:basedOn w:val="a"/>
    <w:rsid w:val="00B3625D"/>
  </w:style>
  <w:style w:type="paragraph" w:customStyle="1" w:styleId="a6">
    <w:name w:val="章标题"/>
    <w:next w:val="a"/>
    <w:rsid w:val="00B3625D"/>
    <w:pPr>
      <w:tabs>
        <w:tab w:val="num" w:pos="675"/>
      </w:tabs>
      <w:spacing w:beforeLines="100" w:afterLines="100"/>
      <w:ind w:left="675" w:hanging="360"/>
      <w:jc w:val="both"/>
      <w:outlineLvl w:val="1"/>
    </w:pPr>
    <w:rPr>
      <w:rFonts w:ascii="黑体" w:eastAsia="黑体"/>
      <w:sz w:val="21"/>
    </w:rPr>
  </w:style>
  <w:style w:type="paragraph" w:customStyle="1" w:styleId="a7">
    <w:name w:val="段"/>
    <w:link w:val="CharChar"/>
    <w:rsid w:val="00C76B98"/>
    <w:pPr>
      <w:autoSpaceDE w:val="0"/>
      <w:autoSpaceDN w:val="0"/>
      <w:ind w:firstLineChars="200" w:firstLine="200"/>
      <w:jc w:val="both"/>
    </w:pPr>
    <w:rPr>
      <w:rFonts w:ascii="宋体" w:hAnsi="宋体"/>
      <w:sz w:val="21"/>
    </w:rPr>
  </w:style>
  <w:style w:type="paragraph" w:styleId="a8">
    <w:name w:val="Normal Indent"/>
    <w:basedOn w:val="a"/>
    <w:unhideWhenUsed/>
    <w:rsid w:val="00C76B98"/>
    <w:pPr>
      <w:ind w:firstLineChars="200" w:firstLine="420"/>
    </w:pPr>
  </w:style>
  <w:style w:type="character" w:styleId="a9">
    <w:name w:val="page number"/>
    <w:basedOn w:val="a0"/>
    <w:unhideWhenUsed/>
    <w:rsid w:val="00010180"/>
    <w:rPr>
      <w:rFonts w:ascii="Times New Roman" w:eastAsia="宋体" w:hAnsi="Times New Roman"/>
      <w:sz w:val="18"/>
    </w:rPr>
  </w:style>
  <w:style w:type="paragraph" w:styleId="aa">
    <w:name w:val="annotation text"/>
    <w:basedOn w:val="a"/>
    <w:link w:val="ab"/>
    <w:unhideWhenUsed/>
    <w:rsid w:val="00010180"/>
    <w:pPr>
      <w:jc w:val="left"/>
    </w:pPr>
    <w:rPr>
      <w:szCs w:val="21"/>
    </w:rPr>
  </w:style>
  <w:style w:type="character" w:customStyle="1" w:styleId="ab">
    <w:name w:val="批注文字 字符"/>
    <w:basedOn w:val="a0"/>
    <w:link w:val="aa"/>
    <w:rsid w:val="00A25709"/>
    <w:rPr>
      <w:kern w:val="2"/>
      <w:sz w:val="21"/>
      <w:szCs w:val="21"/>
    </w:rPr>
  </w:style>
  <w:style w:type="paragraph" w:styleId="ac">
    <w:name w:val="header"/>
    <w:basedOn w:val="a"/>
    <w:link w:val="ad"/>
    <w:rsid w:val="000101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d">
    <w:name w:val="页眉 字符"/>
    <w:basedOn w:val="a0"/>
    <w:link w:val="ac"/>
    <w:rsid w:val="00A25709"/>
    <w:rPr>
      <w:kern w:val="2"/>
      <w:sz w:val="18"/>
      <w:szCs w:val="24"/>
    </w:rPr>
  </w:style>
  <w:style w:type="paragraph" w:styleId="ae">
    <w:name w:val="footer"/>
    <w:basedOn w:val="a"/>
    <w:link w:val="af"/>
    <w:uiPriority w:val="99"/>
    <w:rsid w:val="00010180"/>
    <w:pPr>
      <w:tabs>
        <w:tab w:val="center" w:pos="4153"/>
        <w:tab w:val="right" w:pos="8306"/>
      </w:tabs>
      <w:snapToGrid w:val="0"/>
      <w:jc w:val="left"/>
    </w:pPr>
    <w:rPr>
      <w:sz w:val="18"/>
    </w:rPr>
  </w:style>
  <w:style w:type="character" w:customStyle="1" w:styleId="af">
    <w:name w:val="页脚 字符"/>
    <w:basedOn w:val="a0"/>
    <w:link w:val="ae"/>
    <w:uiPriority w:val="99"/>
    <w:rsid w:val="00A25709"/>
    <w:rPr>
      <w:kern w:val="2"/>
      <w:sz w:val="18"/>
      <w:szCs w:val="24"/>
    </w:rPr>
  </w:style>
  <w:style w:type="paragraph" w:customStyle="1" w:styleId="11">
    <w:name w:val="列出段落1"/>
    <w:basedOn w:val="a"/>
    <w:qFormat/>
    <w:rsid w:val="00010180"/>
    <w:pPr>
      <w:ind w:firstLineChars="200" w:firstLine="420"/>
    </w:pPr>
    <w:rPr>
      <w:rFonts w:ascii="Calibri" w:hAnsi="Calibri" w:cs="黑体"/>
      <w:szCs w:val="22"/>
    </w:rPr>
  </w:style>
  <w:style w:type="paragraph" w:customStyle="1" w:styleId="CharCharCharChar">
    <w:name w:val="Char Char Char Char"/>
    <w:basedOn w:val="a"/>
    <w:rsid w:val="00116D8F"/>
    <w:pPr>
      <w:widowControl/>
      <w:spacing w:after="160" w:line="240" w:lineRule="exact"/>
      <w:jc w:val="left"/>
    </w:pPr>
  </w:style>
  <w:style w:type="paragraph" w:styleId="af0">
    <w:name w:val="Title"/>
    <w:basedOn w:val="a"/>
    <w:link w:val="af1"/>
    <w:qFormat/>
    <w:rsid w:val="00A25709"/>
    <w:pPr>
      <w:spacing w:before="240" w:after="60"/>
      <w:jc w:val="center"/>
      <w:outlineLvl w:val="0"/>
    </w:pPr>
    <w:rPr>
      <w:rFonts w:ascii="Arial" w:hAnsi="Arial" w:cs="Arial"/>
      <w:b/>
      <w:bCs/>
      <w:sz w:val="32"/>
      <w:szCs w:val="32"/>
    </w:rPr>
  </w:style>
  <w:style w:type="character" w:customStyle="1" w:styleId="af1">
    <w:name w:val="标题 字符"/>
    <w:basedOn w:val="a0"/>
    <w:link w:val="af0"/>
    <w:rsid w:val="00A25709"/>
    <w:rPr>
      <w:rFonts w:ascii="Arial" w:hAnsi="Arial" w:cs="Arial"/>
      <w:b/>
      <w:bCs/>
      <w:kern w:val="2"/>
      <w:sz w:val="32"/>
      <w:szCs w:val="32"/>
    </w:rPr>
  </w:style>
  <w:style w:type="character" w:customStyle="1" w:styleId="ttag">
    <w:name w:val="t_tag"/>
    <w:basedOn w:val="a0"/>
    <w:rsid w:val="00A25709"/>
  </w:style>
  <w:style w:type="character" w:customStyle="1" w:styleId="apple-converted-space">
    <w:name w:val="apple-converted-space"/>
    <w:basedOn w:val="a0"/>
    <w:rsid w:val="00A25709"/>
  </w:style>
  <w:style w:type="character" w:customStyle="1" w:styleId="apple-style-span">
    <w:name w:val="apple-style-span"/>
    <w:basedOn w:val="a0"/>
    <w:rsid w:val="00A25709"/>
  </w:style>
  <w:style w:type="paragraph" w:styleId="af2">
    <w:name w:val="Date"/>
    <w:basedOn w:val="a"/>
    <w:next w:val="a"/>
    <w:link w:val="af3"/>
    <w:rsid w:val="00A25709"/>
    <w:pPr>
      <w:ind w:leftChars="2500" w:left="100"/>
    </w:pPr>
  </w:style>
  <w:style w:type="character" w:customStyle="1" w:styleId="af3">
    <w:name w:val="日期 字符"/>
    <w:basedOn w:val="a0"/>
    <w:link w:val="af2"/>
    <w:rsid w:val="00A25709"/>
    <w:rPr>
      <w:kern w:val="2"/>
      <w:sz w:val="21"/>
      <w:szCs w:val="24"/>
    </w:rPr>
  </w:style>
  <w:style w:type="paragraph" w:styleId="HTML">
    <w:name w:val="HTML Preformatted"/>
    <w:basedOn w:val="a"/>
    <w:link w:val="HTML0"/>
    <w:rsid w:val="00A25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A25709"/>
    <w:rPr>
      <w:rFonts w:ascii="宋体" w:hAnsi="宋体" w:cs="宋体"/>
      <w:sz w:val="24"/>
      <w:szCs w:val="24"/>
    </w:rPr>
  </w:style>
  <w:style w:type="paragraph" w:styleId="af4">
    <w:name w:val="Plain Text"/>
    <w:basedOn w:val="a"/>
    <w:link w:val="af5"/>
    <w:rsid w:val="00A25709"/>
    <w:rPr>
      <w:rFonts w:ascii="宋体" w:hAnsi="Courier New" w:cs="Courier New"/>
      <w:szCs w:val="21"/>
    </w:rPr>
  </w:style>
  <w:style w:type="character" w:customStyle="1" w:styleId="af5">
    <w:name w:val="纯文本 字符"/>
    <w:basedOn w:val="a0"/>
    <w:link w:val="af4"/>
    <w:rsid w:val="00A25709"/>
    <w:rPr>
      <w:rFonts w:ascii="宋体" w:hAnsi="Courier New" w:cs="Courier New"/>
      <w:kern w:val="2"/>
      <w:sz w:val="21"/>
      <w:szCs w:val="21"/>
    </w:rPr>
  </w:style>
  <w:style w:type="character" w:styleId="af6">
    <w:name w:val="annotation reference"/>
    <w:basedOn w:val="a0"/>
    <w:rsid w:val="00A25709"/>
    <w:rPr>
      <w:sz w:val="21"/>
      <w:szCs w:val="21"/>
    </w:rPr>
  </w:style>
  <w:style w:type="paragraph" w:styleId="af7">
    <w:name w:val="annotation subject"/>
    <w:basedOn w:val="aa"/>
    <w:next w:val="aa"/>
    <w:link w:val="af8"/>
    <w:rsid w:val="00A25709"/>
    <w:rPr>
      <w:b/>
      <w:bCs/>
      <w:szCs w:val="24"/>
    </w:rPr>
  </w:style>
  <w:style w:type="character" w:customStyle="1" w:styleId="af8">
    <w:name w:val="批注主题 字符"/>
    <w:basedOn w:val="ab"/>
    <w:link w:val="af7"/>
    <w:rsid w:val="00A25709"/>
    <w:rPr>
      <w:b/>
      <w:bCs/>
      <w:kern w:val="2"/>
      <w:sz w:val="21"/>
      <w:szCs w:val="24"/>
    </w:rPr>
  </w:style>
  <w:style w:type="paragraph" w:styleId="af9">
    <w:name w:val="Balloon Text"/>
    <w:basedOn w:val="a"/>
    <w:link w:val="afa"/>
    <w:rsid w:val="00A25709"/>
    <w:rPr>
      <w:sz w:val="18"/>
      <w:szCs w:val="18"/>
    </w:rPr>
  </w:style>
  <w:style w:type="character" w:customStyle="1" w:styleId="afa">
    <w:name w:val="批注框文本 字符"/>
    <w:basedOn w:val="a0"/>
    <w:link w:val="af9"/>
    <w:rsid w:val="00A25709"/>
    <w:rPr>
      <w:kern w:val="2"/>
      <w:sz w:val="18"/>
      <w:szCs w:val="18"/>
    </w:rPr>
  </w:style>
  <w:style w:type="paragraph" w:styleId="22">
    <w:name w:val="List 2"/>
    <w:basedOn w:val="a"/>
    <w:rsid w:val="00A25709"/>
    <w:pPr>
      <w:ind w:leftChars="200" w:left="100" w:hangingChars="200" w:hanging="200"/>
      <w:contextualSpacing/>
    </w:pPr>
  </w:style>
  <w:style w:type="character" w:styleId="afb">
    <w:name w:val="Strong"/>
    <w:basedOn w:val="a0"/>
    <w:uiPriority w:val="22"/>
    <w:qFormat/>
    <w:rsid w:val="00134E2D"/>
    <w:rPr>
      <w:b/>
      <w:bCs/>
    </w:rPr>
  </w:style>
  <w:style w:type="paragraph" w:styleId="afc">
    <w:name w:val="Normal (Web)"/>
    <w:basedOn w:val="a"/>
    <w:unhideWhenUsed/>
    <w:rsid w:val="002B6D40"/>
    <w:pPr>
      <w:widowControl/>
      <w:spacing w:before="100" w:beforeAutospacing="1" w:after="100" w:afterAutospacing="1"/>
      <w:jc w:val="left"/>
    </w:pPr>
    <w:rPr>
      <w:rFonts w:ascii="宋体" w:hAnsi="宋体" w:cs="宋体"/>
      <w:kern w:val="0"/>
      <w:sz w:val="24"/>
    </w:rPr>
  </w:style>
  <w:style w:type="paragraph" w:styleId="afd">
    <w:name w:val="List Paragraph"/>
    <w:basedOn w:val="a"/>
    <w:uiPriority w:val="34"/>
    <w:qFormat/>
    <w:rsid w:val="00A12D11"/>
    <w:pPr>
      <w:ind w:firstLineChars="200" w:firstLine="420"/>
    </w:pPr>
  </w:style>
  <w:style w:type="character" w:customStyle="1" w:styleId="CharChar">
    <w:name w:val="段 Char Char"/>
    <w:basedOn w:val="a0"/>
    <w:link w:val="a7"/>
    <w:rsid w:val="00AA265A"/>
    <w:rPr>
      <w:rFonts w:ascii="宋体" w:hAnsi="宋体"/>
      <w:sz w:val="21"/>
    </w:rPr>
  </w:style>
  <w:style w:type="character" w:customStyle="1" w:styleId="shorttext1">
    <w:name w:val="short_text1"/>
    <w:basedOn w:val="a0"/>
    <w:rsid w:val="00061D34"/>
    <w:rPr>
      <w:sz w:val="19"/>
      <w:szCs w:val="19"/>
    </w:rPr>
  </w:style>
  <w:style w:type="character" w:styleId="afe">
    <w:name w:val="Hyperlink"/>
    <w:basedOn w:val="a0"/>
    <w:uiPriority w:val="99"/>
    <w:rsid w:val="00061D34"/>
    <w:rPr>
      <w:color w:val="0000FF"/>
      <w:u w:val="single"/>
    </w:rPr>
  </w:style>
  <w:style w:type="character" w:styleId="HTML1">
    <w:name w:val="HTML Sample"/>
    <w:rsid w:val="003B7E75"/>
    <w:rPr>
      <w:rFonts w:ascii="Courier New" w:hAnsi="Courier New" w:cs="Courier New"/>
    </w:rPr>
  </w:style>
  <w:style w:type="character" w:styleId="HTML2">
    <w:name w:val="HTML Acronym"/>
    <w:basedOn w:val="a0"/>
    <w:rsid w:val="003B7E75"/>
  </w:style>
  <w:style w:type="character" w:styleId="HTML3">
    <w:name w:val="HTML Variable"/>
    <w:rsid w:val="003B7E75"/>
    <w:rPr>
      <w:i/>
      <w:iCs/>
    </w:rPr>
  </w:style>
  <w:style w:type="character" w:styleId="aff">
    <w:name w:val="Emphasis"/>
    <w:uiPriority w:val="20"/>
    <w:qFormat/>
    <w:rsid w:val="003B7E75"/>
    <w:rPr>
      <w:i/>
      <w:iCs/>
    </w:rPr>
  </w:style>
  <w:style w:type="paragraph" w:customStyle="1" w:styleId="23">
    <w:name w:val="2"/>
    <w:uiPriority w:val="99"/>
    <w:unhideWhenUsed/>
    <w:rsid w:val="001F5F9B"/>
    <w:pPr>
      <w:widowControl w:val="0"/>
      <w:jc w:val="both"/>
    </w:pPr>
    <w:rPr>
      <w:kern w:val="2"/>
      <w:sz w:val="21"/>
      <w:szCs w:val="24"/>
    </w:rPr>
  </w:style>
  <w:style w:type="character" w:styleId="aff0">
    <w:name w:val="footnote reference"/>
    <w:rsid w:val="003B7E75"/>
    <w:rPr>
      <w:vertAlign w:val="superscript"/>
    </w:rPr>
  </w:style>
  <w:style w:type="character" w:styleId="HTML4">
    <w:name w:val="HTML Definition"/>
    <w:rsid w:val="003B7E75"/>
    <w:rPr>
      <w:i/>
      <w:iCs/>
    </w:rPr>
  </w:style>
  <w:style w:type="character" w:styleId="HTML5">
    <w:name w:val="HTML Keyboard"/>
    <w:rsid w:val="003B7E75"/>
    <w:rPr>
      <w:rFonts w:ascii="Courier New" w:hAnsi="Courier New" w:cs="Courier New"/>
      <w:sz w:val="20"/>
      <w:szCs w:val="20"/>
    </w:rPr>
  </w:style>
  <w:style w:type="character" w:styleId="HTML6">
    <w:name w:val="HTML Typewriter"/>
    <w:rsid w:val="003B7E75"/>
    <w:rPr>
      <w:rFonts w:ascii="Courier New" w:hAnsi="Courier New" w:cs="Courier New"/>
      <w:sz w:val="20"/>
      <w:szCs w:val="20"/>
    </w:rPr>
  </w:style>
  <w:style w:type="character" w:styleId="HTML7">
    <w:name w:val="HTML Code"/>
    <w:rsid w:val="003B7E75"/>
    <w:rPr>
      <w:rFonts w:ascii="Courier New" w:hAnsi="Courier New" w:cs="Courier New"/>
      <w:sz w:val="20"/>
      <w:szCs w:val="20"/>
    </w:rPr>
  </w:style>
  <w:style w:type="character" w:styleId="aff1">
    <w:name w:val="endnote reference"/>
    <w:rsid w:val="003B7E75"/>
    <w:rPr>
      <w:vertAlign w:val="superscript"/>
    </w:rPr>
  </w:style>
  <w:style w:type="character" w:styleId="aff2">
    <w:name w:val="line number"/>
    <w:basedOn w:val="a0"/>
    <w:rsid w:val="003B7E75"/>
  </w:style>
  <w:style w:type="character" w:styleId="HTML8">
    <w:name w:val="HTML Cite"/>
    <w:rsid w:val="003B7E75"/>
    <w:rPr>
      <w:i/>
      <w:iCs/>
    </w:rPr>
  </w:style>
  <w:style w:type="character" w:customStyle="1" w:styleId="aff3">
    <w:name w:val="上标"/>
    <w:rsid w:val="003B7E75"/>
    <w:rPr>
      <w:vertAlign w:val="superscript"/>
    </w:rPr>
  </w:style>
  <w:style w:type="character" w:customStyle="1" w:styleId="z">
    <w:name w:val="z题名页日期"/>
    <w:rsid w:val="003B7E75"/>
    <w:rPr>
      <w:rFonts w:ascii="Times New Roman" w:eastAsia="宋体" w:hAnsi="Times New Roman"/>
      <w:spacing w:val="0"/>
      <w:sz w:val="28"/>
    </w:rPr>
  </w:style>
  <w:style w:type="character" w:customStyle="1" w:styleId="z0">
    <w:name w:val="z题名页其他"/>
    <w:rsid w:val="003B7E75"/>
    <w:rPr>
      <w:rFonts w:ascii="Times New Roman" w:eastAsia="宋体" w:hAnsi="Times New Roman"/>
      <w:sz w:val="21"/>
    </w:rPr>
  </w:style>
  <w:style w:type="character" w:customStyle="1" w:styleId="datatitle1">
    <w:name w:val="datatitle1"/>
    <w:rsid w:val="003B7E75"/>
    <w:rPr>
      <w:b/>
      <w:bCs/>
      <w:color w:val="10619F"/>
      <w:sz w:val="21"/>
      <w:szCs w:val="21"/>
    </w:rPr>
  </w:style>
  <w:style w:type="character" w:customStyle="1" w:styleId="z1">
    <w:name w:val="z题名页作者"/>
    <w:basedOn w:val="z2"/>
    <w:rsid w:val="003B7E75"/>
    <w:rPr>
      <w:rFonts w:ascii="Times New Roman" w:eastAsia="宋体" w:hAnsi="Times New Roman"/>
      <w:sz w:val="28"/>
    </w:rPr>
  </w:style>
  <w:style w:type="character" w:customStyle="1" w:styleId="z3">
    <w:name w:val="z封面题名"/>
    <w:rsid w:val="003B7E75"/>
    <w:rPr>
      <w:rFonts w:ascii="Times New Roman" w:eastAsia="宋体" w:hAnsi="Times New Roman"/>
      <w:b/>
      <w:spacing w:val="0"/>
      <w:sz w:val="36"/>
    </w:rPr>
  </w:style>
  <w:style w:type="character" w:customStyle="1" w:styleId="z4">
    <w:name w:val="z封面其他"/>
    <w:rsid w:val="003B7E75"/>
    <w:rPr>
      <w:rFonts w:ascii="Times New Roman" w:eastAsia="宋体" w:hAnsi="Times New Roman"/>
      <w:spacing w:val="0"/>
      <w:sz w:val="30"/>
    </w:rPr>
  </w:style>
  <w:style w:type="character" w:customStyle="1" w:styleId="u">
    <w:name w:val="u关键词"/>
    <w:rsid w:val="003B7E75"/>
    <w:rPr>
      <w:rFonts w:ascii="Times New Roman" w:eastAsia="黑体" w:hAnsi="Times New Roman"/>
      <w:b/>
      <w:sz w:val="24"/>
    </w:rPr>
  </w:style>
  <w:style w:type="character" w:customStyle="1" w:styleId="uCharChar">
    <w:name w:val="u正文 Char Char"/>
    <w:link w:val="uChar"/>
    <w:rsid w:val="003B7E75"/>
    <w:rPr>
      <w:rFonts w:cs="宋体"/>
      <w:kern w:val="2"/>
      <w:sz w:val="24"/>
      <w:szCs w:val="24"/>
    </w:rPr>
  </w:style>
  <w:style w:type="character" w:customStyle="1" w:styleId="z5">
    <w:name w:val="z封二题名"/>
    <w:rsid w:val="003B7E75"/>
    <w:rPr>
      <w:rFonts w:ascii="Times New Roman" w:eastAsia="宋体" w:hAnsi="Times New Roman"/>
      <w:sz w:val="36"/>
    </w:rPr>
  </w:style>
  <w:style w:type="character" w:customStyle="1" w:styleId="z6">
    <w:name w:val="z书脊"/>
    <w:rsid w:val="003B7E75"/>
    <w:rPr>
      <w:rFonts w:ascii="Times New Roman" w:eastAsia="宋体" w:hAnsi="Times New Roman"/>
      <w:b/>
      <w:sz w:val="32"/>
    </w:rPr>
  </w:style>
  <w:style w:type="character" w:customStyle="1" w:styleId="z2">
    <w:name w:val="z题名页题名"/>
    <w:rsid w:val="003B7E75"/>
    <w:rPr>
      <w:rFonts w:ascii="Times New Roman" w:eastAsia="宋体" w:hAnsi="Times New Roman"/>
      <w:sz w:val="28"/>
    </w:rPr>
  </w:style>
  <w:style w:type="character" w:customStyle="1" w:styleId="z7">
    <w:name w:val="z封二其他"/>
    <w:rsid w:val="003B7E75"/>
    <w:rPr>
      <w:rFonts w:ascii="Times New Roman" w:eastAsia="宋体" w:hAnsi="Times New Roman"/>
      <w:sz w:val="24"/>
    </w:rPr>
  </w:style>
  <w:style w:type="paragraph" w:styleId="24">
    <w:name w:val="List Number 2"/>
    <w:basedOn w:val="a"/>
    <w:rsid w:val="003B7E75"/>
    <w:pPr>
      <w:tabs>
        <w:tab w:val="num" w:pos="675"/>
        <w:tab w:val="left" w:pos="780"/>
      </w:tabs>
      <w:ind w:left="675" w:hanging="360"/>
    </w:pPr>
  </w:style>
  <w:style w:type="paragraph" w:styleId="31">
    <w:name w:val="List 3"/>
    <w:basedOn w:val="a"/>
    <w:rsid w:val="003B7E75"/>
    <w:pPr>
      <w:ind w:leftChars="400" w:left="100" w:hangingChars="200" w:hanging="200"/>
    </w:pPr>
  </w:style>
  <w:style w:type="paragraph" w:styleId="aff4">
    <w:name w:val="macro"/>
    <w:link w:val="aff5"/>
    <w:rsid w:val="003B7E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5">
    <w:name w:val="宏文本 字符"/>
    <w:basedOn w:val="a0"/>
    <w:link w:val="aff4"/>
    <w:rsid w:val="003B7E75"/>
    <w:rPr>
      <w:rFonts w:ascii="Courier New" w:hAnsi="Courier New" w:cs="Courier New"/>
      <w:kern w:val="2"/>
      <w:sz w:val="24"/>
      <w:szCs w:val="24"/>
    </w:rPr>
  </w:style>
  <w:style w:type="paragraph" w:styleId="aff6">
    <w:name w:val="Body Text"/>
    <w:basedOn w:val="a"/>
    <w:link w:val="aff7"/>
    <w:rsid w:val="003B7E75"/>
    <w:pPr>
      <w:spacing w:after="120"/>
    </w:pPr>
  </w:style>
  <w:style w:type="character" w:customStyle="1" w:styleId="aff7">
    <w:name w:val="正文文本 字符"/>
    <w:basedOn w:val="a0"/>
    <w:link w:val="aff6"/>
    <w:rsid w:val="003B7E75"/>
    <w:rPr>
      <w:kern w:val="2"/>
      <w:sz w:val="21"/>
      <w:szCs w:val="24"/>
    </w:rPr>
  </w:style>
  <w:style w:type="paragraph" w:styleId="aff8">
    <w:name w:val="Body Text First Indent"/>
    <w:basedOn w:val="aff6"/>
    <w:link w:val="aff9"/>
    <w:rsid w:val="003B7E75"/>
    <w:pPr>
      <w:ind w:firstLineChars="100" w:firstLine="420"/>
    </w:pPr>
  </w:style>
  <w:style w:type="character" w:customStyle="1" w:styleId="aff9">
    <w:name w:val="正文首行缩进 字符"/>
    <w:basedOn w:val="aff7"/>
    <w:link w:val="aff8"/>
    <w:rsid w:val="003B7E75"/>
    <w:rPr>
      <w:kern w:val="2"/>
      <w:sz w:val="21"/>
      <w:szCs w:val="24"/>
    </w:rPr>
  </w:style>
  <w:style w:type="paragraph" w:styleId="affa">
    <w:name w:val="envelope address"/>
    <w:basedOn w:val="a"/>
    <w:rsid w:val="003B7E75"/>
    <w:pPr>
      <w:snapToGrid w:val="0"/>
      <w:ind w:leftChars="1400" w:left="100"/>
    </w:pPr>
    <w:rPr>
      <w:rFonts w:ascii="Arial" w:hAnsi="Arial" w:cs="Arial"/>
      <w:sz w:val="24"/>
    </w:rPr>
  </w:style>
  <w:style w:type="paragraph" w:styleId="affb">
    <w:name w:val="Body Text Indent"/>
    <w:basedOn w:val="a"/>
    <w:link w:val="affc"/>
    <w:rsid w:val="003B7E75"/>
    <w:pPr>
      <w:spacing w:after="120"/>
      <w:ind w:leftChars="200" w:left="420"/>
    </w:pPr>
  </w:style>
  <w:style w:type="character" w:customStyle="1" w:styleId="affc">
    <w:name w:val="正文文本缩进 字符"/>
    <w:basedOn w:val="a0"/>
    <w:link w:val="affb"/>
    <w:rsid w:val="003B7E75"/>
    <w:rPr>
      <w:kern w:val="2"/>
      <w:sz w:val="21"/>
      <w:szCs w:val="24"/>
    </w:rPr>
  </w:style>
  <w:style w:type="paragraph" w:styleId="25">
    <w:name w:val="Body Text First Indent 2"/>
    <w:basedOn w:val="affb"/>
    <w:link w:val="26"/>
    <w:rsid w:val="003B7E75"/>
    <w:pPr>
      <w:ind w:firstLineChars="200" w:firstLine="420"/>
    </w:pPr>
  </w:style>
  <w:style w:type="character" w:customStyle="1" w:styleId="26">
    <w:name w:val="正文首行缩进 2 字符"/>
    <w:basedOn w:val="affc"/>
    <w:link w:val="25"/>
    <w:rsid w:val="003B7E75"/>
    <w:rPr>
      <w:kern w:val="2"/>
      <w:sz w:val="21"/>
      <w:szCs w:val="24"/>
    </w:rPr>
  </w:style>
  <w:style w:type="paragraph" w:styleId="32">
    <w:name w:val="toc 3"/>
    <w:basedOn w:val="a"/>
    <w:next w:val="a"/>
    <w:rsid w:val="003B7E75"/>
    <w:pPr>
      <w:tabs>
        <w:tab w:val="right" w:leader="dot" w:pos="8296"/>
      </w:tabs>
      <w:spacing w:line="312" w:lineRule="auto"/>
      <w:ind w:leftChars="400" w:left="400"/>
    </w:pPr>
    <w:rPr>
      <w:sz w:val="24"/>
    </w:rPr>
  </w:style>
  <w:style w:type="paragraph" w:styleId="41">
    <w:name w:val="index 4"/>
    <w:basedOn w:val="a"/>
    <w:next w:val="a"/>
    <w:rsid w:val="003B7E75"/>
    <w:pPr>
      <w:ind w:leftChars="600" w:left="600"/>
    </w:pPr>
  </w:style>
  <w:style w:type="paragraph" w:styleId="61">
    <w:name w:val="index 6"/>
    <w:basedOn w:val="a"/>
    <w:next w:val="a"/>
    <w:rsid w:val="003B7E75"/>
    <w:pPr>
      <w:ind w:leftChars="1000" w:left="1000"/>
    </w:pPr>
  </w:style>
  <w:style w:type="paragraph" w:styleId="affd">
    <w:name w:val="table of authorities"/>
    <w:basedOn w:val="a"/>
    <w:next w:val="a"/>
    <w:rsid w:val="003B7E75"/>
    <w:pPr>
      <w:ind w:leftChars="200" w:left="420"/>
    </w:pPr>
  </w:style>
  <w:style w:type="paragraph" w:styleId="71">
    <w:name w:val="toc 7"/>
    <w:basedOn w:val="a"/>
    <w:next w:val="a"/>
    <w:rsid w:val="003B7E75"/>
    <w:pPr>
      <w:ind w:leftChars="1200" w:left="2520"/>
    </w:pPr>
  </w:style>
  <w:style w:type="paragraph" w:styleId="42">
    <w:name w:val="List Continue 4"/>
    <w:basedOn w:val="a"/>
    <w:rsid w:val="003B7E75"/>
    <w:pPr>
      <w:spacing w:after="120"/>
      <w:ind w:leftChars="800" w:left="1680"/>
    </w:pPr>
  </w:style>
  <w:style w:type="paragraph" w:styleId="33">
    <w:name w:val="List Number 3"/>
    <w:basedOn w:val="a"/>
    <w:rsid w:val="003B7E75"/>
    <w:pPr>
      <w:tabs>
        <w:tab w:val="num" w:pos="360"/>
        <w:tab w:val="left" w:pos="1200"/>
      </w:tabs>
      <w:ind w:left="360" w:hanging="360"/>
    </w:pPr>
  </w:style>
  <w:style w:type="paragraph" w:styleId="affe">
    <w:name w:val="Document Map"/>
    <w:basedOn w:val="a"/>
    <w:link w:val="afff"/>
    <w:rsid w:val="003B7E75"/>
    <w:pPr>
      <w:shd w:val="clear" w:color="auto" w:fill="000080"/>
    </w:pPr>
  </w:style>
  <w:style w:type="character" w:customStyle="1" w:styleId="afff">
    <w:name w:val="文档结构图 字符"/>
    <w:basedOn w:val="a0"/>
    <w:link w:val="affe"/>
    <w:rsid w:val="003B7E75"/>
    <w:rPr>
      <w:kern w:val="2"/>
      <w:sz w:val="21"/>
      <w:szCs w:val="24"/>
      <w:shd w:val="clear" w:color="auto" w:fill="000080"/>
    </w:rPr>
  </w:style>
  <w:style w:type="paragraph" w:styleId="12">
    <w:name w:val="toc 1"/>
    <w:basedOn w:val="a"/>
    <w:next w:val="a"/>
    <w:rsid w:val="003B7E75"/>
    <w:pPr>
      <w:tabs>
        <w:tab w:val="right" w:leader="dot" w:pos="8296"/>
      </w:tabs>
      <w:spacing w:line="312" w:lineRule="auto"/>
    </w:pPr>
    <w:rPr>
      <w:sz w:val="24"/>
    </w:rPr>
  </w:style>
  <w:style w:type="paragraph" w:styleId="51">
    <w:name w:val="index 5"/>
    <w:basedOn w:val="a"/>
    <w:next w:val="a"/>
    <w:rsid w:val="003B7E75"/>
    <w:pPr>
      <w:ind w:leftChars="800" w:left="800"/>
    </w:pPr>
  </w:style>
  <w:style w:type="paragraph" w:styleId="34">
    <w:name w:val="Body Text 3"/>
    <w:basedOn w:val="a"/>
    <w:link w:val="35"/>
    <w:rsid w:val="003B7E75"/>
    <w:pPr>
      <w:spacing w:after="120"/>
    </w:pPr>
    <w:rPr>
      <w:sz w:val="16"/>
      <w:szCs w:val="16"/>
    </w:rPr>
  </w:style>
  <w:style w:type="character" w:customStyle="1" w:styleId="35">
    <w:name w:val="正文文本 3 字符"/>
    <w:basedOn w:val="a0"/>
    <w:link w:val="34"/>
    <w:rsid w:val="003B7E75"/>
    <w:rPr>
      <w:kern w:val="2"/>
      <w:sz w:val="16"/>
      <w:szCs w:val="16"/>
    </w:rPr>
  </w:style>
  <w:style w:type="paragraph" w:styleId="afff0">
    <w:name w:val="envelope return"/>
    <w:basedOn w:val="a"/>
    <w:rsid w:val="003B7E75"/>
    <w:pPr>
      <w:snapToGrid w:val="0"/>
    </w:pPr>
    <w:rPr>
      <w:rFonts w:ascii="Arial" w:hAnsi="Arial" w:cs="Arial"/>
    </w:rPr>
  </w:style>
  <w:style w:type="paragraph" w:styleId="HTML9">
    <w:name w:val="HTML Address"/>
    <w:basedOn w:val="a"/>
    <w:link w:val="HTMLa"/>
    <w:rsid w:val="003B7E75"/>
    <w:rPr>
      <w:i/>
      <w:iCs/>
    </w:rPr>
  </w:style>
  <w:style w:type="character" w:customStyle="1" w:styleId="HTMLa">
    <w:name w:val="HTML 地址 字符"/>
    <w:basedOn w:val="a0"/>
    <w:link w:val="HTML9"/>
    <w:rsid w:val="003B7E75"/>
    <w:rPr>
      <w:i/>
      <w:iCs/>
      <w:kern w:val="2"/>
      <w:sz w:val="21"/>
      <w:szCs w:val="24"/>
    </w:rPr>
  </w:style>
  <w:style w:type="paragraph" w:styleId="36">
    <w:name w:val="Body Text Indent 3"/>
    <w:basedOn w:val="a"/>
    <w:link w:val="37"/>
    <w:rsid w:val="003B7E75"/>
    <w:pPr>
      <w:spacing w:after="120"/>
      <w:ind w:leftChars="200" w:left="420"/>
    </w:pPr>
    <w:rPr>
      <w:sz w:val="16"/>
      <w:szCs w:val="16"/>
    </w:rPr>
  </w:style>
  <w:style w:type="character" w:customStyle="1" w:styleId="37">
    <w:name w:val="正文文本缩进 3 字符"/>
    <w:basedOn w:val="a0"/>
    <w:link w:val="36"/>
    <w:rsid w:val="003B7E75"/>
    <w:rPr>
      <w:kern w:val="2"/>
      <w:sz w:val="16"/>
      <w:szCs w:val="16"/>
    </w:rPr>
  </w:style>
  <w:style w:type="paragraph" w:styleId="38">
    <w:name w:val="List Bullet 3"/>
    <w:basedOn w:val="a"/>
    <w:rsid w:val="003B7E75"/>
    <w:pPr>
      <w:tabs>
        <w:tab w:val="num" w:pos="480"/>
        <w:tab w:val="left" w:pos="1200"/>
      </w:tabs>
      <w:ind w:left="480" w:hanging="480"/>
    </w:pPr>
  </w:style>
  <w:style w:type="paragraph" w:styleId="52">
    <w:name w:val="List Number 5"/>
    <w:basedOn w:val="a"/>
    <w:rsid w:val="003B7E75"/>
    <w:pPr>
      <w:tabs>
        <w:tab w:val="left" w:pos="2040"/>
      </w:tabs>
    </w:pPr>
  </w:style>
  <w:style w:type="paragraph" w:styleId="afff1">
    <w:name w:val="E-mail Signature"/>
    <w:basedOn w:val="a"/>
    <w:link w:val="afff2"/>
    <w:rsid w:val="003B7E75"/>
  </w:style>
  <w:style w:type="character" w:customStyle="1" w:styleId="afff2">
    <w:name w:val="电子邮件签名 字符"/>
    <w:basedOn w:val="a0"/>
    <w:link w:val="afff1"/>
    <w:rsid w:val="003B7E75"/>
    <w:rPr>
      <w:kern w:val="2"/>
      <w:sz w:val="21"/>
      <w:szCs w:val="24"/>
    </w:rPr>
  </w:style>
  <w:style w:type="paragraph" w:styleId="afff3">
    <w:name w:val="Signature"/>
    <w:basedOn w:val="a"/>
    <w:link w:val="afff4"/>
    <w:rsid w:val="003B7E75"/>
    <w:pPr>
      <w:ind w:leftChars="2100" w:left="100"/>
    </w:pPr>
  </w:style>
  <w:style w:type="character" w:customStyle="1" w:styleId="afff4">
    <w:name w:val="签名 字符"/>
    <w:basedOn w:val="a0"/>
    <w:link w:val="afff3"/>
    <w:rsid w:val="003B7E75"/>
    <w:rPr>
      <w:kern w:val="2"/>
      <w:sz w:val="21"/>
      <w:szCs w:val="24"/>
    </w:rPr>
  </w:style>
  <w:style w:type="paragraph" w:styleId="43">
    <w:name w:val="List 4"/>
    <w:basedOn w:val="a"/>
    <w:rsid w:val="003B7E75"/>
    <w:pPr>
      <w:ind w:leftChars="600" w:left="100" w:hangingChars="200" w:hanging="200"/>
    </w:pPr>
  </w:style>
  <w:style w:type="paragraph" w:styleId="53">
    <w:name w:val="List Bullet 5"/>
    <w:basedOn w:val="a"/>
    <w:rsid w:val="003B7E75"/>
    <w:pPr>
      <w:tabs>
        <w:tab w:val="num" w:pos="840"/>
        <w:tab w:val="left" w:pos="2040"/>
      </w:tabs>
      <w:ind w:left="840" w:hanging="420"/>
    </w:pPr>
  </w:style>
  <w:style w:type="paragraph" w:styleId="27">
    <w:name w:val="List Bullet 2"/>
    <w:basedOn w:val="a"/>
    <w:rsid w:val="003B7E75"/>
    <w:pPr>
      <w:tabs>
        <w:tab w:val="num" w:pos="720"/>
        <w:tab w:val="left" w:pos="780"/>
      </w:tabs>
      <w:ind w:left="720" w:hanging="360"/>
    </w:pPr>
  </w:style>
  <w:style w:type="paragraph" w:styleId="afff5">
    <w:name w:val="footnote text"/>
    <w:basedOn w:val="a"/>
    <w:link w:val="afff6"/>
    <w:rsid w:val="003B7E75"/>
    <w:pPr>
      <w:snapToGrid w:val="0"/>
      <w:jc w:val="left"/>
    </w:pPr>
    <w:rPr>
      <w:sz w:val="18"/>
      <w:szCs w:val="18"/>
    </w:rPr>
  </w:style>
  <w:style w:type="character" w:customStyle="1" w:styleId="afff6">
    <w:name w:val="脚注文本 字符"/>
    <w:basedOn w:val="a0"/>
    <w:link w:val="afff5"/>
    <w:rsid w:val="003B7E75"/>
    <w:rPr>
      <w:kern w:val="2"/>
      <w:sz w:val="18"/>
      <w:szCs w:val="18"/>
    </w:rPr>
  </w:style>
  <w:style w:type="paragraph" w:styleId="afff7">
    <w:name w:val="List Continue"/>
    <w:basedOn w:val="a"/>
    <w:rsid w:val="003B7E75"/>
    <w:pPr>
      <w:spacing w:after="120"/>
      <w:ind w:leftChars="200" w:left="420"/>
    </w:pPr>
  </w:style>
  <w:style w:type="paragraph" w:styleId="afff8">
    <w:name w:val="Note Heading"/>
    <w:basedOn w:val="a"/>
    <w:next w:val="a"/>
    <w:link w:val="afff9"/>
    <w:rsid w:val="003B7E75"/>
    <w:pPr>
      <w:jc w:val="center"/>
    </w:pPr>
  </w:style>
  <w:style w:type="character" w:customStyle="1" w:styleId="afff9">
    <w:name w:val="注释标题 字符"/>
    <w:basedOn w:val="a0"/>
    <w:link w:val="afff8"/>
    <w:rsid w:val="003B7E75"/>
    <w:rPr>
      <w:kern w:val="2"/>
      <w:sz w:val="21"/>
      <w:szCs w:val="24"/>
    </w:rPr>
  </w:style>
  <w:style w:type="paragraph" w:styleId="44">
    <w:name w:val="List Bullet 4"/>
    <w:basedOn w:val="a"/>
    <w:rsid w:val="003B7E75"/>
    <w:pPr>
      <w:tabs>
        <w:tab w:val="num" w:pos="750"/>
        <w:tab w:val="left" w:pos="1620"/>
      </w:tabs>
      <w:ind w:left="750" w:hanging="750"/>
    </w:pPr>
  </w:style>
  <w:style w:type="paragraph" w:styleId="13">
    <w:name w:val="index 1"/>
    <w:basedOn w:val="a"/>
    <w:next w:val="a"/>
    <w:autoRedefine/>
    <w:rsid w:val="003B7E75"/>
  </w:style>
  <w:style w:type="paragraph" w:styleId="afffa">
    <w:name w:val="index heading"/>
    <w:basedOn w:val="a"/>
    <w:next w:val="13"/>
    <w:rsid w:val="003B7E75"/>
    <w:rPr>
      <w:rFonts w:ascii="Arial" w:hAnsi="Arial" w:cs="Arial"/>
      <w:b/>
      <w:bCs/>
    </w:rPr>
  </w:style>
  <w:style w:type="paragraph" w:styleId="afffb">
    <w:name w:val="List Number"/>
    <w:basedOn w:val="a"/>
    <w:rsid w:val="003B7E75"/>
    <w:pPr>
      <w:tabs>
        <w:tab w:val="left" w:pos="360"/>
        <w:tab w:val="num" w:pos="720"/>
      </w:tabs>
      <w:ind w:left="720" w:hanging="720"/>
    </w:pPr>
  </w:style>
  <w:style w:type="paragraph" w:styleId="54">
    <w:name w:val="List Continue 5"/>
    <w:basedOn w:val="a"/>
    <w:rsid w:val="003B7E75"/>
    <w:pPr>
      <w:spacing w:after="120"/>
      <w:ind w:leftChars="1000" w:left="2100"/>
    </w:pPr>
  </w:style>
  <w:style w:type="paragraph" w:styleId="39">
    <w:name w:val="index 3"/>
    <w:basedOn w:val="a"/>
    <w:next w:val="a"/>
    <w:rsid w:val="003B7E75"/>
    <w:pPr>
      <w:ind w:leftChars="400" w:left="400"/>
    </w:pPr>
  </w:style>
  <w:style w:type="paragraph" w:styleId="72">
    <w:name w:val="index 7"/>
    <w:basedOn w:val="a"/>
    <w:next w:val="a"/>
    <w:rsid w:val="003B7E75"/>
    <w:pPr>
      <w:ind w:leftChars="1200" w:left="1200"/>
    </w:pPr>
  </w:style>
  <w:style w:type="paragraph" w:styleId="28">
    <w:name w:val="Body Text 2"/>
    <w:basedOn w:val="a"/>
    <w:link w:val="29"/>
    <w:rsid w:val="003B7E75"/>
    <w:pPr>
      <w:spacing w:after="120" w:line="480" w:lineRule="auto"/>
    </w:pPr>
  </w:style>
  <w:style w:type="character" w:customStyle="1" w:styleId="29">
    <w:name w:val="正文文本 2 字符"/>
    <w:basedOn w:val="a0"/>
    <w:link w:val="28"/>
    <w:rsid w:val="003B7E75"/>
    <w:rPr>
      <w:kern w:val="2"/>
      <w:sz w:val="21"/>
      <w:szCs w:val="24"/>
    </w:rPr>
  </w:style>
  <w:style w:type="paragraph" w:styleId="afffc">
    <w:name w:val="Block Text"/>
    <w:basedOn w:val="a"/>
    <w:rsid w:val="003B7E75"/>
    <w:pPr>
      <w:spacing w:after="120"/>
      <w:ind w:leftChars="700" w:left="1440" w:rightChars="700" w:right="1440"/>
    </w:pPr>
  </w:style>
  <w:style w:type="paragraph" w:styleId="afffd">
    <w:name w:val="Salutation"/>
    <w:basedOn w:val="a"/>
    <w:next w:val="a"/>
    <w:link w:val="afffe"/>
    <w:rsid w:val="003B7E75"/>
  </w:style>
  <w:style w:type="character" w:customStyle="1" w:styleId="afffe">
    <w:name w:val="称呼 字符"/>
    <w:basedOn w:val="a0"/>
    <w:link w:val="afffd"/>
    <w:rsid w:val="003B7E75"/>
    <w:rPr>
      <w:kern w:val="2"/>
      <w:sz w:val="21"/>
      <w:szCs w:val="24"/>
    </w:rPr>
  </w:style>
  <w:style w:type="paragraph" w:styleId="affff">
    <w:name w:val="toa heading"/>
    <w:basedOn w:val="a"/>
    <w:next w:val="a"/>
    <w:rsid w:val="003B7E75"/>
    <w:pPr>
      <w:spacing w:before="120"/>
    </w:pPr>
    <w:rPr>
      <w:rFonts w:ascii="Arial" w:hAnsi="Arial" w:cs="Arial"/>
      <w:sz w:val="24"/>
    </w:rPr>
  </w:style>
  <w:style w:type="paragraph" w:styleId="affff0">
    <w:name w:val="endnote text"/>
    <w:basedOn w:val="a"/>
    <w:link w:val="affff1"/>
    <w:rsid w:val="003B7E75"/>
    <w:pPr>
      <w:snapToGrid w:val="0"/>
      <w:jc w:val="left"/>
    </w:pPr>
  </w:style>
  <w:style w:type="character" w:customStyle="1" w:styleId="affff1">
    <w:name w:val="尾注文本 字符"/>
    <w:basedOn w:val="a0"/>
    <w:link w:val="affff0"/>
    <w:rsid w:val="003B7E75"/>
    <w:rPr>
      <w:kern w:val="2"/>
      <w:sz w:val="21"/>
      <w:szCs w:val="24"/>
    </w:rPr>
  </w:style>
  <w:style w:type="paragraph" w:styleId="81">
    <w:name w:val="index 8"/>
    <w:basedOn w:val="a"/>
    <w:next w:val="a"/>
    <w:rsid w:val="003B7E75"/>
    <w:pPr>
      <w:ind w:leftChars="1400" w:left="1400"/>
    </w:pPr>
  </w:style>
  <w:style w:type="paragraph" w:styleId="82">
    <w:name w:val="toc 8"/>
    <w:basedOn w:val="a"/>
    <w:next w:val="a"/>
    <w:rsid w:val="003B7E75"/>
    <w:pPr>
      <w:ind w:leftChars="1400" w:left="2940"/>
    </w:pPr>
  </w:style>
  <w:style w:type="paragraph" w:styleId="affff2">
    <w:name w:val="table of figures"/>
    <w:basedOn w:val="a"/>
    <w:next w:val="a"/>
    <w:rsid w:val="003B7E75"/>
    <w:pPr>
      <w:ind w:leftChars="200" w:left="200" w:hangingChars="200" w:hanging="200"/>
    </w:pPr>
  </w:style>
  <w:style w:type="paragraph" w:styleId="affff3">
    <w:name w:val="Closing"/>
    <w:basedOn w:val="a"/>
    <w:link w:val="affff4"/>
    <w:rsid w:val="003B7E75"/>
    <w:pPr>
      <w:ind w:leftChars="2100" w:left="100"/>
    </w:pPr>
  </w:style>
  <w:style w:type="character" w:customStyle="1" w:styleId="affff4">
    <w:name w:val="结束语 字符"/>
    <w:basedOn w:val="a0"/>
    <w:link w:val="affff3"/>
    <w:rsid w:val="003B7E75"/>
    <w:rPr>
      <w:kern w:val="2"/>
      <w:sz w:val="21"/>
      <w:szCs w:val="24"/>
    </w:rPr>
  </w:style>
  <w:style w:type="paragraph" w:styleId="affff5">
    <w:name w:val="List Bullet"/>
    <w:basedOn w:val="a"/>
    <w:rsid w:val="003B7E75"/>
    <w:pPr>
      <w:tabs>
        <w:tab w:val="left" w:pos="360"/>
        <w:tab w:val="num" w:pos="720"/>
      </w:tabs>
      <w:ind w:left="720" w:hanging="720"/>
    </w:pPr>
  </w:style>
  <w:style w:type="paragraph" w:styleId="45">
    <w:name w:val="toc 4"/>
    <w:basedOn w:val="a"/>
    <w:next w:val="a"/>
    <w:rsid w:val="003B7E75"/>
    <w:pPr>
      <w:ind w:leftChars="600" w:left="1260"/>
    </w:pPr>
  </w:style>
  <w:style w:type="paragraph" w:styleId="affff6">
    <w:name w:val="caption"/>
    <w:basedOn w:val="a"/>
    <w:next w:val="a"/>
    <w:qFormat/>
    <w:rsid w:val="003B7E75"/>
    <w:pPr>
      <w:jc w:val="center"/>
    </w:pPr>
    <w:rPr>
      <w:rFonts w:ascii="Arial" w:eastAsia="黑体" w:hAnsi="Arial" w:cs="Arial"/>
      <w:sz w:val="24"/>
      <w:szCs w:val="20"/>
    </w:rPr>
  </w:style>
  <w:style w:type="paragraph" w:styleId="2a">
    <w:name w:val="Body Text Indent 2"/>
    <w:basedOn w:val="a"/>
    <w:link w:val="2b"/>
    <w:rsid w:val="003B7E75"/>
    <w:pPr>
      <w:spacing w:after="120" w:line="480" w:lineRule="auto"/>
      <w:ind w:leftChars="200" w:left="420"/>
    </w:pPr>
  </w:style>
  <w:style w:type="character" w:customStyle="1" w:styleId="2b">
    <w:name w:val="正文文本缩进 2 字符"/>
    <w:basedOn w:val="a0"/>
    <w:link w:val="2a"/>
    <w:rsid w:val="003B7E75"/>
    <w:rPr>
      <w:kern w:val="2"/>
      <w:sz w:val="21"/>
      <w:szCs w:val="24"/>
    </w:rPr>
  </w:style>
  <w:style w:type="paragraph" w:styleId="46">
    <w:name w:val="List Number 4"/>
    <w:basedOn w:val="a"/>
    <w:rsid w:val="003B7E75"/>
    <w:pPr>
      <w:tabs>
        <w:tab w:val="num" w:pos="960"/>
        <w:tab w:val="left" w:pos="1620"/>
      </w:tabs>
      <w:ind w:left="960" w:hanging="720"/>
    </w:pPr>
  </w:style>
  <w:style w:type="paragraph" w:styleId="62">
    <w:name w:val="toc 6"/>
    <w:basedOn w:val="a"/>
    <w:next w:val="a"/>
    <w:rsid w:val="003B7E75"/>
    <w:pPr>
      <w:ind w:leftChars="1000" w:left="2100"/>
    </w:pPr>
  </w:style>
  <w:style w:type="paragraph" w:styleId="55">
    <w:name w:val="toc 5"/>
    <w:basedOn w:val="a"/>
    <w:next w:val="a"/>
    <w:rsid w:val="003B7E75"/>
    <w:pPr>
      <w:ind w:leftChars="800" w:left="1680"/>
    </w:pPr>
  </w:style>
  <w:style w:type="paragraph" w:styleId="affff7">
    <w:name w:val="Subtitle"/>
    <w:basedOn w:val="a"/>
    <w:link w:val="affff8"/>
    <w:qFormat/>
    <w:rsid w:val="003B7E75"/>
    <w:pPr>
      <w:spacing w:before="240" w:after="60" w:line="312" w:lineRule="auto"/>
      <w:jc w:val="center"/>
      <w:outlineLvl w:val="1"/>
    </w:pPr>
    <w:rPr>
      <w:rFonts w:ascii="Arial" w:hAnsi="Arial" w:cs="Arial"/>
      <w:b/>
      <w:bCs/>
      <w:kern w:val="28"/>
      <w:sz w:val="32"/>
      <w:szCs w:val="32"/>
    </w:rPr>
  </w:style>
  <w:style w:type="character" w:customStyle="1" w:styleId="affff8">
    <w:name w:val="副标题 字符"/>
    <w:basedOn w:val="a0"/>
    <w:link w:val="affff7"/>
    <w:rsid w:val="003B7E75"/>
    <w:rPr>
      <w:rFonts w:ascii="Arial" w:hAnsi="Arial" w:cs="Arial"/>
      <w:b/>
      <w:bCs/>
      <w:kern w:val="28"/>
      <w:sz w:val="32"/>
      <w:szCs w:val="32"/>
    </w:rPr>
  </w:style>
  <w:style w:type="paragraph" w:styleId="affff9">
    <w:name w:val="List"/>
    <w:basedOn w:val="a"/>
    <w:rsid w:val="003B7E75"/>
    <w:pPr>
      <w:ind w:left="200" w:hangingChars="200" w:hanging="200"/>
    </w:pPr>
  </w:style>
  <w:style w:type="paragraph" w:styleId="56">
    <w:name w:val="List 5"/>
    <w:basedOn w:val="a"/>
    <w:rsid w:val="003B7E75"/>
    <w:pPr>
      <w:ind w:leftChars="800" w:left="100" w:hangingChars="200" w:hanging="200"/>
    </w:pPr>
  </w:style>
  <w:style w:type="paragraph" w:styleId="91">
    <w:name w:val="index 9"/>
    <w:basedOn w:val="a"/>
    <w:next w:val="a"/>
    <w:rsid w:val="003B7E75"/>
    <w:pPr>
      <w:ind w:leftChars="1600" w:left="1600"/>
    </w:pPr>
  </w:style>
  <w:style w:type="paragraph" w:styleId="2c">
    <w:name w:val="toc 2"/>
    <w:basedOn w:val="a"/>
    <w:next w:val="a"/>
    <w:rsid w:val="003B7E75"/>
    <w:pPr>
      <w:tabs>
        <w:tab w:val="right" w:leader="dot" w:pos="8296"/>
      </w:tabs>
      <w:spacing w:line="312" w:lineRule="auto"/>
      <w:ind w:leftChars="200" w:left="420"/>
    </w:pPr>
    <w:rPr>
      <w:sz w:val="24"/>
    </w:rPr>
  </w:style>
  <w:style w:type="paragraph" w:styleId="92">
    <w:name w:val="toc 9"/>
    <w:basedOn w:val="a"/>
    <w:next w:val="a"/>
    <w:rsid w:val="003B7E75"/>
    <w:pPr>
      <w:ind w:leftChars="1600" w:left="3360"/>
    </w:pPr>
  </w:style>
  <w:style w:type="paragraph" w:styleId="2d">
    <w:name w:val="List Continue 2"/>
    <w:basedOn w:val="a"/>
    <w:rsid w:val="003B7E75"/>
    <w:pPr>
      <w:spacing w:after="120"/>
      <w:ind w:leftChars="400" w:left="840"/>
    </w:pPr>
  </w:style>
  <w:style w:type="paragraph" w:styleId="affffa">
    <w:name w:val="Message Header"/>
    <w:basedOn w:val="a"/>
    <w:link w:val="affffb"/>
    <w:rsid w:val="003B7E7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ffb">
    <w:name w:val="信息标题 字符"/>
    <w:basedOn w:val="a0"/>
    <w:link w:val="affffa"/>
    <w:rsid w:val="003B7E75"/>
    <w:rPr>
      <w:rFonts w:ascii="Arial" w:hAnsi="Arial" w:cs="Arial"/>
      <w:kern w:val="2"/>
      <w:sz w:val="24"/>
      <w:szCs w:val="24"/>
      <w:shd w:val="pct20" w:color="auto" w:fill="auto"/>
    </w:rPr>
  </w:style>
  <w:style w:type="paragraph" w:styleId="3a">
    <w:name w:val="List Continue 3"/>
    <w:basedOn w:val="a"/>
    <w:rsid w:val="003B7E75"/>
    <w:pPr>
      <w:spacing w:after="120"/>
      <w:ind w:leftChars="600" w:left="1260"/>
    </w:pPr>
  </w:style>
  <w:style w:type="paragraph" w:styleId="2e">
    <w:name w:val="index 2"/>
    <w:basedOn w:val="a"/>
    <w:next w:val="a"/>
    <w:rsid w:val="003B7E75"/>
    <w:pPr>
      <w:ind w:leftChars="200" w:left="200"/>
    </w:pPr>
  </w:style>
  <w:style w:type="paragraph" w:customStyle="1" w:styleId="u0">
    <w:name w:val="u页眉"/>
    <w:basedOn w:val="a"/>
    <w:rsid w:val="003B7E75"/>
    <w:pPr>
      <w:pBdr>
        <w:bottom w:val="single" w:sz="4" w:space="1" w:color="auto"/>
      </w:pBdr>
      <w:jc w:val="center"/>
    </w:pPr>
  </w:style>
  <w:style w:type="paragraph" w:customStyle="1" w:styleId="affffc">
    <w:name w:val="连续正文文字"/>
    <w:basedOn w:val="aff6"/>
    <w:rsid w:val="003B7E75"/>
    <w:pPr>
      <w:keepNext/>
      <w:widowControl/>
      <w:spacing w:after="220" w:line="180" w:lineRule="atLeast"/>
      <w:ind w:firstLine="476"/>
      <w:jc w:val="center"/>
    </w:pPr>
    <w:rPr>
      <w:spacing w:val="-5"/>
      <w:kern w:val="0"/>
      <w:sz w:val="30"/>
      <w:szCs w:val="20"/>
    </w:rPr>
  </w:style>
  <w:style w:type="paragraph" w:customStyle="1" w:styleId="affffd">
    <w:name w:val="正文（结尾部分）"/>
    <w:basedOn w:val="a"/>
    <w:rsid w:val="003B7E75"/>
    <w:pPr>
      <w:adjustRightInd w:val="0"/>
      <w:snapToGrid w:val="0"/>
      <w:spacing w:line="320" w:lineRule="exact"/>
      <w:ind w:firstLineChars="200" w:firstLine="200"/>
    </w:pPr>
  </w:style>
  <w:style w:type="paragraph" w:customStyle="1" w:styleId="affffe">
    <w:name w:val="基准页眉样式"/>
    <w:basedOn w:val="aff6"/>
    <w:rsid w:val="003B7E75"/>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
    <w:name w:val="图标题"/>
    <w:basedOn w:val="a"/>
    <w:next w:val="a"/>
    <w:rsid w:val="003B7E75"/>
    <w:pPr>
      <w:widowControl/>
      <w:spacing w:before="200" w:after="400" w:line="312" w:lineRule="auto"/>
      <w:ind w:firstLine="476"/>
      <w:jc w:val="center"/>
    </w:pPr>
    <w:rPr>
      <w:b/>
      <w:spacing w:val="-5"/>
      <w:kern w:val="0"/>
      <w:sz w:val="24"/>
      <w:szCs w:val="20"/>
    </w:rPr>
  </w:style>
  <w:style w:type="paragraph" w:customStyle="1" w:styleId="afffff0">
    <w:name w:val="五级条标题"/>
    <w:basedOn w:val="afffff1"/>
    <w:next w:val="a7"/>
    <w:rsid w:val="003B7E75"/>
    <w:pPr>
      <w:tabs>
        <w:tab w:val="clear" w:pos="2940"/>
        <w:tab w:val="num" w:pos="3360"/>
      </w:tabs>
      <w:ind w:left="3360"/>
      <w:outlineLvl w:val="6"/>
    </w:pPr>
  </w:style>
  <w:style w:type="paragraph" w:customStyle="1" w:styleId="afffff2">
    <w:name w:val="附录"/>
    <w:basedOn w:val="1"/>
    <w:next w:val="a"/>
    <w:rsid w:val="003B7E75"/>
    <w:pPr>
      <w:widowControl/>
      <w:tabs>
        <w:tab w:val="num" w:pos="360"/>
        <w:tab w:val="left" w:pos="720"/>
      </w:tabs>
      <w:spacing w:before="0" w:after="220" w:line="360" w:lineRule="auto"/>
      <w:ind w:left="360" w:hanging="360"/>
      <w:jc w:val="center"/>
    </w:pPr>
    <w:rPr>
      <w:bCs w:val="0"/>
      <w:spacing w:val="-10"/>
      <w:kern w:val="28"/>
      <w:sz w:val="30"/>
      <w:szCs w:val="20"/>
    </w:rPr>
  </w:style>
  <w:style w:type="paragraph" w:customStyle="1" w:styleId="afffff1">
    <w:name w:val="四级条标题"/>
    <w:basedOn w:val="afffff3"/>
    <w:next w:val="a7"/>
    <w:rsid w:val="003B7E75"/>
    <w:pPr>
      <w:tabs>
        <w:tab w:val="clear" w:pos="2520"/>
        <w:tab w:val="num" w:pos="2940"/>
      </w:tabs>
      <w:ind w:left="2940"/>
      <w:outlineLvl w:val="5"/>
    </w:pPr>
  </w:style>
  <w:style w:type="paragraph" w:customStyle="1" w:styleId="afffff3">
    <w:name w:val="三级条标题"/>
    <w:basedOn w:val="afffff4"/>
    <w:next w:val="a7"/>
    <w:rsid w:val="003B7E75"/>
    <w:pPr>
      <w:tabs>
        <w:tab w:val="clear" w:pos="2100"/>
        <w:tab w:val="num" w:pos="2520"/>
      </w:tabs>
      <w:ind w:left="2520"/>
      <w:outlineLvl w:val="4"/>
    </w:pPr>
  </w:style>
  <w:style w:type="paragraph" w:customStyle="1" w:styleId="afffff4">
    <w:name w:val="二级条标题"/>
    <w:basedOn w:val="afffff5"/>
    <w:next w:val="a7"/>
    <w:rsid w:val="003B7E75"/>
    <w:pPr>
      <w:tabs>
        <w:tab w:val="clear" w:pos="1680"/>
        <w:tab w:val="num" w:pos="2100"/>
      </w:tabs>
      <w:ind w:left="2100"/>
      <w:outlineLvl w:val="3"/>
    </w:pPr>
  </w:style>
  <w:style w:type="paragraph" w:customStyle="1" w:styleId="afffff5">
    <w:name w:val="一级条标题"/>
    <w:basedOn w:val="a6"/>
    <w:next w:val="a7"/>
    <w:rsid w:val="003B7E75"/>
    <w:pPr>
      <w:tabs>
        <w:tab w:val="clear" w:pos="675"/>
        <w:tab w:val="num" w:pos="1680"/>
      </w:tabs>
      <w:spacing w:beforeLines="0" w:afterLines="0"/>
      <w:ind w:left="1680" w:hanging="420"/>
      <w:outlineLvl w:val="2"/>
    </w:pPr>
  </w:style>
  <w:style w:type="paragraph" w:customStyle="1" w:styleId="u20505">
    <w:name w:val="样式 u正文 + 首行缩进:  2 字符 段前: 0.5 行 段后: 0.5 行"/>
    <w:basedOn w:val="u1"/>
    <w:rsid w:val="003B7E75"/>
  </w:style>
  <w:style w:type="paragraph" w:customStyle="1" w:styleId="u2">
    <w:name w:val="u标题 自动分页"/>
    <w:basedOn w:val="u3"/>
    <w:next w:val="u1"/>
    <w:rsid w:val="003B7E75"/>
    <w:pPr>
      <w:pageBreakBefore/>
    </w:pPr>
  </w:style>
  <w:style w:type="paragraph" w:customStyle="1" w:styleId="afffff6">
    <w:name w:val="基准页脚样式"/>
    <w:basedOn w:val="aff6"/>
    <w:rsid w:val="003B7E75"/>
    <w:pPr>
      <w:keepLines/>
      <w:widowControl/>
      <w:spacing w:after="220" w:line="200" w:lineRule="atLeast"/>
      <w:ind w:firstLine="476"/>
      <w:jc w:val="center"/>
    </w:pPr>
    <w:rPr>
      <w:spacing w:val="-5"/>
      <w:kern w:val="0"/>
      <w:sz w:val="16"/>
      <w:szCs w:val="20"/>
    </w:rPr>
  </w:style>
  <w:style w:type="paragraph" w:customStyle="1" w:styleId="afffff7">
    <w:name w:val="标准书脚_奇数页"/>
    <w:rsid w:val="003B7E75"/>
    <w:pPr>
      <w:spacing w:before="120"/>
      <w:ind w:right="198"/>
      <w:jc w:val="right"/>
    </w:pPr>
    <w:rPr>
      <w:rFonts w:ascii="宋体"/>
      <w:sz w:val="18"/>
      <w:szCs w:val="18"/>
    </w:rPr>
  </w:style>
  <w:style w:type="paragraph" w:customStyle="1" w:styleId="u205051">
    <w:name w:val="样式 u正文 + 首行缩进:  2 字符 段前: 0.5 行 段后: 0.5 行1"/>
    <w:basedOn w:val="u1"/>
    <w:rsid w:val="003B7E75"/>
  </w:style>
  <w:style w:type="paragraph" w:customStyle="1" w:styleId="afffff8">
    <w:name w:val="前言、引言标题"/>
    <w:next w:val="a"/>
    <w:rsid w:val="003B7E75"/>
    <w:pPr>
      <w:shd w:val="clear" w:color="FFFFFF" w:fill="FFFFFF"/>
      <w:tabs>
        <w:tab w:val="num" w:pos="780"/>
      </w:tabs>
      <w:spacing w:before="640" w:after="560"/>
      <w:ind w:left="780" w:hanging="360"/>
      <w:jc w:val="center"/>
      <w:outlineLvl w:val="0"/>
    </w:pPr>
    <w:rPr>
      <w:rFonts w:ascii="黑体" w:eastAsia="黑体"/>
      <w:sz w:val="32"/>
    </w:rPr>
  </w:style>
  <w:style w:type="paragraph" w:customStyle="1" w:styleId="ustbbt1">
    <w:name w:val="ustb bt1"/>
    <w:basedOn w:val="1"/>
    <w:rsid w:val="003B7E75"/>
    <w:pPr>
      <w:spacing w:line="576" w:lineRule="auto"/>
    </w:pPr>
  </w:style>
  <w:style w:type="paragraph" w:customStyle="1" w:styleId="u20">
    <w:name w:val="u正文2级标题"/>
    <w:basedOn w:val="2"/>
    <w:next w:val="a"/>
    <w:rsid w:val="003B7E75"/>
    <w:pPr>
      <w:spacing w:line="312" w:lineRule="auto"/>
      <w:ind w:left="360"/>
    </w:pPr>
    <w:rPr>
      <w:rFonts w:ascii="Times New Roman" w:eastAsia="Times New Roman" w:hAnsi="Times New Roman"/>
      <w:sz w:val="28"/>
    </w:rPr>
  </w:style>
  <w:style w:type="paragraph" w:customStyle="1" w:styleId="u4">
    <w:name w:val="u参考文献条目著者出版年制"/>
    <w:basedOn w:val="a"/>
    <w:rsid w:val="003B7E75"/>
    <w:pPr>
      <w:spacing w:line="312" w:lineRule="auto"/>
      <w:ind w:left="200" w:hangingChars="200" w:hanging="200"/>
    </w:pPr>
    <w:rPr>
      <w:sz w:val="24"/>
    </w:rPr>
  </w:style>
  <w:style w:type="paragraph" w:customStyle="1" w:styleId="afffff9">
    <w:name w:val="基准标题"/>
    <w:basedOn w:val="aff6"/>
    <w:next w:val="aff6"/>
    <w:rsid w:val="003B7E75"/>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Char">
    <w:name w:val="u正文 Char"/>
    <w:basedOn w:val="a"/>
    <w:link w:val="uCharChar"/>
    <w:rsid w:val="003B7E75"/>
    <w:pPr>
      <w:spacing w:beforeLines="10" w:afterLines="10" w:line="312" w:lineRule="auto"/>
      <w:ind w:firstLineChars="200" w:firstLine="200"/>
    </w:pPr>
    <w:rPr>
      <w:rFonts w:cs="宋体"/>
      <w:sz w:val="24"/>
    </w:rPr>
  </w:style>
  <w:style w:type="paragraph" w:customStyle="1" w:styleId="u1">
    <w:name w:val="u正文"/>
    <w:basedOn w:val="a"/>
    <w:rsid w:val="003B7E75"/>
    <w:pPr>
      <w:spacing w:beforeLines="10" w:afterLines="10" w:line="312" w:lineRule="auto"/>
      <w:ind w:firstLineChars="200" w:firstLine="200"/>
    </w:pPr>
    <w:rPr>
      <w:rFonts w:cs="宋体"/>
      <w:sz w:val="24"/>
      <w:szCs w:val="20"/>
    </w:rPr>
  </w:style>
  <w:style w:type="paragraph" w:customStyle="1" w:styleId="Char">
    <w:name w:val="Char"/>
    <w:basedOn w:val="a"/>
    <w:rsid w:val="003B7E75"/>
    <w:pPr>
      <w:widowControl/>
      <w:spacing w:after="160" w:line="240" w:lineRule="exact"/>
      <w:jc w:val="left"/>
    </w:pPr>
    <w:rPr>
      <w:rFonts w:ascii="Verdana" w:hAnsi="Verdana"/>
      <w:kern w:val="0"/>
      <w:sz w:val="20"/>
      <w:szCs w:val="20"/>
      <w:lang w:eastAsia="en-US"/>
    </w:rPr>
  </w:style>
  <w:style w:type="paragraph" w:customStyle="1" w:styleId="u5">
    <w:name w:val="u附录标题"/>
    <w:basedOn w:val="u2"/>
    <w:rsid w:val="003B7E75"/>
    <w:pPr>
      <w:pageBreakBefore w:val="0"/>
      <w:tabs>
        <w:tab w:val="num" w:pos="735"/>
        <w:tab w:val="left" w:pos="907"/>
      </w:tabs>
      <w:ind w:left="735" w:hanging="735"/>
      <w:jc w:val="left"/>
    </w:pPr>
  </w:style>
  <w:style w:type="paragraph" w:customStyle="1" w:styleId="u2051">
    <w:name w:val="样式 u正文 + 首行缩进:  2 字符 段前: 0.5 行1"/>
    <w:basedOn w:val="u1"/>
    <w:rsid w:val="003B7E75"/>
    <w:pPr>
      <w:spacing w:beforeLines="20"/>
    </w:pPr>
    <w:rPr>
      <w:kern w:val="0"/>
    </w:rPr>
  </w:style>
  <w:style w:type="paragraph" w:customStyle="1" w:styleId="u3">
    <w:name w:val="u标题"/>
    <w:basedOn w:val="1"/>
    <w:next w:val="uChar"/>
    <w:rsid w:val="003B7E75"/>
    <w:pPr>
      <w:spacing w:line="576" w:lineRule="auto"/>
      <w:jc w:val="center"/>
    </w:pPr>
    <w:rPr>
      <w:rFonts w:eastAsia="黑体"/>
      <w:sz w:val="30"/>
    </w:rPr>
  </w:style>
  <w:style w:type="paragraph" w:customStyle="1" w:styleId="u6">
    <w:name w:val="u表标题"/>
    <w:basedOn w:val="a"/>
    <w:rsid w:val="003B7E75"/>
    <w:pPr>
      <w:spacing w:beforeLines="150" w:afterLines="50" w:line="360" w:lineRule="auto"/>
      <w:jc w:val="center"/>
    </w:pPr>
    <w:rPr>
      <w:rFonts w:eastAsia="黑体"/>
      <w:b/>
    </w:rPr>
  </w:style>
  <w:style w:type="paragraph" w:customStyle="1" w:styleId="afffffa">
    <w:name w:val="图表题"/>
    <w:basedOn w:val="a"/>
    <w:rsid w:val="003B7E75"/>
    <w:pPr>
      <w:adjustRightInd w:val="0"/>
      <w:snapToGrid w:val="0"/>
      <w:spacing w:line="400" w:lineRule="exact"/>
      <w:jc w:val="center"/>
    </w:pPr>
  </w:style>
  <w:style w:type="paragraph" w:customStyle="1" w:styleId="u205">
    <w:name w:val="样式 u正文 + 首行缩进:  2 字符 段前: 0.5 行"/>
    <w:basedOn w:val="u1"/>
    <w:rsid w:val="003B7E75"/>
    <w:pPr>
      <w:spacing w:beforeLines="0" w:beforeAutospacing="1"/>
    </w:pPr>
  </w:style>
  <w:style w:type="paragraph" w:customStyle="1" w:styleId="u10">
    <w:name w:val="u正文1级标题"/>
    <w:basedOn w:val="1"/>
    <w:next w:val="a"/>
    <w:rsid w:val="003B7E75"/>
    <w:pPr>
      <w:pageBreakBefore/>
      <w:spacing w:after="340" w:line="312" w:lineRule="auto"/>
    </w:pPr>
    <w:rPr>
      <w:rFonts w:eastAsia="黑体"/>
      <w:sz w:val="30"/>
    </w:rPr>
  </w:style>
  <w:style w:type="paragraph" w:customStyle="1" w:styleId="u7">
    <w:name w:val="u脚注"/>
    <w:basedOn w:val="a"/>
    <w:rsid w:val="003B7E75"/>
    <w:pPr>
      <w:spacing w:before="100" w:beforeAutospacing="1" w:after="100" w:afterAutospacing="1"/>
    </w:pPr>
  </w:style>
  <w:style w:type="paragraph" w:customStyle="1" w:styleId="afffffb">
    <w:name w:val="标准书眉_奇数页"/>
    <w:next w:val="a"/>
    <w:rsid w:val="003B7E75"/>
    <w:pPr>
      <w:tabs>
        <w:tab w:val="center" w:pos="4154"/>
        <w:tab w:val="right" w:pos="8306"/>
      </w:tabs>
      <w:spacing w:after="220"/>
      <w:jc w:val="right"/>
    </w:pPr>
    <w:rPr>
      <w:rFonts w:ascii="黑体" w:eastAsia="黑体"/>
      <w:sz w:val="21"/>
      <w:szCs w:val="21"/>
    </w:rPr>
  </w:style>
  <w:style w:type="paragraph" w:customStyle="1" w:styleId="afffffc">
    <w:name w:val="尾消息标题"/>
    <w:basedOn w:val="a"/>
    <w:next w:val="aff6"/>
    <w:rsid w:val="003B7E75"/>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
    <w:rsid w:val="003B7E75"/>
    <w:pPr>
      <w:spacing w:line="312" w:lineRule="auto"/>
      <w:ind w:left="2160"/>
    </w:pPr>
    <w:rPr>
      <w:rFonts w:eastAsia="Times New Roman"/>
      <w:sz w:val="28"/>
    </w:rPr>
  </w:style>
  <w:style w:type="paragraph" w:customStyle="1" w:styleId="afffffd">
    <w:name w:val="表标题"/>
    <w:basedOn w:val="a"/>
    <w:next w:val="a"/>
    <w:rsid w:val="003B7E75"/>
    <w:pPr>
      <w:widowControl/>
      <w:spacing w:before="400" w:after="200" w:line="312" w:lineRule="auto"/>
      <w:jc w:val="left"/>
    </w:pPr>
    <w:rPr>
      <w:b/>
      <w:spacing w:val="-5"/>
      <w:kern w:val="0"/>
      <w:sz w:val="24"/>
      <w:szCs w:val="20"/>
    </w:rPr>
  </w:style>
  <w:style w:type="paragraph" w:customStyle="1" w:styleId="afffffe">
    <w:name w:val="其他"/>
    <w:basedOn w:val="a"/>
    <w:rsid w:val="003B7E75"/>
  </w:style>
  <w:style w:type="paragraph" w:customStyle="1" w:styleId="u8">
    <w:name w:val="u参考文献条目顺序编码制"/>
    <w:basedOn w:val="a"/>
    <w:rsid w:val="003B7E75"/>
    <w:pPr>
      <w:tabs>
        <w:tab w:val="num"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rsid w:val="003B7E75"/>
    <w:pPr>
      <w:spacing w:beforeLines="20"/>
    </w:pPr>
    <w:rPr>
      <w:kern w:val="0"/>
    </w:rPr>
  </w:style>
  <w:style w:type="paragraph" w:customStyle="1" w:styleId="u9">
    <w:name w:val="u图标题"/>
    <w:basedOn w:val="a"/>
    <w:next w:val="u1"/>
    <w:rsid w:val="003B7E75"/>
    <w:pPr>
      <w:spacing w:beforeLines="50" w:afterLines="150" w:line="360" w:lineRule="auto"/>
      <w:jc w:val="center"/>
    </w:pPr>
    <w:rPr>
      <w:rFonts w:eastAsia="黑体"/>
      <w:b/>
    </w:rPr>
  </w:style>
  <w:style w:type="paragraph" w:customStyle="1" w:styleId="u15">
    <w:name w:val="样式 u表标题 + 段前: 1.5 行"/>
    <w:basedOn w:val="u6"/>
    <w:rsid w:val="003B7E75"/>
    <w:rPr>
      <w:rFonts w:cs="宋体"/>
      <w:bCs/>
      <w:szCs w:val="20"/>
    </w:rPr>
  </w:style>
  <w:style w:type="paragraph" w:customStyle="1" w:styleId="affffff">
    <w:name w:val="图片"/>
    <w:basedOn w:val="a"/>
    <w:next w:val="affff6"/>
    <w:rsid w:val="003B7E75"/>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
    <w:rsid w:val="003B7E75"/>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
    <w:rsid w:val="003B7E75"/>
    <w:pPr>
      <w:spacing w:beforeLines="10" w:afterLines="10" w:line="312" w:lineRule="auto"/>
      <w:ind w:firstLineChars="200" w:firstLine="480"/>
    </w:pPr>
    <w:rPr>
      <w:rFonts w:hAnsi="宋体" w:cs="宋体"/>
      <w:sz w:val="24"/>
    </w:rPr>
  </w:style>
  <w:style w:type="paragraph" w:customStyle="1" w:styleId="ua">
    <w:name w:val="u标题 不入目录"/>
    <w:basedOn w:val="a"/>
    <w:rsid w:val="003B7E75"/>
    <w:pPr>
      <w:jc w:val="center"/>
    </w:pPr>
    <w:rPr>
      <w:rFonts w:eastAsia="黑体"/>
      <w:b/>
      <w:sz w:val="30"/>
      <w:szCs w:val="30"/>
    </w:rPr>
  </w:style>
  <w:style w:type="paragraph" w:customStyle="1" w:styleId="xl63">
    <w:name w:val="xl63"/>
    <w:basedOn w:val="a"/>
    <w:rsid w:val="003B7E75"/>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styleId="affffff0">
    <w:name w:val="FollowedHyperlink"/>
    <w:basedOn w:val="a0"/>
    <w:uiPriority w:val="99"/>
    <w:rsid w:val="003B7E75"/>
    <w:rPr>
      <w:color w:val="800080" w:themeColor="followedHyperlink"/>
      <w:u w:val="single"/>
    </w:rPr>
  </w:style>
  <w:style w:type="paragraph" w:customStyle="1" w:styleId="font5">
    <w:name w:val="font5"/>
    <w:basedOn w:val="a"/>
    <w:rsid w:val="001F5F9B"/>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
    <w:rsid w:val="001F5F9B"/>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
    <w:rsid w:val="001F5F9B"/>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
    <w:rsid w:val="001F5F9B"/>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
    <w:rsid w:val="001F5F9B"/>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
    <w:rsid w:val="001F5F9B"/>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
    <w:rsid w:val="001F5F9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rsid w:val="001F5F9B"/>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rsid w:val="001F5F9B"/>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1F5F9B"/>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rsid w:val="00CF66E5"/>
    <w:pPr>
      <w:widowControl w:val="0"/>
      <w:jc w:val="both"/>
    </w:pPr>
    <w:rPr>
      <w:kern w:val="2"/>
      <w:sz w:val="21"/>
      <w:szCs w:val="24"/>
    </w:rPr>
  </w:style>
  <w:style w:type="character" w:styleId="affffff1">
    <w:name w:val="Placeholder Text"/>
    <w:basedOn w:val="a0"/>
    <w:uiPriority w:val="99"/>
    <w:semiHidden/>
    <w:rsid w:val="00D25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746">
      <w:bodyDiv w:val="1"/>
      <w:marLeft w:val="0"/>
      <w:marRight w:val="0"/>
      <w:marTop w:val="0"/>
      <w:marBottom w:val="0"/>
      <w:divBdr>
        <w:top w:val="none" w:sz="0" w:space="0" w:color="auto"/>
        <w:left w:val="none" w:sz="0" w:space="0" w:color="auto"/>
        <w:bottom w:val="none" w:sz="0" w:space="0" w:color="auto"/>
        <w:right w:val="none" w:sz="0" w:space="0" w:color="auto"/>
      </w:divBdr>
    </w:div>
    <w:div w:id="229075268">
      <w:bodyDiv w:val="1"/>
      <w:marLeft w:val="0"/>
      <w:marRight w:val="0"/>
      <w:marTop w:val="0"/>
      <w:marBottom w:val="0"/>
      <w:divBdr>
        <w:top w:val="none" w:sz="0" w:space="0" w:color="auto"/>
        <w:left w:val="none" w:sz="0" w:space="0" w:color="auto"/>
        <w:bottom w:val="none" w:sz="0" w:space="0" w:color="auto"/>
        <w:right w:val="none" w:sz="0" w:space="0" w:color="auto"/>
      </w:divBdr>
    </w:div>
    <w:div w:id="265355992">
      <w:bodyDiv w:val="1"/>
      <w:marLeft w:val="0"/>
      <w:marRight w:val="0"/>
      <w:marTop w:val="0"/>
      <w:marBottom w:val="0"/>
      <w:divBdr>
        <w:top w:val="none" w:sz="0" w:space="0" w:color="auto"/>
        <w:left w:val="none" w:sz="0" w:space="0" w:color="auto"/>
        <w:bottom w:val="none" w:sz="0" w:space="0" w:color="auto"/>
        <w:right w:val="none" w:sz="0" w:space="0" w:color="auto"/>
      </w:divBdr>
    </w:div>
    <w:div w:id="270745059">
      <w:bodyDiv w:val="1"/>
      <w:marLeft w:val="0"/>
      <w:marRight w:val="0"/>
      <w:marTop w:val="0"/>
      <w:marBottom w:val="0"/>
      <w:divBdr>
        <w:top w:val="none" w:sz="0" w:space="0" w:color="auto"/>
        <w:left w:val="none" w:sz="0" w:space="0" w:color="auto"/>
        <w:bottom w:val="none" w:sz="0" w:space="0" w:color="auto"/>
        <w:right w:val="none" w:sz="0" w:space="0" w:color="auto"/>
      </w:divBdr>
    </w:div>
    <w:div w:id="359164350">
      <w:bodyDiv w:val="1"/>
      <w:marLeft w:val="0"/>
      <w:marRight w:val="0"/>
      <w:marTop w:val="0"/>
      <w:marBottom w:val="0"/>
      <w:divBdr>
        <w:top w:val="none" w:sz="0" w:space="0" w:color="auto"/>
        <w:left w:val="none" w:sz="0" w:space="0" w:color="auto"/>
        <w:bottom w:val="none" w:sz="0" w:space="0" w:color="auto"/>
        <w:right w:val="none" w:sz="0" w:space="0" w:color="auto"/>
      </w:divBdr>
    </w:div>
    <w:div w:id="359745609">
      <w:bodyDiv w:val="1"/>
      <w:marLeft w:val="0"/>
      <w:marRight w:val="0"/>
      <w:marTop w:val="0"/>
      <w:marBottom w:val="0"/>
      <w:divBdr>
        <w:top w:val="none" w:sz="0" w:space="0" w:color="auto"/>
        <w:left w:val="none" w:sz="0" w:space="0" w:color="auto"/>
        <w:bottom w:val="none" w:sz="0" w:space="0" w:color="auto"/>
        <w:right w:val="none" w:sz="0" w:space="0" w:color="auto"/>
      </w:divBdr>
    </w:div>
    <w:div w:id="413163078">
      <w:bodyDiv w:val="1"/>
      <w:marLeft w:val="0"/>
      <w:marRight w:val="0"/>
      <w:marTop w:val="0"/>
      <w:marBottom w:val="0"/>
      <w:divBdr>
        <w:top w:val="none" w:sz="0" w:space="0" w:color="auto"/>
        <w:left w:val="none" w:sz="0" w:space="0" w:color="auto"/>
        <w:bottom w:val="none" w:sz="0" w:space="0" w:color="auto"/>
        <w:right w:val="none" w:sz="0" w:space="0" w:color="auto"/>
      </w:divBdr>
    </w:div>
    <w:div w:id="432168854">
      <w:bodyDiv w:val="1"/>
      <w:marLeft w:val="0"/>
      <w:marRight w:val="0"/>
      <w:marTop w:val="0"/>
      <w:marBottom w:val="0"/>
      <w:divBdr>
        <w:top w:val="none" w:sz="0" w:space="0" w:color="auto"/>
        <w:left w:val="none" w:sz="0" w:space="0" w:color="auto"/>
        <w:bottom w:val="none" w:sz="0" w:space="0" w:color="auto"/>
        <w:right w:val="none" w:sz="0" w:space="0" w:color="auto"/>
      </w:divBdr>
    </w:div>
    <w:div w:id="436408767">
      <w:bodyDiv w:val="1"/>
      <w:marLeft w:val="0"/>
      <w:marRight w:val="0"/>
      <w:marTop w:val="0"/>
      <w:marBottom w:val="0"/>
      <w:divBdr>
        <w:top w:val="none" w:sz="0" w:space="0" w:color="auto"/>
        <w:left w:val="none" w:sz="0" w:space="0" w:color="auto"/>
        <w:bottom w:val="none" w:sz="0" w:space="0" w:color="auto"/>
        <w:right w:val="none" w:sz="0" w:space="0" w:color="auto"/>
      </w:divBdr>
    </w:div>
    <w:div w:id="444036302">
      <w:bodyDiv w:val="1"/>
      <w:marLeft w:val="0"/>
      <w:marRight w:val="0"/>
      <w:marTop w:val="0"/>
      <w:marBottom w:val="0"/>
      <w:divBdr>
        <w:top w:val="none" w:sz="0" w:space="0" w:color="auto"/>
        <w:left w:val="none" w:sz="0" w:space="0" w:color="auto"/>
        <w:bottom w:val="none" w:sz="0" w:space="0" w:color="auto"/>
        <w:right w:val="none" w:sz="0" w:space="0" w:color="auto"/>
      </w:divBdr>
    </w:div>
    <w:div w:id="452091286">
      <w:bodyDiv w:val="1"/>
      <w:marLeft w:val="0"/>
      <w:marRight w:val="0"/>
      <w:marTop w:val="0"/>
      <w:marBottom w:val="0"/>
      <w:divBdr>
        <w:top w:val="none" w:sz="0" w:space="0" w:color="auto"/>
        <w:left w:val="none" w:sz="0" w:space="0" w:color="auto"/>
        <w:bottom w:val="none" w:sz="0" w:space="0" w:color="auto"/>
        <w:right w:val="none" w:sz="0" w:space="0" w:color="auto"/>
      </w:divBdr>
    </w:div>
    <w:div w:id="487479619">
      <w:bodyDiv w:val="1"/>
      <w:marLeft w:val="0"/>
      <w:marRight w:val="0"/>
      <w:marTop w:val="0"/>
      <w:marBottom w:val="0"/>
      <w:divBdr>
        <w:top w:val="none" w:sz="0" w:space="0" w:color="auto"/>
        <w:left w:val="none" w:sz="0" w:space="0" w:color="auto"/>
        <w:bottom w:val="none" w:sz="0" w:space="0" w:color="auto"/>
        <w:right w:val="none" w:sz="0" w:space="0" w:color="auto"/>
      </w:divBdr>
    </w:div>
    <w:div w:id="514346446">
      <w:bodyDiv w:val="1"/>
      <w:marLeft w:val="0"/>
      <w:marRight w:val="0"/>
      <w:marTop w:val="0"/>
      <w:marBottom w:val="0"/>
      <w:divBdr>
        <w:top w:val="none" w:sz="0" w:space="0" w:color="auto"/>
        <w:left w:val="none" w:sz="0" w:space="0" w:color="auto"/>
        <w:bottom w:val="none" w:sz="0" w:space="0" w:color="auto"/>
        <w:right w:val="none" w:sz="0" w:space="0" w:color="auto"/>
      </w:divBdr>
    </w:div>
    <w:div w:id="588925143">
      <w:bodyDiv w:val="1"/>
      <w:marLeft w:val="0"/>
      <w:marRight w:val="0"/>
      <w:marTop w:val="0"/>
      <w:marBottom w:val="0"/>
      <w:divBdr>
        <w:top w:val="none" w:sz="0" w:space="0" w:color="auto"/>
        <w:left w:val="none" w:sz="0" w:space="0" w:color="auto"/>
        <w:bottom w:val="none" w:sz="0" w:space="0" w:color="auto"/>
        <w:right w:val="none" w:sz="0" w:space="0" w:color="auto"/>
      </w:divBdr>
    </w:div>
    <w:div w:id="696395046">
      <w:bodyDiv w:val="1"/>
      <w:marLeft w:val="0"/>
      <w:marRight w:val="0"/>
      <w:marTop w:val="0"/>
      <w:marBottom w:val="0"/>
      <w:divBdr>
        <w:top w:val="none" w:sz="0" w:space="0" w:color="auto"/>
        <w:left w:val="none" w:sz="0" w:space="0" w:color="auto"/>
        <w:bottom w:val="none" w:sz="0" w:space="0" w:color="auto"/>
        <w:right w:val="none" w:sz="0" w:space="0" w:color="auto"/>
      </w:divBdr>
    </w:div>
    <w:div w:id="707528452">
      <w:bodyDiv w:val="1"/>
      <w:marLeft w:val="0"/>
      <w:marRight w:val="0"/>
      <w:marTop w:val="0"/>
      <w:marBottom w:val="0"/>
      <w:divBdr>
        <w:top w:val="none" w:sz="0" w:space="0" w:color="auto"/>
        <w:left w:val="none" w:sz="0" w:space="0" w:color="auto"/>
        <w:bottom w:val="none" w:sz="0" w:space="0" w:color="auto"/>
        <w:right w:val="none" w:sz="0" w:space="0" w:color="auto"/>
      </w:divBdr>
    </w:div>
    <w:div w:id="717322123">
      <w:bodyDiv w:val="1"/>
      <w:marLeft w:val="0"/>
      <w:marRight w:val="0"/>
      <w:marTop w:val="0"/>
      <w:marBottom w:val="0"/>
      <w:divBdr>
        <w:top w:val="none" w:sz="0" w:space="0" w:color="auto"/>
        <w:left w:val="none" w:sz="0" w:space="0" w:color="auto"/>
        <w:bottom w:val="none" w:sz="0" w:space="0" w:color="auto"/>
        <w:right w:val="none" w:sz="0" w:space="0" w:color="auto"/>
      </w:divBdr>
    </w:div>
    <w:div w:id="814874654">
      <w:bodyDiv w:val="1"/>
      <w:marLeft w:val="0"/>
      <w:marRight w:val="0"/>
      <w:marTop w:val="0"/>
      <w:marBottom w:val="0"/>
      <w:divBdr>
        <w:top w:val="none" w:sz="0" w:space="0" w:color="auto"/>
        <w:left w:val="none" w:sz="0" w:space="0" w:color="auto"/>
        <w:bottom w:val="none" w:sz="0" w:space="0" w:color="auto"/>
        <w:right w:val="none" w:sz="0" w:space="0" w:color="auto"/>
      </w:divBdr>
    </w:div>
    <w:div w:id="876426371">
      <w:bodyDiv w:val="1"/>
      <w:marLeft w:val="0"/>
      <w:marRight w:val="0"/>
      <w:marTop w:val="0"/>
      <w:marBottom w:val="0"/>
      <w:divBdr>
        <w:top w:val="none" w:sz="0" w:space="0" w:color="auto"/>
        <w:left w:val="none" w:sz="0" w:space="0" w:color="auto"/>
        <w:bottom w:val="none" w:sz="0" w:space="0" w:color="auto"/>
        <w:right w:val="none" w:sz="0" w:space="0" w:color="auto"/>
      </w:divBdr>
    </w:div>
    <w:div w:id="971517883">
      <w:bodyDiv w:val="1"/>
      <w:marLeft w:val="0"/>
      <w:marRight w:val="0"/>
      <w:marTop w:val="0"/>
      <w:marBottom w:val="0"/>
      <w:divBdr>
        <w:top w:val="none" w:sz="0" w:space="0" w:color="auto"/>
        <w:left w:val="none" w:sz="0" w:space="0" w:color="auto"/>
        <w:bottom w:val="none" w:sz="0" w:space="0" w:color="auto"/>
        <w:right w:val="none" w:sz="0" w:space="0" w:color="auto"/>
      </w:divBdr>
    </w:div>
    <w:div w:id="1026104987">
      <w:bodyDiv w:val="1"/>
      <w:marLeft w:val="0"/>
      <w:marRight w:val="0"/>
      <w:marTop w:val="0"/>
      <w:marBottom w:val="0"/>
      <w:divBdr>
        <w:top w:val="none" w:sz="0" w:space="0" w:color="auto"/>
        <w:left w:val="none" w:sz="0" w:space="0" w:color="auto"/>
        <w:bottom w:val="none" w:sz="0" w:space="0" w:color="auto"/>
        <w:right w:val="none" w:sz="0" w:space="0" w:color="auto"/>
      </w:divBdr>
    </w:div>
    <w:div w:id="1140879557">
      <w:bodyDiv w:val="1"/>
      <w:marLeft w:val="0"/>
      <w:marRight w:val="0"/>
      <w:marTop w:val="0"/>
      <w:marBottom w:val="0"/>
      <w:divBdr>
        <w:top w:val="none" w:sz="0" w:space="0" w:color="auto"/>
        <w:left w:val="none" w:sz="0" w:space="0" w:color="auto"/>
        <w:bottom w:val="none" w:sz="0" w:space="0" w:color="auto"/>
        <w:right w:val="none" w:sz="0" w:space="0" w:color="auto"/>
      </w:divBdr>
    </w:div>
    <w:div w:id="1188063708">
      <w:bodyDiv w:val="1"/>
      <w:marLeft w:val="0"/>
      <w:marRight w:val="0"/>
      <w:marTop w:val="0"/>
      <w:marBottom w:val="0"/>
      <w:divBdr>
        <w:top w:val="none" w:sz="0" w:space="0" w:color="auto"/>
        <w:left w:val="none" w:sz="0" w:space="0" w:color="auto"/>
        <w:bottom w:val="none" w:sz="0" w:space="0" w:color="auto"/>
        <w:right w:val="none" w:sz="0" w:space="0" w:color="auto"/>
      </w:divBdr>
    </w:div>
    <w:div w:id="1303316003">
      <w:bodyDiv w:val="1"/>
      <w:marLeft w:val="0"/>
      <w:marRight w:val="0"/>
      <w:marTop w:val="0"/>
      <w:marBottom w:val="0"/>
      <w:divBdr>
        <w:top w:val="none" w:sz="0" w:space="0" w:color="auto"/>
        <w:left w:val="none" w:sz="0" w:space="0" w:color="auto"/>
        <w:bottom w:val="none" w:sz="0" w:space="0" w:color="auto"/>
        <w:right w:val="none" w:sz="0" w:space="0" w:color="auto"/>
      </w:divBdr>
    </w:div>
    <w:div w:id="1323659851">
      <w:bodyDiv w:val="1"/>
      <w:marLeft w:val="0"/>
      <w:marRight w:val="0"/>
      <w:marTop w:val="0"/>
      <w:marBottom w:val="0"/>
      <w:divBdr>
        <w:top w:val="none" w:sz="0" w:space="0" w:color="auto"/>
        <w:left w:val="none" w:sz="0" w:space="0" w:color="auto"/>
        <w:bottom w:val="none" w:sz="0" w:space="0" w:color="auto"/>
        <w:right w:val="none" w:sz="0" w:space="0" w:color="auto"/>
      </w:divBdr>
    </w:div>
    <w:div w:id="1485585599">
      <w:bodyDiv w:val="1"/>
      <w:marLeft w:val="0"/>
      <w:marRight w:val="0"/>
      <w:marTop w:val="0"/>
      <w:marBottom w:val="0"/>
      <w:divBdr>
        <w:top w:val="none" w:sz="0" w:space="0" w:color="auto"/>
        <w:left w:val="none" w:sz="0" w:space="0" w:color="auto"/>
        <w:bottom w:val="none" w:sz="0" w:space="0" w:color="auto"/>
        <w:right w:val="none" w:sz="0" w:space="0" w:color="auto"/>
      </w:divBdr>
    </w:div>
    <w:div w:id="1530685150">
      <w:bodyDiv w:val="1"/>
      <w:marLeft w:val="0"/>
      <w:marRight w:val="0"/>
      <w:marTop w:val="0"/>
      <w:marBottom w:val="0"/>
      <w:divBdr>
        <w:top w:val="none" w:sz="0" w:space="0" w:color="auto"/>
        <w:left w:val="none" w:sz="0" w:space="0" w:color="auto"/>
        <w:bottom w:val="none" w:sz="0" w:space="0" w:color="auto"/>
        <w:right w:val="none" w:sz="0" w:space="0" w:color="auto"/>
      </w:divBdr>
    </w:div>
    <w:div w:id="1541015631">
      <w:bodyDiv w:val="1"/>
      <w:marLeft w:val="0"/>
      <w:marRight w:val="0"/>
      <w:marTop w:val="0"/>
      <w:marBottom w:val="0"/>
      <w:divBdr>
        <w:top w:val="none" w:sz="0" w:space="0" w:color="auto"/>
        <w:left w:val="none" w:sz="0" w:space="0" w:color="auto"/>
        <w:bottom w:val="none" w:sz="0" w:space="0" w:color="auto"/>
        <w:right w:val="none" w:sz="0" w:space="0" w:color="auto"/>
      </w:divBdr>
    </w:div>
    <w:div w:id="1552888925">
      <w:bodyDiv w:val="1"/>
      <w:marLeft w:val="0"/>
      <w:marRight w:val="0"/>
      <w:marTop w:val="0"/>
      <w:marBottom w:val="0"/>
      <w:divBdr>
        <w:top w:val="none" w:sz="0" w:space="0" w:color="auto"/>
        <w:left w:val="none" w:sz="0" w:space="0" w:color="auto"/>
        <w:bottom w:val="none" w:sz="0" w:space="0" w:color="auto"/>
        <w:right w:val="none" w:sz="0" w:space="0" w:color="auto"/>
      </w:divBdr>
    </w:div>
    <w:div w:id="1632903585">
      <w:bodyDiv w:val="1"/>
      <w:marLeft w:val="0"/>
      <w:marRight w:val="0"/>
      <w:marTop w:val="0"/>
      <w:marBottom w:val="0"/>
      <w:divBdr>
        <w:top w:val="none" w:sz="0" w:space="0" w:color="auto"/>
        <w:left w:val="none" w:sz="0" w:space="0" w:color="auto"/>
        <w:bottom w:val="none" w:sz="0" w:space="0" w:color="auto"/>
        <w:right w:val="none" w:sz="0" w:space="0" w:color="auto"/>
      </w:divBdr>
    </w:div>
    <w:div w:id="1665814775">
      <w:bodyDiv w:val="1"/>
      <w:marLeft w:val="0"/>
      <w:marRight w:val="0"/>
      <w:marTop w:val="0"/>
      <w:marBottom w:val="0"/>
      <w:divBdr>
        <w:top w:val="none" w:sz="0" w:space="0" w:color="auto"/>
        <w:left w:val="none" w:sz="0" w:space="0" w:color="auto"/>
        <w:bottom w:val="none" w:sz="0" w:space="0" w:color="auto"/>
        <w:right w:val="none" w:sz="0" w:space="0" w:color="auto"/>
      </w:divBdr>
    </w:div>
    <w:div w:id="1731466244">
      <w:bodyDiv w:val="1"/>
      <w:marLeft w:val="0"/>
      <w:marRight w:val="0"/>
      <w:marTop w:val="0"/>
      <w:marBottom w:val="0"/>
      <w:divBdr>
        <w:top w:val="none" w:sz="0" w:space="0" w:color="auto"/>
        <w:left w:val="none" w:sz="0" w:space="0" w:color="auto"/>
        <w:bottom w:val="none" w:sz="0" w:space="0" w:color="auto"/>
        <w:right w:val="none" w:sz="0" w:space="0" w:color="auto"/>
      </w:divBdr>
    </w:div>
    <w:div w:id="1740053120">
      <w:bodyDiv w:val="1"/>
      <w:marLeft w:val="0"/>
      <w:marRight w:val="0"/>
      <w:marTop w:val="0"/>
      <w:marBottom w:val="0"/>
      <w:divBdr>
        <w:top w:val="none" w:sz="0" w:space="0" w:color="auto"/>
        <w:left w:val="none" w:sz="0" w:space="0" w:color="auto"/>
        <w:bottom w:val="none" w:sz="0" w:space="0" w:color="auto"/>
        <w:right w:val="none" w:sz="0" w:space="0" w:color="auto"/>
      </w:divBdr>
    </w:div>
    <w:div w:id="1822190686">
      <w:bodyDiv w:val="1"/>
      <w:marLeft w:val="0"/>
      <w:marRight w:val="0"/>
      <w:marTop w:val="0"/>
      <w:marBottom w:val="0"/>
      <w:divBdr>
        <w:top w:val="none" w:sz="0" w:space="0" w:color="auto"/>
        <w:left w:val="none" w:sz="0" w:space="0" w:color="auto"/>
        <w:bottom w:val="none" w:sz="0" w:space="0" w:color="auto"/>
        <w:right w:val="none" w:sz="0" w:space="0" w:color="auto"/>
      </w:divBdr>
      <w:divsChild>
        <w:div w:id="817496283">
          <w:marLeft w:val="0"/>
          <w:marRight w:val="0"/>
          <w:marTop w:val="0"/>
          <w:marBottom w:val="0"/>
          <w:divBdr>
            <w:top w:val="none" w:sz="0" w:space="0" w:color="auto"/>
            <w:left w:val="none" w:sz="0" w:space="0" w:color="auto"/>
            <w:bottom w:val="none" w:sz="0" w:space="0" w:color="auto"/>
            <w:right w:val="none" w:sz="0" w:space="0" w:color="auto"/>
          </w:divBdr>
        </w:div>
      </w:divsChild>
    </w:div>
    <w:div w:id="1827044069">
      <w:bodyDiv w:val="1"/>
      <w:marLeft w:val="0"/>
      <w:marRight w:val="0"/>
      <w:marTop w:val="0"/>
      <w:marBottom w:val="0"/>
      <w:divBdr>
        <w:top w:val="none" w:sz="0" w:space="0" w:color="auto"/>
        <w:left w:val="none" w:sz="0" w:space="0" w:color="auto"/>
        <w:bottom w:val="none" w:sz="0" w:space="0" w:color="auto"/>
        <w:right w:val="none" w:sz="0" w:space="0" w:color="auto"/>
      </w:divBdr>
    </w:div>
    <w:div w:id="1934850268">
      <w:bodyDiv w:val="1"/>
      <w:marLeft w:val="0"/>
      <w:marRight w:val="0"/>
      <w:marTop w:val="0"/>
      <w:marBottom w:val="0"/>
      <w:divBdr>
        <w:top w:val="none" w:sz="0" w:space="0" w:color="auto"/>
        <w:left w:val="none" w:sz="0" w:space="0" w:color="auto"/>
        <w:bottom w:val="none" w:sz="0" w:space="0" w:color="auto"/>
        <w:right w:val="none" w:sz="0" w:space="0" w:color="auto"/>
      </w:divBdr>
    </w:div>
    <w:div w:id="1937202299">
      <w:bodyDiv w:val="1"/>
      <w:marLeft w:val="0"/>
      <w:marRight w:val="0"/>
      <w:marTop w:val="0"/>
      <w:marBottom w:val="0"/>
      <w:divBdr>
        <w:top w:val="none" w:sz="0" w:space="0" w:color="auto"/>
        <w:left w:val="none" w:sz="0" w:space="0" w:color="auto"/>
        <w:bottom w:val="none" w:sz="0" w:space="0" w:color="auto"/>
        <w:right w:val="none" w:sz="0" w:space="0" w:color="auto"/>
      </w:divBdr>
    </w:div>
    <w:div w:id="2012752663">
      <w:bodyDiv w:val="1"/>
      <w:marLeft w:val="0"/>
      <w:marRight w:val="0"/>
      <w:marTop w:val="0"/>
      <w:marBottom w:val="0"/>
      <w:divBdr>
        <w:top w:val="none" w:sz="0" w:space="0" w:color="auto"/>
        <w:left w:val="none" w:sz="0" w:space="0" w:color="auto"/>
        <w:bottom w:val="none" w:sz="0" w:space="0" w:color="auto"/>
        <w:right w:val="none" w:sz="0" w:space="0" w:color="auto"/>
      </w:divBdr>
    </w:div>
    <w:div w:id="2073506075">
      <w:bodyDiv w:val="1"/>
      <w:marLeft w:val="0"/>
      <w:marRight w:val="0"/>
      <w:marTop w:val="0"/>
      <w:marBottom w:val="0"/>
      <w:divBdr>
        <w:top w:val="none" w:sz="0" w:space="0" w:color="auto"/>
        <w:left w:val="none" w:sz="0" w:space="0" w:color="auto"/>
        <w:bottom w:val="none" w:sz="0" w:space="0" w:color="auto"/>
        <w:right w:val="none" w:sz="0" w:space="0" w:color="auto"/>
      </w:divBdr>
    </w:div>
    <w:div w:id="21229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stm.org/Standards/F2405.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Excel____.xlsx"/><Relationship Id="rId5" Type="http://schemas.openxmlformats.org/officeDocument/2006/relationships/footnotes" Target="footnotes.xml"/><Relationship Id="rId15" Type="http://schemas.openxmlformats.org/officeDocument/2006/relationships/hyperlink" Target="https://www.astm.org/Standards/F1593.htm"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219.239.107.155:8080/TaskBook.aspx?id=YSCPZT06832020" TargetMode="External"/><Relationship Id="rId14" Type="http://schemas.openxmlformats.org/officeDocument/2006/relationships/hyperlink" Target="https://www.astm.org/Standards/F170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DF85-10EF-4045-9639-C45C28E3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1423</Words>
  <Characters>8115</Characters>
  <Application>Microsoft Office Word</Application>
  <DocSecurity>0</DocSecurity>
  <Lines>67</Lines>
  <Paragraphs>19</Paragraphs>
  <ScaleCrop>false</ScaleCrop>
  <Company>www.xunchi.com</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lenovo</cp:lastModifiedBy>
  <cp:revision>37</cp:revision>
  <cp:lastPrinted>2018-08-20T12:57:00Z</cp:lastPrinted>
  <dcterms:created xsi:type="dcterms:W3CDTF">2019-06-28T13:13:00Z</dcterms:created>
  <dcterms:modified xsi:type="dcterms:W3CDTF">2022-02-18T00:39:00Z</dcterms:modified>
</cp:coreProperties>
</file>