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9968" w14:textId="77777777" w:rsidR="00E440CC" w:rsidRDefault="00E440CC" w:rsidP="00E440CC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附件：</w:t>
      </w:r>
    </w:p>
    <w:p w14:paraId="6B0F17E0" w14:textId="77777777" w:rsidR="00E440CC" w:rsidRDefault="00E440CC" w:rsidP="00E440CC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重金属分标委</w:t>
      </w:r>
      <w:proofErr w:type="gramStart"/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会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网络</w:t>
      </w:r>
      <w:proofErr w:type="gramEnd"/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会议安排</w:t>
      </w:r>
    </w:p>
    <w:p w14:paraId="3D13D833" w14:textId="77777777" w:rsidR="00E440CC" w:rsidRDefault="00E440CC" w:rsidP="00E440CC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000"/>
        <w:gridCol w:w="2366"/>
        <w:gridCol w:w="7337"/>
        <w:gridCol w:w="764"/>
      </w:tblGrid>
      <w:tr w:rsidR="00E440CC" w14:paraId="03784C84" w14:textId="77777777" w:rsidTr="00676ABD">
        <w:trPr>
          <w:trHeight w:val="567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9BD999" w14:textId="77777777" w:rsidR="00E440CC" w:rsidRDefault="00E440CC" w:rsidP="00676ABD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F77B74" w14:textId="77777777" w:rsidR="00E440CC" w:rsidRDefault="00E440CC" w:rsidP="00676ABD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2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47E5CF" w14:textId="77777777" w:rsidR="00E440CC" w:rsidRDefault="00E440CC" w:rsidP="00676ABD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73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4819C7" w14:textId="77777777" w:rsidR="00E440CC" w:rsidRDefault="00E440CC" w:rsidP="00676ABD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起草单位</w:t>
            </w:r>
            <w:r>
              <w:rPr>
                <w:rFonts w:eastAsia="黑体" w:hint="eastAsia"/>
                <w:sz w:val="24"/>
                <w:szCs w:val="24"/>
              </w:rPr>
              <w:t>及相关单位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11D07E" w14:textId="77777777" w:rsidR="00E440CC" w:rsidRDefault="00E440CC" w:rsidP="00676ABD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E440CC" w14:paraId="058ACAD6" w14:textId="77777777" w:rsidTr="00676ABD">
        <w:trPr>
          <w:trHeight w:val="598"/>
          <w:jc w:val="center"/>
        </w:trPr>
        <w:tc>
          <w:tcPr>
            <w:tcW w:w="14283" w:type="dxa"/>
            <w:gridSpan w:val="5"/>
            <w:vAlign w:val="center"/>
          </w:tcPr>
          <w:p w14:paraId="391C1628" w14:textId="77777777" w:rsidR="00E440CC" w:rsidRDefault="00E440CC" w:rsidP="00676AB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2月23日</w:t>
            </w:r>
          </w:p>
        </w:tc>
      </w:tr>
      <w:tr w:rsidR="00E440CC" w14:paraId="0D6E8FBD" w14:textId="77777777" w:rsidTr="00676ABD">
        <w:trPr>
          <w:trHeight w:val="598"/>
          <w:jc w:val="center"/>
        </w:trPr>
        <w:tc>
          <w:tcPr>
            <w:tcW w:w="816" w:type="dxa"/>
            <w:vAlign w:val="center"/>
          </w:tcPr>
          <w:p w14:paraId="3894201A" w14:textId="77777777" w:rsidR="00E440CC" w:rsidRDefault="00E440CC" w:rsidP="00676AB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14:paraId="25A04D4E" w14:textId="77777777" w:rsidR="00E440CC" w:rsidRDefault="00E440CC" w:rsidP="00676ABD">
            <w:pPr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废旧电力设备中有色金属回收技术规范</w:t>
            </w:r>
          </w:p>
        </w:tc>
        <w:tc>
          <w:tcPr>
            <w:tcW w:w="2366" w:type="dxa"/>
            <w:vAlign w:val="center"/>
          </w:tcPr>
          <w:p w14:paraId="11C2643C" w14:textId="77777777" w:rsidR="00E440CC" w:rsidRDefault="00E440CC" w:rsidP="00676ABD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[2020]181号</w:t>
            </w:r>
            <w:hyperlink r:id="rId7" w:history="1">
              <w:r>
                <w:rPr>
                  <w:rFonts w:ascii="宋体" w:eastAsia="宋体" w:hAnsi="宋体" w:cs="宋体" w:hint="eastAsia"/>
                  <w:szCs w:val="21"/>
                </w:rPr>
                <w:t>2020-0722T-YS</w:t>
              </w:r>
            </w:hyperlink>
          </w:p>
        </w:tc>
        <w:tc>
          <w:tcPr>
            <w:tcW w:w="7337" w:type="dxa"/>
            <w:vAlign w:val="center"/>
          </w:tcPr>
          <w:p w14:paraId="698BFC6E" w14:textId="77777777" w:rsidR="00E440CC" w:rsidRDefault="00E440CC" w:rsidP="00676ABD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大冶有色金属集团控股有限公司、江西铜业再生资源有限公司、铜陵有色金翔物资有限责任公司、台州齐合天地金属有限公司、天津新能再生资源有限公司</w:t>
            </w:r>
          </w:p>
        </w:tc>
        <w:tc>
          <w:tcPr>
            <w:tcW w:w="764" w:type="dxa"/>
            <w:vAlign w:val="center"/>
          </w:tcPr>
          <w:p w14:paraId="3A5FEF5D" w14:textId="77777777" w:rsidR="00E440CC" w:rsidRDefault="00E440CC" w:rsidP="00676AB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E440CC" w14:paraId="0811394F" w14:textId="77777777" w:rsidTr="00676ABD">
        <w:trPr>
          <w:trHeight w:val="598"/>
          <w:jc w:val="center"/>
        </w:trPr>
        <w:tc>
          <w:tcPr>
            <w:tcW w:w="816" w:type="dxa"/>
            <w:vAlign w:val="center"/>
          </w:tcPr>
          <w:p w14:paraId="658D0E0A" w14:textId="77777777" w:rsidR="00E440CC" w:rsidRDefault="00E440CC" w:rsidP="00676AB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14:paraId="6F60814D" w14:textId="77777777" w:rsidR="00E440CC" w:rsidRDefault="00E440CC" w:rsidP="00676AB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废电线电缆分类</w:t>
            </w:r>
          </w:p>
        </w:tc>
        <w:tc>
          <w:tcPr>
            <w:tcW w:w="2366" w:type="dxa"/>
            <w:vAlign w:val="center"/>
          </w:tcPr>
          <w:p w14:paraId="644D67D9" w14:textId="77777777" w:rsidR="00E440CC" w:rsidRDefault="00E440CC" w:rsidP="00676ABD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[2021]291号2021-1761T-YS</w:t>
            </w:r>
          </w:p>
        </w:tc>
        <w:tc>
          <w:tcPr>
            <w:tcW w:w="7337" w:type="dxa"/>
            <w:vAlign w:val="center"/>
          </w:tcPr>
          <w:p w14:paraId="0895D9DC" w14:textId="77777777" w:rsidR="00E440CC" w:rsidRDefault="00E440CC" w:rsidP="00676ABD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贵溪金信金属有限公司、佛山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市华鸿铜管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有限公司、广州珠江电缆有限公司、安徽鑫科新材料有限公司</w:t>
            </w:r>
          </w:p>
        </w:tc>
        <w:tc>
          <w:tcPr>
            <w:tcW w:w="764" w:type="dxa"/>
            <w:vAlign w:val="center"/>
          </w:tcPr>
          <w:p w14:paraId="77D38138" w14:textId="77777777" w:rsidR="00E440CC" w:rsidRDefault="00E440CC" w:rsidP="00676AB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E440CC" w14:paraId="29FABFB2" w14:textId="77777777" w:rsidTr="00676ABD">
        <w:trPr>
          <w:trHeight w:val="598"/>
          <w:jc w:val="center"/>
        </w:trPr>
        <w:tc>
          <w:tcPr>
            <w:tcW w:w="14283" w:type="dxa"/>
            <w:gridSpan w:val="5"/>
            <w:vAlign w:val="center"/>
          </w:tcPr>
          <w:p w14:paraId="17D037D6" w14:textId="77777777" w:rsidR="00E440CC" w:rsidRDefault="00E440CC" w:rsidP="00676AB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2月25日</w:t>
            </w:r>
          </w:p>
        </w:tc>
      </w:tr>
      <w:tr w:rsidR="00E440CC" w14:paraId="33685F69" w14:textId="77777777" w:rsidTr="00676ABD">
        <w:trPr>
          <w:trHeight w:val="90"/>
          <w:jc w:val="center"/>
        </w:trPr>
        <w:tc>
          <w:tcPr>
            <w:tcW w:w="816" w:type="dxa"/>
            <w:vAlign w:val="center"/>
          </w:tcPr>
          <w:p w14:paraId="1398D6ED" w14:textId="77777777" w:rsidR="00E440CC" w:rsidRDefault="00E440CC" w:rsidP="00676AB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14:paraId="6979EB9B" w14:textId="77777777" w:rsidR="00E440CC" w:rsidRDefault="00E440CC" w:rsidP="00676ABD">
            <w:pPr>
              <w:pStyle w:val="a7"/>
              <w:spacing w:before="0" w:beforeAutospacing="0" w:after="0" w:afterAutospacing="0" w:line="26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镍及镍合金板</w:t>
            </w:r>
          </w:p>
        </w:tc>
        <w:tc>
          <w:tcPr>
            <w:tcW w:w="2366" w:type="dxa"/>
            <w:vAlign w:val="center"/>
          </w:tcPr>
          <w:p w14:paraId="05508B47" w14:textId="77777777" w:rsidR="00E440CC" w:rsidRDefault="00E440CC" w:rsidP="00676ABD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发[2021]41号</w:t>
            </w:r>
          </w:p>
          <w:p w14:paraId="7DFBE0D5" w14:textId="77777777" w:rsidR="00E440CC" w:rsidRDefault="00E440CC" w:rsidP="00676ABD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20214659-T-610</w:t>
            </w:r>
          </w:p>
        </w:tc>
        <w:tc>
          <w:tcPr>
            <w:tcW w:w="7337" w:type="dxa"/>
            <w:vAlign w:val="center"/>
          </w:tcPr>
          <w:p w14:paraId="42ED3481" w14:textId="77777777" w:rsidR="00E440CC" w:rsidRDefault="00E440CC" w:rsidP="00676ABD">
            <w:pPr>
              <w:widowControl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有限公司、中铝沈阳有色金属加工有限公司、宝鸡钛业股份有限公司、无锡隆达金属材料有限公司、沈阳有色金属研究所有限公司、有色金属技术经济研究院有限责任公司</w:t>
            </w:r>
          </w:p>
        </w:tc>
        <w:tc>
          <w:tcPr>
            <w:tcW w:w="764" w:type="dxa"/>
            <w:vAlign w:val="center"/>
          </w:tcPr>
          <w:p w14:paraId="21040CB6" w14:textId="77777777" w:rsidR="00E440CC" w:rsidRDefault="00E440CC" w:rsidP="00676AB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E440CC" w14:paraId="543AE801" w14:textId="77777777" w:rsidTr="00676ABD">
        <w:trPr>
          <w:trHeight w:val="90"/>
          <w:jc w:val="center"/>
        </w:trPr>
        <w:tc>
          <w:tcPr>
            <w:tcW w:w="816" w:type="dxa"/>
            <w:vAlign w:val="center"/>
          </w:tcPr>
          <w:p w14:paraId="462108F3" w14:textId="77777777" w:rsidR="00E440CC" w:rsidRDefault="00E440CC" w:rsidP="00676AB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14:paraId="7C6128E4" w14:textId="77777777" w:rsidR="00E440CC" w:rsidRDefault="00E440CC" w:rsidP="00676ABD">
            <w:pPr>
              <w:pStyle w:val="a7"/>
              <w:spacing w:before="0" w:beforeAutospacing="0" w:after="0" w:afterAutospacing="0" w:line="26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镍及镍合金管</w:t>
            </w:r>
          </w:p>
        </w:tc>
        <w:tc>
          <w:tcPr>
            <w:tcW w:w="2366" w:type="dxa"/>
            <w:vAlign w:val="center"/>
          </w:tcPr>
          <w:p w14:paraId="366AB222" w14:textId="77777777" w:rsidR="00E440CC" w:rsidRDefault="00E440CC" w:rsidP="00676ABD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发[2021]41号</w:t>
            </w:r>
          </w:p>
          <w:p w14:paraId="36408D35" w14:textId="77777777" w:rsidR="00E440CC" w:rsidRDefault="00E440CC" w:rsidP="00676ABD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20214651-T-610</w:t>
            </w:r>
          </w:p>
        </w:tc>
        <w:tc>
          <w:tcPr>
            <w:tcW w:w="7337" w:type="dxa"/>
            <w:vAlign w:val="center"/>
          </w:tcPr>
          <w:p w14:paraId="6575EF56" w14:textId="77777777" w:rsidR="00E440CC" w:rsidRDefault="00E440CC" w:rsidP="00676ABD">
            <w:pPr>
              <w:widowControl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有限公司、中铝沈阳有色金属加工有限公司、宝鸡钛业股份有限公司、有色金属技术经济研究院有限责任公司、无锡隆达金属材料有限公司、沈阳有色金属研究所有限公司</w:t>
            </w:r>
          </w:p>
        </w:tc>
        <w:tc>
          <w:tcPr>
            <w:tcW w:w="764" w:type="dxa"/>
            <w:vAlign w:val="center"/>
          </w:tcPr>
          <w:p w14:paraId="786BA236" w14:textId="77777777" w:rsidR="00E440CC" w:rsidRDefault="00E440CC" w:rsidP="00676AB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E440CC" w14:paraId="144A4515" w14:textId="77777777" w:rsidTr="00676ABD">
        <w:trPr>
          <w:trHeight w:val="598"/>
          <w:jc w:val="center"/>
        </w:trPr>
        <w:tc>
          <w:tcPr>
            <w:tcW w:w="14283" w:type="dxa"/>
            <w:gridSpan w:val="5"/>
            <w:vAlign w:val="center"/>
          </w:tcPr>
          <w:p w14:paraId="72E347E6" w14:textId="77777777" w:rsidR="00E440CC" w:rsidRDefault="00E440CC" w:rsidP="00676AB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2月28日（铜加工组）</w:t>
            </w:r>
          </w:p>
        </w:tc>
      </w:tr>
      <w:tr w:rsidR="00E440CC" w14:paraId="6371F182" w14:textId="77777777" w:rsidTr="00676ABD">
        <w:trPr>
          <w:trHeight w:val="598"/>
          <w:jc w:val="center"/>
        </w:trPr>
        <w:tc>
          <w:tcPr>
            <w:tcW w:w="816" w:type="dxa"/>
            <w:vAlign w:val="center"/>
          </w:tcPr>
          <w:p w14:paraId="0048FA4B" w14:textId="77777777" w:rsidR="00E440CC" w:rsidRDefault="00E440CC" w:rsidP="00676AB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14:paraId="0AB6C38D" w14:textId="77777777" w:rsidR="00E440CC" w:rsidRDefault="00E440CC" w:rsidP="00676AB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铜及铜合金加工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材单位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产品能源消耗限额</w:t>
            </w:r>
          </w:p>
        </w:tc>
        <w:tc>
          <w:tcPr>
            <w:tcW w:w="2366" w:type="dxa"/>
            <w:vAlign w:val="center"/>
          </w:tcPr>
          <w:p w14:paraId="2078A376" w14:textId="77777777" w:rsidR="00E440CC" w:rsidRDefault="00E440CC" w:rsidP="00676ABD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发[2020]54号20205261-Q-469</w:t>
            </w:r>
          </w:p>
        </w:tc>
        <w:tc>
          <w:tcPr>
            <w:tcW w:w="7337" w:type="dxa"/>
            <w:vAlign w:val="center"/>
          </w:tcPr>
          <w:p w14:paraId="4F23A04D" w14:textId="77777777" w:rsidR="00E440CC" w:rsidRDefault="00E440CC" w:rsidP="00676ABD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中国有色金属工业标准计量质量研究所、中铝洛阳铜加工有限公司、浙江海亮股份有限公司、宁波博威合金材料股份有限公司</w:t>
            </w:r>
            <w:r>
              <w:rPr>
                <w:rFonts w:ascii="宋体" w:eastAsia="宋体" w:hAnsi="宋体" w:cs="宋体" w:hint="eastAsia"/>
                <w:sz w:val="14"/>
                <w:szCs w:val="14"/>
                <w:shd w:val="clear" w:color="auto" w:fill="FFFFFF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  <w:lang w:bidi="ar"/>
              </w:rPr>
              <w:t>江西铜业股份有限公司、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浙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lastRenderedPageBreak/>
              <w:t>江力博实业股份有限公司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  <w:lang w:bidi="ar"/>
              </w:rPr>
              <w:t>、宁波兴业盛泰集团有限公司、广东精艺金属股份有限公司、中铜（昆明）铜业有限公司、芜湖楚江合金铜材有限公司、江苏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shd w:val="clear" w:color="auto" w:fill="FFFFFF"/>
                <w:lang w:bidi="ar"/>
              </w:rPr>
              <w:t>萃</w:t>
            </w:r>
            <w:proofErr w:type="gramEnd"/>
            <w:r>
              <w:rPr>
                <w:rFonts w:ascii="宋体" w:eastAsia="宋体" w:hAnsi="宋体" w:cs="宋体" w:hint="eastAsia"/>
                <w:szCs w:val="21"/>
                <w:shd w:val="clear" w:color="auto" w:fill="FFFFFF"/>
                <w:lang w:bidi="ar"/>
              </w:rPr>
              <w:t>隆精密铜管股份有限公司、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宁波金田铜业（集团）股份有限公司、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长振铜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业有限公司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  <w:lang w:bidi="ar"/>
              </w:rPr>
              <w:t>、宁波兴敖达金属新材料有限公司、金龙精密铜管集团股份有限公司、上海海亮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有限公司</w:t>
            </w:r>
          </w:p>
        </w:tc>
        <w:tc>
          <w:tcPr>
            <w:tcW w:w="764" w:type="dxa"/>
            <w:vAlign w:val="center"/>
          </w:tcPr>
          <w:p w14:paraId="24C98EA4" w14:textId="77777777" w:rsidR="00E440CC" w:rsidRDefault="00E440CC" w:rsidP="00676AB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预审</w:t>
            </w:r>
          </w:p>
        </w:tc>
      </w:tr>
      <w:tr w:rsidR="00E440CC" w14:paraId="46F75F04" w14:textId="77777777" w:rsidTr="00676ABD">
        <w:trPr>
          <w:trHeight w:val="598"/>
          <w:jc w:val="center"/>
        </w:trPr>
        <w:tc>
          <w:tcPr>
            <w:tcW w:w="14283" w:type="dxa"/>
            <w:gridSpan w:val="5"/>
            <w:vAlign w:val="center"/>
          </w:tcPr>
          <w:p w14:paraId="254AF074" w14:textId="77777777" w:rsidR="00E440CC" w:rsidRDefault="00E440CC" w:rsidP="00676AB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2月28日（冶炼组）</w:t>
            </w:r>
          </w:p>
        </w:tc>
      </w:tr>
      <w:tr w:rsidR="00E440CC" w14:paraId="1219A90A" w14:textId="77777777" w:rsidTr="00676ABD">
        <w:trPr>
          <w:trHeight w:val="598"/>
          <w:jc w:val="center"/>
        </w:trPr>
        <w:tc>
          <w:tcPr>
            <w:tcW w:w="816" w:type="dxa"/>
            <w:vAlign w:val="center"/>
          </w:tcPr>
          <w:p w14:paraId="1B05043B" w14:textId="77777777" w:rsidR="00E440CC" w:rsidRDefault="00E440CC" w:rsidP="00676AB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14:paraId="2A8014DD" w14:textId="77777777" w:rsidR="00E440CC" w:rsidRDefault="00E440CC" w:rsidP="00676AB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铅冶炼行业节能诊断技术规范</w:t>
            </w:r>
          </w:p>
        </w:tc>
        <w:tc>
          <w:tcPr>
            <w:tcW w:w="2366" w:type="dxa"/>
            <w:vAlign w:val="center"/>
          </w:tcPr>
          <w:p w14:paraId="0EAD3C6D" w14:textId="77777777" w:rsidR="00E440CC" w:rsidRDefault="00E440CC" w:rsidP="00676ABD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[2021]234号</w:t>
            </w:r>
            <w:hyperlink r:id="rId8" w:history="1">
              <w:r>
                <w:rPr>
                  <w:rFonts w:ascii="宋体" w:eastAsia="宋体" w:hAnsi="宋体" w:cs="宋体"/>
                  <w:szCs w:val="21"/>
                </w:rPr>
                <w:t>2021-1241T-YS</w:t>
              </w:r>
            </w:hyperlink>
          </w:p>
        </w:tc>
        <w:tc>
          <w:tcPr>
            <w:tcW w:w="7337" w:type="dxa"/>
            <w:vAlign w:val="center"/>
          </w:tcPr>
          <w:p w14:paraId="26F3E8C8" w14:textId="77777777" w:rsidR="00E440CC" w:rsidRDefault="00E440CC" w:rsidP="00676ABD">
            <w:pPr>
              <w:spacing w:line="280" w:lineRule="exact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中国恩菲工程技术有限公司、河南豫光金铅集团有限责任公司、山东恒邦冶炼股份有限责任公司、白银有色铅锌有限责任公司、江西铜业铅锌金属有限公司、云南驰宏锌锗股份有限公司、昆明有色冶金设计研究院股份公司</w:t>
            </w:r>
          </w:p>
        </w:tc>
        <w:tc>
          <w:tcPr>
            <w:tcW w:w="764" w:type="dxa"/>
            <w:vAlign w:val="center"/>
          </w:tcPr>
          <w:p w14:paraId="7636098F" w14:textId="77777777" w:rsidR="00E440CC" w:rsidRDefault="00E440CC" w:rsidP="00676AB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E440CC" w14:paraId="17CF829C" w14:textId="77777777" w:rsidTr="00676ABD">
        <w:trPr>
          <w:trHeight w:val="598"/>
          <w:jc w:val="center"/>
        </w:trPr>
        <w:tc>
          <w:tcPr>
            <w:tcW w:w="816" w:type="dxa"/>
            <w:vAlign w:val="center"/>
          </w:tcPr>
          <w:p w14:paraId="7D76A24C" w14:textId="77777777" w:rsidR="00E440CC" w:rsidRDefault="00E440CC" w:rsidP="00676AB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14:paraId="4B3D2A41" w14:textId="77777777" w:rsidR="00E440CC" w:rsidRDefault="00E440CC" w:rsidP="00676AB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铜冶炼行业节能诊断技术规范</w:t>
            </w:r>
          </w:p>
        </w:tc>
        <w:tc>
          <w:tcPr>
            <w:tcW w:w="2366" w:type="dxa"/>
            <w:vAlign w:val="center"/>
          </w:tcPr>
          <w:p w14:paraId="048AE824" w14:textId="77777777" w:rsidR="00E440CC" w:rsidRDefault="00E440CC" w:rsidP="00676ABD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[2021]234号</w:t>
            </w:r>
            <w:hyperlink r:id="rId9" w:history="1">
              <w:r>
                <w:rPr>
                  <w:rFonts w:ascii="宋体" w:eastAsia="宋体" w:hAnsi="宋体" w:cs="宋体"/>
                  <w:szCs w:val="21"/>
                </w:rPr>
                <w:t>2021-1244T-YS</w:t>
              </w:r>
            </w:hyperlink>
          </w:p>
        </w:tc>
        <w:tc>
          <w:tcPr>
            <w:tcW w:w="7337" w:type="dxa"/>
            <w:vAlign w:val="center"/>
          </w:tcPr>
          <w:p w14:paraId="5FF86F77" w14:textId="77777777" w:rsidR="00E440CC" w:rsidRDefault="00E440CC" w:rsidP="00676ABD">
            <w:pPr>
              <w:spacing w:line="280" w:lineRule="exact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中国恩菲工程技术有限公司、大冶有色金属集团控股有限公司、铜陵有色金属集团股份有限公司、紫金铜业有限公司、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阳谷祥光铜业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有限公司、中条山有色金属集团有限公司、中原黄金集团有限公司、昆明有色冶金设计研究院股份公司</w:t>
            </w:r>
          </w:p>
        </w:tc>
        <w:tc>
          <w:tcPr>
            <w:tcW w:w="764" w:type="dxa"/>
            <w:vAlign w:val="center"/>
          </w:tcPr>
          <w:p w14:paraId="58D8FF85" w14:textId="77777777" w:rsidR="00E440CC" w:rsidRDefault="00E440CC" w:rsidP="00676AB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E440CC" w14:paraId="0E4BEF80" w14:textId="77777777" w:rsidTr="00676ABD">
        <w:trPr>
          <w:trHeight w:val="598"/>
          <w:jc w:val="center"/>
        </w:trPr>
        <w:tc>
          <w:tcPr>
            <w:tcW w:w="816" w:type="dxa"/>
            <w:vAlign w:val="center"/>
          </w:tcPr>
          <w:p w14:paraId="0ED266BA" w14:textId="77777777" w:rsidR="00E440CC" w:rsidRDefault="00E440CC" w:rsidP="00676AB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14:paraId="38BBAF0F" w14:textId="77777777" w:rsidR="00E440CC" w:rsidRDefault="00E440CC" w:rsidP="00676ABD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锌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冶炼行业节能诊断技术规范</w:t>
            </w:r>
          </w:p>
        </w:tc>
        <w:tc>
          <w:tcPr>
            <w:tcW w:w="2366" w:type="dxa"/>
            <w:vAlign w:val="center"/>
          </w:tcPr>
          <w:p w14:paraId="1337A2DA" w14:textId="77777777" w:rsidR="00E440CC" w:rsidRDefault="00E440CC" w:rsidP="00676ABD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[2021]234号</w:t>
            </w:r>
            <w:hyperlink r:id="rId10" w:history="1">
              <w:r>
                <w:rPr>
                  <w:rFonts w:ascii="宋体" w:eastAsia="宋体" w:hAnsi="宋体" w:cs="宋体"/>
                  <w:szCs w:val="21"/>
                </w:rPr>
                <w:t>2021-1246T-YS</w:t>
              </w:r>
            </w:hyperlink>
          </w:p>
        </w:tc>
        <w:tc>
          <w:tcPr>
            <w:tcW w:w="7337" w:type="dxa"/>
            <w:vAlign w:val="center"/>
          </w:tcPr>
          <w:p w14:paraId="586F34D9" w14:textId="77777777" w:rsidR="00E440CC" w:rsidRDefault="00E440CC" w:rsidP="00676ABD">
            <w:pPr>
              <w:spacing w:line="280" w:lineRule="exact"/>
              <w:rPr>
                <w:rFonts w:ascii="宋体" w:eastAsia="宋体" w:hAnsi="宋体" w:cs="宋体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中国恩菲工程技术有限公司、赤峰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中色锌业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股份有限公司、河南豫光锌业有限公司、白银集团股份有限公司西北铅锌冶炼厂、华联锌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铟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股份有限公司、云南驰宏锌锗股份有限公司、株洲冶炼集团股份有限公司、昆明有色冶金设计研究院股份公司</w:t>
            </w:r>
          </w:p>
        </w:tc>
        <w:tc>
          <w:tcPr>
            <w:tcW w:w="764" w:type="dxa"/>
            <w:vAlign w:val="center"/>
          </w:tcPr>
          <w:p w14:paraId="3D4B56C1" w14:textId="77777777" w:rsidR="00E440CC" w:rsidRDefault="00E440CC" w:rsidP="00676AB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E440CC" w14:paraId="1118C0E9" w14:textId="77777777" w:rsidTr="00676ABD">
        <w:trPr>
          <w:trHeight w:val="598"/>
          <w:jc w:val="center"/>
        </w:trPr>
        <w:tc>
          <w:tcPr>
            <w:tcW w:w="816" w:type="dxa"/>
            <w:vAlign w:val="center"/>
          </w:tcPr>
          <w:p w14:paraId="122FBC9F" w14:textId="77777777" w:rsidR="00E440CC" w:rsidRDefault="00E440CC" w:rsidP="00676AB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000" w:type="dxa"/>
            <w:vAlign w:val="center"/>
          </w:tcPr>
          <w:p w14:paraId="4C63DF4D" w14:textId="77777777" w:rsidR="00E440CC" w:rsidRDefault="00E440CC" w:rsidP="00676AB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绿色设计产品评价技术规范 铟锭</w:t>
            </w:r>
          </w:p>
        </w:tc>
        <w:tc>
          <w:tcPr>
            <w:tcW w:w="2366" w:type="dxa"/>
            <w:vAlign w:val="center"/>
          </w:tcPr>
          <w:p w14:paraId="2E7A6803" w14:textId="77777777" w:rsidR="00E440CC" w:rsidRDefault="00E440CC" w:rsidP="00676ABD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字[2021]88号2021-012-T/CNIA</w:t>
            </w:r>
          </w:p>
        </w:tc>
        <w:tc>
          <w:tcPr>
            <w:tcW w:w="7337" w:type="dxa"/>
            <w:vAlign w:val="center"/>
          </w:tcPr>
          <w:p w14:paraId="28F5092B" w14:textId="77777777" w:rsidR="00E440CC" w:rsidRDefault="00E440CC" w:rsidP="00676ABD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株洲冶炼集团股份有限公司、云锡文山锌铟冶炼有限公司、云南锡业股份有限公司</w:t>
            </w:r>
          </w:p>
        </w:tc>
        <w:tc>
          <w:tcPr>
            <w:tcW w:w="764" w:type="dxa"/>
            <w:vAlign w:val="center"/>
          </w:tcPr>
          <w:p w14:paraId="5B6D7470" w14:textId="77777777" w:rsidR="00E440CC" w:rsidRDefault="00E440CC" w:rsidP="00676AB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</w:tbl>
    <w:p w14:paraId="26D1BD4A" w14:textId="77777777" w:rsidR="001C5323" w:rsidRPr="00E440CC" w:rsidRDefault="001C5323"/>
    <w:sectPr w:rsidR="001C5323" w:rsidRPr="00E440CC" w:rsidSect="00E440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FFA9" w14:textId="77777777" w:rsidR="00721679" w:rsidRDefault="00721679" w:rsidP="00E440CC">
      <w:r>
        <w:separator/>
      </w:r>
    </w:p>
  </w:endnote>
  <w:endnote w:type="continuationSeparator" w:id="0">
    <w:p w14:paraId="5FFB31E3" w14:textId="77777777" w:rsidR="00721679" w:rsidRDefault="00721679" w:rsidP="00E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7530" w14:textId="77777777" w:rsidR="00721679" w:rsidRDefault="00721679" w:rsidP="00E440CC">
      <w:r>
        <w:separator/>
      </w:r>
    </w:p>
  </w:footnote>
  <w:footnote w:type="continuationSeparator" w:id="0">
    <w:p w14:paraId="764F4826" w14:textId="77777777" w:rsidR="00721679" w:rsidRDefault="00721679" w:rsidP="00E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60"/>
    <w:rsid w:val="001C5323"/>
    <w:rsid w:val="00565460"/>
    <w:rsid w:val="00721679"/>
    <w:rsid w:val="00E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681EDF-B8C1-4126-B5DF-3852F126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40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4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40CC"/>
    <w:rPr>
      <w:sz w:val="18"/>
      <w:szCs w:val="18"/>
    </w:rPr>
  </w:style>
  <w:style w:type="paragraph" w:styleId="a7">
    <w:name w:val="Normal (Web)"/>
    <w:basedOn w:val="a"/>
    <w:next w:val="a8"/>
    <w:uiPriority w:val="99"/>
    <w:unhideWhenUsed/>
    <w:qFormat/>
    <w:rsid w:val="00E440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qFormat/>
    <w:rsid w:val="00E440CC"/>
    <w:pPr>
      <w:ind w:firstLineChars="200" w:firstLine="420"/>
    </w:pPr>
  </w:style>
  <w:style w:type="paragraph" w:styleId="a8">
    <w:name w:val="Balloon Text"/>
    <w:basedOn w:val="a"/>
    <w:link w:val="aa"/>
    <w:uiPriority w:val="99"/>
    <w:semiHidden/>
    <w:unhideWhenUsed/>
    <w:rsid w:val="00E440CC"/>
    <w:rPr>
      <w:sz w:val="18"/>
      <w:szCs w:val="18"/>
    </w:rPr>
  </w:style>
  <w:style w:type="character" w:customStyle="1" w:styleId="aa">
    <w:name w:val="批注框文本 字符"/>
    <w:basedOn w:val="a0"/>
    <w:link w:val="a8"/>
    <w:uiPriority w:val="99"/>
    <w:semiHidden/>
    <w:rsid w:val="00E440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20211241TY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YSJNZT1193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219.239.107.155:8080/TaskBook.aspx?id=20211246T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55:8080/TaskBook.aspx?id=20211244TY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2022-02-16T03:23:00Z</dcterms:created>
  <dcterms:modified xsi:type="dcterms:W3CDTF">2022-02-16T03:24:00Z</dcterms:modified>
</cp:coreProperties>
</file>