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ind w:right="-1"/>
        <w:jc w:val="left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附件：</w:t>
      </w:r>
    </w:p>
    <w:p>
      <w:pPr>
        <w:spacing w:line="360" w:lineRule="auto"/>
        <w:ind w:firstLine="560" w:firstLineChars="200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《乙二醇锑化学分析方法 第1部分：锑含量的测定 溴酸钾滴定法》等2项行业标准任务落实会议纪要</w:t>
      </w:r>
    </w:p>
    <w:p>
      <w:pPr>
        <w:spacing w:line="360" w:lineRule="auto"/>
        <w:ind w:firstLine="480" w:firstLineChars="200"/>
        <w:rPr>
          <w:rFonts w:hint="default" w:ascii="宋体" w:hAnsi="宋体" w:eastAsia="宋体" w:cs="Times New Roman"/>
          <w:color w:val="auto"/>
          <w:sz w:val="24"/>
          <w:lang w:val="en-US" w:eastAsia="zh-CN"/>
        </w:rPr>
      </w:pPr>
      <w:r>
        <w:rPr>
          <w:rFonts w:ascii="宋体" w:hAnsi="宋体"/>
          <w:sz w:val="24"/>
        </w:rPr>
        <w:t>2021年</w:t>
      </w:r>
      <w:r>
        <w:rPr>
          <w:rFonts w:hint="eastAsia" w:ascii="宋体" w:hAnsi="宋体"/>
          <w:sz w:val="24"/>
          <w:lang w:val="en-US" w:eastAsia="zh-CN"/>
        </w:rPr>
        <w:t>12</w:t>
      </w:r>
      <w:r>
        <w:rPr>
          <w:rFonts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16日</w:t>
      </w:r>
      <w:r>
        <w:rPr>
          <w:rFonts w:ascii="宋体" w:hAnsi="宋体"/>
          <w:sz w:val="24"/>
        </w:rPr>
        <w:t>，全国有色金属标准化技术委员会</w:t>
      </w:r>
      <w:r>
        <w:rPr>
          <w:rFonts w:hint="eastAsia" w:ascii="宋体" w:hAnsi="宋体"/>
          <w:sz w:val="24"/>
          <w:lang w:val="en-US" w:eastAsia="zh-CN"/>
        </w:rPr>
        <w:t>在海南省海口市</w:t>
      </w:r>
      <w:r>
        <w:rPr>
          <w:rFonts w:ascii="宋体" w:hAnsi="宋体"/>
          <w:sz w:val="24"/>
        </w:rPr>
        <w:t>召开了</w:t>
      </w:r>
      <w:r>
        <w:rPr>
          <w:rFonts w:hint="eastAsia" w:ascii="宋体" w:hAnsi="宋体"/>
          <w:sz w:val="24"/>
        </w:rPr>
        <w:t>《乙二醇锑化学分析方法 第1部分：锑含量的测定 溴酸钾滴定法》等2项行业标准任务落实</w:t>
      </w:r>
      <w:r>
        <w:rPr>
          <w:rFonts w:hint="eastAsia" w:ascii="宋体" w:hAnsi="宋体"/>
          <w:sz w:val="24"/>
          <w:lang w:val="en-US" w:eastAsia="zh-CN"/>
        </w:rPr>
        <w:t>会议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。来自</w:t>
      </w:r>
      <w:bookmarkStart w:id="0" w:name="OLE_LINK1"/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锡矿山闪星锑业有限责任公司、湖南辰州矿业股份有限公司、长沙矿冶院检测技术有限责任公司、北矿检测技术有限公司、深圳市中金岭南有色金属股份有限公司韶关冶炼厂、大冶有色设计研究院有限公司、广东省科学院工业分析检测中心、昆明冶金研究院有限公司、福建紫金矿冶测试技术有限公司、国标（北京）检验认证有限公司、金川集团股份有限公司等</w:t>
      </w:r>
      <w:bookmarkEnd w:id="0"/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等10多家单位的30余位代表参加了现场会议。</w:t>
      </w:r>
    </w:p>
    <w:p>
      <w:pPr>
        <w:snapToGrid w:val="0"/>
        <w:spacing w:before="120" w:beforeLines="50" w:line="360" w:lineRule="auto"/>
        <w:ind w:firstLine="480" w:firstLineChars="200"/>
        <w:rPr>
          <w:rFonts w:ascii="宋体" w:hAnsi="宋体"/>
          <w:sz w:val="24"/>
        </w:rPr>
        <w:sectPr>
          <w:pgSz w:w="11906" w:h="16838"/>
          <w:pgMar w:top="1418" w:right="992" w:bottom="1418" w:left="1418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/>
          <w:color w:val="auto"/>
          <w:sz w:val="24"/>
        </w:rPr>
        <w:t>会议对</w:t>
      </w:r>
      <w:r>
        <w:rPr>
          <w:rFonts w:hint="eastAsia" w:ascii="宋体" w:hAnsi="宋体"/>
          <w:color w:val="auto"/>
          <w:sz w:val="24"/>
          <w:lang w:val="en-US" w:eastAsia="zh-CN"/>
        </w:rPr>
        <w:t>《乙二醇锑化学分析方法 第1部分：锑含量的测定 溴酸钾滴定法》等2项行业标准</w:t>
      </w:r>
      <w:r>
        <w:rPr>
          <w:rFonts w:hint="eastAsia" w:ascii="宋体" w:hAnsi="宋体"/>
          <w:sz w:val="24"/>
        </w:rPr>
        <w:t>进行了任务落实</w:t>
      </w:r>
      <w:r>
        <w:rPr>
          <w:rFonts w:hint="eastAsia" w:ascii="宋体" w:hAnsi="宋体"/>
          <w:sz w:val="24"/>
          <w:lang w:val="en-US" w:eastAsia="zh-CN"/>
        </w:rPr>
        <w:t>，具体分工</w:t>
      </w:r>
      <w:r>
        <w:rPr>
          <w:rFonts w:hint="eastAsia" w:ascii="宋体" w:hAnsi="宋体"/>
          <w:sz w:val="24"/>
        </w:rPr>
        <w:t>如下：</w:t>
      </w:r>
    </w:p>
    <w:tbl>
      <w:tblPr>
        <w:tblStyle w:val="3"/>
        <w:tblpPr w:leftFromText="180" w:rightFromText="180" w:vertAnchor="page" w:horzAnchor="page" w:tblpX="1504" w:tblpY="1678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724"/>
        <w:gridCol w:w="1851"/>
        <w:gridCol w:w="1725"/>
        <w:gridCol w:w="2237"/>
        <w:gridCol w:w="2525"/>
        <w:gridCol w:w="3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4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计划号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测定范围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起草单位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一验单位</w:t>
            </w:r>
          </w:p>
        </w:tc>
        <w:tc>
          <w:tcPr>
            <w:tcW w:w="305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工信厅科函[2021]234号2021-1358T-YS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乙二醇锑化学分析方法 第1部分：锑含量的测定 溴酸钾滴定法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锑的质量分数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50.00%～60.00%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锡矿山闪星锑业有限责任公司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长沙矿冶院检测技术有限责任公司、湖南辰州矿业股份有限公司、北矿检测技术有限公司、安化渣滓溪矿业有限公司</w:t>
            </w:r>
          </w:p>
        </w:tc>
        <w:tc>
          <w:tcPr>
            <w:tcW w:w="305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深圳市中金岭南有色金属股份有限公司韶关冶炼厂、广东省科学院工业分析检测中心、大冶有色设计研究院有限公司、长沙烨星锑业有限公司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工信厅科函[2021]234号2021-1359T-YS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乙二醇锑化学分析方法 第2部分：砷含量测定 DDTC-Ag法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砷的质量分数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0.0005%～0.0050%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锡矿山闪星锑业有限责任公司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广东省科学院工业分析检测中心、昆明冶金研究院有限公司、湖南辰州矿业股份有限公司、北矿检测技术有限公司</w:t>
            </w:r>
          </w:p>
        </w:tc>
        <w:tc>
          <w:tcPr>
            <w:tcW w:w="305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深圳市中金岭南有色金属股份有限公司韶关冶炼厂、大冶有色设计研究院有限公司、安化渣滓溪矿业有限公司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4318" w:type="dxa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时间安排</w:t>
            </w:r>
          </w:p>
        </w:tc>
        <w:tc>
          <w:tcPr>
            <w:tcW w:w="9540" w:type="dxa"/>
            <w:gridSpan w:val="4"/>
            <w:noWrap w:val="0"/>
            <w:vAlign w:val="center"/>
          </w:tcPr>
          <w:p>
            <w:pPr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2022年4月，完成样品的准备。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  <w:r>
              <w:rPr>
                <w:color w:val="auto"/>
                <w:szCs w:val="21"/>
              </w:rPr>
              <w:t>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  <w:r>
              <w:rPr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6</w:t>
            </w:r>
            <w:r>
              <w:rPr>
                <w:color w:val="auto"/>
                <w:szCs w:val="21"/>
              </w:rPr>
              <w:t>月</w:t>
            </w:r>
            <w:r>
              <w:rPr>
                <w:rFonts w:hint="eastAsia"/>
                <w:color w:val="auto"/>
                <w:szCs w:val="21"/>
              </w:rPr>
              <w:t>，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完成试验报告，</w:t>
            </w:r>
            <w:r>
              <w:rPr>
                <w:rFonts w:hint="eastAsia"/>
                <w:color w:val="auto"/>
                <w:szCs w:val="21"/>
              </w:rPr>
              <w:t>进行验证。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  <w:r>
              <w:rPr>
                <w:color w:val="auto"/>
                <w:szCs w:val="21"/>
              </w:rPr>
              <w:t>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  <w:r>
              <w:rPr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9</w:t>
            </w:r>
            <w:r>
              <w:rPr>
                <w:color w:val="auto"/>
                <w:szCs w:val="21"/>
              </w:rPr>
              <w:t>月</w:t>
            </w:r>
            <w:r>
              <w:rPr>
                <w:rFonts w:hint="eastAsia"/>
                <w:color w:val="auto"/>
                <w:szCs w:val="21"/>
              </w:rPr>
              <w:t>，验证单位提交验证报告。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  <w:r>
              <w:rPr>
                <w:color w:val="auto"/>
                <w:szCs w:val="21"/>
              </w:rPr>
              <w:t>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  <w:r>
              <w:rPr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11</w:t>
            </w:r>
            <w:r>
              <w:rPr>
                <w:color w:val="auto"/>
                <w:szCs w:val="21"/>
              </w:rPr>
              <w:t>月预审</w:t>
            </w:r>
            <w:r>
              <w:rPr>
                <w:rFonts w:hint="eastAsia"/>
                <w:color w:val="auto"/>
                <w:szCs w:val="21"/>
              </w:rPr>
              <w:t>。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  <w:r>
              <w:rPr>
                <w:color w:val="auto"/>
                <w:szCs w:val="21"/>
              </w:rPr>
              <w:t>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</w:t>
            </w:r>
            <w:r>
              <w:rPr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1</w:t>
            </w:r>
            <w:r>
              <w:rPr>
                <w:color w:val="auto"/>
                <w:szCs w:val="21"/>
              </w:rPr>
              <w:t>月审定。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318" w:type="dxa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样品提供单位</w:t>
            </w:r>
          </w:p>
        </w:tc>
        <w:tc>
          <w:tcPr>
            <w:tcW w:w="9540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default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锡矿山闪星锑业有限责任公司、湖南辰州矿业股份有限公司、长沙烨星锑业有限公司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4318" w:type="dxa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备注</w:t>
            </w:r>
          </w:p>
        </w:tc>
        <w:tc>
          <w:tcPr>
            <w:tcW w:w="9540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第1部分任务落实会上起草单位建议将硫酸铈滴定法</w:t>
            </w:r>
            <w:r>
              <w:rPr>
                <w:rFonts w:hint="eastAsia" w:eastAsia="宋体"/>
                <w:color w:val="auto"/>
                <w:lang w:eastAsia="zh-CN"/>
              </w:rPr>
              <w:t>改为溴酸钾滴定法，</w:t>
            </w:r>
            <w:r>
              <w:rPr>
                <w:rFonts w:hint="eastAsia" w:eastAsia="宋体"/>
                <w:color w:val="auto"/>
                <w:lang w:val="en-US" w:eastAsia="zh-CN"/>
              </w:rPr>
              <w:t>具体两种方法对比数据需在项目前期进行试验获得，并在后续编制说明中予以体现</w:t>
            </w:r>
            <w:r>
              <w:rPr>
                <w:rFonts w:hint="eastAsia" w:eastAsia="宋体"/>
                <w:color w:val="auto"/>
                <w:lang w:eastAsia="zh-CN"/>
              </w:rPr>
              <w:t>。</w:t>
            </w:r>
          </w:p>
        </w:tc>
      </w:tr>
    </w:tbl>
    <w:p>
      <w:pPr>
        <w:snapToGrid w:val="0"/>
        <w:spacing w:line="400" w:lineRule="atLeast"/>
        <w:ind w:right="-1"/>
        <w:rPr>
          <w:rFonts w:hint="eastAsia" w:ascii="宋体" w:hAnsi="宋体"/>
          <w:sz w:val="24"/>
        </w:rPr>
        <w:sectPr>
          <w:headerReference r:id="rId3" w:type="default"/>
          <w:headerReference r:id="rId4" w:type="even"/>
          <w:pgSz w:w="16838" w:h="11906" w:orient="landscape"/>
          <w:pgMar w:top="1418" w:right="1418" w:bottom="992" w:left="1418" w:header="851" w:footer="992" w:gutter="0"/>
          <w:cols w:space="720" w:num="1"/>
          <w:docGrid w:linePitch="312" w:charSpace="0"/>
        </w:sectPr>
      </w:pPr>
    </w:p>
    <w:p>
      <w:pPr>
        <w:pStyle w:val="5"/>
        <w:spacing w:after="120" w:afterLines="50"/>
        <w:ind w:firstLine="0" w:firstLineChars="0"/>
        <w:rPr>
          <w:rFonts w:hint="eastAsia"/>
        </w:rPr>
      </w:pPr>
    </w:p>
    <w:p>
      <w:bookmarkStart w:id="1" w:name="_GoBack"/>
      <w:bookmarkEnd w:id="1"/>
    </w:p>
    <w:sectPr>
      <w:headerReference r:id="rId5" w:type="default"/>
      <w:headerReference r:id="rId6" w:type="even"/>
      <w:type w:val="continuous"/>
      <w:pgSz w:w="11906" w:h="16838"/>
      <w:pgMar w:top="1418" w:right="1418" w:bottom="1418" w:left="992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16E2E"/>
    <w:rsid w:val="6871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2022-01-27T06:27:00Z</dcterms:created>
  <dc:creator>CathayMok</dc:creator>
  <cp:lastModifiedBy>CathayMok</cp:lastModifiedBy>
  <dcterms:modified xsi:type="dcterms:W3CDTF">2022-01-27T06:28:01Z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41B3A3BDC2EE41BDB7FAD7609C0C44E2</vt:lpwstr>
  </property>
</Properties>
</file>