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93F7" w14:textId="77777777" w:rsidR="00590EC2" w:rsidRDefault="00590EC2" w:rsidP="00590EC2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37FE1298" w14:textId="77777777" w:rsidR="00590EC2" w:rsidRDefault="00590EC2" w:rsidP="00590EC2">
      <w:pPr>
        <w:snapToGrid w:val="0"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Theme="minorEastAsia" w:cs="Times New Roman" w:hint="eastAsia"/>
          <w:b/>
          <w:bCs/>
          <w:kern w:val="0"/>
          <w:sz w:val="28"/>
          <w:szCs w:val="28"/>
        </w:rPr>
        <w:t>重金属分标委会预审、讨论和任务落实网络会议安排</w:t>
      </w:r>
    </w:p>
    <w:p w14:paraId="291C1CF9" w14:textId="77777777" w:rsidR="00590EC2" w:rsidRDefault="00590EC2" w:rsidP="00590EC2">
      <w:pPr>
        <w:snapToGrid w:val="0"/>
        <w:ind w:firstLineChars="550" w:firstLine="1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889"/>
        <w:gridCol w:w="2716"/>
        <w:gridCol w:w="5281"/>
        <w:gridCol w:w="1270"/>
      </w:tblGrid>
      <w:tr w:rsidR="00590EC2" w14:paraId="021D4FD4" w14:textId="77777777" w:rsidTr="00DA38DD">
        <w:trPr>
          <w:trHeight w:val="567"/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0486F" w14:textId="77777777" w:rsidR="00590EC2" w:rsidRDefault="00590EC2" w:rsidP="00DA38D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序号</w:t>
            </w:r>
          </w:p>
        </w:tc>
        <w:tc>
          <w:tcPr>
            <w:tcW w:w="13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37AB35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标准项目名称</w:t>
            </w: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AFE4C5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项目计划编号</w:t>
            </w:r>
          </w:p>
        </w:tc>
        <w:tc>
          <w:tcPr>
            <w:tcW w:w="18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85592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起草单位及相关单位</w:t>
            </w:r>
          </w:p>
        </w:tc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7B37C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备注</w:t>
            </w:r>
          </w:p>
        </w:tc>
      </w:tr>
      <w:tr w:rsidR="00590EC2" w14:paraId="4EA192A6" w14:textId="77777777" w:rsidTr="00DA38DD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14:paraId="398C18D6" w14:textId="77777777" w:rsidR="00590EC2" w:rsidRDefault="00590EC2" w:rsidP="00DA38D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19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590EC2" w14:paraId="113EAB2B" w14:textId="77777777" w:rsidTr="00DA38DD">
        <w:trPr>
          <w:trHeight w:val="567"/>
          <w:jc w:val="center"/>
        </w:trPr>
        <w:tc>
          <w:tcPr>
            <w:tcW w:w="277" w:type="pct"/>
            <w:vAlign w:val="center"/>
          </w:tcPr>
          <w:p w14:paraId="2783D108" w14:textId="77777777" w:rsidR="00590EC2" w:rsidRDefault="00590EC2" w:rsidP="00DA38DD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6" w:type="pct"/>
            <w:vAlign w:val="center"/>
          </w:tcPr>
          <w:p w14:paraId="06F6FADF" w14:textId="77777777" w:rsidR="00590EC2" w:rsidRDefault="00590EC2" w:rsidP="00DA38DD">
            <w:pPr>
              <w:pStyle w:val="a8"/>
              <w:spacing w:beforeAutospacing="0" w:afterAutospacing="0" w:line="260" w:lineRule="exac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含砷烟灰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砷</w:t>
            </w:r>
            <w:proofErr w:type="gramEnd"/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资源综合回收技术规范</w:t>
            </w:r>
          </w:p>
        </w:tc>
        <w:tc>
          <w:tcPr>
            <w:tcW w:w="975" w:type="pct"/>
            <w:vAlign w:val="center"/>
          </w:tcPr>
          <w:p w14:paraId="4C03041E" w14:textId="77777777" w:rsidR="00590EC2" w:rsidRDefault="00590EC2" w:rsidP="00DA38DD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[2020]181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hyperlink r:id="rId7" w:history="1">
              <w:r>
                <w:rPr>
                  <w:rFonts w:ascii="Times New Roman" w:eastAsia="宋体" w:hAnsi="Times New Roman" w:cs="Times New Roman"/>
                  <w:szCs w:val="21"/>
                </w:rPr>
                <w:t>2020-0723T-YS</w:t>
              </w:r>
            </w:hyperlink>
          </w:p>
        </w:tc>
        <w:tc>
          <w:tcPr>
            <w:tcW w:w="1896" w:type="pct"/>
            <w:vAlign w:val="center"/>
          </w:tcPr>
          <w:p w14:paraId="2AC1DB33" w14:textId="77777777" w:rsidR="00590EC2" w:rsidRDefault="00590EC2" w:rsidP="00DA38D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山东恒邦冶炼股份有限公司、中南大学、中国恩菲工程技术有限公司</w:t>
            </w:r>
          </w:p>
        </w:tc>
        <w:tc>
          <w:tcPr>
            <w:tcW w:w="454" w:type="pct"/>
            <w:vAlign w:val="center"/>
          </w:tcPr>
          <w:p w14:paraId="6A03075F" w14:textId="77777777" w:rsidR="00590EC2" w:rsidRDefault="00590EC2" w:rsidP="00DA38D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590EC2" w14:paraId="456FFE03" w14:textId="77777777" w:rsidTr="00DA38DD">
        <w:trPr>
          <w:trHeight w:val="567"/>
          <w:jc w:val="center"/>
        </w:trPr>
        <w:tc>
          <w:tcPr>
            <w:tcW w:w="277" w:type="pct"/>
            <w:vAlign w:val="center"/>
          </w:tcPr>
          <w:p w14:paraId="2C395A6D" w14:textId="77777777" w:rsidR="00590EC2" w:rsidRDefault="00590EC2" w:rsidP="00DA38DD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6" w:type="pct"/>
            <w:vAlign w:val="center"/>
          </w:tcPr>
          <w:p w14:paraId="2F4EDE37" w14:textId="77777777" w:rsidR="00590EC2" w:rsidRDefault="00590EC2" w:rsidP="00DA38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硫酸镍钴混合溶液</w:t>
            </w:r>
          </w:p>
        </w:tc>
        <w:tc>
          <w:tcPr>
            <w:tcW w:w="975" w:type="pct"/>
            <w:vAlign w:val="center"/>
          </w:tcPr>
          <w:p w14:paraId="7FAFBCEB" w14:textId="77777777" w:rsidR="00590EC2" w:rsidRDefault="00590EC2" w:rsidP="00DA38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szCs w:val="21"/>
              </w:rPr>
              <w:t>[2021]88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2021-011-T/CNIA</w:t>
            </w:r>
          </w:p>
        </w:tc>
        <w:tc>
          <w:tcPr>
            <w:tcW w:w="1896" w:type="pct"/>
            <w:vAlign w:val="center"/>
          </w:tcPr>
          <w:p w14:paraId="13EF7484" w14:textId="77777777" w:rsidR="00590EC2" w:rsidRDefault="00590EC2" w:rsidP="00DA38DD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衢州华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友资源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再生科技有限公司、浙江华友钴业股份有限公司</w:t>
            </w:r>
          </w:p>
        </w:tc>
        <w:tc>
          <w:tcPr>
            <w:tcW w:w="454" w:type="pct"/>
            <w:vAlign w:val="center"/>
          </w:tcPr>
          <w:p w14:paraId="6455AA37" w14:textId="77777777" w:rsidR="00590EC2" w:rsidRDefault="00590EC2" w:rsidP="00DA38D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590EC2" w14:paraId="1AFE65F3" w14:textId="77777777" w:rsidTr="00DA38DD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14:paraId="7470807E" w14:textId="77777777" w:rsidR="00590EC2" w:rsidRDefault="00590EC2" w:rsidP="00DA38D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590EC2" w14:paraId="187381D9" w14:textId="77777777" w:rsidTr="00DA38DD">
        <w:trPr>
          <w:trHeight w:val="567"/>
          <w:jc w:val="center"/>
        </w:trPr>
        <w:tc>
          <w:tcPr>
            <w:tcW w:w="277" w:type="pct"/>
            <w:vAlign w:val="center"/>
          </w:tcPr>
          <w:p w14:paraId="2C99DEA4" w14:textId="77777777" w:rsidR="00590EC2" w:rsidRDefault="00590EC2" w:rsidP="00DA38DD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6" w:type="pct"/>
            <w:vAlign w:val="center"/>
          </w:tcPr>
          <w:p w14:paraId="25FEF85F" w14:textId="77777777" w:rsidR="00590EC2" w:rsidRDefault="00590EC2" w:rsidP="00DA38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高硫渣化学分析方法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部分：硫含量的测定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燃烧法</w:t>
            </w:r>
          </w:p>
        </w:tc>
        <w:tc>
          <w:tcPr>
            <w:tcW w:w="975" w:type="pct"/>
            <w:vAlign w:val="center"/>
          </w:tcPr>
          <w:p w14:paraId="418B103B" w14:textId="77777777" w:rsidR="00590EC2" w:rsidRDefault="00590EC2" w:rsidP="00DA38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zCs w:val="21"/>
              </w:rPr>
              <w:t>2020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zCs w:val="21"/>
              </w:rPr>
              <w:t>263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2020-1544T-YS</w:t>
            </w:r>
          </w:p>
        </w:tc>
        <w:tc>
          <w:tcPr>
            <w:tcW w:w="1896" w:type="pct"/>
            <w:vAlign w:val="center"/>
          </w:tcPr>
          <w:p w14:paraId="0EFA785C" w14:textId="77777777" w:rsidR="00590EC2" w:rsidRDefault="00590EC2" w:rsidP="00DA38D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云南驰宏锌锗股份有限公司、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呼伦贝尔驰宏矿业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有限公司、昆明冶金研究院有限公司、云南驰宏资源综合利用有限公司、河南豫光金铅股份有限公司、北矿检测技术有限公司、广东省工业分析检测中心、深圳市中金岭南有色金属股份有限公司、中国有色桂林矿产地质研究院有限公司、北方铜业股份有限公司、紫金铜业有限公司、广东先导稀材股份有限公司、株洲冶炼集团股份有限公司、中国检验认证集团广西有限公司</w:t>
            </w:r>
          </w:p>
        </w:tc>
        <w:tc>
          <w:tcPr>
            <w:tcW w:w="454" w:type="pct"/>
            <w:vAlign w:val="center"/>
          </w:tcPr>
          <w:p w14:paraId="39E81B7E" w14:textId="77777777" w:rsidR="00590EC2" w:rsidRDefault="00590EC2" w:rsidP="00DA38D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590EC2" w14:paraId="3D16B966" w14:textId="77777777" w:rsidTr="00DA38DD">
        <w:trPr>
          <w:trHeight w:val="567"/>
          <w:jc w:val="center"/>
        </w:trPr>
        <w:tc>
          <w:tcPr>
            <w:tcW w:w="277" w:type="pct"/>
            <w:vAlign w:val="center"/>
          </w:tcPr>
          <w:p w14:paraId="224929D7" w14:textId="77777777" w:rsidR="00590EC2" w:rsidRDefault="00590EC2" w:rsidP="00DA38DD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6" w:type="pct"/>
            <w:vAlign w:val="center"/>
          </w:tcPr>
          <w:p w14:paraId="6BD6E5EF" w14:textId="77777777" w:rsidR="00590EC2" w:rsidRDefault="00590EC2" w:rsidP="00DA38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高硫渣化学分析方法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部分：银含量的测定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火焰原子吸收光谱法</w:t>
            </w:r>
          </w:p>
        </w:tc>
        <w:tc>
          <w:tcPr>
            <w:tcW w:w="975" w:type="pct"/>
            <w:vAlign w:val="center"/>
          </w:tcPr>
          <w:p w14:paraId="2E3FF0F2" w14:textId="77777777" w:rsidR="00590EC2" w:rsidRDefault="00590EC2" w:rsidP="00DA38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zCs w:val="21"/>
              </w:rPr>
              <w:t>2020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zCs w:val="21"/>
              </w:rPr>
              <w:t>263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2020-1545T-YS</w:t>
            </w:r>
          </w:p>
        </w:tc>
        <w:tc>
          <w:tcPr>
            <w:tcW w:w="1896" w:type="pct"/>
            <w:vAlign w:val="center"/>
          </w:tcPr>
          <w:p w14:paraId="660B35C6" w14:textId="77777777" w:rsidR="00590EC2" w:rsidRDefault="00590EC2" w:rsidP="00DA38D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云南驰宏锌锗股份有限公司、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呼伦贝尔驰宏矿业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有限公司、深圳市中金岭南有色金属股份有限公司、河南豫光金铅股份有限公司、湖南有色金属研究院、北矿检测技术有限公司、昆明冶金研究院有限公司、云南驰宏资源综合利用有限公司、北方铜业股份有限公司、广东省工</w:t>
            </w: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业分析检测中心、紫金铜业有限公司、中国有色桂林矿产地质研究院有限公司、中国检验认证集团广西有限公司、广东先导稀材股份有限公司、株洲冶炼集团股份有限公司、云南华联锌铟股份有限公司、长沙矿冶研究院有限责任公司、湖南有色金属研究院</w:t>
            </w:r>
          </w:p>
        </w:tc>
        <w:tc>
          <w:tcPr>
            <w:tcW w:w="454" w:type="pct"/>
            <w:vAlign w:val="center"/>
          </w:tcPr>
          <w:p w14:paraId="571AE02B" w14:textId="77777777" w:rsidR="00590EC2" w:rsidRDefault="00590EC2" w:rsidP="00DA38D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预审</w:t>
            </w:r>
          </w:p>
        </w:tc>
      </w:tr>
      <w:tr w:rsidR="00590EC2" w14:paraId="745FB5AC" w14:textId="77777777" w:rsidTr="00DA38DD">
        <w:trPr>
          <w:trHeight w:val="567"/>
          <w:jc w:val="center"/>
        </w:trPr>
        <w:tc>
          <w:tcPr>
            <w:tcW w:w="277" w:type="pct"/>
            <w:vAlign w:val="center"/>
          </w:tcPr>
          <w:p w14:paraId="2BD3477C" w14:textId="77777777" w:rsidR="00590EC2" w:rsidRDefault="00590EC2" w:rsidP="00DA38DD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6" w:type="pct"/>
            <w:vAlign w:val="center"/>
          </w:tcPr>
          <w:p w14:paraId="636A3A2F" w14:textId="77777777" w:rsidR="00590EC2" w:rsidRDefault="00590EC2" w:rsidP="00DA38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镍合金化学分析方法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铬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含量的测定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硫酸亚铁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铵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电位滴定法</w:t>
            </w:r>
          </w:p>
        </w:tc>
        <w:tc>
          <w:tcPr>
            <w:tcW w:w="975" w:type="pct"/>
            <w:vAlign w:val="center"/>
          </w:tcPr>
          <w:p w14:paraId="7D470A9E" w14:textId="77777777" w:rsidR="00590EC2" w:rsidRDefault="00590EC2" w:rsidP="00DA38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[2021]12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296F3EAB" w14:textId="77777777" w:rsidR="00590EC2" w:rsidRDefault="00590EC2" w:rsidP="00DA38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20210812-T-610</w:t>
            </w:r>
          </w:p>
        </w:tc>
        <w:tc>
          <w:tcPr>
            <w:tcW w:w="1896" w:type="pct"/>
            <w:vAlign w:val="center"/>
          </w:tcPr>
          <w:p w14:paraId="2BC3F5EC" w14:textId="77777777" w:rsidR="00590EC2" w:rsidRDefault="00590EC2" w:rsidP="00DA38D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酒泉钢铁（集团）有限责任公司、国标（北京）检验认证有限公司、太原钢铁（集团）有限责任公司、紫金矿业集团股份有限公司、广东省工业分析检测中心、广西分析测试研究中心</w:t>
            </w:r>
          </w:p>
        </w:tc>
        <w:tc>
          <w:tcPr>
            <w:tcW w:w="454" w:type="pct"/>
            <w:vAlign w:val="center"/>
          </w:tcPr>
          <w:p w14:paraId="17BE235F" w14:textId="77777777" w:rsidR="00590EC2" w:rsidRDefault="00590EC2" w:rsidP="00DA38D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590EC2" w14:paraId="676DB3F6" w14:textId="77777777" w:rsidTr="00DA38DD">
        <w:trPr>
          <w:trHeight w:val="567"/>
          <w:jc w:val="center"/>
        </w:trPr>
        <w:tc>
          <w:tcPr>
            <w:tcW w:w="277" w:type="pct"/>
            <w:vAlign w:val="center"/>
          </w:tcPr>
          <w:p w14:paraId="16C9703D" w14:textId="77777777" w:rsidR="00590EC2" w:rsidRDefault="00590EC2" w:rsidP="00DA38DD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6" w:type="pct"/>
            <w:vAlign w:val="center"/>
          </w:tcPr>
          <w:p w14:paraId="48E3853D" w14:textId="77777777" w:rsidR="00590EC2" w:rsidRDefault="00590EC2" w:rsidP="00DA38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镍合金化学分析方法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磷含量的测定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蓝分光光度法</w:t>
            </w:r>
          </w:p>
        </w:tc>
        <w:tc>
          <w:tcPr>
            <w:tcW w:w="975" w:type="pct"/>
            <w:vAlign w:val="center"/>
          </w:tcPr>
          <w:p w14:paraId="5B7B4E06" w14:textId="77777777" w:rsidR="00590EC2" w:rsidRDefault="00590EC2" w:rsidP="00DA38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[2021]41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20214807-T-610</w:t>
            </w:r>
          </w:p>
        </w:tc>
        <w:tc>
          <w:tcPr>
            <w:tcW w:w="1896" w:type="pct"/>
            <w:vAlign w:val="center"/>
          </w:tcPr>
          <w:p w14:paraId="246D265B" w14:textId="77777777" w:rsidR="00590EC2" w:rsidRDefault="00590EC2" w:rsidP="00DA38D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广东省工业分析检测中心、深圳市中金岭南有色金属股份有限公司、广西分析测试研究中心、清远佳致新材料研究院有限公司、中国检验认证集团广西有限公司</w:t>
            </w:r>
          </w:p>
        </w:tc>
        <w:tc>
          <w:tcPr>
            <w:tcW w:w="454" w:type="pct"/>
            <w:vAlign w:val="center"/>
          </w:tcPr>
          <w:p w14:paraId="0A65334C" w14:textId="77777777" w:rsidR="00590EC2" w:rsidRDefault="00590EC2" w:rsidP="00DA38D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  <w:tr w:rsidR="00590EC2" w14:paraId="665ED5B2" w14:textId="77777777" w:rsidTr="00DA38DD">
        <w:trPr>
          <w:trHeight w:val="567"/>
          <w:jc w:val="center"/>
        </w:trPr>
        <w:tc>
          <w:tcPr>
            <w:tcW w:w="277" w:type="pct"/>
            <w:vAlign w:val="center"/>
          </w:tcPr>
          <w:p w14:paraId="769DDDE6" w14:textId="77777777" w:rsidR="00590EC2" w:rsidRDefault="00590EC2" w:rsidP="00DA38DD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6" w:type="pct"/>
            <w:vAlign w:val="center"/>
          </w:tcPr>
          <w:p w14:paraId="2156B239" w14:textId="77777777" w:rsidR="00590EC2" w:rsidRDefault="00590EC2" w:rsidP="00DA38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镍合金化学分析方法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铝含量的测定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电感耦合等离子体原子发射光谱法</w:t>
            </w:r>
          </w:p>
        </w:tc>
        <w:tc>
          <w:tcPr>
            <w:tcW w:w="975" w:type="pct"/>
            <w:vAlign w:val="center"/>
          </w:tcPr>
          <w:p w14:paraId="15FFFD51" w14:textId="77777777" w:rsidR="00590EC2" w:rsidRDefault="00590EC2" w:rsidP="00DA38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[2021]41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20214802-T-610</w:t>
            </w:r>
          </w:p>
        </w:tc>
        <w:tc>
          <w:tcPr>
            <w:tcW w:w="1896" w:type="pct"/>
            <w:vAlign w:val="center"/>
          </w:tcPr>
          <w:p w14:paraId="18A5C047" w14:textId="77777777" w:rsidR="00590EC2" w:rsidRDefault="00590EC2" w:rsidP="00DA38D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深圳市中金岭南有色金属股份有限公司、深圳市中金岭南有色金属股份有限公司韶关冶炼厂</w:t>
            </w:r>
          </w:p>
        </w:tc>
        <w:tc>
          <w:tcPr>
            <w:tcW w:w="454" w:type="pct"/>
            <w:vAlign w:val="center"/>
          </w:tcPr>
          <w:p w14:paraId="29CE31F2" w14:textId="77777777" w:rsidR="00590EC2" w:rsidRDefault="00590EC2" w:rsidP="00DA38D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  <w:tr w:rsidR="00590EC2" w14:paraId="7252D9C3" w14:textId="77777777" w:rsidTr="00DA38DD">
        <w:trPr>
          <w:trHeight w:val="567"/>
          <w:jc w:val="center"/>
        </w:trPr>
        <w:tc>
          <w:tcPr>
            <w:tcW w:w="277" w:type="pct"/>
            <w:vAlign w:val="center"/>
          </w:tcPr>
          <w:p w14:paraId="5F390420" w14:textId="77777777" w:rsidR="00590EC2" w:rsidRDefault="00590EC2" w:rsidP="00DA38DD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6" w:type="pct"/>
            <w:vAlign w:val="center"/>
          </w:tcPr>
          <w:p w14:paraId="29602022" w14:textId="77777777" w:rsidR="00590EC2" w:rsidRDefault="00590EC2" w:rsidP="00DA38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镍合金化学分析方法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硅含量的测定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蓝分光光度法</w:t>
            </w:r>
          </w:p>
        </w:tc>
        <w:tc>
          <w:tcPr>
            <w:tcW w:w="975" w:type="pct"/>
            <w:vAlign w:val="center"/>
          </w:tcPr>
          <w:p w14:paraId="67BD9064" w14:textId="77777777" w:rsidR="00590EC2" w:rsidRDefault="00590EC2" w:rsidP="00DA38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[2021]41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20214808-T-610</w:t>
            </w:r>
          </w:p>
        </w:tc>
        <w:tc>
          <w:tcPr>
            <w:tcW w:w="1896" w:type="pct"/>
            <w:vAlign w:val="center"/>
          </w:tcPr>
          <w:p w14:paraId="6E593693" w14:textId="77777777" w:rsidR="00590EC2" w:rsidRDefault="00590EC2" w:rsidP="00DA38D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深圳市中金岭南有色金属股份有限公司、深圳市中金岭南有色金属股份有限公司韶关冶炼厂</w:t>
            </w:r>
          </w:p>
        </w:tc>
        <w:tc>
          <w:tcPr>
            <w:tcW w:w="454" w:type="pct"/>
            <w:vAlign w:val="center"/>
          </w:tcPr>
          <w:p w14:paraId="6F8F94F8" w14:textId="77777777" w:rsidR="00590EC2" w:rsidRDefault="00590EC2" w:rsidP="00DA38D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  <w:tr w:rsidR="00590EC2" w14:paraId="2B23CDD3" w14:textId="77777777" w:rsidTr="00DA38DD">
        <w:trPr>
          <w:trHeight w:val="567"/>
          <w:jc w:val="center"/>
        </w:trPr>
        <w:tc>
          <w:tcPr>
            <w:tcW w:w="277" w:type="pct"/>
            <w:vAlign w:val="center"/>
          </w:tcPr>
          <w:p w14:paraId="6F790ECA" w14:textId="77777777" w:rsidR="00590EC2" w:rsidRDefault="00590EC2" w:rsidP="00DA38DD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6" w:type="pct"/>
            <w:vAlign w:val="center"/>
          </w:tcPr>
          <w:p w14:paraId="12394C74" w14:textId="77777777" w:rsidR="00590EC2" w:rsidRDefault="00590EC2" w:rsidP="00DA38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镍合金化学分析方法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钒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电感耦合等离子体原子发射光谱法</w:t>
            </w:r>
          </w:p>
        </w:tc>
        <w:tc>
          <w:tcPr>
            <w:tcW w:w="975" w:type="pct"/>
            <w:vAlign w:val="center"/>
          </w:tcPr>
          <w:p w14:paraId="3B36B55D" w14:textId="77777777" w:rsidR="00590EC2" w:rsidRDefault="00590EC2" w:rsidP="00DA38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szCs w:val="21"/>
              </w:rPr>
              <w:t>[2021]41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20214803-T-610</w:t>
            </w:r>
          </w:p>
        </w:tc>
        <w:tc>
          <w:tcPr>
            <w:tcW w:w="1896" w:type="pct"/>
            <w:vAlign w:val="center"/>
          </w:tcPr>
          <w:p w14:paraId="3CD8859B" w14:textId="77777777" w:rsidR="00590EC2" w:rsidRDefault="00590EC2" w:rsidP="00DA38D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深圳市中金岭南有色金属股份有限公司、深圳市中金岭南有色金属股份有限公司韶关冶炼厂</w:t>
            </w:r>
          </w:p>
        </w:tc>
        <w:tc>
          <w:tcPr>
            <w:tcW w:w="454" w:type="pct"/>
            <w:vAlign w:val="center"/>
          </w:tcPr>
          <w:p w14:paraId="598A5676" w14:textId="77777777" w:rsidR="00590EC2" w:rsidRDefault="00590EC2" w:rsidP="00DA38D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  <w:tr w:rsidR="00590EC2" w14:paraId="54CB7D99" w14:textId="77777777" w:rsidTr="00DA38DD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14:paraId="179BF325" w14:textId="77777777" w:rsidR="00590EC2" w:rsidRDefault="00590EC2" w:rsidP="00DA38D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590EC2" w14:paraId="4999BB0D" w14:textId="77777777" w:rsidTr="00DA38DD">
        <w:trPr>
          <w:trHeight w:val="567"/>
          <w:jc w:val="center"/>
        </w:trPr>
        <w:tc>
          <w:tcPr>
            <w:tcW w:w="277" w:type="pct"/>
            <w:vAlign w:val="center"/>
          </w:tcPr>
          <w:p w14:paraId="1D9E4867" w14:textId="77777777" w:rsidR="00590EC2" w:rsidRDefault="00590EC2" w:rsidP="00DA38DD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6" w:type="pct"/>
            <w:vAlign w:val="center"/>
          </w:tcPr>
          <w:p w14:paraId="5C4C4785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再生铜原料</w:t>
            </w:r>
          </w:p>
        </w:tc>
        <w:tc>
          <w:tcPr>
            <w:tcW w:w="975" w:type="pct"/>
            <w:vAlign w:val="center"/>
          </w:tcPr>
          <w:p w14:paraId="7560AAAE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发</w:t>
            </w:r>
            <w:r>
              <w:rPr>
                <w:rFonts w:ascii="Times New Roman" w:hAnsi="Times New Roman" w:cs="Times New Roman"/>
                <w:szCs w:val="21"/>
              </w:rPr>
              <w:t>[2021]41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2021465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-T-610</w:t>
            </w:r>
          </w:p>
        </w:tc>
        <w:tc>
          <w:tcPr>
            <w:tcW w:w="1896" w:type="pct"/>
            <w:vAlign w:val="center"/>
          </w:tcPr>
          <w:p w14:paraId="1880CE99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宁波金田铜业（集团）股份有限公司、安徽楚江科技新材料股份有限公司、广东兴奇金属有限公司、宁波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0"/>
              </w:rPr>
              <w:t>长振铜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0"/>
              </w:rPr>
              <w:t>业有限公司、有色金属技术经济研究院、中国环境科学研究院、东营方圆有色金属有限公司、大冶有色博源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lastRenderedPageBreak/>
              <w:t>环保股份有限公司、江西铜业再生资源有限公司、五矿有色金属股份有限公司、张家港联合铜业有限公司</w:t>
            </w:r>
          </w:p>
        </w:tc>
        <w:tc>
          <w:tcPr>
            <w:tcW w:w="454" w:type="pct"/>
            <w:vAlign w:val="center"/>
          </w:tcPr>
          <w:p w14:paraId="208280F3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lastRenderedPageBreak/>
              <w:t>讨论</w:t>
            </w:r>
          </w:p>
        </w:tc>
      </w:tr>
      <w:tr w:rsidR="00590EC2" w14:paraId="583D2660" w14:textId="77777777" w:rsidTr="00DA38DD">
        <w:trPr>
          <w:trHeight w:val="567"/>
          <w:jc w:val="center"/>
        </w:trPr>
        <w:tc>
          <w:tcPr>
            <w:tcW w:w="277" w:type="pct"/>
            <w:vAlign w:val="center"/>
          </w:tcPr>
          <w:p w14:paraId="29A9B438" w14:textId="77777777" w:rsidR="00590EC2" w:rsidRDefault="00590EC2" w:rsidP="00DA38DD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6" w:type="pct"/>
            <w:vAlign w:val="center"/>
          </w:tcPr>
          <w:p w14:paraId="6E73A1A8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再生铜合金原料</w:t>
            </w:r>
          </w:p>
        </w:tc>
        <w:tc>
          <w:tcPr>
            <w:tcW w:w="975" w:type="pct"/>
            <w:vAlign w:val="center"/>
          </w:tcPr>
          <w:p w14:paraId="650D97A6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发</w:t>
            </w:r>
            <w:r>
              <w:rPr>
                <w:rFonts w:ascii="Times New Roman" w:hAnsi="Times New Roman" w:cs="Times New Roman"/>
                <w:szCs w:val="21"/>
              </w:rPr>
              <w:t>[2021]41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2021465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-T-610</w:t>
            </w:r>
          </w:p>
        </w:tc>
        <w:tc>
          <w:tcPr>
            <w:tcW w:w="1896" w:type="pct"/>
            <w:vAlign w:val="center"/>
          </w:tcPr>
          <w:p w14:paraId="557FB19E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安徽楚江科技新材料股份有限公司、宁波金田铜业（集团）股份有限公司、宁波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0"/>
              </w:rPr>
              <w:t>长振铜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0"/>
              </w:rPr>
              <w:t>业有限公司、有色金属技术经济研究院、中国环境科学研究院、佛山市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0"/>
              </w:rPr>
              <w:t>南海宇成金属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0"/>
              </w:rPr>
              <w:t>投资有限公司、宁波博威合金材料股份有限公司、宁波兴业盛泰集团有限公司、台州齐合天地金属有限公司、天津新能再生资源有限公司、广州市番禺远航螺旋桨制造有限公司、宁波兴敖达金属新材料有限公司</w:t>
            </w:r>
          </w:p>
        </w:tc>
        <w:tc>
          <w:tcPr>
            <w:tcW w:w="454" w:type="pct"/>
            <w:vAlign w:val="center"/>
          </w:tcPr>
          <w:p w14:paraId="1ECDCCF9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讨论</w:t>
            </w:r>
          </w:p>
        </w:tc>
      </w:tr>
      <w:tr w:rsidR="00590EC2" w14:paraId="57E3C3BD" w14:textId="77777777" w:rsidTr="00DA38DD">
        <w:trPr>
          <w:trHeight w:val="567"/>
          <w:jc w:val="center"/>
        </w:trPr>
        <w:tc>
          <w:tcPr>
            <w:tcW w:w="277" w:type="pct"/>
            <w:vAlign w:val="center"/>
          </w:tcPr>
          <w:p w14:paraId="3CF61A60" w14:textId="77777777" w:rsidR="00590EC2" w:rsidRDefault="00590EC2" w:rsidP="00DA38DD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6" w:type="pct"/>
            <w:vAlign w:val="center"/>
          </w:tcPr>
          <w:p w14:paraId="485EA51F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铜及铜合金切削料及其回收规范</w:t>
            </w:r>
          </w:p>
        </w:tc>
        <w:tc>
          <w:tcPr>
            <w:tcW w:w="975" w:type="pct"/>
            <w:vAlign w:val="center"/>
          </w:tcPr>
          <w:p w14:paraId="71F184B4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0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0"/>
              </w:rPr>
              <w:t>发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[2021]19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号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20211897-T-610</w:t>
            </w:r>
          </w:p>
        </w:tc>
        <w:tc>
          <w:tcPr>
            <w:tcW w:w="1896" w:type="pct"/>
            <w:vAlign w:val="center"/>
          </w:tcPr>
          <w:p w14:paraId="597CE38D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宁波博威合金材料股份有限公司、路达（厦门）工业有限公司、宁波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0"/>
              </w:rPr>
              <w:t>长振铜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0"/>
              </w:rPr>
              <w:t>业有限公司、安徽鑫科铜业有限公司、芜湖楚江合金铜材有限公司、浙江天宁合金材料有限公司</w:t>
            </w:r>
          </w:p>
        </w:tc>
        <w:tc>
          <w:tcPr>
            <w:tcW w:w="454" w:type="pct"/>
            <w:vAlign w:val="center"/>
          </w:tcPr>
          <w:p w14:paraId="2732834C" w14:textId="77777777" w:rsidR="00590EC2" w:rsidRDefault="00590EC2" w:rsidP="00DA38DD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预审</w:t>
            </w:r>
          </w:p>
        </w:tc>
      </w:tr>
    </w:tbl>
    <w:p w14:paraId="7646F7FC" w14:textId="77777777" w:rsidR="006F1774" w:rsidRDefault="006F1774"/>
    <w:sectPr w:rsidR="006F1774" w:rsidSect="00590E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035C" w14:textId="77777777" w:rsidR="005803AF" w:rsidRDefault="005803AF" w:rsidP="00590EC2">
      <w:r>
        <w:separator/>
      </w:r>
    </w:p>
  </w:endnote>
  <w:endnote w:type="continuationSeparator" w:id="0">
    <w:p w14:paraId="5EB38297" w14:textId="77777777" w:rsidR="005803AF" w:rsidRDefault="005803AF" w:rsidP="0059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837A" w14:textId="77777777" w:rsidR="005803AF" w:rsidRDefault="005803AF" w:rsidP="00590EC2">
      <w:r>
        <w:separator/>
      </w:r>
    </w:p>
  </w:footnote>
  <w:footnote w:type="continuationSeparator" w:id="0">
    <w:p w14:paraId="066C9325" w14:textId="77777777" w:rsidR="005803AF" w:rsidRDefault="005803AF" w:rsidP="0059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40AF99"/>
    <w:multiLevelType w:val="singleLevel"/>
    <w:tmpl w:val="EC40AF9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2C"/>
    <w:rsid w:val="005803AF"/>
    <w:rsid w:val="00590EC2"/>
    <w:rsid w:val="006F1774"/>
    <w:rsid w:val="00A4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B7AE23-E22B-4515-B2C8-03B7F94D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90EC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90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90E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0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90EC2"/>
    <w:rPr>
      <w:sz w:val="18"/>
      <w:szCs w:val="18"/>
    </w:rPr>
  </w:style>
  <w:style w:type="paragraph" w:styleId="a8">
    <w:name w:val="Normal (Web)"/>
    <w:basedOn w:val="a"/>
    <w:next w:val="a9"/>
    <w:uiPriority w:val="99"/>
    <w:unhideWhenUsed/>
    <w:qFormat/>
    <w:rsid w:val="00590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590EC2"/>
    <w:pPr>
      <w:spacing w:after="120"/>
    </w:pPr>
  </w:style>
  <w:style w:type="character" w:customStyle="1" w:styleId="aa">
    <w:name w:val="正文文本 字符"/>
    <w:basedOn w:val="a1"/>
    <w:link w:val="a0"/>
    <w:uiPriority w:val="99"/>
    <w:semiHidden/>
    <w:rsid w:val="00590EC2"/>
  </w:style>
  <w:style w:type="paragraph" w:styleId="a9">
    <w:name w:val="Balloon Text"/>
    <w:basedOn w:val="a"/>
    <w:link w:val="ab"/>
    <w:uiPriority w:val="99"/>
    <w:semiHidden/>
    <w:unhideWhenUsed/>
    <w:rsid w:val="00590EC2"/>
    <w:rPr>
      <w:sz w:val="18"/>
      <w:szCs w:val="18"/>
    </w:rPr>
  </w:style>
  <w:style w:type="character" w:customStyle="1" w:styleId="ab">
    <w:name w:val="批注框文本 字符"/>
    <w:basedOn w:val="a1"/>
    <w:link w:val="a9"/>
    <w:uiPriority w:val="99"/>
    <w:semiHidden/>
    <w:rsid w:val="00590E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JNZT1195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2022-01-10T07:09:00Z</dcterms:created>
  <dcterms:modified xsi:type="dcterms:W3CDTF">2022-01-10T07:10:00Z</dcterms:modified>
</cp:coreProperties>
</file>