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84" w:rsidRDefault="001B3384" w:rsidP="001B3384">
      <w:pPr>
        <w:jc w:val="center"/>
        <w:rPr>
          <w:rFonts w:ascii="黑体" w:eastAsia="黑体" w:hAnsi="黑体"/>
          <w:bCs/>
          <w:kern w:val="0"/>
          <w:sz w:val="32"/>
          <w:szCs w:val="32"/>
        </w:rPr>
      </w:pPr>
      <w:r w:rsidRPr="001B3384">
        <w:rPr>
          <w:rFonts w:ascii="黑体" w:eastAsia="黑体" w:hAnsi="黑体" w:hint="eastAsia"/>
          <w:bCs/>
          <w:sz w:val="32"/>
          <w:szCs w:val="32"/>
        </w:rPr>
        <w:t>国家标准</w:t>
      </w:r>
      <w:proofErr w:type="gramStart"/>
      <w:r w:rsidR="00A4164F" w:rsidRPr="001B3384">
        <w:rPr>
          <w:rFonts w:ascii="黑体" w:eastAsia="黑体" w:hAnsi="黑体" w:hint="eastAsia"/>
          <w:bCs/>
          <w:sz w:val="32"/>
          <w:szCs w:val="32"/>
        </w:rPr>
        <w:t>《</w:t>
      </w:r>
      <w:proofErr w:type="gramEnd"/>
      <w:r w:rsidR="00AD42E6" w:rsidRPr="001B3384">
        <w:rPr>
          <w:rFonts w:ascii="黑体" w:eastAsia="黑体" w:hAnsi="黑体"/>
          <w:bCs/>
          <w:kern w:val="0"/>
          <w:sz w:val="32"/>
          <w:szCs w:val="32"/>
        </w:rPr>
        <w:t>金属</w:t>
      </w:r>
      <w:proofErr w:type="gramStart"/>
      <w:r w:rsidR="00AD42E6" w:rsidRPr="001B3384">
        <w:rPr>
          <w:rFonts w:ascii="黑体" w:eastAsia="黑体" w:hAnsi="黑体"/>
          <w:bCs/>
          <w:kern w:val="0"/>
          <w:sz w:val="32"/>
          <w:szCs w:val="32"/>
        </w:rPr>
        <w:t>锗</w:t>
      </w:r>
      <w:proofErr w:type="gramEnd"/>
      <w:r w:rsidR="00AD42E6" w:rsidRPr="001B3384">
        <w:rPr>
          <w:rFonts w:ascii="黑体" w:eastAsia="黑体" w:hAnsi="黑体"/>
          <w:bCs/>
          <w:kern w:val="0"/>
          <w:sz w:val="32"/>
          <w:szCs w:val="32"/>
        </w:rPr>
        <w:t>化学分析方法  第3部分</w:t>
      </w:r>
      <w:r w:rsidR="00AD42E6" w:rsidRPr="001B3384">
        <w:rPr>
          <w:rFonts w:ascii="黑体" w:eastAsia="黑体" w:hAnsi="黑体" w:hint="eastAsia"/>
          <w:bCs/>
          <w:kern w:val="0"/>
          <w:sz w:val="32"/>
          <w:szCs w:val="32"/>
        </w:rPr>
        <w:t>：</w:t>
      </w:r>
      <w:r w:rsidR="00AD42E6" w:rsidRPr="001B3384">
        <w:rPr>
          <w:rFonts w:ascii="黑体" w:eastAsia="黑体" w:hAnsi="黑体"/>
          <w:bCs/>
          <w:kern w:val="0"/>
          <w:sz w:val="32"/>
          <w:szCs w:val="32"/>
        </w:rPr>
        <w:t>痕量杂质元素</w:t>
      </w:r>
    </w:p>
    <w:p w:rsidR="00B623AB" w:rsidRPr="001B3384" w:rsidRDefault="00AD42E6" w:rsidP="001B3384">
      <w:pPr>
        <w:jc w:val="center"/>
        <w:rPr>
          <w:rFonts w:ascii="黑体" w:eastAsia="黑体" w:hAnsi="黑体"/>
          <w:bCs/>
          <w:sz w:val="32"/>
          <w:szCs w:val="32"/>
        </w:rPr>
      </w:pPr>
      <w:r w:rsidRPr="001B3384">
        <w:rPr>
          <w:rFonts w:ascii="黑体" w:eastAsia="黑体" w:hAnsi="黑体"/>
          <w:bCs/>
          <w:kern w:val="0"/>
          <w:sz w:val="32"/>
          <w:szCs w:val="32"/>
        </w:rPr>
        <w:t>的测定 辉光放电质谱法</w:t>
      </w:r>
      <w:proofErr w:type="gramStart"/>
      <w:r w:rsidR="00A4164F" w:rsidRPr="001B3384">
        <w:rPr>
          <w:rFonts w:ascii="黑体" w:eastAsia="黑体" w:hAnsi="黑体" w:hint="eastAsia"/>
          <w:bCs/>
          <w:sz w:val="32"/>
          <w:szCs w:val="32"/>
        </w:rPr>
        <w:t>》</w:t>
      </w:r>
      <w:proofErr w:type="gramEnd"/>
      <w:r w:rsidR="00B623AB" w:rsidRPr="001B3384">
        <w:rPr>
          <w:rFonts w:ascii="黑体" w:eastAsia="黑体" w:hAnsi="黑体" w:hint="eastAsia"/>
          <w:bCs/>
          <w:sz w:val="32"/>
          <w:szCs w:val="32"/>
        </w:rPr>
        <w:t>编制说明</w:t>
      </w:r>
      <w:r w:rsidR="001B3384">
        <w:rPr>
          <w:rFonts w:ascii="黑体" w:eastAsia="黑体" w:hAnsi="黑体" w:hint="eastAsia"/>
          <w:bCs/>
          <w:sz w:val="32"/>
          <w:szCs w:val="32"/>
        </w:rPr>
        <w:t>（送审稿）</w:t>
      </w:r>
    </w:p>
    <w:p w:rsidR="00376DAF" w:rsidRPr="00855166" w:rsidRDefault="00480F24"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一</w:t>
      </w:r>
      <w:r w:rsidR="00376DAF" w:rsidRPr="00855166">
        <w:rPr>
          <w:rFonts w:ascii="黑体" w:eastAsia="黑体" w:hAnsi="宋体" w:hint="eastAsia"/>
          <w:bCs/>
          <w:szCs w:val="21"/>
        </w:rPr>
        <w:t>、工作简况</w:t>
      </w:r>
    </w:p>
    <w:p w:rsidR="00245A31" w:rsidRPr="00855166" w:rsidRDefault="00480F24" w:rsidP="00B774DF">
      <w:pPr>
        <w:pStyle w:val="a6"/>
        <w:tabs>
          <w:tab w:val="clear" w:pos="675"/>
        </w:tabs>
        <w:spacing w:beforeLines="0" w:afterLines="0" w:line="300" w:lineRule="auto"/>
        <w:ind w:left="0" w:firstLine="0"/>
        <w:jc w:val="left"/>
        <w:rPr>
          <w:rFonts w:hAnsi="黑体"/>
          <w:szCs w:val="21"/>
        </w:rPr>
      </w:pPr>
      <w:r w:rsidRPr="00855166">
        <w:rPr>
          <w:rFonts w:hAnsi="黑体" w:hint="eastAsia"/>
          <w:szCs w:val="21"/>
        </w:rPr>
        <w:t>1、</w:t>
      </w:r>
      <w:r w:rsidR="00372782" w:rsidRPr="00855166">
        <w:rPr>
          <w:rFonts w:hAnsi="黑体" w:hint="eastAsia"/>
          <w:szCs w:val="21"/>
        </w:rPr>
        <w:t>项目的必要性简述</w:t>
      </w:r>
    </w:p>
    <w:p w:rsidR="00AD42E6" w:rsidRPr="00855166" w:rsidRDefault="00AD42E6" w:rsidP="00AD42E6">
      <w:pPr>
        <w:widowControl/>
        <w:spacing w:line="360" w:lineRule="auto"/>
        <w:ind w:firstLineChars="150" w:firstLine="315"/>
        <w:jc w:val="left"/>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锗是稀散金属，稀散金属一般包括7种金属：硒、碲、铟、镓、锗、铊、铼，其中除铊还未发现有较大应用外，其余6种元素已成为当代社会的基础元素，</w:t>
      </w:r>
      <w:r w:rsidRPr="00855166">
        <w:rPr>
          <w:rFonts w:asciiTheme="minorEastAsia" w:eastAsiaTheme="minorEastAsia" w:hAnsiTheme="minorEastAsia" w:cs="宋体"/>
          <w:kern w:val="0"/>
          <w:szCs w:val="21"/>
        </w:rPr>
        <w:t>稀散金属具有极为重要的用途，是</w:t>
      </w:r>
      <w:r w:rsidRPr="00855166">
        <w:rPr>
          <w:rFonts w:asciiTheme="minorEastAsia" w:eastAsiaTheme="minorEastAsia" w:hAnsiTheme="minorEastAsia" w:cs="宋体" w:hint="eastAsia"/>
          <w:kern w:val="0"/>
          <w:szCs w:val="21"/>
        </w:rPr>
        <w:t>传统材料更是</w:t>
      </w:r>
      <w:r w:rsidRPr="00855166">
        <w:rPr>
          <w:rFonts w:asciiTheme="minorEastAsia" w:eastAsiaTheme="minorEastAsia" w:hAnsiTheme="minorEastAsia" w:cs="宋体"/>
          <w:kern w:val="0"/>
          <w:szCs w:val="21"/>
        </w:rPr>
        <w:t>当代高科技新材料的重要组成部分。</w:t>
      </w:r>
      <w:r w:rsidRPr="00855166">
        <w:rPr>
          <w:rFonts w:asciiTheme="minorEastAsia" w:eastAsiaTheme="minorEastAsia" w:hAnsiTheme="minorEastAsia" w:cs="宋体" w:hint="eastAsia"/>
          <w:kern w:val="0"/>
          <w:szCs w:val="21"/>
        </w:rPr>
        <w:t>红外锗单晶材料、含锗光纤、半导体锗片等材料</w:t>
      </w:r>
      <w:r w:rsidRPr="00855166">
        <w:rPr>
          <w:rFonts w:asciiTheme="minorEastAsia" w:eastAsiaTheme="minorEastAsia" w:hAnsiTheme="minorEastAsia" w:cs="宋体"/>
          <w:kern w:val="0"/>
          <w:szCs w:val="21"/>
        </w:rPr>
        <w:t>广泛用于当代通讯技术、电子计算机、宇航开发、感光材料、光电材料、能源材料等。</w:t>
      </w:r>
      <w:r w:rsidRPr="00855166">
        <w:rPr>
          <w:rFonts w:asciiTheme="minorEastAsia" w:eastAsiaTheme="minorEastAsia" w:hAnsiTheme="minorEastAsia" w:cs="宋体" w:hint="eastAsia"/>
          <w:kern w:val="0"/>
          <w:szCs w:val="21"/>
        </w:rPr>
        <w:t>锗是国家</w:t>
      </w:r>
      <w:r w:rsidRPr="00855166">
        <w:rPr>
          <w:rFonts w:asciiTheme="minorEastAsia" w:eastAsiaTheme="minorEastAsia" w:hAnsiTheme="minorEastAsia" w:cs="宋体"/>
          <w:kern w:val="0"/>
          <w:szCs w:val="21"/>
        </w:rPr>
        <w:t>具有战略意义</w:t>
      </w:r>
      <w:r w:rsidRPr="00855166">
        <w:rPr>
          <w:rFonts w:asciiTheme="minorEastAsia" w:eastAsiaTheme="minorEastAsia" w:hAnsiTheme="minorEastAsia" w:cs="宋体" w:hint="eastAsia"/>
          <w:kern w:val="0"/>
          <w:szCs w:val="21"/>
        </w:rPr>
        <w:t>的战略物资</w:t>
      </w:r>
      <w:r w:rsidRPr="00855166">
        <w:rPr>
          <w:rFonts w:asciiTheme="minorEastAsia" w:eastAsiaTheme="minorEastAsia" w:hAnsiTheme="minorEastAsia" w:cs="宋体"/>
          <w:kern w:val="0"/>
          <w:szCs w:val="21"/>
        </w:rPr>
        <w:t>，对发展和巩固国防建设不可或缺</w:t>
      </w:r>
      <w:r w:rsidRPr="00855166">
        <w:rPr>
          <w:rFonts w:asciiTheme="minorEastAsia" w:eastAsiaTheme="minorEastAsia" w:hAnsiTheme="minorEastAsia" w:cs="宋体" w:hint="eastAsia"/>
          <w:kern w:val="0"/>
          <w:szCs w:val="21"/>
        </w:rPr>
        <w:t>。稀散金属的生产、开发和应用及储备对国家具有重要意义。</w:t>
      </w:r>
    </w:p>
    <w:p w:rsidR="00AD42E6" w:rsidRPr="00855166" w:rsidRDefault="00AD42E6" w:rsidP="00AD42E6">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锗是一种非常重要的稀有分散金属，在地壳中的含量仅为4×10-4%，主要赋存于有色金属矿、煤矿中，除了非常少的锗石矿外，几乎没有单独的锗矿。提取锗的原料主要有各种金属冶炼过程中的富集物、含锗煤燃烧产物和锗加工的废料。</w:t>
      </w:r>
    </w:p>
    <w:p w:rsidR="00AD42E6" w:rsidRPr="00855166" w:rsidRDefault="00AD42E6" w:rsidP="00AD42E6">
      <w:pPr>
        <w:autoSpaceDE w:val="0"/>
        <w:autoSpaceDN w:val="0"/>
        <w:adjustRightInd w:val="0"/>
        <w:spacing w:line="360" w:lineRule="auto"/>
        <w:ind w:firstLineChars="202" w:firstLine="424"/>
        <w:rPr>
          <w:rFonts w:asciiTheme="minorEastAsia" w:eastAsiaTheme="minorEastAsia" w:hAnsiTheme="minorEastAsia"/>
          <w:kern w:val="0"/>
          <w:szCs w:val="21"/>
        </w:rPr>
      </w:pPr>
      <w:r w:rsidRPr="00855166">
        <w:rPr>
          <w:rFonts w:asciiTheme="minorEastAsia" w:eastAsiaTheme="minorEastAsia" w:hAnsiTheme="minorEastAsia" w:cs="宋体" w:hint="eastAsia"/>
          <w:kern w:val="0"/>
          <w:szCs w:val="21"/>
        </w:rPr>
        <w:t>锗为一种稀散金属，由于本身具有亲石、亲硫、亲铁、亲有机的化学性质，很难独立成矿，一般以分散状态分布于其他元素组成的矿物中，成为多种金属矿床的伴生组分。据美国地质调查局统计，全球已探明的锗保有储量为</w:t>
      </w:r>
      <w:r w:rsidRPr="00855166">
        <w:rPr>
          <w:rFonts w:asciiTheme="minorEastAsia" w:eastAsiaTheme="minorEastAsia" w:hAnsiTheme="minorEastAsia"/>
          <w:kern w:val="0"/>
          <w:szCs w:val="21"/>
        </w:rPr>
        <w:t>8600t</w:t>
      </w:r>
      <w:r w:rsidRPr="00855166">
        <w:rPr>
          <w:rFonts w:asciiTheme="minorEastAsia" w:eastAsiaTheme="minorEastAsia" w:hAnsiTheme="minorEastAsia" w:cs="宋体" w:hint="eastAsia"/>
          <w:kern w:val="0"/>
          <w:szCs w:val="21"/>
        </w:rPr>
        <w:t>，分布较集中，主要分布摘美国和中国，其中美国为</w:t>
      </w:r>
      <w:r w:rsidRPr="00855166">
        <w:rPr>
          <w:rFonts w:asciiTheme="minorEastAsia" w:eastAsiaTheme="minorEastAsia" w:hAnsiTheme="minorEastAsia"/>
          <w:kern w:val="0"/>
          <w:szCs w:val="21"/>
        </w:rPr>
        <w:t>3870t</w:t>
      </w:r>
      <w:r w:rsidRPr="00855166">
        <w:rPr>
          <w:rFonts w:asciiTheme="minorEastAsia" w:eastAsiaTheme="minorEastAsia" w:hAnsiTheme="minorEastAsia" w:cs="宋体" w:hint="eastAsia"/>
          <w:kern w:val="0"/>
          <w:szCs w:val="21"/>
        </w:rPr>
        <w:t>，中国为</w:t>
      </w:r>
      <w:r w:rsidRPr="00855166">
        <w:rPr>
          <w:rFonts w:asciiTheme="minorEastAsia" w:eastAsiaTheme="minorEastAsia" w:hAnsiTheme="minorEastAsia"/>
          <w:kern w:val="0"/>
          <w:szCs w:val="21"/>
        </w:rPr>
        <w:t>3500t</w:t>
      </w:r>
      <w:r w:rsidRPr="00855166">
        <w:rPr>
          <w:rFonts w:asciiTheme="minorEastAsia" w:eastAsiaTheme="minorEastAsia" w:hAnsiTheme="minorEastAsia" w:cs="宋体" w:hint="eastAsia"/>
          <w:kern w:val="0"/>
          <w:szCs w:val="21"/>
        </w:rPr>
        <w:t>。中国的锗资源主要分布在云南和内蒙古，云南省的锗资源主要分布在铅锌矿和含锗褐煤中。</w:t>
      </w:r>
    </w:p>
    <w:p w:rsidR="00881B81" w:rsidRPr="00855166" w:rsidRDefault="00AD42E6" w:rsidP="00AD42E6">
      <w:pPr>
        <w:autoSpaceDE w:val="0"/>
        <w:autoSpaceDN w:val="0"/>
        <w:adjustRightInd w:val="0"/>
        <w:spacing w:line="360" w:lineRule="auto"/>
        <w:ind w:firstLineChars="202" w:firstLine="424"/>
        <w:rPr>
          <w:rFonts w:asciiTheme="minorEastAsia" w:eastAsiaTheme="minorEastAsia" w:hAnsiTheme="minorEastAsia"/>
          <w:color w:val="000000"/>
          <w:szCs w:val="21"/>
        </w:rPr>
      </w:pPr>
      <w:r w:rsidRPr="00855166">
        <w:rPr>
          <w:rFonts w:asciiTheme="minorEastAsia" w:eastAsiaTheme="minorEastAsia" w:hAnsiTheme="minorEastAsia" w:cs="宋体" w:hint="eastAsia"/>
          <w:kern w:val="0"/>
          <w:szCs w:val="21"/>
        </w:rPr>
        <w:t>目前全球领先的金属锗行业企业是比利时的优美科公司及中国的广东先导稀材股份有限公司，全球产量较大的企业还有中国的中科技和云南锗业、鑫圆锗业等公司，加拿大的</w:t>
      </w:r>
      <w:r w:rsidRPr="00855166">
        <w:rPr>
          <w:rFonts w:asciiTheme="minorEastAsia" w:eastAsiaTheme="minorEastAsia" w:hAnsiTheme="minorEastAsia"/>
          <w:kern w:val="0"/>
          <w:szCs w:val="21"/>
        </w:rPr>
        <w:t>Teck Cominco</w:t>
      </w:r>
      <w:r w:rsidRPr="00855166">
        <w:rPr>
          <w:rFonts w:asciiTheme="minorEastAsia" w:eastAsiaTheme="minorEastAsia" w:hAnsiTheme="minorEastAsia" w:cs="宋体" w:hint="eastAsia"/>
          <w:kern w:val="0"/>
          <w:szCs w:val="21"/>
        </w:rPr>
        <w:t>、俄罗斯的</w:t>
      </w:r>
      <w:r w:rsidRPr="00855166">
        <w:rPr>
          <w:rFonts w:asciiTheme="minorEastAsia" w:eastAsiaTheme="minorEastAsia" w:hAnsiTheme="minorEastAsia"/>
          <w:kern w:val="0"/>
          <w:szCs w:val="21"/>
        </w:rPr>
        <w:t>Fuse</w:t>
      </w:r>
      <w:r w:rsidRPr="00855166">
        <w:rPr>
          <w:rFonts w:asciiTheme="minorEastAsia" w:eastAsiaTheme="minorEastAsia" w:hAnsiTheme="minorEastAsia" w:cs="宋体" w:hint="eastAsia"/>
          <w:kern w:val="0"/>
          <w:szCs w:val="21"/>
        </w:rPr>
        <w:t>和</w:t>
      </w:r>
      <w:r w:rsidRPr="00855166">
        <w:rPr>
          <w:rFonts w:asciiTheme="minorEastAsia" w:eastAsiaTheme="minorEastAsia" w:hAnsiTheme="minorEastAsia"/>
          <w:kern w:val="0"/>
          <w:szCs w:val="21"/>
        </w:rPr>
        <w:t>GEAPP</w:t>
      </w:r>
      <w:r w:rsidRPr="00855166">
        <w:rPr>
          <w:rFonts w:asciiTheme="minorEastAsia" w:eastAsiaTheme="minorEastAsia" w:hAnsiTheme="minorEastAsia" w:cs="宋体" w:hint="eastAsia"/>
          <w:kern w:val="0"/>
          <w:szCs w:val="21"/>
        </w:rPr>
        <w:t>、德国的</w:t>
      </w:r>
      <w:r w:rsidRPr="00855166">
        <w:rPr>
          <w:rFonts w:asciiTheme="minorEastAsia" w:eastAsiaTheme="minorEastAsia" w:hAnsiTheme="minorEastAsia"/>
          <w:kern w:val="0"/>
          <w:szCs w:val="21"/>
        </w:rPr>
        <w:t>Photonic Sense</w:t>
      </w:r>
      <w:r w:rsidRPr="00855166">
        <w:rPr>
          <w:rFonts w:asciiTheme="minorEastAsia" w:eastAsiaTheme="minorEastAsia" w:hAnsiTheme="minorEastAsia" w:cs="宋体" w:hint="eastAsia"/>
          <w:kern w:val="0"/>
          <w:szCs w:val="21"/>
        </w:rPr>
        <w:t>、美国的</w:t>
      </w:r>
      <w:r w:rsidRPr="00855166">
        <w:rPr>
          <w:rFonts w:asciiTheme="minorEastAsia" w:eastAsiaTheme="minorEastAsia" w:hAnsiTheme="minorEastAsia"/>
          <w:kern w:val="0"/>
          <w:szCs w:val="21"/>
        </w:rPr>
        <w:t>AXT</w:t>
      </w:r>
      <w:r w:rsidRPr="00855166">
        <w:rPr>
          <w:rFonts w:asciiTheme="minorEastAsia" w:eastAsiaTheme="minorEastAsia" w:hAnsiTheme="minorEastAsia" w:cs="宋体" w:hint="eastAsia"/>
          <w:kern w:val="0"/>
          <w:szCs w:val="21"/>
        </w:rPr>
        <w:t>。随着我国的经济不断发展，我国已是全球有色金属冶炼和加工要国家，在不久的将来，我国必将成为全球最主要的锗金属的生产加工国家，掌握和发展这一有战略作用的稀奇资源是非常有意义的。所以需要在锗原料资源方面鼓励支持我们国家从国外获得相关资源，制定相关标准也是顺应这种要求的。</w:t>
      </w:r>
      <w:r w:rsidR="00881B81" w:rsidRPr="00855166">
        <w:rPr>
          <w:rFonts w:hAnsi="宋体" w:hint="eastAsia"/>
          <w:szCs w:val="21"/>
        </w:rPr>
        <w:t>本标准旨在建立高纯铪的辉光放电质谱分析方法。</w:t>
      </w:r>
    </w:p>
    <w:p w:rsidR="00480F24" w:rsidRPr="00855166" w:rsidRDefault="00480F24" w:rsidP="00480F24">
      <w:pPr>
        <w:pStyle w:val="a6"/>
        <w:tabs>
          <w:tab w:val="clear" w:pos="675"/>
        </w:tabs>
        <w:spacing w:beforeLines="0" w:afterLines="0" w:line="300" w:lineRule="auto"/>
        <w:ind w:left="0" w:firstLine="0"/>
        <w:jc w:val="left"/>
        <w:rPr>
          <w:rFonts w:hAnsi="黑体"/>
          <w:szCs w:val="21"/>
        </w:rPr>
      </w:pPr>
      <w:r w:rsidRPr="00855166">
        <w:rPr>
          <w:rFonts w:hAnsi="黑体" w:hint="eastAsia"/>
          <w:szCs w:val="21"/>
        </w:rPr>
        <w:t>2、适用范围</w:t>
      </w:r>
    </w:p>
    <w:p w:rsidR="000C44B2" w:rsidRPr="00855166" w:rsidRDefault="00AD42E6"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noProof/>
          <w:szCs w:val="21"/>
        </w:rPr>
        <w:t>本</w:t>
      </w:r>
      <w:r w:rsidRPr="00855166">
        <w:rPr>
          <w:rFonts w:asciiTheme="minorEastAsia" w:eastAsiaTheme="minorEastAsia" w:hAnsiTheme="minorEastAsia" w:hint="eastAsia"/>
          <w:noProof/>
          <w:szCs w:val="21"/>
        </w:rPr>
        <w:t>标准</w:t>
      </w:r>
      <w:r w:rsidRPr="00855166">
        <w:rPr>
          <w:rFonts w:asciiTheme="minorEastAsia" w:eastAsiaTheme="minorEastAsia" w:hAnsiTheme="minorEastAsia"/>
          <w:noProof/>
          <w:szCs w:val="21"/>
        </w:rPr>
        <w:t>规定了</w:t>
      </w:r>
      <w:r w:rsidRPr="00855166">
        <w:rPr>
          <w:rFonts w:asciiTheme="minorEastAsia" w:eastAsiaTheme="minorEastAsia" w:hAnsiTheme="minorEastAsia" w:hint="eastAsia"/>
          <w:noProof/>
          <w:szCs w:val="21"/>
        </w:rPr>
        <w:t>金属锗中痕量杂质元素含量的</w:t>
      </w:r>
      <w:r w:rsidRPr="00855166">
        <w:rPr>
          <w:rFonts w:asciiTheme="minorEastAsia" w:eastAsiaTheme="minorEastAsia" w:hAnsiTheme="minorEastAsia"/>
          <w:noProof/>
          <w:szCs w:val="21"/>
        </w:rPr>
        <w:t>测定方法。本</w:t>
      </w:r>
      <w:r w:rsidRPr="00855166">
        <w:rPr>
          <w:rFonts w:asciiTheme="minorEastAsia" w:eastAsiaTheme="minorEastAsia" w:hAnsiTheme="minorEastAsia" w:hint="eastAsia"/>
          <w:noProof/>
          <w:szCs w:val="21"/>
        </w:rPr>
        <w:t>标准</w:t>
      </w:r>
      <w:r w:rsidRPr="00855166">
        <w:rPr>
          <w:rFonts w:asciiTheme="minorEastAsia" w:eastAsiaTheme="minorEastAsia" w:hAnsiTheme="minorEastAsia"/>
          <w:noProof/>
          <w:szCs w:val="21"/>
        </w:rPr>
        <w:t>适用于</w:t>
      </w:r>
      <w:r w:rsidRPr="00855166">
        <w:rPr>
          <w:rFonts w:asciiTheme="minorEastAsia" w:eastAsiaTheme="minorEastAsia" w:hAnsiTheme="minorEastAsia" w:hint="eastAsia"/>
          <w:noProof/>
          <w:szCs w:val="21"/>
        </w:rPr>
        <w:t>金属锗</w:t>
      </w:r>
      <w:r w:rsidRPr="00855166">
        <w:rPr>
          <w:rFonts w:asciiTheme="minorEastAsia" w:eastAsiaTheme="minorEastAsia" w:hAnsiTheme="minorEastAsia"/>
          <w:noProof/>
          <w:szCs w:val="21"/>
        </w:rPr>
        <w:t>中</w:t>
      </w:r>
      <w:r w:rsidRPr="00855166">
        <w:rPr>
          <w:rFonts w:asciiTheme="minorEastAsia" w:eastAsiaTheme="minorEastAsia" w:hAnsiTheme="minorEastAsia" w:hint="eastAsia"/>
          <w:noProof/>
          <w:szCs w:val="21"/>
        </w:rPr>
        <w:t>痕量杂质元素含</w:t>
      </w:r>
      <w:r w:rsidRPr="00855166">
        <w:rPr>
          <w:rFonts w:asciiTheme="minorEastAsia" w:eastAsiaTheme="minorEastAsia" w:hAnsiTheme="minorEastAsia"/>
          <w:noProof/>
          <w:szCs w:val="21"/>
        </w:rPr>
        <w:t>量的测</w:t>
      </w:r>
      <w:r w:rsidRPr="00855166">
        <w:rPr>
          <w:rFonts w:asciiTheme="minorEastAsia" w:eastAsiaTheme="minorEastAsia" w:hAnsiTheme="minorEastAsia" w:cs="宋体"/>
          <w:kern w:val="0"/>
          <w:szCs w:val="21"/>
        </w:rPr>
        <w:t>定。</w:t>
      </w:r>
      <w:r w:rsidRPr="00855166">
        <w:rPr>
          <w:rFonts w:asciiTheme="minorEastAsia" w:eastAsiaTheme="minorEastAsia" w:hAnsiTheme="minorEastAsia" w:cs="宋体" w:hint="eastAsia"/>
          <w:kern w:val="0"/>
          <w:szCs w:val="21"/>
        </w:rPr>
        <w:t>元素</w:t>
      </w:r>
      <w:r w:rsidRPr="00855166">
        <w:rPr>
          <w:rFonts w:asciiTheme="minorEastAsia" w:eastAsiaTheme="minorEastAsia" w:hAnsiTheme="minorEastAsia" w:cs="宋体"/>
          <w:kern w:val="0"/>
          <w:szCs w:val="21"/>
        </w:rPr>
        <w:t>测定范围</w:t>
      </w:r>
      <w:r w:rsidRPr="00855166">
        <w:rPr>
          <w:rFonts w:asciiTheme="minorEastAsia" w:eastAsiaTheme="minorEastAsia" w:hAnsiTheme="minorEastAsia" w:cs="宋体" w:hint="eastAsia"/>
          <w:kern w:val="0"/>
          <w:szCs w:val="21"/>
        </w:rPr>
        <w:t>为</w:t>
      </w:r>
      <w:r w:rsidRPr="00855166">
        <w:rPr>
          <w:rFonts w:asciiTheme="minorEastAsia" w:eastAsiaTheme="minorEastAsia" w:hAnsiTheme="minorEastAsia" w:cs="宋体"/>
          <w:kern w:val="0"/>
          <w:szCs w:val="21"/>
        </w:rPr>
        <w:t>：1µg/kg</w:t>
      </w:r>
      <w:r w:rsidR="001B3384" w:rsidRPr="001B3384">
        <w:rPr>
          <w:rFonts w:asciiTheme="minorEastAsia" w:eastAsiaTheme="minorEastAsia" w:hAnsiTheme="minorEastAsia" w:cs="宋体" w:hint="eastAsia"/>
          <w:kern w:val="0"/>
          <w:szCs w:val="21"/>
        </w:rPr>
        <w:t>～</w:t>
      </w:r>
      <w:r w:rsidRPr="00855166">
        <w:rPr>
          <w:rFonts w:asciiTheme="minorEastAsia" w:eastAsiaTheme="minorEastAsia" w:hAnsiTheme="minorEastAsia" w:cs="宋体" w:hint="eastAsia"/>
          <w:kern w:val="0"/>
          <w:szCs w:val="21"/>
        </w:rPr>
        <w:t>2</w:t>
      </w:r>
      <w:r w:rsidRPr="00855166">
        <w:rPr>
          <w:rFonts w:asciiTheme="minorEastAsia" w:eastAsiaTheme="minorEastAsia" w:hAnsiTheme="minorEastAsia" w:cs="宋体"/>
          <w:kern w:val="0"/>
          <w:szCs w:val="21"/>
        </w:rPr>
        <w:t>00</w:t>
      </w:r>
      <w:r w:rsidRPr="00855166">
        <w:rPr>
          <w:rFonts w:asciiTheme="minorEastAsia" w:eastAsiaTheme="minorEastAsia" w:hAnsiTheme="minorEastAsia" w:cs="宋体" w:hint="eastAsia"/>
          <w:kern w:val="0"/>
          <w:szCs w:val="21"/>
        </w:rPr>
        <w:t>0</w:t>
      </w:r>
      <w:r w:rsidRPr="00855166">
        <w:rPr>
          <w:rFonts w:asciiTheme="minorEastAsia" w:eastAsiaTheme="minorEastAsia" w:hAnsiTheme="minorEastAsia" w:cs="宋体"/>
          <w:kern w:val="0"/>
          <w:szCs w:val="21"/>
        </w:rPr>
        <w:t>µg/kg。</w:t>
      </w:r>
    </w:p>
    <w:p w:rsidR="00B3625D" w:rsidRPr="00855166" w:rsidRDefault="000E068C"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3</w:t>
      </w:r>
      <w:r w:rsidR="00480F24" w:rsidRPr="00855166">
        <w:rPr>
          <w:rFonts w:asciiTheme="minorEastAsia" w:eastAsiaTheme="minorEastAsia" w:hAnsiTheme="minorEastAsia" w:cs="宋体" w:hint="eastAsia"/>
          <w:kern w:val="0"/>
          <w:szCs w:val="21"/>
        </w:rPr>
        <w:t>、</w:t>
      </w:r>
      <w:r w:rsidR="00B3625D" w:rsidRPr="00855166">
        <w:rPr>
          <w:rFonts w:asciiTheme="minorEastAsia" w:eastAsiaTheme="minorEastAsia" w:hAnsiTheme="minorEastAsia" w:cs="宋体"/>
          <w:kern w:val="0"/>
          <w:szCs w:val="21"/>
        </w:rPr>
        <w:t>任务来源</w:t>
      </w:r>
    </w:p>
    <w:p w:rsidR="000046B0" w:rsidRPr="00855166" w:rsidRDefault="00AD42E6"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lastRenderedPageBreak/>
        <w:t>根据国标委发[2020]37号</w:t>
      </w:r>
      <w:r w:rsidRPr="00855166">
        <w:rPr>
          <w:rFonts w:asciiTheme="minorEastAsia" w:eastAsiaTheme="minorEastAsia" w:hAnsiTheme="minorEastAsia" w:cs="宋体" w:hint="eastAsia"/>
          <w:kern w:val="0"/>
          <w:szCs w:val="21"/>
        </w:rPr>
        <w:t>的文件精神，国家</w:t>
      </w:r>
      <w:r w:rsidR="00CB7BE6" w:rsidRPr="00855166">
        <w:rPr>
          <w:rFonts w:asciiTheme="minorEastAsia" w:eastAsiaTheme="minorEastAsia" w:hAnsiTheme="minorEastAsia" w:cs="宋体" w:hint="eastAsia"/>
          <w:kern w:val="0"/>
          <w:szCs w:val="21"/>
        </w:rPr>
        <w:t>标准《</w:t>
      </w:r>
      <w:r w:rsidRPr="00855166">
        <w:rPr>
          <w:rFonts w:asciiTheme="minorEastAsia" w:eastAsiaTheme="minorEastAsia" w:hAnsiTheme="minorEastAsia" w:cs="宋体"/>
          <w:kern w:val="0"/>
          <w:szCs w:val="21"/>
        </w:rPr>
        <w:t>金属锗化学分析方法  第3部分</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痕量杂质元素的测定 辉光放电质谱法</w:t>
      </w:r>
      <w:r w:rsidR="00CB7BE6" w:rsidRPr="00855166">
        <w:rPr>
          <w:rFonts w:asciiTheme="minorEastAsia" w:eastAsiaTheme="minorEastAsia" w:hAnsiTheme="minorEastAsia" w:cs="宋体" w:hint="eastAsia"/>
          <w:kern w:val="0"/>
          <w:szCs w:val="21"/>
        </w:rPr>
        <w:t>》</w:t>
      </w:r>
      <w:r w:rsidR="00B25B50" w:rsidRPr="00855166">
        <w:rPr>
          <w:rFonts w:asciiTheme="minorEastAsia" w:eastAsiaTheme="minorEastAsia" w:hAnsiTheme="minorEastAsia" w:cs="宋体" w:hint="eastAsia"/>
          <w:kern w:val="0"/>
          <w:szCs w:val="21"/>
        </w:rPr>
        <w:t>的制定工作由</w:t>
      </w:r>
      <w:r w:rsidRPr="00855166">
        <w:rPr>
          <w:rFonts w:asciiTheme="minorEastAsia" w:eastAsiaTheme="minorEastAsia" w:hAnsiTheme="minorEastAsia" w:cs="宋体" w:hint="eastAsia"/>
          <w:kern w:val="0"/>
          <w:szCs w:val="21"/>
        </w:rPr>
        <w:t>广东先导稀材股份有限公司</w:t>
      </w:r>
      <w:r w:rsidR="00B25B50" w:rsidRPr="00855166">
        <w:rPr>
          <w:rFonts w:asciiTheme="minorEastAsia" w:eastAsiaTheme="minorEastAsia" w:hAnsiTheme="minorEastAsia" w:cs="宋体" w:hint="eastAsia"/>
          <w:kern w:val="0"/>
          <w:szCs w:val="21"/>
        </w:rPr>
        <w:t>负</w:t>
      </w:r>
      <w:r w:rsidR="00B25B50" w:rsidRPr="00855166">
        <w:rPr>
          <w:rFonts w:asciiTheme="minorEastAsia" w:eastAsiaTheme="minorEastAsia" w:hAnsiTheme="minorEastAsia" w:cs="宋体"/>
          <w:kern w:val="0"/>
          <w:szCs w:val="21"/>
        </w:rPr>
        <w:t>责</w:t>
      </w:r>
      <w:r w:rsidR="00B25B50" w:rsidRPr="00855166">
        <w:rPr>
          <w:rFonts w:asciiTheme="minorEastAsia" w:eastAsiaTheme="minorEastAsia" w:hAnsiTheme="minorEastAsia" w:cs="宋体" w:hint="eastAsia"/>
          <w:kern w:val="0"/>
          <w:szCs w:val="21"/>
        </w:rPr>
        <w:t>起草，项目计划编号为</w:t>
      </w:r>
      <w:r w:rsidRPr="00855166">
        <w:rPr>
          <w:rFonts w:asciiTheme="minorEastAsia" w:eastAsiaTheme="minorEastAsia" w:hAnsiTheme="minorEastAsia" w:cs="宋体"/>
          <w:kern w:val="0"/>
          <w:szCs w:val="21"/>
        </w:rPr>
        <w:t>20202882-T-469</w:t>
      </w:r>
      <w:r w:rsidR="00CB7BE6" w:rsidRPr="00855166">
        <w:rPr>
          <w:rFonts w:asciiTheme="minorEastAsia" w:eastAsiaTheme="minorEastAsia" w:hAnsiTheme="minorEastAsia" w:cs="宋体" w:hint="eastAsia"/>
          <w:kern w:val="0"/>
          <w:szCs w:val="21"/>
        </w:rPr>
        <w:t>，计划完成年限</w:t>
      </w:r>
      <w:r w:rsidRPr="00855166">
        <w:rPr>
          <w:rFonts w:asciiTheme="minorEastAsia" w:eastAsiaTheme="minorEastAsia" w:hAnsiTheme="minorEastAsia" w:cs="宋体" w:hint="eastAsia"/>
          <w:kern w:val="0"/>
          <w:szCs w:val="21"/>
        </w:rPr>
        <w:t>2021</w:t>
      </w:r>
      <w:r w:rsidR="00CB7BE6" w:rsidRPr="00855166">
        <w:rPr>
          <w:rFonts w:asciiTheme="minorEastAsia" w:eastAsiaTheme="minorEastAsia" w:hAnsiTheme="minorEastAsia" w:cs="宋体" w:hint="eastAsia"/>
          <w:kern w:val="0"/>
          <w:szCs w:val="21"/>
        </w:rPr>
        <w:t>年。</w:t>
      </w:r>
    </w:p>
    <w:p w:rsidR="00134E2D" w:rsidRPr="00855166" w:rsidRDefault="000E068C"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4</w:t>
      </w:r>
      <w:r w:rsidR="00480F24" w:rsidRPr="00855166">
        <w:rPr>
          <w:rFonts w:asciiTheme="minorEastAsia" w:eastAsiaTheme="minorEastAsia" w:hAnsiTheme="minorEastAsia" w:cs="宋体" w:hint="eastAsia"/>
          <w:kern w:val="0"/>
          <w:szCs w:val="21"/>
        </w:rPr>
        <w:t>、</w:t>
      </w:r>
      <w:r w:rsidR="00134E2D" w:rsidRPr="00855166">
        <w:rPr>
          <w:rFonts w:asciiTheme="minorEastAsia" w:eastAsiaTheme="minorEastAsia" w:hAnsiTheme="minorEastAsia" w:cs="宋体" w:hint="eastAsia"/>
          <w:kern w:val="0"/>
          <w:szCs w:val="21"/>
        </w:rPr>
        <w:t>起草单位</w:t>
      </w:r>
      <w:r w:rsidR="00B77D4E" w:rsidRPr="00855166">
        <w:rPr>
          <w:rFonts w:asciiTheme="minorEastAsia" w:eastAsiaTheme="minorEastAsia" w:hAnsiTheme="minorEastAsia" w:cs="宋体" w:hint="eastAsia"/>
          <w:kern w:val="0"/>
          <w:szCs w:val="21"/>
        </w:rPr>
        <w:t>情况</w:t>
      </w:r>
    </w:p>
    <w:p w:rsidR="00AD42E6" w:rsidRPr="00855166" w:rsidRDefault="00AD42E6"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LED、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GD-MS\ICP-MS\ICP-OES\GC等众多高精尖检测设备，可以满足先导公司作为粗原料提纯到高纯高端材料的全面检测要求。</w:t>
      </w:r>
    </w:p>
    <w:p w:rsidR="00AD42E6" w:rsidRPr="00855166" w:rsidRDefault="00AD42E6"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在体系建设方面，公司先后通过ISO9001质量管理体系认证、FAMI-QS欧洲饲料添加剂和预混合饲料质量体系认证、国际kosher认证(犹太认证)、HACCP食物安全保证体系的认证管理、ISO14001环境管理体系认证、OHSAS18001职业健康安全管理体系认证、ISO22000饲料添加剂食物链安全管理体系认证，以及ISO 17025实验室认可体系认证。</w:t>
      </w:r>
    </w:p>
    <w:p w:rsidR="00B80904" w:rsidRPr="00855166" w:rsidRDefault="00B80904"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公司有充足的技术能力和标准起草工作经验</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先后主导和参与起草国家标准及行业标准101项标准</w:t>
      </w:r>
      <w:r w:rsidRPr="00855166">
        <w:rPr>
          <w:rFonts w:asciiTheme="minorEastAsia" w:eastAsiaTheme="minorEastAsia" w:hAnsiTheme="minorEastAsia" w:cs="宋体" w:hint="eastAsia"/>
          <w:kern w:val="0"/>
          <w:szCs w:val="21"/>
        </w:rPr>
        <w:t>。</w:t>
      </w:r>
    </w:p>
    <w:p w:rsidR="00C76B98" w:rsidRPr="00855166" w:rsidRDefault="00073C3A"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5</w:t>
      </w:r>
      <w:r w:rsidR="00480F24" w:rsidRPr="00855166">
        <w:rPr>
          <w:rFonts w:asciiTheme="minorEastAsia" w:eastAsiaTheme="minorEastAsia" w:hAnsiTheme="minorEastAsia" w:cs="宋体" w:hint="eastAsia"/>
          <w:kern w:val="0"/>
          <w:szCs w:val="21"/>
        </w:rPr>
        <w:t>、</w:t>
      </w:r>
      <w:r w:rsidR="00376DAF" w:rsidRPr="00855166">
        <w:rPr>
          <w:rFonts w:asciiTheme="minorEastAsia" w:eastAsiaTheme="minorEastAsia" w:hAnsiTheme="minorEastAsia" w:cs="宋体" w:hint="eastAsia"/>
          <w:kern w:val="0"/>
          <w:szCs w:val="21"/>
        </w:rPr>
        <w:t>主要</w:t>
      </w:r>
      <w:r w:rsidR="00C76B98" w:rsidRPr="00855166">
        <w:rPr>
          <w:rFonts w:asciiTheme="minorEastAsia" w:eastAsiaTheme="minorEastAsia" w:hAnsiTheme="minorEastAsia" w:cs="宋体" w:hint="eastAsia"/>
          <w:kern w:val="0"/>
          <w:szCs w:val="21"/>
        </w:rPr>
        <w:t>工作过程</w:t>
      </w:r>
    </w:p>
    <w:p w:rsidR="00C17DCE" w:rsidRPr="00855166" w:rsidRDefault="00AD42E6"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 xml:space="preserve">5.1 </w:t>
      </w:r>
      <w:r w:rsidR="0026034F" w:rsidRPr="00855166">
        <w:rPr>
          <w:rFonts w:asciiTheme="minorEastAsia" w:eastAsiaTheme="minorEastAsia" w:hAnsiTheme="minorEastAsia" w:cs="宋体"/>
          <w:kern w:val="0"/>
          <w:szCs w:val="21"/>
        </w:rPr>
        <w:t xml:space="preserve"> </w:t>
      </w:r>
      <w:r w:rsidR="00C76B98" w:rsidRPr="00855166">
        <w:rPr>
          <w:rFonts w:asciiTheme="minorEastAsia" w:eastAsiaTheme="minorEastAsia" w:hAnsiTheme="minorEastAsia" w:cs="宋体" w:hint="eastAsia"/>
          <w:kern w:val="0"/>
          <w:szCs w:val="21"/>
        </w:rPr>
        <w:t>201</w:t>
      </w:r>
      <w:r w:rsidRPr="00855166">
        <w:rPr>
          <w:rFonts w:asciiTheme="minorEastAsia" w:eastAsiaTheme="minorEastAsia" w:hAnsiTheme="minorEastAsia" w:cs="宋体" w:hint="eastAsia"/>
          <w:kern w:val="0"/>
          <w:szCs w:val="21"/>
        </w:rPr>
        <w:t>8</w:t>
      </w:r>
      <w:r w:rsidR="00C76B98" w:rsidRPr="00855166">
        <w:rPr>
          <w:rFonts w:asciiTheme="minorEastAsia" w:eastAsiaTheme="minorEastAsia" w:hAnsiTheme="minorEastAsia" w:cs="宋体" w:hint="eastAsia"/>
          <w:kern w:val="0"/>
          <w:szCs w:val="21"/>
        </w:rPr>
        <w:t>年</w:t>
      </w:r>
      <w:r w:rsidRPr="00855166">
        <w:rPr>
          <w:rFonts w:asciiTheme="minorEastAsia" w:eastAsiaTheme="minorEastAsia" w:hAnsiTheme="minorEastAsia" w:cs="宋体"/>
          <w:kern w:val="0"/>
          <w:szCs w:val="21"/>
        </w:rPr>
        <w:t>12月</w:t>
      </w:r>
      <w:r w:rsidR="00C76B98" w:rsidRPr="00855166">
        <w:rPr>
          <w:rFonts w:asciiTheme="minorEastAsia" w:eastAsiaTheme="minorEastAsia" w:hAnsiTheme="minorEastAsia" w:cs="宋体" w:hint="eastAsia"/>
          <w:kern w:val="0"/>
          <w:szCs w:val="21"/>
        </w:rPr>
        <w:t>全国</w:t>
      </w:r>
      <w:r w:rsidRPr="00855166">
        <w:rPr>
          <w:rFonts w:asciiTheme="minorEastAsia" w:eastAsiaTheme="minorEastAsia" w:hAnsiTheme="minorEastAsia" w:cs="宋体" w:hint="eastAsia"/>
          <w:kern w:val="0"/>
          <w:szCs w:val="21"/>
        </w:rPr>
        <w:t>半导体材料标准化技术委员会</w:t>
      </w:r>
      <w:r w:rsidR="00C76B98" w:rsidRPr="00855166">
        <w:rPr>
          <w:rFonts w:asciiTheme="minorEastAsia" w:eastAsiaTheme="minorEastAsia" w:hAnsiTheme="minorEastAsia" w:cs="宋体" w:hint="eastAsia"/>
          <w:kern w:val="0"/>
          <w:szCs w:val="21"/>
        </w:rPr>
        <w:t>在</w:t>
      </w:r>
      <w:r w:rsidRPr="00855166">
        <w:rPr>
          <w:rFonts w:asciiTheme="minorEastAsia" w:eastAsiaTheme="minorEastAsia" w:hAnsiTheme="minorEastAsia" w:cs="宋体" w:hint="eastAsia"/>
          <w:kern w:val="0"/>
          <w:szCs w:val="21"/>
        </w:rPr>
        <w:t>昆明</w:t>
      </w:r>
      <w:r w:rsidR="00C76B98" w:rsidRPr="00855166">
        <w:rPr>
          <w:rFonts w:asciiTheme="minorEastAsia" w:eastAsiaTheme="minorEastAsia" w:hAnsiTheme="minorEastAsia" w:cs="宋体" w:hint="eastAsia"/>
          <w:kern w:val="0"/>
          <w:szCs w:val="21"/>
        </w:rPr>
        <w:t>召开</w:t>
      </w:r>
      <w:r w:rsidRPr="00855166">
        <w:rPr>
          <w:rFonts w:asciiTheme="minorEastAsia" w:eastAsiaTheme="minorEastAsia" w:hAnsiTheme="minorEastAsia" w:cs="宋体" w:hint="eastAsia"/>
          <w:kern w:val="0"/>
          <w:szCs w:val="21"/>
        </w:rPr>
        <w:t>标准工作</w:t>
      </w:r>
      <w:r w:rsidR="00F73967" w:rsidRPr="00855166">
        <w:rPr>
          <w:rFonts w:asciiTheme="minorEastAsia" w:eastAsiaTheme="minorEastAsia" w:hAnsiTheme="minorEastAsia" w:cs="宋体" w:hint="eastAsia"/>
          <w:kern w:val="0"/>
          <w:szCs w:val="21"/>
        </w:rPr>
        <w:t>项目</w:t>
      </w:r>
      <w:r w:rsidR="00C76B98" w:rsidRPr="00855166">
        <w:rPr>
          <w:rFonts w:asciiTheme="minorEastAsia" w:eastAsiaTheme="minorEastAsia" w:hAnsiTheme="minorEastAsia" w:cs="宋体" w:hint="eastAsia"/>
          <w:kern w:val="0"/>
          <w:szCs w:val="21"/>
        </w:rPr>
        <w:t>会议，</w:t>
      </w:r>
      <w:r w:rsidRPr="00855166">
        <w:rPr>
          <w:rFonts w:asciiTheme="minorEastAsia" w:eastAsiaTheme="minorEastAsia" w:hAnsiTheme="minorEastAsia" w:cs="宋体" w:hint="eastAsia"/>
          <w:kern w:val="0"/>
          <w:szCs w:val="21"/>
        </w:rPr>
        <w:t>广东先导稀材股份有限公司在会上提交了制定《</w:t>
      </w:r>
      <w:r w:rsidRPr="00855166">
        <w:rPr>
          <w:rFonts w:asciiTheme="minorEastAsia" w:eastAsiaTheme="minorEastAsia" w:hAnsiTheme="minorEastAsia" w:cs="宋体"/>
          <w:kern w:val="0"/>
          <w:szCs w:val="21"/>
        </w:rPr>
        <w:t>金属锗化学分析方法  第3部分</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痕量杂质元素的测定  辉光放电质谱法</w:t>
      </w:r>
      <w:r w:rsidRPr="00855166">
        <w:rPr>
          <w:rFonts w:asciiTheme="minorEastAsia" w:eastAsiaTheme="minorEastAsia" w:hAnsiTheme="minorEastAsia" w:cs="宋体" w:hint="eastAsia"/>
          <w:kern w:val="0"/>
          <w:szCs w:val="21"/>
        </w:rPr>
        <w:t>》的项目申请，经过会议充分讨论，同意提交国家标准管理委员会。</w:t>
      </w:r>
      <w:r w:rsidRPr="00855166">
        <w:rPr>
          <w:rFonts w:asciiTheme="minorEastAsia" w:eastAsiaTheme="minorEastAsia" w:hAnsiTheme="minorEastAsia" w:cs="宋体"/>
          <w:kern w:val="0"/>
          <w:szCs w:val="21"/>
        </w:rPr>
        <w:t>经过国家标准化管理委员会的</w:t>
      </w:r>
      <w:r w:rsidR="00604AFC" w:rsidRPr="00855166">
        <w:rPr>
          <w:rFonts w:asciiTheme="minorEastAsia" w:eastAsiaTheme="minorEastAsia" w:hAnsiTheme="minorEastAsia" w:cs="宋体"/>
          <w:kern w:val="0"/>
          <w:szCs w:val="21"/>
        </w:rPr>
        <w:t>研究讨论及</w:t>
      </w:r>
      <w:r w:rsidRPr="00855166">
        <w:rPr>
          <w:rFonts w:asciiTheme="minorEastAsia" w:eastAsiaTheme="minorEastAsia" w:hAnsiTheme="minorEastAsia" w:cs="宋体"/>
          <w:kern w:val="0"/>
          <w:szCs w:val="21"/>
        </w:rPr>
        <w:t>公示</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项目在</w:t>
      </w:r>
      <w:r w:rsidRPr="00855166">
        <w:rPr>
          <w:rFonts w:asciiTheme="minorEastAsia" w:eastAsiaTheme="minorEastAsia" w:hAnsiTheme="minorEastAsia" w:cs="宋体" w:hint="eastAsia"/>
          <w:kern w:val="0"/>
          <w:szCs w:val="21"/>
        </w:rPr>
        <w:t>2020年1月获得立项。</w:t>
      </w:r>
    </w:p>
    <w:p w:rsidR="00C57F39" w:rsidRPr="00855166" w:rsidRDefault="00AD42E6"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5.2</w:t>
      </w:r>
      <w:r w:rsidR="0026034F" w:rsidRPr="00855166">
        <w:rPr>
          <w:rFonts w:asciiTheme="minorEastAsia" w:eastAsiaTheme="minorEastAsia" w:hAnsiTheme="minorEastAsia" w:cs="宋体"/>
          <w:kern w:val="0"/>
          <w:szCs w:val="21"/>
        </w:rPr>
        <w:t xml:space="preserve"> </w:t>
      </w:r>
      <w:r w:rsidRPr="00855166">
        <w:rPr>
          <w:rFonts w:asciiTheme="minorEastAsia" w:eastAsiaTheme="minorEastAsia" w:hAnsiTheme="minorEastAsia" w:cs="宋体"/>
          <w:kern w:val="0"/>
          <w:szCs w:val="21"/>
        </w:rPr>
        <w:t xml:space="preserve"> </w:t>
      </w:r>
      <w:r w:rsidR="00C17DCE" w:rsidRPr="00855166">
        <w:rPr>
          <w:rFonts w:asciiTheme="minorEastAsia" w:eastAsiaTheme="minorEastAsia" w:hAnsiTheme="minorEastAsia" w:cs="宋体" w:hint="eastAsia"/>
          <w:kern w:val="0"/>
          <w:szCs w:val="21"/>
        </w:rPr>
        <w:t>2</w:t>
      </w:r>
      <w:r w:rsidRPr="00855166">
        <w:rPr>
          <w:rFonts w:asciiTheme="minorEastAsia" w:eastAsiaTheme="minorEastAsia" w:hAnsiTheme="minorEastAsia" w:cs="宋体" w:hint="eastAsia"/>
          <w:kern w:val="0"/>
          <w:szCs w:val="21"/>
        </w:rPr>
        <w:t>020年9月在昆明</w:t>
      </w:r>
      <w:r w:rsidR="00C17DCE" w:rsidRPr="00855166">
        <w:rPr>
          <w:rFonts w:asciiTheme="minorEastAsia" w:eastAsiaTheme="minorEastAsia" w:hAnsiTheme="minorEastAsia" w:cs="宋体" w:hint="eastAsia"/>
          <w:kern w:val="0"/>
          <w:szCs w:val="21"/>
        </w:rPr>
        <w:t>召开</w:t>
      </w:r>
      <w:r w:rsidR="00B974DF" w:rsidRPr="00855166">
        <w:rPr>
          <w:rFonts w:asciiTheme="minorEastAsia" w:eastAsiaTheme="minorEastAsia" w:hAnsiTheme="minorEastAsia" w:cs="宋体" w:hint="eastAsia"/>
          <w:kern w:val="0"/>
          <w:szCs w:val="21"/>
        </w:rPr>
        <w:t>第一次</w:t>
      </w:r>
      <w:r w:rsidR="00C17DCE" w:rsidRPr="00855166">
        <w:rPr>
          <w:rFonts w:asciiTheme="minorEastAsia" w:eastAsiaTheme="minorEastAsia" w:hAnsiTheme="minorEastAsia" w:cs="宋体" w:hint="eastAsia"/>
          <w:kern w:val="0"/>
          <w:szCs w:val="21"/>
        </w:rPr>
        <w:t>工作会议</w:t>
      </w:r>
      <w:r w:rsidR="009579E5" w:rsidRPr="00855166">
        <w:rPr>
          <w:rFonts w:asciiTheme="minorEastAsia" w:eastAsiaTheme="minorEastAsia" w:hAnsiTheme="minorEastAsia" w:cs="宋体" w:hint="eastAsia"/>
          <w:kern w:val="0"/>
          <w:szCs w:val="21"/>
        </w:rPr>
        <w:t>，会上对《</w:t>
      </w:r>
      <w:r w:rsidRPr="00855166">
        <w:rPr>
          <w:rFonts w:asciiTheme="minorEastAsia" w:eastAsiaTheme="minorEastAsia" w:hAnsiTheme="minorEastAsia" w:cs="宋体"/>
          <w:kern w:val="0"/>
          <w:szCs w:val="21"/>
        </w:rPr>
        <w:t>金属锗化学分析方法  第3部分</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痕量杂质元素的测定 辉光放电质谱法</w:t>
      </w:r>
      <w:r w:rsidR="009579E5" w:rsidRPr="00855166">
        <w:rPr>
          <w:rFonts w:asciiTheme="minorEastAsia" w:eastAsiaTheme="minorEastAsia" w:hAnsiTheme="minorEastAsia" w:cs="宋体" w:hint="eastAsia"/>
          <w:kern w:val="0"/>
          <w:szCs w:val="21"/>
        </w:rPr>
        <w:t>》</w:t>
      </w:r>
      <w:r w:rsidR="00B974DF" w:rsidRPr="00855166">
        <w:rPr>
          <w:rFonts w:asciiTheme="minorEastAsia" w:eastAsiaTheme="minorEastAsia" w:hAnsiTheme="minorEastAsia" w:cs="宋体" w:hint="eastAsia"/>
          <w:kern w:val="0"/>
          <w:szCs w:val="21"/>
        </w:rPr>
        <w:t>（征求意见稿）</w:t>
      </w:r>
      <w:r w:rsidR="009579E5" w:rsidRPr="00855166">
        <w:rPr>
          <w:rFonts w:asciiTheme="minorEastAsia" w:eastAsiaTheme="minorEastAsia" w:hAnsiTheme="minorEastAsia" w:cs="宋体" w:hint="eastAsia"/>
          <w:kern w:val="0"/>
          <w:szCs w:val="21"/>
        </w:rPr>
        <w:t>进行了讨论。</w:t>
      </w:r>
      <w:r w:rsidR="00C57F39" w:rsidRPr="00855166">
        <w:rPr>
          <w:rFonts w:asciiTheme="minorEastAsia" w:eastAsiaTheme="minorEastAsia" w:hAnsiTheme="minorEastAsia" w:cs="宋体" w:hint="eastAsia"/>
          <w:kern w:val="0"/>
          <w:szCs w:val="21"/>
        </w:rPr>
        <w:t>主要有以下几个方面</w:t>
      </w:r>
      <w:r w:rsidRPr="00855166">
        <w:rPr>
          <w:rFonts w:asciiTheme="minorEastAsia" w:eastAsiaTheme="minorEastAsia" w:hAnsiTheme="minorEastAsia" w:cs="宋体" w:hint="eastAsia"/>
          <w:kern w:val="0"/>
          <w:szCs w:val="21"/>
        </w:rPr>
        <w:t>的意见</w:t>
      </w:r>
      <w:r w:rsidR="00C57F39" w:rsidRPr="00855166">
        <w:rPr>
          <w:rFonts w:asciiTheme="minorEastAsia" w:eastAsiaTheme="minorEastAsia" w:hAnsiTheme="minorEastAsia" w:cs="宋体" w:hint="eastAsia"/>
          <w:kern w:val="0"/>
          <w:szCs w:val="21"/>
        </w:rPr>
        <w:t>：</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a</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将1范围第二段中，本文件适用于金属锗中痕量杂质元素含量的测定修</w:t>
      </w:r>
      <w:bookmarkStart w:id="0" w:name="_GoBack"/>
      <w:bookmarkEnd w:id="0"/>
      <w:r w:rsidR="00AD42E6" w:rsidRPr="00855166">
        <w:rPr>
          <w:rFonts w:asciiTheme="minorEastAsia" w:eastAsiaTheme="minorEastAsia" w:hAnsiTheme="minorEastAsia" w:cs="宋体" w:hint="eastAsia"/>
          <w:kern w:val="0"/>
          <w:szCs w:val="21"/>
        </w:rPr>
        <w:t>改为“本文件适用于金属锗中痕量杂质元素含量的辉光放电质谱法的测定”。</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b</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将1范围第二段中，元素测定范围为：</w:t>
      </w:r>
      <w:r w:rsidR="00AD42E6" w:rsidRPr="00855166">
        <w:rPr>
          <w:rFonts w:asciiTheme="minorEastAsia" w:eastAsiaTheme="minorEastAsia" w:hAnsiTheme="minorEastAsia" w:cs="宋体"/>
          <w:kern w:val="0"/>
          <w:szCs w:val="21"/>
        </w:rPr>
        <w:t>1µg/kg~4000µg/kg</w:t>
      </w:r>
      <w:r w:rsidR="00AD42E6" w:rsidRPr="00855166">
        <w:rPr>
          <w:rFonts w:asciiTheme="minorEastAsia" w:eastAsiaTheme="minorEastAsia" w:hAnsiTheme="minorEastAsia" w:cs="宋体" w:hint="eastAsia"/>
          <w:kern w:val="0"/>
          <w:szCs w:val="21"/>
        </w:rPr>
        <w:t>修改为“元素测定范围见表1，元素的测定范围以表格的形式体现”。</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lastRenderedPageBreak/>
        <w:t>c</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删除原理3中的“有标准样品时，首先在相同测定条件下对标准样品进行独立测定获得相对灵敏度因子，然后用该相对灵敏度因子计算出各元素的质量分数；无标准样品时，”</w:t>
      </w:r>
    </w:p>
    <w:p w:rsidR="0026034F"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d</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在 5 试剂和材料中蒸馏水或去离子水或相当纯度的水修改为“电阻率不低于18.2M</w:t>
      </w:r>
      <w:r w:rsidR="00AD42E6" w:rsidRPr="00855166">
        <w:rPr>
          <w:rFonts w:ascii="Cambria" w:eastAsiaTheme="minorEastAsia" w:hAnsi="Cambria" w:cs="Cambria"/>
          <w:kern w:val="0"/>
          <w:szCs w:val="21"/>
        </w:rPr>
        <w:t>Ώ</w:t>
      </w:r>
      <w:r w:rsidR="00AD42E6" w:rsidRPr="00855166">
        <w:rPr>
          <w:rFonts w:asciiTheme="minorEastAsia" w:eastAsiaTheme="minorEastAsia" w:hAnsiTheme="minorEastAsia" w:cs="宋体" w:hint="eastAsia"/>
          <w:kern w:val="0"/>
          <w:szCs w:val="21"/>
        </w:rPr>
        <w:t>的纯水”。</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e</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5.2 氢氟酸+硝酸 “修改为5.2 硝酸，5.3 氢氟酸， 5.4 混合酸 硝酸：氢氟酸=9:1”。</w:t>
      </w:r>
    </w:p>
    <w:p w:rsidR="00AD42E6" w:rsidRPr="00855166" w:rsidRDefault="0026034F" w:rsidP="0026034F">
      <w:pPr>
        <w:autoSpaceDE w:val="0"/>
        <w:autoSpaceDN w:val="0"/>
        <w:adjustRightInd w:val="0"/>
        <w:spacing w:line="360" w:lineRule="auto"/>
        <w:ind w:firstLineChars="200" w:firstLine="420"/>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f</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5.3仪器背景监控样品，被测元素质量分数低于被测试样的</w:t>
      </w:r>
      <w:r w:rsidR="00AD42E6" w:rsidRPr="00855166">
        <w:rPr>
          <w:rFonts w:asciiTheme="minorEastAsia" w:eastAsiaTheme="minorEastAsia" w:hAnsiTheme="minorEastAsia" w:cs="宋体"/>
          <w:kern w:val="0"/>
          <w:szCs w:val="21"/>
        </w:rPr>
        <w:t>10</w:t>
      </w:r>
      <w:r w:rsidR="00AD42E6" w:rsidRPr="00855166">
        <w:rPr>
          <w:rFonts w:asciiTheme="minorEastAsia" w:eastAsiaTheme="minorEastAsia" w:hAnsiTheme="minorEastAsia" w:cs="宋体" w:hint="eastAsia"/>
          <w:kern w:val="0"/>
          <w:szCs w:val="21"/>
        </w:rPr>
        <w:t>倍以上修改为“仪器监控样品，被测元素质量分数符合测定范围”。</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g</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 xml:space="preserve"> 仪器和设备 表1修改为附录，完善分辨率模式和同位数质量数，同时增加仪器放电参数</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h</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6.3 的内容移到第7部分，同时试料待分析面应平坦光滑修改为“试料待分析面应平整”。</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proofErr w:type="spellStart"/>
      <w:r w:rsidRPr="00855166">
        <w:rPr>
          <w:rFonts w:asciiTheme="minorEastAsia" w:eastAsiaTheme="minorEastAsia" w:hAnsiTheme="minorEastAsia" w:cs="宋体"/>
          <w:kern w:val="0"/>
          <w:szCs w:val="21"/>
        </w:rPr>
        <w:t>i</w:t>
      </w:r>
      <w:proofErr w:type="spellEnd"/>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8.2 测定仪器背景监控样品（</w:t>
      </w:r>
      <w:r w:rsidR="00AD42E6" w:rsidRPr="00855166">
        <w:rPr>
          <w:rFonts w:asciiTheme="minorEastAsia" w:eastAsiaTheme="minorEastAsia" w:hAnsiTheme="minorEastAsia" w:cs="宋体"/>
          <w:kern w:val="0"/>
          <w:szCs w:val="21"/>
        </w:rPr>
        <w:t>5.3</w:t>
      </w:r>
      <w:r w:rsidR="00AD42E6" w:rsidRPr="00855166">
        <w:rPr>
          <w:rFonts w:asciiTheme="minorEastAsia" w:eastAsiaTheme="minorEastAsia" w:hAnsiTheme="minorEastAsia" w:cs="宋体" w:hint="eastAsia"/>
          <w:kern w:val="0"/>
          <w:szCs w:val="21"/>
        </w:rPr>
        <w:t>），观察被测元素的仪器背景情况修改为“测定仪器监控样品，确认仪器状态”</w:t>
      </w:r>
    </w:p>
    <w:p w:rsidR="00AD42E6"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j</w:t>
      </w:r>
      <w:r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8.3 测定中同一溅射点连续采集的三个测量数据的精密度满足表</w:t>
      </w:r>
      <w:r w:rsidR="00AD42E6" w:rsidRPr="00855166">
        <w:rPr>
          <w:rFonts w:asciiTheme="minorEastAsia" w:eastAsiaTheme="minorEastAsia" w:hAnsiTheme="minorEastAsia" w:cs="宋体"/>
          <w:kern w:val="0"/>
          <w:szCs w:val="21"/>
        </w:rPr>
        <w:t>2</w:t>
      </w:r>
      <w:r w:rsidR="00AD42E6" w:rsidRPr="00855166">
        <w:rPr>
          <w:rFonts w:asciiTheme="minorEastAsia" w:eastAsiaTheme="minorEastAsia" w:hAnsiTheme="minorEastAsia" w:cs="宋体" w:hint="eastAsia"/>
          <w:kern w:val="0"/>
          <w:szCs w:val="21"/>
        </w:rPr>
        <w:t>所允许的相对偏差的要求时修改为“增加一个表格，提供实验室内部测定允许的相对标准偏差”。</w:t>
      </w:r>
    </w:p>
    <w:p w:rsidR="00EF1FFC" w:rsidRPr="00855166" w:rsidRDefault="00AD42E6"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 xml:space="preserve">5.3 </w:t>
      </w:r>
      <w:r w:rsidRPr="00855166">
        <w:rPr>
          <w:rFonts w:asciiTheme="minorEastAsia" w:eastAsiaTheme="minorEastAsia" w:hAnsiTheme="minorEastAsia" w:cs="宋体" w:hint="eastAsia"/>
          <w:kern w:val="0"/>
          <w:szCs w:val="21"/>
        </w:rPr>
        <w:t>在征求意见稿</w:t>
      </w:r>
      <w:r w:rsidR="00EF1FFC" w:rsidRPr="00855166">
        <w:rPr>
          <w:rFonts w:asciiTheme="minorEastAsia" w:eastAsiaTheme="minorEastAsia" w:hAnsiTheme="minorEastAsia" w:cs="宋体" w:hint="eastAsia"/>
          <w:kern w:val="0"/>
          <w:szCs w:val="21"/>
        </w:rPr>
        <w:t>工作会议的基础上，编制组完成</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金属锗化学分析方法  第3部分</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痕量杂质元素</w:t>
      </w:r>
      <w:r w:rsidR="006162B7" w:rsidRPr="00855166">
        <w:rPr>
          <w:rFonts w:asciiTheme="minorEastAsia" w:eastAsiaTheme="minorEastAsia" w:hAnsiTheme="minorEastAsia" w:cs="宋体" w:hint="eastAsia"/>
          <w:kern w:val="0"/>
          <w:szCs w:val="21"/>
        </w:rPr>
        <w:t>含量</w:t>
      </w:r>
      <w:r w:rsidRPr="00855166">
        <w:rPr>
          <w:rFonts w:asciiTheme="minorEastAsia" w:eastAsiaTheme="minorEastAsia" w:hAnsiTheme="minorEastAsia" w:cs="宋体"/>
          <w:kern w:val="0"/>
          <w:szCs w:val="21"/>
        </w:rPr>
        <w:t>的测定</w:t>
      </w:r>
      <w:r w:rsidR="0026034F" w:rsidRPr="00855166">
        <w:rPr>
          <w:rFonts w:asciiTheme="minorEastAsia" w:eastAsiaTheme="minorEastAsia" w:hAnsiTheme="minorEastAsia" w:cs="宋体"/>
          <w:kern w:val="0"/>
          <w:szCs w:val="21"/>
        </w:rPr>
        <w:t xml:space="preserve"> </w:t>
      </w:r>
      <w:r w:rsidRPr="00855166">
        <w:rPr>
          <w:rFonts w:asciiTheme="minorEastAsia" w:eastAsiaTheme="minorEastAsia" w:hAnsiTheme="minorEastAsia" w:cs="宋体"/>
          <w:kern w:val="0"/>
          <w:szCs w:val="21"/>
        </w:rPr>
        <w:t>辉光放电质谱法</w:t>
      </w:r>
      <w:r w:rsidRPr="00855166">
        <w:rPr>
          <w:rFonts w:asciiTheme="minorEastAsia" w:eastAsiaTheme="minorEastAsia" w:hAnsiTheme="minorEastAsia" w:cs="宋体" w:hint="eastAsia"/>
          <w:kern w:val="0"/>
          <w:szCs w:val="21"/>
        </w:rPr>
        <w:t>》（预审稿）</w:t>
      </w:r>
      <w:r w:rsidR="00EF1FFC" w:rsidRPr="00855166">
        <w:rPr>
          <w:rFonts w:asciiTheme="minorEastAsia" w:eastAsiaTheme="minorEastAsia" w:hAnsiTheme="minorEastAsia" w:cs="宋体" w:hint="eastAsia"/>
          <w:kern w:val="0"/>
          <w:szCs w:val="21"/>
        </w:rPr>
        <w:t>。</w:t>
      </w:r>
    </w:p>
    <w:p w:rsidR="00E45925" w:rsidRPr="00855166" w:rsidRDefault="00E45925"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5.4</w:t>
      </w:r>
      <w:r w:rsidRPr="00855166">
        <w:rPr>
          <w:rFonts w:asciiTheme="minorEastAsia" w:eastAsiaTheme="minorEastAsia" w:hAnsiTheme="minorEastAsia" w:cs="宋体"/>
          <w:kern w:val="0"/>
          <w:szCs w:val="21"/>
        </w:rPr>
        <w:t xml:space="preserve"> </w:t>
      </w:r>
      <w:r w:rsidRPr="00855166">
        <w:rPr>
          <w:rFonts w:asciiTheme="minorEastAsia" w:eastAsiaTheme="minorEastAsia" w:hAnsiTheme="minorEastAsia" w:cs="宋体" w:hint="eastAsia"/>
          <w:kern w:val="0"/>
          <w:szCs w:val="21"/>
        </w:rPr>
        <w:t>2021年9月24在芜湖市召开半导体材料标准工作会议，会上对《</w:t>
      </w:r>
      <w:r w:rsidRPr="00855166">
        <w:rPr>
          <w:rFonts w:asciiTheme="minorEastAsia" w:eastAsiaTheme="minorEastAsia" w:hAnsiTheme="minorEastAsia" w:cs="宋体"/>
          <w:kern w:val="0"/>
          <w:szCs w:val="21"/>
        </w:rPr>
        <w:t>金属锗化学分析方法  第3部分</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痕量杂质元素的测定 辉光放电质谱法</w:t>
      </w:r>
      <w:r w:rsidRPr="00855166">
        <w:rPr>
          <w:rFonts w:asciiTheme="minorEastAsia" w:eastAsiaTheme="minorEastAsia" w:hAnsiTheme="minorEastAsia" w:cs="宋体" w:hint="eastAsia"/>
          <w:kern w:val="0"/>
          <w:szCs w:val="21"/>
        </w:rPr>
        <w:t>》（预审稿）进行了讨论，主要有以下方面的意见和建议：</w:t>
      </w:r>
    </w:p>
    <w:p w:rsidR="00E45925" w:rsidRPr="00855166" w:rsidRDefault="00E45925" w:rsidP="00E45925">
      <w:pPr>
        <w:numPr>
          <w:ilvl w:val="0"/>
          <w:numId w:val="1"/>
        </w:numPr>
        <w:spacing w:line="360" w:lineRule="auto"/>
        <w:ind w:firstLineChars="200" w:firstLine="420"/>
        <w:rPr>
          <w:rFonts w:asciiTheme="minorEastAsia" w:eastAsiaTheme="minorEastAsia" w:hAnsiTheme="minorEastAsia"/>
          <w:szCs w:val="21"/>
        </w:rPr>
      </w:pPr>
      <w:r w:rsidRPr="00855166">
        <w:rPr>
          <w:rFonts w:asciiTheme="minorEastAsia" w:eastAsiaTheme="minorEastAsia" w:hAnsiTheme="minorEastAsia" w:hint="eastAsia"/>
          <w:szCs w:val="21"/>
        </w:rPr>
        <w:t>将1范围第二段中，</w:t>
      </w:r>
      <w:r w:rsidRPr="00855166">
        <w:rPr>
          <w:rFonts w:asciiTheme="minorEastAsia" w:eastAsiaTheme="minorEastAsia" w:hAnsiTheme="minorEastAsia" w:hint="eastAsia"/>
          <w:noProof/>
          <w:szCs w:val="21"/>
        </w:rPr>
        <w:t>元素测定范围为：</w:t>
      </w:r>
      <w:r w:rsidRPr="00855166">
        <w:rPr>
          <w:rFonts w:asciiTheme="minorEastAsia" w:eastAsiaTheme="minorEastAsia" w:hAnsiTheme="minorEastAsia"/>
          <w:noProof/>
          <w:szCs w:val="21"/>
        </w:rPr>
        <w:t>1µg/kg~</w:t>
      </w:r>
      <w:r w:rsidRPr="00855166">
        <w:rPr>
          <w:rFonts w:asciiTheme="minorEastAsia" w:eastAsiaTheme="minorEastAsia" w:hAnsiTheme="minorEastAsia" w:hint="eastAsia"/>
          <w:noProof/>
          <w:szCs w:val="21"/>
        </w:rPr>
        <w:t>2</w:t>
      </w:r>
      <w:r w:rsidRPr="00855166">
        <w:rPr>
          <w:rFonts w:asciiTheme="minorEastAsia" w:eastAsiaTheme="minorEastAsia" w:hAnsiTheme="minorEastAsia"/>
          <w:noProof/>
          <w:szCs w:val="21"/>
        </w:rPr>
        <w:t>000µg/kg</w:t>
      </w:r>
      <w:r w:rsidRPr="00855166">
        <w:rPr>
          <w:rFonts w:asciiTheme="minorEastAsia" w:eastAsiaTheme="minorEastAsia" w:hAnsiTheme="minorEastAsia" w:hint="eastAsia"/>
          <w:noProof/>
          <w:szCs w:val="21"/>
        </w:rPr>
        <w:t>修改为“元素测定范围见表1，每个元素的测定范围以表格的形式体现(同时合成5N、6N的样品进行测定，确定各个元素的范围)”。</w:t>
      </w:r>
    </w:p>
    <w:p w:rsidR="00E45925" w:rsidRPr="00855166" w:rsidRDefault="00E45925" w:rsidP="00E45925">
      <w:pPr>
        <w:numPr>
          <w:ilvl w:val="0"/>
          <w:numId w:val="1"/>
        </w:numPr>
        <w:spacing w:line="360" w:lineRule="auto"/>
        <w:ind w:firstLineChars="200" w:firstLine="420"/>
        <w:rPr>
          <w:rFonts w:asciiTheme="minorEastAsia" w:eastAsiaTheme="minorEastAsia" w:hAnsiTheme="minorEastAsia"/>
          <w:szCs w:val="21"/>
        </w:rPr>
      </w:pPr>
      <w:r w:rsidRPr="00855166">
        <w:rPr>
          <w:rFonts w:asciiTheme="minorEastAsia" w:eastAsiaTheme="minorEastAsia" w:hAnsiTheme="minorEastAsia" w:hint="eastAsia"/>
          <w:szCs w:val="21"/>
        </w:rPr>
        <w:t>在 5 试剂和材料 “电阻率不低于18.2M</w:t>
      </w:r>
      <w:r w:rsidRPr="00855166">
        <w:rPr>
          <w:rFonts w:ascii="Cambria" w:eastAsiaTheme="minorEastAsia" w:hAnsi="Cambria" w:cs="Cambria"/>
          <w:szCs w:val="21"/>
        </w:rPr>
        <w:t>Ώ</w:t>
      </w:r>
      <w:r w:rsidRPr="00855166">
        <w:rPr>
          <w:rFonts w:asciiTheme="minorEastAsia" w:eastAsiaTheme="minorEastAsia" w:hAnsiTheme="minorEastAsia" w:hint="eastAsia"/>
          <w:szCs w:val="21"/>
        </w:rPr>
        <w:t>的纯水，</w:t>
      </w:r>
      <w:r w:rsidRPr="00855166">
        <w:rPr>
          <w:rFonts w:asciiTheme="minorEastAsia" w:eastAsiaTheme="minorEastAsia" w:hAnsiTheme="minorEastAsia" w:hint="eastAsia"/>
          <w:bCs/>
          <w:szCs w:val="21"/>
        </w:rPr>
        <w:t>实验所用的试剂均为UP级</w:t>
      </w:r>
      <w:r w:rsidRPr="00855166">
        <w:rPr>
          <w:rFonts w:asciiTheme="minorEastAsia" w:eastAsiaTheme="minorEastAsia" w:hAnsiTheme="minorEastAsia" w:hint="eastAsia"/>
          <w:szCs w:val="21"/>
        </w:rPr>
        <w:t>”修改为“电阻率不低于18.2</w:t>
      </w:r>
      <w:r w:rsidRPr="00855166">
        <w:rPr>
          <w:rFonts w:asciiTheme="minorEastAsia" w:eastAsiaTheme="minorEastAsia" w:hAnsiTheme="minorEastAsia"/>
          <w:kern w:val="0"/>
          <w:szCs w:val="21"/>
        </w:rPr>
        <w:t xml:space="preserve"> </w:t>
      </w:r>
      <w:proofErr w:type="spellStart"/>
      <w:r w:rsidRPr="00855166">
        <w:rPr>
          <w:rFonts w:asciiTheme="minorEastAsia" w:eastAsiaTheme="minorEastAsia" w:hAnsiTheme="minorEastAsia"/>
          <w:kern w:val="0"/>
          <w:szCs w:val="21"/>
        </w:rPr>
        <w:t>MΩ·cm</w:t>
      </w:r>
      <w:proofErr w:type="spellEnd"/>
      <w:r w:rsidRPr="00855166">
        <w:rPr>
          <w:rFonts w:asciiTheme="minorEastAsia" w:eastAsiaTheme="minorEastAsia" w:hAnsiTheme="minorEastAsia" w:hint="eastAsia"/>
          <w:szCs w:val="21"/>
        </w:rPr>
        <w:t>的纯水，</w:t>
      </w:r>
      <w:r w:rsidRPr="00855166">
        <w:rPr>
          <w:rFonts w:asciiTheme="minorEastAsia" w:eastAsiaTheme="minorEastAsia" w:hAnsiTheme="minorEastAsia" w:hint="eastAsia"/>
          <w:bCs/>
          <w:szCs w:val="21"/>
        </w:rPr>
        <w:t>实验所用的试剂均为MOS级</w:t>
      </w:r>
      <w:r w:rsidRPr="00855166">
        <w:rPr>
          <w:rFonts w:asciiTheme="minorEastAsia" w:eastAsiaTheme="minorEastAsia" w:hAnsiTheme="minorEastAsia"/>
          <w:bCs/>
          <w:szCs w:val="21"/>
        </w:rPr>
        <w:t>”</w:t>
      </w:r>
      <w:r w:rsidRPr="00855166">
        <w:rPr>
          <w:rFonts w:asciiTheme="minorEastAsia" w:eastAsiaTheme="minorEastAsia" w:hAnsiTheme="minorEastAsia" w:hint="eastAsia"/>
          <w:szCs w:val="21"/>
        </w:rPr>
        <w:t>。</w:t>
      </w:r>
    </w:p>
    <w:p w:rsidR="00E45925" w:rsidRPr="00855166" w:rsidRDefault="00E45925" w:rsidP="00E45925">
      <w:pPr>
        <w:numPr>
          <w:ilvl w:val="0"/>
          <w:numId w:val="1"/>
        </w:numPr>
        <w:spacing w:line="360" w:lineRule="auto"/>
        <w:ind w:firstLineChars="200" w:firstLine="420"/>
        <w:rPr>
          <w:rFonts w:asciiTheme="minorEastAsia" w:eastAsiaTheme="minorEastAsia" w:hAnsiTheme="minorEastAsia"/>
          <w:szCs w:val="21"/>
        </w:rPr>
      </w:pPr>
      <w:r w:rsidRPr="00855166">
        <w:rPr>
          <w:rFonts w:asciiTheme="minorEastAsia" w:eastAsiaTheme="minorEastAsia" w:hAnsiTheme="minorEastAsia" w:hint="eastAsia"/>
          <w:szCs w:val="21"/>
        </w:rPr>
        <w:t>5.2</w:t>
      </w:r>
      <w:r w:rsidRPr="00855166">
        <w:rPr>
          <w:rFonts w:asciiTheme="minorEastAsia" w:eastAsiaTheme="minorEastAsia" w:hAnsiTheme="minorEastAsia"/>
          <w:bCs/>
          <w:szCs w:val="21"/>
        </w:rPr>
        <w:t>混合酸</w:t>
      </w:r>
      <w:r w:rsidRPr="00855166">
        <w:rPr>
          <w:rFonts w:asciiTheme="minorEastAsia" w:eastAsiaTheme="minorEastAsia" w:hAnsiTheme="minorEastAsia" w:hint="eastAsia"/>
          <w:bCs/>
          <w:szCs w:val="21"/>
        </w:rPr>
        <w:t>：</w:t>
      </w:r>
      <w:r w:rsidRPr="00855166">
        <w:rPr>
          <w:rFonts w:asciiTheme="minorEastAsia" w:eastAsiaTheme="minorEastAsia" w:hAnsiTheme="minorEastAsia"/>
          <w:bCs/>
          <w:szCs w:val="21"/>
        </w:rPr>
        <w:t>硝酸</w:t>
      </w:r>
      <w:r w:rsidRPr="00855166">
        <w:rPr>
          <w:rFonts w:asciiTheme="minorEastAsia" w:eastAsiaTheme="minorEastAsia" w:hAnsiTheme="minorEastAsia" w:hint="eastAsia"/>
          <w:bCs/>
          <w:szCs w:val="21"/>
        </w:rPr>
        <w:t>、</w:t>
      </w:r>
      <w:r w:rsidRPr="00855166">
        <w:rPr>
          <w:rFonts w:asciiTheme="minorEastAsia" w:eastAsiaTheme="minorEastAsia" w:hAnsiTheme="minorEastAsia"/>
          <w:bCs/>
          <w:szCs w:val="21"/>
        </w:rPr>
        <w:t>氢氟酸</w:t>
      </w:r>
      <w:r w:rsidRPr="00855166">
        <w:rPr>
          <w:rFonts w:asciiTheme="minorEastAsia" w:eastAsiaTheme="minorEastAsia" w:hAnsiTheme="minorEastAsia" w:hint="eastAsia"/>
          <w:bCs/>
          <w:szCs w:val="21"/>
        </w:rPr>
        <w:t>体积比为</w:t>
      </w:r>
      <w:r w:rsidRPr="00855166">
        <w:rPr>
          <w:rFonts w:asciiTheme="minorEastAsia" w:eastAsiaTheme="minorEastAsia" w:hAnsiTheme="minorEastAsia"/>
          <w:bCs/>
          <w:szCs w:val="21"/>
        </w:rPr>
        <w:t>9：1</w:t>
      </w:r>
      <w:r w:rsidRPr="00855166">
        <w:rPr>
          <w:rFonts w:asciiTheme="minorEastAsia" w:eastAsiaTheme="minorEastAsia" w:hAnsiTheme="minorEastAsia" w:hint="eastAsia"/>
          <w:szCs w:val="21"/>
        </w:rPr>
        <w:t xml:space="preserve"> “修改为5.2</w:t>
      </w:r>
      <w:r w:rsidRPr="00855166">
        <w:rPr>
          <w:rFonts w:asciiTheme="minorEastAsia" w:eastAsiaTheme="minorEastAsia" w:hAnsiTheme="minorEastAsia" w:hint="eastAsia"/>
          <w:bCs/>
          <w:szCs w:val="21"/>
        </w:rPr>
        <w:t>硝酸：质量分数为</w:t>
      </w:r>
      <w:r w:rsidRPr="00855166">
        <w:rPr>
          <w:rFonts w:asciiTheme="minorEastAsia" w:eastAsiaTheme="minorEastAsia" w:hAnsiTheme="minorEastAsia"/>
          <w:bCs/>
          <w:szCs w:val="21"/>
        </w:rPr>
        <w:t>71%</w:t>
      </w:r>
      <w:r w:rsidRPr="00855166">
        <w:rPr>
          <w:rFonts w:asciiTheme="minorEastAsia" w:eastAsiaTheme="minorEastAsia" w:hAnsiTheme="minorEastAsia" w:hint="eastAsia"/>
          <w:szCs w:val="21"/>
        </w:rPr>
        <w:t>。5.3</w:t>
      </w:r>
      <w:r w:rsidRPr="00855166">
        <w:rPr>
          <w:rFonts w:asciiTheme="minorEastAsia" w:eastAsiaTheme="minorEastAsia" w:hAnsiTheme="minorEastAsia" w:hint="eastAsia"/>
          <w:bCs/>
          <w:szCs w:val="21"/>
        </w:rPr>
        <w:t>氢氟酸：质量分数为</w:t>
      </w:r>
      <w:r w:rsidRPr="00855166">
        <w:rPr>
          <w:rFonts w:asciiTheme="minorEastAsia" w:eastAsiaTheme="minorEastAsia" w:hAnsiTheme="minorEastAsia"/>
          <w:bCs/>
          <w:szCs w:val="21"/>
        </w:rPr>
        <w:t>49%</w:t>
      </w:r>
      <w:r w:rsidRPr="00855166">
        <w:rPr>
          <w:rFonts w:asciiTheme="minorEastAsia" w:eastAsiaTheme="minorEastAsia" w:hAnsiTheme="minorEastAsia" w:hint="eastAsia"/>
          <w:szCs w:val="21"/>
        </w:rPr>
        <w:t>。 5.4</w:t>
      </w:r>
      <w:r w:rsidRPr="00855166">
        <w:rPr>
          <w:rFonts w:asciiTheme="minorEastAsia" w:eastAsiaTheme="minorEastAsia" w:hAnsiTheme="minorEastAsia"/>
          <w:bCs/>
          <w:szCs w:val="21"/>
        </w:rPr>
        <w:t>混合酸</w:t>
      </w:r>
      <w:r w:rsidRPr="00855166">
        <w:rPr>
          <w:rFonts w:asciiTheme="minorEastAsia" w:eastAsiaTheme="minorEastAsia" w:hAnsiTheme="minorEastAsia" w:hint="eastAsia"/>
          <w:bCs/>
          <w:szCs w:val="21"/>
        </w:rPr>
        <w:t>：</w:t>
      </w:r>
      <w:r w:rsidRPr="00855166">
        <w:rPr>
          <w:rFonts w:asciiTheme="minorEastAsia" w:eastAsiaTheme="minorEastAsia" w:hAnsiTheme="minorEastAsia"/>
          <w:bCs/>
          <w:szCs w:val="21"/>
        </w:rPr>
        <w:t>硝酸</w:t>
      </w:r>
      <w:r w:rsidRPr="00855166">
        <w:rPr>
          <w:rFonts w:asciiTheme="minorEastAsia" w:eastAsiaTheme="minorEastAsia" w:hAnsiTheme="minorEastAsia" w:hint="eastAsia"/>
          <w:bCs/>
          <w:szCs w:val="21"/>
        </w:rPr>
        <w:t>、</w:t>
      </w:r>
      <w:r w:rsidRPr="00855166">
        <w:rPr>
          <w:rFonts w:asciiTheme="minorEastAsia" w:eastAsiaTheme="minorEastAsia" w:hAnsiTheme="minorEastAsia"/>
          <w:bCs/>
          <w:szCs w:val="21"/>
        </w:rPr>
        <w:t>氢氟酸</w:t>
      </w:r>
      <w:r w:rsidRPr="00855166">
        <w:rPr>
          <w:rFonts w:asciiTheme="minorEastAsia" w:eastAsiaTheme="minorEastAsia" w:hAnsiTheme="minorEastAsia" w:hint="eastAsia"/>
          <w:bCs/>
          <w:szCs w:val="21"/>
        </w:rPr>
        <w:t>体积比为</w:t>
      </w:r>
      <w:r w:rsidRPr="00855166">
        <w:rPr>
          <w:rFonts w:asciiTheme="minorEastAsia" w:eastAsiaTheme="minorEastAsia" w:hAnsiTheme="minorEastAsia"/>
          <w:bCs/>
          <w:szCs w:val="21"/>
        </w:rPr>
        <w:t>9：1</w:t>
      </w:r>
      <w:r w:rsidRPr="00855166">
        <w:rPr>
          <w:rFonts w:asciiTheme="minorEastAsia" w:eastAsiaTheme="minorEastAsia" w:hAnsiTheme="minorEastAsia" w:hint="eastAsia"/>
          <w:szCs w:val="21"/>
        </w:rPr>
        <w:t>”。</w:t>
      </w:r>
    </w:p>
    <w:p w:rsidR="00E45925" w:rsidRPr="00855166" w:rsidRDefault="00E45925" w:rsidP="00E45925">
      <w:pPr>
        <w:pStyle w:val="afd"/>
        <w:numPr>
          <w:ilvl w:val="0"/>
          <w:numId w:val="1"/>
        </w:numPr>
        <w:spacing w:line="360" w:lineRule="auto"/>
        <w:ind w:firstLineChars="0"/>
        <w:rPr>
          <w:rFonts w:asciiTheme="minorEastAsia" w:hAnsiTheme="minorEastAsia"/>
          <w:szCs w:val="21"/>
        </w:rPr>
      </w:pPr>
      <w:r w:rsidRPr="00855166">
        <w:rPr>
          <w:rFonts w:asciiTheme="minorEastAsia" w:eastAsiaTheme="minorEastAsia" w:hAnsiTheme="minorEastAsia" w:hint="eastAsia"/>
          <w:szCs w:val="21"/>
        </w:rPr>
        <w:t>5.3仪器监控样品，被测元素质量分数符合测定范围。修改为“</w:t>
      </w:r>
      <w:r w:rsidRPr="00855166">
        <w:rPr>
          <w:rFonts w:asciiTheme="minorEastAsia" w:eastAsiaTheme="minorEastAsia" w:hAnsiTheme="minorEastAsia" w:hint="eastAsia"/>
          <w:bCs/>
          <w:szCs w:val="21"/>
        </w:rPr>
        <w:t>背景空白样品：高纯锗样品（比被测杂质元素含量更低）作为背景空白样品，检测仪器的背景空白</w:t>
      </w:r>
      <w:r w:rsidRPr="00855166">
        <w:rPr>
          <w:rFonts w:asciiTheme="minorEastAsia" w:eastAsiaTheme="minorEastAsia" w:hAnsiTheme="minorEastAsia"/>
          <w:bCs/>
          <w:szCs w:val="21"/>
        </w:rPr>
        <w:t>。</w:t>
      </w:r>
      <w:r w:rsidRPr="00855166">
        <w:rPr>
          <w:rFonts w:asciiTheme="minorEastAsia" w:hAnsiTheme="minorEastAsia" w:hint="eastAsia"/>
          <w:szCs w:val="21"/>
        </w:rPr>
        <w:t>”</w:t>
      </w:r>
    </w:p>
    <w:p w:rsidR="00E45925" w:rsidRPr="00855166" w:rsidRDefault="00E45925" w:rsidP="00E45925">
      <w:pPr>
        <w:pStyle w:val="afd"/>
        <w:numPr>
          <w:ilvl w:val="0"/>
          <w:numId w:val="1"/>
        </w:numPr>
        <w:spacing w:line="360" w:lineRule="auto"/>
        <w:ind w:firstLineChars="0"/>
        <w:rPr>
          <w:rFonts w:asciiTheme="minorEastAsia" w:hAnsiTheme="minorEastAsia"/>
          <w:szCs w:val="21"/>
        </w:rPr>
      </w:pPr>
      <w:r w:rsidRPr="00855166">
        <w:rPr>
          <w:rFonts w:asciiTheme="minorEastAsia" w:hAnsiTheme="minorEastAsia" w:hint="eastAsia"/>
          <w:szCs w:val="21"/>
        </w:rPr>
        <w:t>增加“5.6</w:t>
      </w:r>
      <w:r w:rsidRPr="00855166">
        <w:rPr>
          <w:rFonts w:hint="eastAsia"/>
          <w:szCs w:val="21"/>
        </w:rPr>
        <w:t>仪器检测器校正样品：高纯钽（</w:t>
      </w:r>
      <w:proofErr w:type="spellStart"/>
      <w:r w:rsidRPr="00855166">
        <w:rPr>
          <w:szCs w:val="21"/>
        </w:rPr>
        <w:t>W</w:t>
      </w:r>
      <w:r w:rsidRPr="00855166">
        <w:rPr>
          <w:szCs w:val="21"/>
          <w:vertAlign w:val="subscript"/>
        </w:rPr>
        <w:t>Ta</w:t>
      </w:r>
      <w:proofErr w:type="spellEnd"/>
      <w:r w:rsidRPr="00855166">
        <w:rPr>
          <w:rFonts w:hint="eastAsia"/>
          <w:bCs/>
          <w:szCs w:val="21"/>
        </w:rPr>
        <w:t>≥</w:t>
      </w:r>
      <w:r w:rsidRPr="00855166">
        <w:rPr>
          <w:rFonts w:hint="eastAsia"/>
          <w:bCs/>
          <w:szCs w:val="21"/>
        </w:rPr>
        <w:t>99.99%</w:t>
      </w:r>
      <w:r w:rsidRPr="00855166">
        <w:rPr>
          <w:bCs/>
          <w:szCs w:val="21"/>
        </w:rPr>
        <w:t>）</w:t>
      </w:r>
      <w:r w:rsidRPr="00855166">
        <w:rPr>
          <w:rFonts w:hint="eastAsia"/>
          <w:bCs/>
          <w:szCs w:val="21"/>
        </w:rPr>
        <w:t>”</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lastRenderedPageBreak/>
        <w:t>删除“</w:t>
      </w:r>
      <w:r w:rsidRPr="00855166">
        <w:rPr>
          <w:rFonts w:asciiTheme="minorEastAsia" w:hAnsiTheme="minorEastAsia"/>
          <w:szCs w:val="21"/>
        </w:rPr>
        <w:t>6.1高质量分辨率辉光放电质谱仪，中分辨率模式下分辨率可达3000～4000，高分辨率模式下分辨率可达9000～10000</w:t>
      </w:r>
      <w:r w:rsidRPr="00855166">
        <w:rPr>
          <w:rFonts w:asciiTheme="minorEastAsia" w:hAnsiTheme="minorEastAsia" w:hint="eastAsia"/>
          <w:szCs w:val="21"/>
        </w:rPr>
        <w:t>”</w:t>
      </w:r>
      <w:r w:rsidRPr="00855166">
        <w:rPr>
          <w:rFonts w:asciiTheme="minorEastAsia" w:hAnsiTheme="minorEastAsia"/>
          <w:szCs w:val="21"/>
        </w:rPr>
        <w:t>。</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t>修改表1同位素质量数及测定范围。</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t>将8.1样品预处理细化为“将加工好的样品用混合酸（</w:t>
      </w:r>
      <w:r w:rsidRPr="00855166">
        <w:rPr>
          <w:rFonts w:asciiTheme="minorEastAsia" w:hAnsiTheme="minorEastAsia"/>
          <w:szCs w:val="21"/>
        </w:rPr>
        <w:t>5.4</w:t>
      </w:r>
      <w:r w:rsidRPr="00855166">
        <w:rPr>
          <w:rFonts w:asciiTheme="minorEastAsia" w:hAnsiTheme="minorEastAsia" w:hint="eastAsia"/>
          <w:szCs w:val="21"/>
        </w:rPr>
        <w:t>）常温腐</w:t>
      </w:r>
      <w:r w:rsidRPr="00855166">
        <w:rPr>
          <w:rFonts w:asciiTheme="minorEastAsia" w:hAnsiTheme="minorEastAsia"/>
          <w:szCs w:val="21"/>
        </w:rPr>
        <w:t>蚀3min～5min</w:t>
      </w:r>
      <w:r w:rsidRPr="00855166">
        <w:rPr>
          <w:rFonts w:asciiTheme="minorEastAsia" w:hAnsiTheme="minorEastAsia" w:hint="eastAsia"/>
          <w:szCs w:val="21"/>
        </w:rPr>
        <w:t>，然</w:t>
      </w:r>
      <w:r w:rsidRPr="00855166">
        <w:rPr>
          <w:rFonts w:asciiTheme="minorEastAsia" w:hAnsiTheme="minorEastAsia"/>
          <w:szCs w:val="21"/>
        </w:rPr>
        <w:t>后依次用纯水</w:t>
      </w:r>
      <w:r w:rsidRPr="00855166">
        <w:rPr>
          <w:rFonts w:asciiTheme="minorEastAsia" w:hAnsiTheme="minorEastAsia" w:hint="eastAsia"/>
          <w:szCs w:val="21"/>
        </w:rPr>
        <w:t>冲洗</w:t>
      </w:r>
      <w:r w:rsidRPr="00855166">
        <w:rPr>
          <w:rFonts w:asciiTheme="minorEastAsia" w:hAnsiTheme="minorEastAsia"/>
          <w:szCs w:val="21"/>
        </w:rPr>
        <w:t>3-5</w:t>
      </w:r>
      <w:r w:rsidRPr="00855166">
        <w:rPr>
          <w:rFonts w:asciiTheme="minorEastAsia" w:hAnsiTheme="minorEastAsia" w:hint="eastAsia"/>
          <w:szCs w:val="21"/>
        </w:rPr>
        <w:t>次，最后用</w:t>
      </w:r>
      <w:r w:rsidRPr="00855166">
        <w:rPr>
          <w:rFonts w:asciiTheme="minorEastAsia" w:hAnsiTheme="minorEastAsia"/>
          <w:szCs w:val="21"/>
        </w:rPr>
        <w:t>无水乙醇（5.1）清洗</w:t>
      </w:r>
      <w:r w:rsidRPr="00855166">
        <w:rPr>
          <w:rFonts w:asciiTheme="minorEastAsia" w:hAnsiTheme="minorEastAsia" w:hint="eastAsia"/>
          <w:szCs w:val="21"/>
        </w:rPr>
        <w:t>一遍</w:t>
      </w:r>
      <w:r w:rsidRPr="00855166">
        <w:rPr>
          <w:rFonts w:asciiTheme="minorEastAsia" w:hAnsiTheme="minorEastAsia"/>
          <w:szCs w:val="21"/>
        </w:rPr>
        <w:t>，取出后用氮气（5.8）吹干或在洁净台中晾干</w:t>
      </w:r>
      <w:r w:rsidRPr="00855166">
        <w:rPr>
          <w:rFonts w:asciiTheme="minorEastAsia" w:hAnsiTheme="minorEastAsia" w:hint="eastAsia"/>
          <w:szCs w:val="21"/>
        </w:rPr>
        <w:t>，待用</w:t>
      </w:r>
      <w:r w:rsidRPr="00855166">
        <w:rPr>
          <w:rFonts w:asciiTheme="minorEastAsia" w:hAnsiTheme="minorEastAsia"/>
          <w:szCs w:val="21"/>
        </w:rPr>
        <w:t>。</w:t>
      </w:r>
      <w:r w:rsidRPr="00855166">
        <w:rPr>
          <w:rFonts w:asciiTheme="minorEastAsia" w:hAnsiTheme="minorEastAsia" w:hint="eastAsia"/>
          <w:szCs w:val="21"/>
        </w:rPr>
        <w:t>”</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t>增加8.2  仪器检测器校正 每次换放电池后，用仪器检测器校正样品(</w:t>
      </w:r>
      <w:r w:rsidRPr="00855166">
        <w:rPr>
          <w:rFonts w:asciiTheme="minorEastAsia" w:hAnsiTheme="minorEastAsia"/>
          <w:szCs w:val="21"/>
        </w:rPr>
        <w:t>5.6</w:t>
      </w:r>
      <w:r w:rsidRPr="00855166">
        <w:rPr>
          <w:rFonts w:asciiTheme="minorEastAsia" w:hAnsiTheme="minorEastAsia" w:hint="eastAsia"/>
          <w:szCs w:val="21"/>
        </w:rPr>
        <w:t>)校正仪器检测器工作效率，使</w:t>
      </w:r>
      <w:r w:rsidRPr="00855166">
        <w:rPr>
          <w:rFonts w:asciiTheme="minorEastAsia" w:hAnsiTheme="minorEastAsia"/>
          <w:szCs w:val="21"/>
        </w:rPr>
        <w:t>ICE</w:t>
      </w:r>
      <w:r w:rsidRPr="00855166">
        <w:rPr>
          <w:rFonts w:asciiTheme="minorEastAsia" w:hAnsiTheme="minorEastAsia" w:hint="eastAsia"/>
          <w:szCs w:val="21"/>
        </w:rPr>
        <w:t>处于</w:t>
      </w:r>
      <w:r w:rsidRPr="00855166">
        <w:rPr>
          <w:rFonts w:asciiTheme="minorEastAsia" w:hAnsiTheme="minorEastAsia"/>
          <w:szCs w:val="21"/>
        </w:rPr>
        <w:t>0.7～0.9</w:t>
      </w:r>
      <w:r w:rsidRPr="00855166">
        <w:rPr>
          <w:rFonts w:asciiTheme="minorEastAsia" w:hAnsiTheme="minorEastAsia" w:hint="eastAsia"/>
          <w:szCs w:val="21"/>
        </w:rPr>
        <w:t>之间。</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t xml:space="preserve">分析结果的计算 </w:t>
      </w:r>
      <w:r w:rsidRPr="00855166">
        <w:rPr>
          <w:rFonts w:asciiTheme="minorEastAsia" w:hAnsiTheme="minorEastAsia"/>
          <w:szCs w:val="21"/>
        </w:rPr>
        <w:t>RSF</w:t>
      </w:r>
      <w:r w:rsidRPr="00855166">
        <w:rPr>
          <w:rFonts w:asciiTheme="minorEastAsia" w:hAnsiTheme="minorEastAsia" w:hint="eastAsia"/>
          <w:szCs w:val="21"/>
        </w:rPr>
        <w:t>（</w:t>
      </w:r>
      <w:r w:rsidRPr="00855166">
        <w:rPr>
          <w:rFonts w:asciiTheme="minorEastAsia" w:hAnsiTheme="minorEastAsia"/>
          <w:szCs w:val="21"/>
        </w:rPr>
        <w:t>X/</w:t>
      </w:r>
      <w:r w:rsidRPr="00855166">
        <w:rPr>
          <w:rFonts w:asciiTheme="minorEastAsia" w:hAnsiTheme="minorEastAsia" w:hint="eastAsia"/>
          <w:szCs w:val="21"/>
        </w:rPr>
        <w:t>Ge）</w:t>
      </w:r>
      <w:r w:rsidRPr="00855166">
        <w:rPr>
          <w:rFonts w:asciiTheme="minorEastAsia" w:hAnsiTheme="minorEastAsia"/>
          <w:szCs w:val="21"/>
        </w:rPr>
        <w:t xml:space="preserve"> ——</w:t>
      </w:r>
      <w:r w:rsidRPr="00855166">
        <w:rPr>
          <w:rFonts w:asciiTheme="minorEastAsia" w:hAnsiTheme="minorEastAsia" w:hint="eastAsia"/>
          <w:szCs w:val="21"/>
        </w:rPr>
        <w:t>在特定辉光放电条件下测定Ge中X杂质的校正系数，即“典型相对灵敏度因子”修改为“</w:t>
      </w:r>
      <w:r w:rsidRPr="00855166">
        <w:rPr>
          <w:rFonts w:asciiTheme="minorEastAsia" w:hAnsiTheme="minorEastAsia"/>
          <w:szCs w:val="21"/>
        </w:rPr>
        <w:t>RSF</w:t>
      </w:r>
      <w:r w:rsidRPr="00855166">
        <w:rPr>
          <w:rFonts w:asciiTheme="minorEastAsia" w:hAnsiTheme="minorEastAsia" w:hint="eastAsia"/>
          <w:szCs w:val="21"/>
        </w:rPr>
        <w:t>（</w:t>
      </w:r>
      <w:r w:rsidRPr="00855166">
        <w:rPr>
          <w:rFonts w:asciiTheme="minorEastAsia" w:hAnsiTheme="minorEastAsia"/>
          <w:szCs w:val="21"/>
        </w:rPr>
        <w:t>X/Ge</w:t>
      </w:r>
      <w:r w:rsidRPr="00855166">
        <w:rPr>
          <w:rFonts w:asciiTheme="minorEastAsia" w:hAnsiTheme="minorEastAsia" w:hint="eastAsia"/>
          <w:szCs w:val="21"/>
        </w:rPr>
        <w:t>）</w:t>
      </w:r>
      <w:r w:rsidRPr="00855166">
        <w:rPr>
          <w:rFonts w:asciiTheme="minorEastAsia" w:hAnsiTheme="minorEastAsia"/>
          <w:szCs w:val="21"/>
        </w:rPr>
        <w:t>——</w:t>
      </w:r>
      <w:r w:rsidRPr="00855166">
        <w:rPr>
          <w:rFonts w:asciiTheme="minorEastAsia" w:hAnsiTheme="minorEastAsia" w:hint="eastAsia"/>
          <w:szCs w:val="21"/>
        </w:rPr>
        <w:t>待测元素的相对灵敏度因子；”</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proofErr w:type="spellStart"/>
      <w:r w:rsidRPr="00855166">
        <w:rPr>
          <w:rFonts w:asciiTheme="minorEastAsia" w:hAnsiTheme="minorEastAsia"/>
          <w:szCs w:val="21"/>
        </w:rPr>
        <w:t>W</w:t>
      </w:r>
      <w:r w:rsidRPr="00855166">
        <w:rPr>
          <w:rFonts w:asciiTheme="minorEastAsia" w:hAnsiTheme="minorEastAsia" w:hint="eastAsia"/>
          <w:szCs w:val="21"/>
        </w:rPr>
        <w:t>Ge</w:t>
      </w:r>
      <w:proofErr w:type="spellEnd"/>
      <w:r w:rsidRPr="00855166">
        <w:rPr>
          <w:rFonts w:asciiTheme="minorEastAsia" w:hAnsiTheme="minorEastAsia"/>
          <w:szCs w:val="21"/>
        </w:rPr>
        <w:t>——</w:t>
      </w:r>
      <w:r w:rsidRPr="00855166">
        <w:rPr>
          <w:rFonts w:asciiTheme="minorEastAsia" w:hAnsiTheme="minorEastAsia" w:hint="eastAsia"/>
          <w:szCs w:val="21"/>
        </w:rPr>
        <w:t>锗的质量分数定义为1.00×109</w:t>
      </w:r>
      <w:r w:rsidRPr="00855166">
        <w:rPr>
          <w:rFonts w:asciiTheme="minorEastAsia" w:hAnsiTheme="minorEastAsia"/>
          <w:szCs w:val="21"/>
        </w:rPr>
        <w:t>μg/</w:t>
      </w:r>
      <w:r w:rsidRPr="00855166">
        <w:rPr>
          <w:rFonts w:asciiTheme="minorEastAsia" w:hAnsiTheme="minorEastAsia" w:hint="eastAsia"/>
          <w:szCs w:val="21"/>
        </w:rPr>
        <w:t>Kg修改为“</w:t>
      </w:r>
      <w:proofErr w:type="spellStart"/>
      <w:r w:rsidRPr="00855166">
        <w:rPr>
          <w:rFonts w:asciiTheme="minorEastAsia" w:hAnsiTheme="minorEastAsia" w:hint="eastAsia"/>
          <w:szCs w:val="21"/>
        </w:rPr>
        <w:t>wGe</w:t>
      </w:r>
      <w:proofErr w:type="spellEnd"/>
      <w:r w:rsidRPr="00855166">
        <w:rPr>
          <w:rFonts w:asciiTheme="minorEastAsia" w:hAnsiTheme="minorEastAsia"/>
          <w:szCs w:val="21"/>
        </w:rPr>
        <w:t>——</w:t>
      </w:r>
      <w:r w:rsidRPr="00855166">
        <w:rPr>
          <w:rFonts w:asciiTheme="minorEastAsia" w:hAnsiTheme="minorEastAsia" w:hint="eastAsia"/>
          <w:szCs w:val="21"/>
        </w:rPr>
        <w:t>Ge元素的质量分数定义为1.00</w:t>
      </w:r>
      <w:r w:rsidRPr="00855166">
        <w:rPr>
          <w:rFonts w:asciiTheme="minorEastAsia" w:hAnsiTheme="minorEastAsia" w:hint="eastAsia"/>
          <w:szCs w:val="21"/>
        </w:rPr>
        <w:sym w:font="Symbol" w:char="F0B4"/>
      </w:r>
      <w:r w:rsidRPr="00855166">
        <w:rPr>
          <w:rFonts w:asciiTheme="minorEastAsia" w:hAnsiTheme="minorEastAsia" w:hint="eastAsia"/>
          <w:szCs w:val="21"/>
        </w:rPr>
        <w:t>106，单位为毫克每千克（</w:t>
      </w:r>
      <w:r w:rsidRPr="00855166">
        <w:rPr>
          <w:rFonts w:asciiTheme="minorEastAsia" w:hAnsiTheme="minorEastAsia"/>
          <w:szCs w:val="21"/>
        </w:rPr>
        <w:t>mg/kg）</w:t>
      </w:r>
      <w:r w:rsidRPr="00855166">
        <w:rPr>
          <w:rFonts w:asciiTheme="minorEastAsia" w:hAnsiTheme="minorEastAsia" w:hint="eastAsia"/>
          <w:szCs w:val="21"/>
        </w:rPr>
        <w:t>”</w:t>
      </w:r>
    </w:p>
    <w:p w:rsidR="00E45925" w:rsidRPr="00855166" w:rsidRDefault="00E45925" w:rsidP="00E45925">
      <w:pPr>
        <w:numPr>
          <w:ilvl w:val="0"/>
          <w:numId w:val="1"/>
        </w:numPr>
        <w:spacing w:line="360" w:lineRule="auto"/>
        <w:ind w:firstLineChars="200" w:firstLine="420"/>
        <w:rPr>
          <w:rFonts w:asciiTheme="minorEastAsia" w:hAnsiTheme="minorEastAsia"/>
          <w:szCs w:val="21"/>
        </w:rPr>
      </w:pPr>
      <w:r w:rsidRPr="00855166">
        <w:rPr>
          <w:rFonts w:asciiTheme="minorEastAsia" w:hAnsiTheme="minorEastAsia" w:hint="eastAsia"/>
          <w:szCs w:val="21"/>
        </w:rPr>
        <w:t>允许差修改为“10 精密度”，表2、表3中的允许相对偏差要按元素列出来，为此需要制备含有梯度杂质范围的样品，杂质元素以高纯二氧化锗的杂质要求为依据。梯度样品的制备方法:准备6.5N以上的锗粉样品，先将相应的杂质加入锗粉样品中，混匀，制成杂质含量1ppm</w:t>
      </w:r>
      <w:r w:rsidRPr="00855166">
        <w:rPr>
          <w:rFonts w:asciiTheme="minorEastAsia" w:eastAsiaTheme="minorEastAsia" w:hAnsiTheme="minorEastAsia" w:hint="eastAsia"/>
          <w:szCs w:val="21"/>
        </w:rPr>
        <w:t>～</w:t>
      </w:r>
      <w:r w:rsidRPr="00855166">
        <w:rPr>
          <w:rFonts w:asciiTheme="minorEastAsia" w:hAnsiTheme="minorEastAsia" w:hint="eastAsia"/>
          <w:szCs w:val="21"/>
        </w:rPr>
        <w:t>2ppm左右范围的样品，然后再依次制成0.1ppm～0.2ppm、0.01ppm</w:t>
      </w:r>
      <w:r w:rsidRPr="00855166">
        <w:rPr>
          <w:rFonts w:asciiTheme="minorEastAsia" w:eastAsiaTheme="minorEastAsia" w:hAnsiTheme="minorEastAsia" w:hint="eastAsia"/>
          <w:szCs w:val="21"/>
        </w:rPr>
        <w:t>～0.0</w:t>
      </w:r>
      <w:r w:rsidRPr="00855166">
        <w:rPr>
          <w:rFonts w:asciiTheme="minorEastAsia" w:hAnsiTheme="minorEastAsia" w:hint="eastAsia"/>
          <w:szCs w:val="21"/>
        </w:rPr>
        <w:t>2ppm的样品。</w:t>
      </w:r>
    </w:p>
    <w:p w:rsidR="00E45925" w:rsidRPr="00855166" w:rsidRDefault="00E45925" w:rsidP="00E45925">
      <w:pPr>
        <w:spacing w:line="360" w:lineRule="auto"/>
        <w:ind w:firstLineChars="200" w:firstLine="420"/>
        <w:rPr>
          <w:rFonts w:asciiTheme="minorEastAsia" w:hAnsiTheme="minorEastAsia"/>
          <w:szCs w:val="21"/>
        </w:rPr>
      </w:pPr>
      <w:r w:rsidRPr="00855166">
        <w:rPr>
          <w:rFonts w:asciiTheme="minorEastAsia" w:hAnsiTheme="minorEastAsia" w:hint="eastAsia"/>
          <w:szCs w:val="21"/>
        </w:rPr>
        <w:t>5.5</w:t>
      </w:r>
      <w:r w:rsidRPr="00855166">
        <w:rPr>
          <w:rFonts w:asciiTheme="minorEastAsia" w:hAnsiTheme="minorEastAsia"/>
          <w:szCs w:val="21"/>
        </w:rPr>
        <w:t xml:space="preserve"> 预审会上的最主要的建议和意见是制备梯度样品并检测得到精密度数据</w:t>
      </w:r>
      <w:r w:rsidRPr="00855166">
        <w:rPr>
          <w:rFonts w:asciiTheme="minorEastAsia" w:hAnsiTheme="minorEastAsia" w:hint="eastAsia"/>
          <w:szCs w:val="21"/>
        </w:rPr>
        <w:t>，完成此样品的关键是要有6.5N以上的锗粉样品及混匀小样品的方法和设备</w:t>
      </w:r>
    </w:p>
    <w:p w:rsidR="00E45925" w:rsidRPr="00855166" w:rsidRDefault="00E45925" w:rsidP="00E45925">
      <w:pPr>
        <w:spacing w:line="360" w:lineRule="auto"/>
        <w:ind w:firstLineChars="200" w:firstLine="420"/>
        <w:rPr>
          <w:rFonts w:asciiTheme="minorEastAsia" w:hAnsiTheme="minorEastAsia"/>
          <w:szCs w:val="21"/>
        </w:rPr>
      </w:pPr>
      <w:r w:rsidRPr="00855166">
        <w:rPr>
          <w:rFonts w:asciiTheme="minorEastAsia" w:hAnsiTheme="minorEastAsia" w:hint="eastAsia"/>
          <w:szCs w:val="21"/>
        </w:rPr>
        <w:t>针对预审会提出的意见，起草单位准备了相应的磨制设备和样品，制备了锗粉样品，然后用辉光放电质谱质谱仪检测，发现锗粉中有铁、铝、硅、钙、锰、锌等元素均较高超过1</w:t>
      </w:r>
      <w:r w:rsidRPr="00855166">
        <w:rPr>
          <w:rFonts w:asciiTheme="minorEastAsia" w:hAnsiTheme="minorEastAsia"/>
          <w:szCs w:val="21"/>
        </w:rPr>
        <w:t>ppm以上</w:t>
      </w:r>
      <w:r w:rsidRPr="00855166">
        <w:rPr>
          <w:rFonts w:asciiTheme="minorEastAsia" w:hAnsiTheme="minorEastAsia" w:hint="eastAsia"/>
          <w:szCs w:val="21"/>
        </w:rPr>
        <w:t>。</w:t>
      </w:r>
      <w:r w:rsidRPr="00855166">
        <w:rPr>
          <w:rFonts w:asciiTheme="minorEastAsia" w:hAnsiTheme="minorEastAsia"/>
          <w:szCs w:val="21"/>
        </w:rPr>
        <w:t>多次制备样品</w:t>
      </w:r>
      <w:r w:rsidRPr="00855166">
        <w:rPr>
          <w:rFonts w:asciiTheme="minorEastAsia" w:hAnsiTheme="minorEastAsia" w:hint="eastAsia"/>
          <w:szCs w:val="21"/>
        </w:rPr>
        <w:t>，</w:t>
      </w:r>
      <w:r w:rsidRPr="00855166">
        <w:rPr>
          <w:rFonts w:asciiTheme="minorEastAsia" w:hAnsiTheme="minorEastAsia"/>
          <w:szCs w:val="21"/>
        </w:rPr>
        <w:t>也不能解决问题</w:t>
      </w:r>
      <w:r w:rsidRPr="00855166">
        <w:rPr>
          <w:rFonts w:asciiTheme="minorEastAsia" w:hAnsiTheme="minorEastAsia" w:hint="eastAsia"/>
          <w:szCs w:val="21"/>
        </w:rPr>
        <w:t>。</w:t>
      </w:r>
      <w:r w:rsidRPr="00855166">
        <w:rPr>
          <w:rFonts w:asciiTheme="minorEastAsia" w:hAnsiTheme="minorEastAsia"/>
          <w:szCs w:val="21"/>
        </w:rPr>
        <w:t>尤其是金属锗中最需要控制的杂质铁元素一直为</w:t>
      </w:r>
      <w:r w:rsidRPr="00855166">
        <w:rPr>
          <w:rFonts w:asciiTheme="minorEastAsia" w:hAnsiTheme="minorEastAsia" w:hint="eastAsia"/>
          <w:szCs w:val="21"/>
        </w:rPr>
        <w:t>3ppm以上。无法得到相应的梯度样品。</w:t>
      </w:r>
    </w:p>
    <w:p w:rsidR="00E45925" w:rsidRPr="00855166" w:rsidRDefault="00E45925" w:rsidP="00E45925">
      <w:pPr>
        <w:spacing w:line="360" w:lineRule="auto"/>
        <w:ind w:firstLineChars="200" w:firstLine="420"/>
        <w:rPr>
          <w:rFonts w:asciiTheme="minorEastAsia" w:hAnsiTheme="minorEastAsia"/>
          <w:szCs w:val="21"/>
        </w:rPr>
      </w:pPr>
      <w:r w:rsidRPr="00855166">
        <w:rPr>
          <w:rFonts w:asciiTheme="minorEastAsia" w:hAnsiTheme="minorEastAsia" w:hint="eastAsia"/>
          <w:szCs w:val="21"/>
        </w:rPr>
        <w:t>参与验证单位</w:t>
      </w:r>
      <w:r w:rsidRPr="00855166">
        <w:rPr>
          <w:rFonts w:hint="eastAsia"/>
          <w:szCs w:val="21"/>
        </w:rPr>
        <w:t>云南临沧鑫圆锗业股份有限公司也寄来锗粉样品，经过检测，样品中</w:t>
      </w:r>
      <w:r w:rsidRPr="00855166">
        <w:rPr>
          <w:rFonts w:asciiTheme="minorEastAsia" w:hAnsiTheme="minorEastAsia" w:hint="eastAsia"/>
          <w:szCs w:val="21"/>
        </w:rPr>
        <w:t>铁、铝、硅、钙、锌等需要验证的元素也较高，尤其是铁、锌等元素既不均匀结果也很高，铁含量超过7ppm、锌含量为2ppm。也无法得到相应的梯度样品。</w:t>
      </w:r>
    </w:p>
    <w:p w:rsidR="00E45925" w:rsidRPr="00855166" w:rsidRDefault="00E45925" w:rsidP="00E45925">
      <w:pPr>
        <w:spacing w:line="360" w:lineRule="auto"/>
        <w:ind w:firstLineChars="200" w:firstLine="420"/>
        <w:rPr>
          <w:rFonts w:asciiTheme="minorEastAsia" w:hAnsiTheme="minorEastAsia"/>
          <w:szCs w:val="21"/>
        </w:rPr>
      </w:pPr>
      <w:r w:rsidRPr="00855166">
        <w:rPr>
          <w:rFonts w:asciiTheme="minorEastAsia" w:hAnsiTheme="minorEastAsia" w:hint="eastAsia"/>
          <w:szCs w:val="21"/>
        </w:rPr>
        <w:t>辉光放电质谱仪检测高纯物质中杂质元素含量对于检测需求来说是半定量的检测要求，检测的要求范围也基本上是小于1</w:t>
      </w:r>
      <w:r w:rsidRPr="00855166">
        <w:rPr>
          <w:rFonts w:asciiTheme="minorEastAsia" w:eastAsiaTheme="minorEastAsia" w:hAnsiTheme="minorEastAsia" w:hint="eastAsia"/>
          <w:szCs w:val="21"/>
        </w:rPr>
        <w:t>×</w:t>
      </w:r>
      <w:r w:rsidRPr="00855166">
        <w:rPr>
          <w:rFonts w:asciiTheme="minorEastAsia" w:hAnsiTheme="minorEastAsia"/>
          <w:szCs w:val="21"/>
        </w:rPr>
        <w:t>10</w:t>
      </w:r>
      <w:r w:rsidRPr="00855166">
        <w:rPr>
          <w:rFonts w:asciiTheme="minorEastAsia" w:hAnsiTheme="minorEastAsia"/>
          <w:szCs w:val="21"/>
          <w:vertAlign w:val="superscript"/>
        </w:rPr>
        <w:t>-6</w:t>
      </w:r>
      <w:r w:rsidRPr="00855166">
        <w:rPr>
          <w:rFonts w:asciiTheme="minorEastAsia" w:hAnsiTheme="minorEastAsia" w:hint="eastAsia"/>
          <w:szCs w:val="21"/>
        </w:rPr>
        <w:t>%</w:t>
      </w:r>
      <w:r w:rsidRPr="00855166">
        <w:rPr>
          <w:rFonts w:asciiTheme="minorEastAsia" w:hAnsiTheme="minorEastAsia"/>
          <w:szCs w:val="21"/>
        </w:rPr>
        <w:t>的检测要求</w:t>
      </w:r>
      <w:r w:rsidRPr="00855166">
        <w:rPr>
          <w:rFonts w:asciiTheme="minorEastAsia" w:hAnsiTheme="minorEastAsia" w:hint="eastAsia"/>
          <w:szCs w:val="21"/>
        </w:rPr>
        <w:t>，对于极大部分的检测要求来说是有没有和低于多少的需求问题，2ppb和5ppb在检测需求上没有太大差别，所以在已制定的相应的辉光放电质谱法国行标标准中，均以低含量的检测范围的允许差来做要求，没有做各个梯度范</w:t>
      </w:r>
      <w:r w:rsidRPr="00855166">
        <w:rPr>
          <w:rFonts w:asciiTheme="minorEastAsia" w:hAnsiTheme="minorEastAsia" w:hint="eastAsia"/>
          <w:szCs w:val="21"/>
        </w:rPr>
        <w:lastRenderedPageBreak/>
        <w:t>围的精密度要求，因为在辉光放电质谱法的工作实际中，极少有大于0.1ppm的高纯级超高纯检测需求。所以，本标准的制定参照一般的要求，以允许差做规定要求，不以有梯度范围的精密度做要求。</w:t>
      </w:r>
    </w:p>
    <w:p w:rsidR="00C76B98" w:rsidRPr="00855166" w:rsidRDefault="00480F24" w:rsidP="0026034F">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二、标准编制原则</w:t>
      </w:r>
    </w:p>
    <w:p w:rsidR="00604AFC" w:rsidRPr="00855166" w:rsidRDefault="00CA3E13" w:rsidP="00604AFC">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本标准标准的起草过程中遵循以下原则</w:t>
      </w:r>
    </w:p>
    <w:p w:rsidR="00604AFC" w:rsidRPr="00855166" w:rsidRDefault="00A46447" w:rsidP="00604AFC">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1）</w:t>
      </w:r>
      <w:r w:rsidR="00AD42E6" w:rsidRPr="00855166">
        <w:rPr>
          <w:rFonts w:asciiTheme="minorEastAsia" w:eastAsiaTheme="minorEastAsia" w:hAnsiTheme="minorEastAsia" w:cs="宋体" w:hint="eastAsia"/>
          <w:kern w:val="0"/>
          <w:szCs w:val="21"/>
        </w:rPr>
        <w:t>规范性</w:t>
      </w:r>
      <w:r w:rsidR="00437F04" w:rsidRPr="00855166">
        <w:rPr>
          <w:rFonts w:asciiTheme="minorEastAsia" w:eastAsiaTheme="minorEastAsia" w:hAnsiTheme="minorEastAsia" w:cs="宋体" w:hint="eastAsia"/>
          <w:kern w:val="0"/>
          <w:szCs w:val="21"/>
        </w:rPr>
        <w:t>：</w:t>
      </w:r>
      <w:r w:rsidR="00437F04" w:rsidRPr="00855166">
        <w:rPr>
          <w:rFonts w:asciiTheme="minorEastAsia" w:eastAsiaTheme="minorEastAsia" w:hAnsiTheme="minorEastAsia" w:cs="宋体"/>
          <w:kern w:val="0"/>
          <w:szCs w:val="21"/>
        </w:rPr>
        <w:t>本标准是根据GB/T</w:t>
      </w:r>
      <w:r w:rsidR="00437F04" w:rsidRPr="00855166">
        <w:rPr>
          <w:rFonts w:asciiTheme="minorEastAsia" w:eastAsiaTheme="minorEastAsia" w:hAnsiTheme="minorEastAsia" w:cs="宋体" w:hint="eastAsia"/>
          <w:kern w:val="0"/>
          <w:szCs w:val="21"/>
        </w:rPr>
        <w:t xml:space="preserve"> </w:t>
      </w:r>
      <w:r w:rsidR="00437F04" w:rsidRPr="00855166">
        <w:rPr>
          <w:rFonts w:asciiTheme="minorEastAsia" w:eastAsiaTheme="minorEastAsia" w:hAnsiTheme="minorEastAsia" w:cs="宋体"/>
          <w:kern w:val="0"/>
          <w:szCs w:val="21"/>
        </w:rPr>
        <w:t>1.1-2009《标准化工作导则 第1部分：标准的结构和编写规则》和GB/T</w:t>
      </w:r>
      <w:r w:rsidR="00437F04" w:rsidRPr="00855166">
        <w:rPr>
          <w:rFonts w:asciiTheme="minorEastAsia" w:eastAsiaTheme="minorEastAsia" w:hAnsiTheme="minorEastAsia" w:cs="宋体" w:hint="eastAsia"/>
          <w:kern w:val="0"/>
          <w:szCs w:val="21"/>
        </w:rPr>
        <w:t xml:space="preserve"> </w:t>
      </w:r>
      <w:r w:rsidR="00437F04" w:rsidRPr="00855166">
        <w:rPr>
          <w:rFonts w:asciiTheme="minorEastAsia" w:eastAsiaTheme="minorEastAsia" w:hAnsiTheme="minorEastAsia" w:cs="宋体"/>
          <w:kern w:val="0"/>
          <w:szCs w:val="21"/>
        </w:rPr>
        <w:t>20001.4-20</w:t>
      </w:r>
      <w:r w:rsidR="00437F04" w:rsidRPr="00855166">
        <w:rPr>
          <w:rFonts w:asciiTheme="minorEastAsia" w:eastAsiaTheme="minorEastAsia" w:hAnsiTheme="minorEastAsia" w:cs="宋体" w:hint="eastAsia"/>
          <w:kern w:val="0"/>
          <w:szCs w:val="21"/>
        </w:rPr>
        <w:t>15</w:t>
      </w:r>
      <w:r w:rsidR="00437F04" w:rsidRPr="00855166">
        <w:rPr>
          <w:rFonts w:asciiTheme="minorEastAsia" w:eastAsiaTheme="minorEastAsia" w:hAnsiTheme="minorEastAsia" w:cs="宋体"/>
          <w:kern w:val="0"/>
          <w:szCs w:val="21"/>
        </w:rPr>
        <w:t>《标准编写规则 第4部分：</w:t>
      </w:r>
      <w:r w:rsidR="00437F04" w:rsidRPr="00855166">
        <w:rPr>
          <w:rFonts w:asciiTheme="minorEastAsia" w:eastAsiaTheme="minorEastAsia" w:hAnsiTheme="minorEastAsia" w:cs="宋体" w:hint="eastAsia"/>
          <w:kern w:val="0"/>
          <w:szCs w:val="21"/>
        </w:rPr>
        <w:t>试验方法标准</w:t>
      </w:r>
      <w:r w:rsidR="00437F04" w:rsidRPr="00855166">
        <w:rPr>
          <w:rFonts w:asciiTheme="minorEastAsia" w:eastAsiaTheme="minorEastAsia" w:hAnsiTheme="minorEastAsia" w:cs="宋体"/>
          <w:kern w:val="0"/>
          <w:szCs w:val="21"/>
        </w:rPr>
        <w:t>》的要求进行编写的</w:t>
      </w:r>
      <w:r w:rsidR="00437F04" w:rsidRPr="00855166">
        <w:rPr>
          <w:rFonts w:asciiTheme="minorEastAsia" w:eastAsiaTheme="minorEastAsia" w:hAnsiTheme="minorEastAsia" w:cs="宋体" w:hint="eastAsia"/>
          <w:kern w:val="0"/>
          <w:szCs w:val="21"/>
        </w:rPr>
        <w:t>；</w:t>
      </w:r>
    </w:p>
    <w:p w:rsidR="00604AFC" w:rsidRPr="00855166" w:rsidRDefault="00A46447" w:rsidP="00604AFC">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2）</w:t>
      </w:r>
      <w:r w:rsidR="00CA3E13" w:rsidRPr="00855166">
        <w:rPr>
          <w:rFonts w:asciiTheme="minorEastAsia" w:eastAsiaTheme="minorEastAsia" w:hAnsiTheme="minorEastAsia" w:cs="宋体" w:hint="eastAsia"/>
          <w:kern w:val="0"/>
          <w:szCs w:val="21"/>
        </w:rPr>
        <w:t>先进性</w:t>
      </w:r>
      <w:r w:rsidR="00437F04" w:rsidRPr="00855166">
        <w:rPr>
          <w:rFonts w:asciiTheme="minorEastAsia" w:eastAsiaTheme="minorEastAsia" w:hAnsiTheme="minorEastAsia" w:cs="宋体" w:hint="eastAsia"/>
          <w:kern w:val="0"/>
          <w:szCs w:val="21"/>
        </w:rPr>
        <w:t>：本方法为首次制定，73种杂质元素全扫，且具有很低的检出限</w:t>
      </w:r>
      <w:r w:rsidR="00CA3E13" w:rsidRPr="00855166">
        <w:rPr>
          <w:rFonts w:asciiTheme="minorEastAsia" w:eastAsiaTheme="minorEastAsia" w:hAnsiTheme="minorEastAsia" w:cs="宋体" w:hint="eastAsia"/>
          <w:kern w:val="0"/>
          <w:szCs w:val="21"/>
        </w:rPr>
        <w:t>；</w:t>
      </w:r>
    </w:p>
    <w:p w:rsidR="004F59CD" w:rsidRPr="00855166" w:rsidRDefault="00A46447" w:rsidP="00604AFC">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3）</w:t>
      </w:r>
      <w:r w:rsidR="00437F04" w:rsidRPr="00855166">
        <w:rPr>
          <w:rFonts w:asciiTheme="minorEastAsia" w:eastAsiaTheme="minorEastAsia" w:hAnsiTheme="minorEastAsia" w:cs="宋体" w:hint="eastAsia"/>
          <w:kern w:val="0"/>
          <w:szCs w:val="21"/>
        </w:rPr>
        <w:t>适用性：本标准能够反映当前国内</w:t>
      </w:r>
      <w:r w:rsidR="00AD42E6" w:rsidRPr="00855166">
        <w:rPr>
          <w:rFonts w:asciiTheme="minorEastAsia" w:eastAsiaTheme="minorEastAsia" w:hAnsiTheme="minorEastAsia" w:cs="宋体" w:hint="eastAsia"/>
          <w:kern w:val="0"/>
          <w:szCs w:val="21"/>
        </w:rPr>
        <w:t>锗生产行业</w:t>
      </w:r>
      <w:r w:rsidR="00437F04" w:rsidRPr="00855166">
        <w:rPr>
          <w:rFonts w:asciiTheme="minorEastAsia" w:eastAsiaTheme="minorEastAsia" w:hAnsiTheme="minorEastAsia" w:cs="宋体" w:hint="eastAsia"/>
          <w:kern w:val="0"/>
          <w:szCs w:val="21"/>
        </w:rPr>
        <w:t>的技术水平，</w:t>
      </w:r>
      <w:r w:rsidR="00604AFC" w:rsidRPr="00855166">
        <w:rPr>
          <w:rFonts w:asciiTheme="minorEastAsia" w:eastAsiaTheme="minorEastAsia" w:hAnsiTheme="minorEastAsia" w:cs="宋体" w:hint="eastAsia"/>
          <w:kern w:val="0"/>
          <w:szCs w:val="21"/>
        </w:rPr>
        <w:t>实用性强</w:t>
      </w:r>
      <w:r w:rsidR="00437F04" w:rsidRPr="00855166">
        <w:rPr>
          <w:rFonts w:asciiTheme="minorEastAsia" w:eastAsiaTheme="minorEastAsia" w:hAnsiTheme="minorEastAsia" w:cs="宋体" w:hint="eastAsia"/>
          <w:kern w:val="0"/>
          <w:szCs w:val="21"/>
        </w:rPr>
        <w:t>，能够满足</w:t>
      </w:r>
      <w:r w:rsidR="00604AFC" w:rsidRPr="00855166">
        <w:rPr>
          <w:rFonts w:asciiTheme="minorEastAsia" w:eastAsiaTheme="minorEastAsia" w:hAnsiTheme="minorEastAsia" w:cs="宋体" w:hint="eastAsia"/>
          <w:kern w:val="0"/>
          <w:szCs w:val="21"/>
        </w:rPr>
        <w:t>生产和使用</w:t>
      </w:r>
      <w:r w:rsidR="00437F04" w:rsidRPr="00855166">
        <w:rPr>
          <w:rFonts w:asciiTheme="minorEastAsia" w:eastAsiaTheme="minorEastAsia" w:hAnsiTheme="minorEastAsia" w:cs="宋体" w:hint="eastAsia"/>
          <w:kern w:val="0"/>
          <w:szCs w:val="21"/>
        </w:rPr>
        <w:t>企业</w:t>
      </w:r>
      <w:r w:rsidR="00604AFC" w:rsidRPr="00855166">
        <w:rPr>
          <w:rFonts w:asciiTheme="minorEastAsia" w:eastAsiaTheme="minorEastAsia" w:hAnsiTheme="minorEastAsia" w:cs="宋体" w:hint="eastAsia"/>
          <w:kern w:val="0"/>
          <w:szCs w:val="21"/>
        </w:rPr>
        <w:t>的</w:t>
      </w:r>
      <w:r w:rsidR="00437F04" w:rsidRPr="00855166">
        <w:rPr>
          <w:rFonts w:asciiTheme="minorEastAsia" w:eastAsiaTheme="minorEastAsia" w:hAnsiTheme="minorEastAsia" w:cs="宋体" w:hint="eastAsia"/>
          <w:kern w:val="0"/>
          <w:szCs w:val="21"/>
        </w:rPr>
        <w:t>需求</w:t>
      </w:r>
      <w:r w:rsidR="00604AFC" w:rsidRPr="00855166">
        <w:rPr>
          <w:rFonts w:asciiTheme="minorEastAsia" w:eastAsiaTheme="minorEastAsia" w:hAnsiTheme="minorEastAsia" w:cs="宋体" w:hint="eastAsia"/>
          <w:kern w:val="0"/>
          <w:szCs w:val="21"/>
        </w:rPr>
        <w:t>，特别是高端应用方面的需求</w:t>
      </w:r>
      <w:r w:rsidR="00C76B98" w:rsidRPr="00855166">
        <w:rPr>
          <w:rFonts w:asciiTheme="minorEastAsia" w:eastAsiaTheme="minorEastAsia" w:hAnsiTheme="minorEastAsia" w:cs="宋体"/>
          <w:kern w:val="0"/>
          <w:szCs w:val="21"/>
        </w:rPr>
        <w:t>。</w:t>
      </w:r>
    </w:p>
    <w:p w:rsidR="006E02B1" w:rsidRPr="00855166" w:rsidRDefault="00480F24" w:rsidP="0026034F">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三、标准主要内容的确定依据</w:t>
      </w:r>
    </w:p>
    <w:p w:rsidR="00C76B98"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1、</w:t>
      </w:r>
      <w:r w:rsidR="00AD42E6" w:rsidRPr="00855166">
        <w:rPr>
          <w:rFonts w:asciiTheme="minorEastAsia" w:eastAsiaTheme="minorEastAsia" w:hAnsiTheme="minorEastAsia" w:cs="宋体" w:hint="eastAsia"/>
          <w:kern w:val="0"/>
          <w:szCs w:val="21"/>
        </w:rPr>
        <w:t>标准的名称确认</w:t>
      </w:r>
    </w:p>
    <w:p w:rsidR="002B7F73" w:rsidRPr="00855166" w:rsidRDefault="00430590"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本标准是《区熔锗》和《锗单晶和单晶片》的分析方法配套标准，目前</w:t>
      </w:r>
      <w:r w:rsidR="005E2C35" w:rsidRPr="00855166">
        <w:rPr>
          <w:rFonts w:asciiTheme="minorEastAsia" w:eastAsiaTheme="minorEastAsia" w:hAnsiTheme="minorEastAsia" w:cs="宋体" w:hint="eastAsia"/>
          <w:kern w:val="0"/>
          <w:szCs w:val="21"/>
        </w:rPr>
        <w:t>暂无</w:t>
      </w:r>
      <w:r w:rsidR="00AD42E6" w:rsidRPr="00855166">
        <w:rPr>
          <w:rFonts w:asciiTheme="minorEastAsia" w:eastAsiaTheme="minorEastAsia" w:hAnsiTheme="minorEastAsia" w:cs="宋体" w:hint="eastAsia"/>
          <w:kern w:val="0"/>
          <w:szCs w:val="21"/>
        </w:rPr>
        <w:t>金属锗</w:t>
      </w:r>
      <w:r w:rsidR="005E2C35" w:rsidRPr="00855166">
        <w:rPr>
          <w:rFonts w:asciiTheme="minorEastAsia" w:eastAsiaTheme="minorEastAsia" w:hAnsiTheme="minorEastAsia" w:cs="宋体" w:hint="eastAsia"/>
          <w:kern w:val="0"/>
          <w:szCs w:val="21"/>
        </w:rPr>
        <w:t>相关的</w:t>
      </w:r>
      <w:r w:rsidR="00AD42E6" w:rsidRPr="00855166">
        <w:rPr>
          <w:rFonts w:asciiTheme="minorEastAsia" w:eastAsiaTheme="minorEastAsia" w:hAnsiTheme="minorEastAsia" w:cs="宋体" w:hint="eastAsia"/>
          <w:kern w:val="0"/>
          <w:szCs w:val="21"/>
        </w:rPr>
        <w:t>GD-</w:t>
      </w:r>
      <w:r w:rsidR="00AD42E6" w:rsidRPr="00855166">
        <w:rPr>
          <w:rFonts w:asciiTheme="minorEastAsia" w:eastAsiaTheme="minorEastAsia" w:hAnsiTheme="minorEastAsia" w:cs="宋体"/>
          <w:kern w:val="0"/>
          <w:szCs w:val="21"/>
        </w:rPr>
        <w:t>MS的</w:t>
      </w:r>
      <w:r w:rsidR="005E2C35" w:rsidRPr="00855166">
        <w:rPr>
          <w:rFonts w:asciiTheme="minorEastAsia" w:eastAsiaTheme="minorEastAsia" w:hAnsiTheme="minorEastAsia" w:cs="宋体" w:hint="eastAsia"/>
          <w:kern w:val="0"/>
          <w:szCs w:val="21"/>
        </w:rPr>
        <w:t>化学分析方法</w:t>
      </w:r>
      <w:r w:rsidRPr="00855166">
        <w:rPr>
          <w:rFonts w:asciiTheme="minorEastAsia" w:eastAsiaTheme="minorEastAsia" w:hAnsiTheme="minorEastAsia" w:cs="宋体" w:hint="eastAsia"/>
          <w:kern w:val="0"/>
          <w:szCs w:val="21"/>
        </w:rPr>
        <w:t>及相关方法讨论和报告</w:t>
      </w:r>
      <w:r w:rsidR="00E27E4C"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hint="eastAsia"/>
          <w:kern w:val="0"/>
          <w:szCs w:val="21"/>
        </w:rPr>
        <w:t>与此</w:t>
      </w:r>
      <w:r w:rsidR="00AD42E6" w:rsidRPr="00855166">
        <w:rPr>
          <w:rFonts w:asciiTheme="minorEastAsia" w:eastAsiaTheme="minorEastAsia" w:hAnsiTheme="minorEastAsia" w:cs="宋体" w:hint="eastAsia"/>
          <w:kern w:val="0"/>
          <w:szCs w:val="21"/>
        </w:rPr>
        <w:t>相关</w:t>
      </w:r>
      <w:r w:rsidR="00E27E4C" w:rsidRPr="00855166">
        <w:rPr>
          <w:rFonts w:asciiTheme="minorEastAsia" w:eastAsiaTheme="minorEastAsia" w:hAnsiTheme="minorEastAsia" w:cs="宋体" w:hint="eastAsia"/>
          <w:kern w:val="0"/>
          <w:szCs w:val="21"/>
        </w:rPr>
        <w:t>的标准</w:t>
      </w:r>
      <w:r w:rsidR="00AD42E6" w:rsidRPr="00855166">
        <w:rPr>
          <w:rFonts w:asciiTheme="minorEastAsia" w:eastAsiaTheme="minorEastAsia" w:hAnsiTheme="minorEastAsia" w:cs="宋体" w:hint="eastAsia"/>
          <w:kern w:val="0"/>
          <w:szCs w:val="21"/>
        </w:rPr>
        <w:t>有GBT37211.1-2018《金属锗化学分析方法 砷斑法</w:t>
      </w:r>
      <w:r w:rsidR="006C3F70"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、GBT37211.2-2018《</w:t>
      </w:r>
      <w:r w:rsidR="0026034F" w:rsidRPr="00855166">
        <w:rPr>
          <w:rFonts w:asciiTheme="minorEastAsia" w:eastAsiaTheme="minorEastAsia" w:hAnsiTheme="minorEastAsia" w:cs="宋体" w:hint="eastAsia"/>
          <w:kern w:val="0"/>
          <w:szCs w:val="21"/>
        </w:rPr>
        <w:t>金属锗化学分析方法 第二部分 铝、铁、铜、镍、铅、钙、镁、钴、铟、锌含量的测定 电感耦合等离子体质谱法</w:t>
      </w:r>
      <w:r w:rsidR="00AD42E6" w:rsidRPr="00855166">
        <w:rPr>
          <w:rFonts w:asciiTheme="minorEastAsia" w:eastAsiaTheme="minorEastAsia" w:hAnsiTheme="minorEastAsia" w:cs="宋体" w:hint="eastAsia"/>
          <w:kern w:val="0"/>
          <w:szCs w:val="21"/>
        </w:rPr>
        <w:t>》等</w:t>
      </w:r>
      <w:r w:rsidR="00E27E4C" w:rsidRPr="00855166">
        <w:rPr>
          <w:rFonts w:asciiTheme="minorEastAsia" w:eastAsiaTheme="minorEastAsia" w:hAnsiTheme="minorEastAsia" w:cs="宋体" w:hint="eastAsia"/>
          <w:kern w:val="0"/>
          <w:szCs w:val="21"/>
        </w:rPr>
        <w:t>。</w:t>
      </w:r>
      <w:r w:rsidR="006C3F70" w:rsidRPr="00855166">
        <w:rPr>
          <w:rFonts w:asciiTheme="minorEastAsia" w:eastAsiaTheme="minorEastAsia" w:hAnsiTheme="minorEastAsia" w:cs="宋体" w:hint="eastAsia"/>
          <w:kern w:val="0"/>
          <w:szCs w:val="21"/>
        </w:rPr>
        <w:t>该系列</w:t>
      </w:r>
      <w:r w:rsidR="00AD42E6" w:rsidRPr="00855166">
        <w:rPr>
          <w:rFonts w:asciiTheme="minorEastAsia" w:eastAsiaTheme="minorEastAsia" w:hAnsiTheme="minorEastAsia" w:cs="宋体" w:hint="eastAsia"/>
          <w:kern w:val="0"/>
          <w:szCs w:val="21"/>
        </w:rPr>
        <w:t>标准</w:t>
      </w:r>
      <w:r w:rsidR="00294B68" w:rsidRPr="00855166">
        <w:rPr>
          <w:rFonts w:asciiTheme="minorEastAsia" w:eastAsiaTheme="minorEastAsia" w:hAnsiTheme="minorEastAsia" w:cs="宋体" w:hint="eastAsia"/>
          <w:kern w:val="0"/>
          <w:szCs w:val="21"/>
        </w:rPr>
        <w:t>基本</w:t>
      </w:r>
      <w:r w:rsidR="006C3F70" w:rsidRPr="00855166">
        <w:rPr>
          <w:rFonts w:asciiTheme="minorEastAsia" w:eastAsiaTheme="minorEastAsia" w:hAnsiTheme="minorEastAsia" w:cs="宋体" w:hint="eastAsia"/>
          <w:kern w:val="0"/>
          <w:szCs w:val="21"/>
        </w:rPr>
        <w:t>不</w:t>
      </w:r>
      <w:r w:rsidR="00E27E4C" w:rsidRPr="00855166">
        <w:rPr>
          <w:rFonts w:asciiTheme="minorEastAsia" w:eastAsiaTheme="minorEastAsia" w:hAnsiTheme="minorEastAsia" w:cs="宋体" w:hint="eastAsia"/>
          <w:kern w:val="0"/>
          <w:szCs w:val="21"/>
        </w:rPr>
        <w:t>适用</w:t>
      </w:r>
      <w:r w:rsidR="00AD42E6" w:rsidRPr="00855166">
        <w:rPr>
          <w:rFonts w:asciiTheme="minorEastAsia" w:eastAsiaTheme="minorEastAsia" w:hAnsiTheme="minorEastAsia" w:cs="宋体" w:hint="eastAsia"/>
          <w:kern w:val="0"/>
          <w:szCs w:val="21"/>
        </w:rPr>
        <w:t>5.5N以上的金属锗</w:t>
      </w:r>
      <w:r w:rsidR="00E27E4C" w:rsidRPr="00855166">
        <w:rPr>
          <w:rFonts w:asciiTheme="minorEastAsia" w:eastAsiaTheme="minorEastAsia" w:hAnsiTheme="minorEastAsia" w:cs="宋体" w:hint="eastAsia"/>
          <w:kern w:val="0"/>
          <w:szCs w:val="21"/>
        </w:rPr>
        <w:t>的</w:t>
      </w:r>
      <w:r w:rsidR="00AD42E6" w:rsidRPr="00855166">
        <w:rPr>
          <w:rFonts w:asciiTheme="minorEastAsia" w:eastAsiaTheme="minorEastAsia" w:hAnsiTheme="minorEastAsia" w:cs="宋体" w:hint="eastAsia"/>
          <w:kern w:val="0"/>
          <w:szCs w:val="21"/>
        </w:rPr>
        <w:t>痕量杂质</w:t>
      </w:r>
      <w:r w:rsidR="00E27E4C" w:rsidRPr="00855166">
        <w:rPr>
          <w:rFonts w:asciiTheme="minorEastAsia" w:eastAsiaTheme="minorEastAsia" w:hAnsiTheme="minorEastAsia" w:cs="宋体" w:hint="eastAsia"/>
          <w:kern w:val="0"/>
          <w:szCs w:val="21"/>
        </w:rPr>
        <w:t>分析检测</w:t>
      </w:r>
      <w:r w:rsidR="006C3F70" w:rsidRPr="00855166">
        <w:rPr>
          <w:rFonts w:asciiTheme="minorEastAsia" w:eastAsiaTheme="minorEastAsia" w:hAnsiTheme="minorEastAsia" w:cs="宋体" w:hint="eastAsia"/>
          <w:kern w:val="0"/>
          <w:szCs w:val="21"/>
        </w:rPr>
        <w:t>。</w:t>
      </w:r>
      <w:r w:rsidR="00AD42E6" w:rsidRPr="00855166">
        <w:rPr>
          <w:rFonts w:asciiTheme="minorEastAsia" w:eastAsiaTheme="minorEastAsia" w:hAnsiTheme="minorEastAsia" w:cs="宋体" w:hint="eastAsia"/>
          <w:kern w:val="0"/>
          <w:szCs w:val="21"/>
        </w:rPr>
        <w:t>而</w:t>
      </w:r>
      <w:r w:rsidR="00B154A8" w:rsidRPr="00855166">
        <w:rPr>
          <w:rFonts w:asciiTheme="minorEastAsia" w:eastAsiaTheme="minorEastAsia" w:hAnsiTheme="minorEastAsia" w:cs="宋体" w:hint="eastAsia"/>
          <w:kern w:val="0"/>
          <w:szCs w:val="21"/>
        </w:rPr>
        <w:t>辉光放电质谱在微痕量分析方面具有检出限低，多元素全扫等优点，</w:t>
      </w:r>
      <w:r w:rsidR="00FB7CDE" w:rsidRPr="00855166">
        <w:rPr>
          <w:rFonts w:asciiTheme="minorEastAsia" w:eastAsiaTheme="minorEastAsia" w:hAnsiTheme="minorEastAsia" w:cs="宋体" w:hint="eastAsia"/>
          <w:kern w:val="0"/>
          <w:szCs w:val="21"/>
        </w:rPr>
        <w:t>经与</w:t>
      </w:r>
      <w:r w:rsidR="00E27E4C" w:rsidRPr="00855166">
        <w:rPr>
          <w:rFonts w:asciiTheme="minorEastAsia" w:eastAsiaTheme="minorEastAsia" w:hAnsiTheme="minorEastAsia" w:cs="宋体" w:hint="eastAsia"/>
          <w:kern w:val="0"/>
          <w:szCs w:val="21"/>
        </w:rPr>
        <w:t>相关单位专家</w:t>
      </w:r>
      <w:r w:rsidR="00FB7CDE" w:rsidRPr="00855166">
        <w:rPr>
          <w:rFonts w:asciiTheme="minorEastAsia" w:eastAsiaTheme="minorEastAsia" w:hAnsiTheme="minorEastAsia" w:cs="宋体" w:hint="eastAsia"/>
          <w:kern w:val="0"/>
          <w:szCs w:val="21"/>
        </w:rPr>
        <w:t>讨论，</w:t>
      </w:r>
      <w:r w:rsidR="001E7268" w:rsidRPr="00855166">
        <w:rPr>
          <w:rFonts w:asciiTheme="minorEastAsia" w:eastAsiaTheme="minorEastAsia" w:hAnsiTheme="minorEastAsia" w:cs="宋体" w:hint="eastAsia"/>
          <w:kern w:val="0"/>
          <w:szCs w:val="21"/>
        </w:rPr>
        <w:t>决定采</w:t>
      </w:r>
      <w:r w:rsidR="00B54159" w:rsidRPr="00855166">
        <w:rPr>
          <w:rFonts w:asciiTheme="minorEastAsia" w:eastAsiaTheme="minorEastAsia" w:hAnsiTheme="minorEastAsia" w:cs="宋体" w:hint="eastAsia"/>
          <w:kern w:val="0"/>
          <w:szCs w:val="21"/>
        </w:rPr>
        <w:t>用</w:t>
      </w:r>
      <w:r w:rsidR="00EC2BC3" w:rsidRPr="00855166">
        <w:rPr>
          <w:rFonts w:asciiTheme="minorEastAsia" w:eastAsiaTheme="minorEastAsia" w:hAnsiTheme="minorEastAsia" w:cs="宋体" w:hint="eastAsia"/>
          <w:kern w:val="0"/>
          <w:szCs w:val="21"/>
        </w:rPr>
        <w:t>辉光放电质谱法</w:t>
      </w:r>
      <w:r w:rsidR="00294B68" w:rsidRPr="00855166">
        <w:rPr>
          <w:rFonts w:asciiTheme="minorEastAsia" w:eastAsiaTheme="minorEastAsia" w:hAnsiTheme="minorEastAsia" w:cs="宋体" w:hint="eastAsia"/>
          <w:kern w:val="0"/>
          <w:szCs w:val="21"/>
        </w:rPr>
        <w:t>对</w:t>
      </w:r>
      <w:r w:rsidR="0026034F" w:rsidRPr="00855166">
        <w:rPr>
          <w:rFonts w:asciiTheme="minorEastAsia" w:eastAsiaTheme="minorEastAsia" w:hAnsiTheme="minorEastAsia" w:cs="宋体" w:hint="eastAsia"/>
          <w:kern w:val="0"/>
          <w:szCs w:val="21"/>
        </w:rPr>
        <w:t>金属锗</w:t>
      </w:r>
      <w:r w:rsidR="00294B68" w:rsidRPr="00855166">
        <w:rPr>
          <w:rFonts w:asciiTheme="minorEastAsia" w:eastAsiaTheme="minorEastAsia" w:hAnsiTheme="minorEastAsia" w:cs="宋体" w:hint="eastAsia"/>
          <w:kern w:val="0"/>
          <w:szCs w:val="21"/>
        </w:rPr>
        <w:t>的痕量杂质元素进行测定</w:t>
      </w:r>
      <w:r w:rsidR="00483671" w:rsidRPr="00855166">
        <w:rPr>
          <w:rFonts w:asciiTheme="minorEastAsia" w:eastAsiaTheme="minorEastAsia" w:hAnsiTheme="minorEastAsia" w:cs="宋体" w:hint="eastAsia"/>
          <w:kern w:val="0"/>
          <w:szCs w:val="21"/>
        </w:rPr>
        <w:t>，标准题目</w:t>
      </w:r>
      <w:r w:rsidRPr="00855166">
        <w:rPr>
          <w:rFonts w:asciiTheme="minorEastAsia" w:eastAsiaTheme="minorEastAsia" w:hAnsiTheme="minorEastAsia" w:cs="宋体" w:hint="eastAsia"/>
          <w:kern w:val="0"/>
          <w:szCs w:val="21"/>
        </w:rPr>
        <w:t>与现有的金属锗的检测方法国家标准的对应检测对象名称一致，确定为</w:t>
      </w:r>
      <w:r w:rsidR="00483671" w:rsidRPr="00855166">
        <w:rPr>
          <w:rFonts w:asciiTheme="minorEastAsia" w:eastAsiaTheme="minorEastAsia" w:hAnsiTheme="minorEastAsia" w:cs="宋体" w:hint="eastAsia"/>
          <w:kern w:val="0"/>
          <w:szCs w:val="21"/>
        </w:rPr>
        <w:t>《</w:t>
      </w:r>
      <w:r w:rsidR="0026034F" w:rsidRPr="00855166">
        <w:rPr>
          <w:rFonts w:asciiTheme="minorEastAsia" w:eastAsiaTheme="minorEastAsia" w:hAnsiTheme="minorEastAsia" w:cs="宋体"/>
          <w:kern w:val="0"/>
          <w:szCs w:val="21"/>
        </w:rPr>
        <w:t>金属锗化学分析方法  第3部分</w:t>
      </w:r>
      <w:r w:rsidR="0026034F" w:rsidRPr="00855166">
        <w:rPr>
          <w:rFonts w:asciiTheme="minorEastAsia" w:eastAsiaTheme="minorEastAsia" w:hAnsiTheme="minorEastAsia" w:cs="宋体" w:hint="eastAsia"/>
          <w:kern w:val="0"/>
          <w:szCs w:val="21"/>
        </w:rPr>
        <w:t>：</w:t>
      </w:r>
      <w:r w:rsidR="0026034F" w:rsidRPr="00855166">
        <w:rPr>
          <w:rFonts w:asciiTheme="minorEastAsia" w:eastAsiaTheme="minorEastAsia" w:hAnsiTheme="minorEastAsia" w:cs="宋体"/>
          <w:kern w:val="0"/>
          <w:szCs w:val="21"/>
        </w:rPr>
        <w:t>痕量杂质元素</w:t>
      </w:r>
      <w:r w:rsidR="006162B7" w:rsidRPr="00855166">
        <w:rPr>
          <w:rFonts w:asciiTheme="minorEastAsia" w:eastAsiaTheme="minorEastAsia" w:hAnsiTheme="minorEastAsia" w:cs="宋体"/>
          <w:kern w:val="0"/>
          <w:szCs w:val="21"/>
        </w:rPr>
        <w:t>含量</w:t>
      </w:r>
      <w:r w:rsidR="0026034F" w:rsidRPr="00855166">
        <w:rPr>
          <w:rFonts w:asciiTheme="minorEastAsia" w:eastAsiaTheme="minorEastAsia" w:hAnsiTheme="minorEastAsia" w:cs="宋体"/>
          <w:kern w:val="0"/>
          <w:szCs w:val="21"/>
        </w:rPr>
        <w:t>的测定  辉光放电质谱法</w:t>
      </w:r>
      <w:r w:rsidR="00483671" w:rsidRPr="00855166">
        <w:rPr>
          <w:rFonts w:asciiTheme="minorEastAsia" w:eastAsiaTheme="minorEastAsia" w:hAnsiTheme="minorEastAsia" w:cs="宋体" w:hint="eastAsia"/>
          <w:kern w:val="0"/>
          <w:szCs w:val="21"/>
        </w:rPr>
        <w:t>》。</w:t>
      </w:r>
    </w:p>
    <w:p w:rsidR="00294B68"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2、</w:t>
      </w:r>
      <w:r w:rsidR="00483671" w:rsidRPr="00855166">
        <w:rPr>
          <w:rFonts w:asciiTheme="minorEastAsia" w:eastAsiaTheme="minorEastAsia" w:hAnsiTheme="minorEastAsia" w:cs="宋体" w:hint="eastAsia"/>
          <w:kern w:val="0"/>
          <w:szCs w:val="21"/>
        </w:rPr>
        <w:t>检测项目</w:t>
      </w:r>
      <w:r w:rsidR="0026034F" w:rsidRPr="00855166">
        <w:rPr>
          <w:rFonts w:asciiTheme="minorEastAsia" w:eastAsiaTheme="minorEastAsia" w:hAnsiTheme="minorEastAsia" w:cs="宋体" w:hint="eastAsia"/>
          <w:kern w:val="0"/>
          <w:szCs w:val="21"/>
        </w:rPr>
        <w:t>的确认</w:t>
      </w:r>
    </w:p>
    <w:p w:rsidR="00E22DE0"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GB T 5238-2019</w:t>
      </w:r>
      <w:r w:rsidR="00294B68"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hint="eastAsia"/>
          <w:kern w:val="0"/>
          <w:szCs w:val="21"/>
        </w:rPr>
        <w:t>锗单晶和单晶片</w:t>
      </w:r>
      <w:r w:rsidR="00294B68"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hint="eastAsia"/>
          <w:kern w:val="0"/>
          <w:szCs w:val="21"/>
        </w:rPr>
        <w:t>及</w:t>
      </w:r>
      <w:r w:rsidRPr="00855166">
        <w:rPr>
          <w:rFonts w:asciiTheme="minorEastAsia" w:eastAsiaTheme="minorEastAsia" w:hAnsiTheme="minorEastAsia" w:cs="宋体"/>
          <w:kern w:val="0"/>
          <w:szCs w:val="21"/>
        </w:rPr>
        <w:t>GBT11071-2018</w:t>
      </w:r>
      <w:r w:rsidRPr="00855166">
        <w:rPr>
          <w:rFonts w:asciiTheme="minorEastAsia" w:eastAsiaTheme="minorEastAsia" w:hAnsiTheme="minorEastAsia" w:cs="宋体" w:hint="eastAsia"/>
          <w:kern w:val="0"/>
          <w:szCs w:val="21"/>
        </w:rPr>
        <w:t>《区熔锗锭》</w:t>
      </w:r>
      <w:r w:rsidR="00294B68" w:rsidRPr="00855166">
        <w:rPr>
          <w:rFonts w:asciiTheme="minorEastAsia" w:eastAsiaTheme="minorEastAsia" w:hAnsiTheme="minorEastAsia" w:cs="宋体" w:hint="eastAsia"/>
          <w:kern w:val="0"/>
          <w:szCs w:val="21"/>
        </w:rPr>
        <w:t>产品标准</w:t>
      </w:r>
      <w:r w:rsidRPr="00855166">
        <w:rPr>
          <w:rFonts w:asciiTheme="minorEastAsia" w:eastAsiaTheme="minorEastAsia" w:hAnsiTheme="minorEastAsia" w:cs="宋体" w:hint="eastAsia"/>
          <w:kern w:val="0"/>
          <w:szCs w:val="21"/>
        </w:rPr>
        <w:t>均未对相关痕量元素</w:t>
      </w:r>
      <w:r w:rsidR="00483671" w:rsidRPr="00855166">
        <w:rPr>
          <w:rFonts w:asciiTheme="minorEastAsia" w:eastAsiaTheme="minorEastAsia" w:hAnsiTheme="minorEastAsia" w:cs="宋体" w:hint="eastAsia"/>
          <w:kern w:val="0"/>
          <w:szCs w:val="21"/>
        </w:rPr>
        <w:t>化学成分</w:t>
      </w:r>
      <w:r w:rsidRPr="00855166">
        <w:rPr>
          <w:rFonts w:asciiTheme="minorEastAsia" w:eastAsiaTheme="minorEastAsia" w:hAnsiTheme="minorEastAsia" w:cs="宋体" w:hint="eastAsia"/>
          <w:kern w:val="0"/>
          <w:szCs w:val="21"/>
        </w:rPr>
        <w:t>做要求</w:t>
      </w:r>
      <w:r w:rsidR="00483671"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hint="eastAsia"/>
          <w:kern w:val="0"/>
          <w:szCs w:val="21"/>
        </w:rPr>
        <w:t>但对电阻率做了相关规定，而电阻率就是与杂质元素的含量高低紧密相连的。所以在很多的锗金属的应用方面对具体的杂质元素做了明确的要求。而辉光放电质谱仪在痕量元素方面具有具有检出限低，多元素全扫等优点</w:t>
      </w:r>
      <w:r w:rsidR="00294B68" w:rsidRPr="00855166">
        <w:rPr>
          <w:rFonts w:asciiTheme="minorEastAsia" w:eastAsiaTheme="minorEastAsia" w:hAnsiTheme="minorEastAsia" w:cs="宋体" w:hint="eastAsia"/>
          <w:kern w:val="0"/>
          <w:szCs w:val="21"/>
        </w:rPr>
        <w:t>。当需方对产品的化学成分有特殊要求时，还需要根据供需方进行商定。涉及到的杂质元素含量要求多为</w:t>
      </w:r>
      <w:r w:rsidR="00294B68" w:rsidRPr="00855166">
        <w:rPr>
          <w:rFonts w:asciiTheme="minorEastAsia" w:eastAsiaTheme="minorEastAsia" w:hAnsiTheme="minorEastAsia" w:cs="宋体"/>
          <w:kern w:val="0"/>
          <w:szCs w:val="21"/>
        </w:rPr>
        <w:t>&lt;</w:t>
      </w:r>
      <w:r w:rsidR="00294B68" w:rsidRPr="00855166">
        <w:rPr>
          <w:rFonts w:asciiTheme="minorEastAsia" w:eastAsiaTheme="minorEastAsia" w:hAnsiTheme="minorEastAsia" w:cs="宋体" w:hint="eastAsia"/>
          <w:kern w:val="0"/>
          <w:szCs w:val="21"/>
        </w:rPr>
        <w:t>0.0001%、&lt;0.0005%或者未检出。</w:t>
      </w:r>
      <w:r w:rsidR="00B154A8" w:rsidRPr="00855166">
        <w:rPr>
          <w:rFonts w:asciiTheme="minorEastAsia" w:eastAsiaTheme="minorEastAsia" w:hAnsiTheme="minorEastAsia" w:cs="宋体" w:hint="eastAsia"/>
          <w:kern w:val="0"/>
          <w:szCs w:val="21"/>
        </w:rPr>
        <w:t>为了使建立的方法应用范围更广，</w:t>
      </w:r>
      <w:r w:rsidR="00EE207A" w:rsidRPr="00855166">
        <w:rPr>
          <w:rFonts w:asciiTheme="minorEastAsia" w:eastAsiaTheme="minorEastAsia" w:hAnsiTheme="minorEastAsia" w:cs="宋体" w:hint="eastAsia"/>
          <w:kern w:val="0"/>
          <w:szCs w:val="21"/>
        </w:rPr>
        <w:t>结合辉光放电质谱仪的检测特点，标准拟对</w:t>
      </w:r>
      <w:r w:rsidRPr="00855166">
        <w:rPr>
          <w:rFonts w:asciiTheme="minorEastAsia" w:eastAsiaTheme="minorEastAsia" w:hAnsiTheme="minorEastAsia" w:cs="宋体" w:hint="eastAsia"/>
          <w:kern w:val="0"/>
          <w:szCs w:val="21"/>
        </w:rPr>
        <w:t>金属锗</w:t>
      </w:r>
      <w:r w:rsidR="00EE207A" w:rsidRPr="00855166">
        <w:rPr>
          <w:rFonts w:asciiTheme="minorEastAsia" w:eastAsiaTheme="minorEastAsia" w:hAnsiTheme="minorEastAsia" w:cs="宋体" w:hint="eastAsia"/>
          <w:kern w:val="0"/>
          <w:szCs w:val="21"/>
        </w:rPr>
        <w:t>中的</w:t>
      </w:r>
      <w:r w:rsidR="008A2A0B" w:rsidRPr="00855166">
        <w:rPr>
          <w:rFonts w:asciiTheme="minorEastAsia" w:eastAsiaTheme="minorEastAsia" w:hAnsiTheme="minorEastAsia" w:cs="宋体" w:hint="eastAsia"/>
          <w:kern w:val="0"/>
          <w:szCs w:val="21"/>
        </w:rPr>
        <w:t>73</w:t>
      </w:r>
      <w:r w:rsidR="00EE207A" w:rsidRPr="00855166">
        <w:rPr>
          <w:rFonts w:asciiTheme="minorEastAsia" w:eastAsiaTheme="minorEastAsia" w:hAnsiTheme="minorEastAsia" w:cs="宋体" w:hint="eastAsia"/>
          <w:kern w:val="0"/>
          <w:szCs w:val="21"/>
        </w:rPr>
        <w:t>种元素进行全扫。</w:t>
      </w:r>
    </w:p>
    <w:p w:rsidR="00954F1C"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3、</w:t>
      </w:r>
      <w:r w:rsidR="00430590" w:rsidRPr="00855166">
        <w:rPr>
          <w:rFonts w:asciiTheme="minorEastAsia" w:eastAsiaTheme="minorEastAsia" w:hAnsiTheme="minorEastAsia" w:cs="宋体" w:hint="eastAsia"/>
          <w:kern w:val="0"/>
          <w:szCs w:val="21"/>
        </w:rPr>
        <w:t>方法的</w:t>
      </w:r>
      <w:r w:rsidR="00954F1C" w:rsidRPr="00855166">
        <w:rPr>
          <w:rFonts w:asciiTheme="minorEastAsia" w:eastAsiaTheme="minorEastAsia" w:hAnsiTheme="minorEastAsia" w:cs="宋体" w:hint="eastAsia"/>
          <w:kern w:val="0"/>
          <w:szCs w:val="21"/>
        </w:rPr>
        <w:t>测定范围</w:t>
      </w:r>
    </w:p>
    <w:p w:rsidR="00954F1C" w:rsidRPr="00855166" w:rsidRDefault="00954F1C"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lastRenderedPageBreak/>
        <w:t>结合</w:t>
      </w:r>
      <w:r w:rsidR="0026034F" w:rsidRPr="00855166">
        <w:rPr>
          <w:rFonts w:asciiTheme="minorEastAsia" w:eastAsiaTheme="minorEastAsia" w:hAnsiTheme="minorEastAsia" w:cs="宋体" w:hint="eastAsia"/>
          <w:kern w:val="0"/>
          <w:szCs w:val="21"/>
        </w:rPr>
        <w:t>金属锗</w:t>
      </w:r>
      <w:r w:rsidRPr="00855166">
        <w:rPr>
          <w:rFonts w:asciiTheme="minorEastAsia" w:eastAsiaTheme="minorEastAsia" w:hAnsiTheme="minorEastAsia" w:cs="宋体" w:hint="eastAsia"/>
          <w:kern w:val="0"/>
          <w:szCs w:val="21"/>
        </w:rPr>
        <w:t>产品要求的需要，及辉光放电质谱的测定能力，其余元素的测定范围为</w:t>
      </w:r>
      <w:r w:rsidR="0026034F" w:rsidRPr="00855166">
        <w:rPr>
          <w:rFonts w:asciiTheme="minorEastAsia" w:eastAsiaTheme="minorEastAsia" w:hAnsiTheme="minorEastAsia" w:cs="宋体"/>
          <w:kern w:val="0"/>
          <w:szCs w:val="21"/>
        </w:rPr>
        <w:t>1µg/kg~</w:t>
      </w:r>
      <w:r w:rsidR="0026034F" w:rsidRPr="00855166">
        <w:rPr>
          <w:rFonts w:asciiTheme="minorEastAsia" w:eastAsiaTheme="minorEastAsia" w:hAnsiTheme="minorEastAsia" w:cs="宋体" w:hint="eastAsia"/>
          <w:kern w:val="0"/>
          <w:szCs w:val="21"/>
        </w:rPr>
        <w:t>2</w:t>
      </w:r>
      <w:r w:rsidR="0026034F" w:rsidRPr="00855166">
        <w:rPr>
          <w:rFonts w:asciiTheme="minorEastAsia" w:eastAsiaTheme="minorEastAsia" w:hAnsiTheme="minorEastAsia" w:cs="宋体"/>
          <w:kern w:val="0"/>
          <w:szCs w:val="21"/>
        </w:rPr>
        <w:t>00</w:t>
      </w:r>
      <w:r w:rsidR="0026034F" w:rsidRPr="00855166">
        <w:rPr>
          <w:rFonts w:asciiTheme="minorEastAsia" w:eastAsiaTheme="minorEastAsia" w:hAnsiTheme="minorEastAsia" w:cs="宋体" w:hint="eastAsia"/>
          <w:kern w:val="0"/>
          <w:szCs w:val="21"/>
        </w:rPr>
        <w:t>0</w:t>
      </w:r>
      <w:r w:rsidR="0026034F" w:rsidRPr="00855166">
        <w:rPr>
          <w:rFonts w:asciiTheme="minorEastAsia" w:eastAsiaTheme="minorEastAsia" w:hAnsiTheme="minorEastAsia" w:cs="宋体"/>
          <w:kern w:val="0"/>
          <w:szCs w:val="21"/>
        </w:rPr>
        <w:t>µg/kg</w:t>
      </w:r>
      <w:r w:rsidRPr="00855166">
        <w:rPr>
          <w:rFonts w:asciiTheme="minorEastAsia" w:eastAsiaTheme="minorEastAsia" w:hAnsiTheme="minorEastAsia" w:cs="宋体" w:hint="eastAsia"/>
          <w:kern w:val="0"/>
          <w:szCs w:val="21"/>
        </w:rPr>
        <w:t>。</w:t>
      </w:r>
    </w:p>
    <w:p w:rsidR="004837ED"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4、</w:t>
      </w:r>
      <w:r w:rsidR="004837ED" w:rsidRPr="00855166">
        <w:rPr>
          <w:rFonts w:asciiTheme="minorEastAsia" w:eastAsiaTheme="minorEastAsia" w:hAnsiTheme="minorEastAsia" w:cs="宋体" w:hint="eastAsia"/>
          <w:kern w:val="0"/>
          <w:szCs w:val="21"/>
        </w:rPr>
        <w:t>样品前处理</w:t>
      </w:r>
    </w:p>
    <w:p w:rsidR="0026034F" w:rsidRPr="00855166" w:rsidRDefault="0026034F"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4.1</w:t>
      </w:r>
      <w:r w:rsidR="00604AFC" w:rsidRPr="00855166">
        <w:rPr>
          <w:rFonts w:asciiTheme="minorEastAsia" w:eastAsiaTheme="minorEastAsia" w:hAnsiTheme="minorEastAsia" w:cs="宋体"/>
          <w:kern w:val="0"/>
          <w:szCs w:val="21"/>
        </w:rPr>
        <w:t xml:space="preserve"> </w:t>
      </w:r>
      <w:r w:rsidRPr="00855166">
        <w:rPr>
          <w:rFonts w:asciiTheme="minorEastAsia" w:eastAsiaTheme="minorEastAsia" w:hAnsiTheme="minorEastAsia" w:cs="宋体" w:hint="eastAsia"/>
          <w:kern w:val="0"/>
          <w:szCs w:val="21"/>
        </w:rPr>
        <w:t xml:space="preserve">用机械加工设备将样品制备成所需要的几何形状（块状或棒状），试料待分析面应平坦光滑。试料尺寸符合要求，能放入辉光放电离子源内并且能够稳定地进行辉光放电。 </w:t>
      </w:r>
    </w:p>
    <w:p w:rsidR="004837ED" w:rsidRPr="00855166" w:rsidRDefault="0026034F"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4.2 将加工好的样品</w:t>
      </w:r>
      <w:r w:rsidRPr="00855166">
        <w:rPr>
          <w:rFonts w:asciiTheme="minorEastAsia" w:eastAsiaTheme="minorEastAsia" w:hAnsiTheme="minorEastAsia" w:cs="宋体"/>
          <w:kern w:val="0"/>
          <w:szCs w:val="21"/>
        </w:rPr>
        <w:t>用</w:t>
      </w:r>
      <w:r w:rsidR="006162B7" w:rsidRPr="00855166">
        <w:rPr>
          <w:rFonts w:asciiTheme="minorEastAsia" w:eastAsiaTheme="minorEastAsia" w:hAnsiTheme="minorEastAsia" w:cs="宋体"/>
          <w:kern w:val="0"/>
          <w:szCs w:val="21"/>
        </w:rPr>
        <w:t>依次用混合酸</w:t>
      </w:r>
      <w:r w:rsidR="006162B7" w:rsidRPr="00855166">
        <w:rPr>
          <w:rFonts w:asciiTheme="minorEastAsia" w:eastAsiaTheme="minorEastAsia" w:hAnsiTheme="minorEastAsia" w:cs="宋体" w:hint="eastAsia"/>
          <w:kern w:val="0"/>
          <w:szCs w:val="21"/>
        </w:rPr>
        <w:t>（</w:t>
      </w:r>
      <w:r w:rsidR="006162B7" w:rsidRPr="00855166">
        <w:rPr>
          <w:rFonts w:asciiTheme="minorEastAsia" w:eastAsiaTheme="minorEastAsia" w:hAnsiTheme="minorEastAsia" w:cs="宋体"/>
          <w:kern w:val="0"/>
          <w:szCs w:val="21"/>
        </w:rPr>
        <w:t>氢氟酸</w:t>
      </w:r>
      <w:r w:rsidR="006162B7" w:rsidRPr="00855166">
        <w:rPr>
          <w:rFonts w:asciiTheme="minorEastAsia" w:eastAsiaTheme="minorEastAsia" w:hAnsiTheme="minorEastAsia" w:cs="宋体" w:hint="eastAsia"/>
          <w:kern w:val="0"/>
          <w:szCs w:val="21"/>
        </w:rPr>
        <w:t>+硝酸）</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去离子水</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无水乙醇清洗</w:t>
      </w:r>
      <w:r w:rsidRPr="00855166">
        <w:rPr>
          <w:rFonts w:asciiTheme="minorEastAsia" w:eastAsiaTheme="minorEastAsia" w:hAnsiTheme="minorEastAsia" w:cs="宋体" w:hint="eastAsia"/>
          <w:kern w:val="0"/>
          <w:szCs w:val="21"/>
        </w:rPr>
        <w:t>干</w:t>
      </w:r>
      <w:r w:rsidR="00604AFC" w:rsidRPr="00855166">
        <w:rPr>
          <w:rFonts w:asciiTheme="minorEastAsia" w:eastAsiaTheme="minorEastAsia" w:hAnsiTheme="minorEastAsia" w:cs="宋体"/>
          <w:kern w:val="0"/>
          <w:szCs w:val="21"/>
        </w:rPr>
        <w:t>净，吹干或晾干后，装入辉光放电质谱仪</w:t>
      </w:r>
      <w:r w:rsidR="00604AFC" w:rsidRPr="00855166">
        <w:rPr>
          <w:rFonts w:asciiTheme="minorEastAsia" w:eastAsiaTheme="minorEastAsia" w:hAnsiTheme="minorEastAsia" w:cs="宋体" w:hint="eastAsia"/>
          <w:kern w:val="0"/>
          <w:szCs w:val="21"/>
        </w:rPr>
        <w:t>。</w:t>
      </w:r>
    </w:p>
    <w:p w:rsidR="00983DA9"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5、</w:t>
      </w:r>
      <w:r w:rsidR="00CB10E8" w:rsidRPr="00855166">
        <w:rPr>
          <w:rFonts w:asciiTheme="minorEastAsia" w:eastAsiaTheme="minorEastAsia" w:hAnsiTheme="minorEastAsia" w:cs="宋体" w:hint="eastAsia"/>
          <w:kern w:val="0"/>
          <w:szCs w:val="21"/>
        </w:rPr>
        <w:t xml:space="preserve"> </w:t>
      </w:r>
      <w:r w:rsidR="005164FF" w:rsidRPr="00855166">
        <w:rPr>
          <w:rFonts w:asciiTheme="minorEastAsia" w:eastAsiaTheme="minorEastAsia" w:hAnsiTheme="minorEastAsia" w:cs="宋体" w:hint="eastAsia"/>
          <w:kern w:val="0"/>
          <w:szCs w:val="21"/>
        </w:rPr>
        <w:t>仪器工作</w:t>
      </w:r>
      <w:r w:rsidR="00CB10E8" w:rsidRPr="00855166">
        <w:rPr>
          <w:rFonts w:asciiTheme="minorEastAsia" w:eastAsiaTheme="minorEastAsia" w:hAnsiTheme="minorEastAsia" w:cs="宋体" w:hint="eastAsia"/>
          <w:kern w:val="0"/>
          <w:szCs w:val="21"/>
        </w:rPr>
        <w:t>参数</w:t>
      </w:r>
      <w:r w:rsidR="001345DA" w:rsidRPr="00855166">
        <w:rPr>
          <w:rFonts w:asciiTheme="minorEastAsia" w:eastAsiaTheme="minorEastAsia" w:hAnsiTheme="minorEastAsia" w:cs="宋体" w:hint="eastAsia"/>
          <w:kern w:val="0"/>
          <w:szCs w:val="21"/>
        </w:rPr>
        <w:t>的确定依据</w:t>
      </w:r>
    </w:p>
    <w:p w:rsidR="0026034F"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因为全球辉光放电质谱仪也就是固定的几个</w:t>
      </w:r>
      <w:r w:rsidRPr="00855166">
        <w:rPr>
          <w:rFonts w:asciiTheme="minorEastAsia" w:eastAsiaTheme="minorEastAsia" w:hAnsiTheme="minorEastAsia" w:cs="宋体" w:hint="eastAsia"/>
          <w:kern w:val="0"/>
          <w:szCs w:val="21"/>
        </w:rPr>
        <w:t>型号，</w:t>
      </w:r>
      <w:r w:rsidR="00604AFC" w:rsidRPr="00855166">
        <w:rPr>
          <w:rFonts w:asciiTheme="minorEastAsia" w:eastAsiaTheme="minorEastAsia" w:hAnsiTheme="minorEastAsia" w:cs="宋体" w:hint="eastAsia"/>
          <w:kern w:val="0"/>
          <w:szCs w:val="21"/>
        </w:rPr>
        <w:t>这</w:t>
      </w:r>
      <w:r w:rsidR="00604AFC" w:rsidRPr="00855166">
        <w:rPr>
          <w:rFonts w:asciiTheme="minorEastAsia" w:eastAsiaTheme="minorEastAsia" w:hAnsiTheme="minorEastAsia" w:cs="宋体"/>
          <w:kern w:val="0"/>
          <w:szCs w:val="21"/>
        </w:rPr>
        <w:t>几家</w:t>
      </w:r>
      <w:r w:rsidR="001345DA" w:rsidRPr="00855166">
        <w:rPr>
          <w:rFonts w:asciiTheme="minorEastAsia" w:eastAsiaTheme="minorEastAsia" w:hAnsiTheme="minorEastAsia" w:cs="宋体"/>
          <w:kern w:val="0"/>
          <w:szCs w:val="21"/>
        </w:rPr>
        <w:t>仪器厂家不同，型号不同，所需的仪器参数不尽相同，但是在测试前必须通过调节满足灵敏度和分辨率的要求。</w:t>
      </w:r>
      <w:r w:rsidRPr="00855166">
        <w:rPr>
          <w:rFonts w:asciiTheme="minorEastAsia" w:eastAsiaTheme="minorEastAsia" w:hAnsiTheme="minorEastAsia" w:cs="宋体" w:hint="eastAsia"/>
          <w:kern w:val="0"/>
          <w:szCs w:val="21"/>
        </w:rPr>
        <w:t>但</w:t>
      </w:r>
      <w:r w:rsidRPr="00855166">
        <w:rPr>
          <w:rFonts w:asciiTheme="minorEastAsia" w:eastAsiaTheme="minorEastAsia" w:hAnsiTheme="minorEastAsia" w:cs="宋体"/>
          <w:kern w:val="0"/>
          <w:szCs w:val="21"/>
        </w:rPr>
        <w:t>基本上的</w:t>
      </w:r>
      <w:r w:rsidRPr="00855166">
        <w:rPr>
          <w:rFonts w:asciiTheme="minorEastAsia" w:eastAsiaTheme="minorEastAsia" w:hAnsiTheme="minorEastAsia" w:cs="宋体" w:hint="eastAsia"/>
          <w:kern w:val="0"/>
          <w:szCs w:val="21"/>
        </w:rPr>
        <w:t>金属锗</w:t>
      </w:r>
      <w:r w:rsidRPr="00855166">
        <w:rPr>
          <w:rFonts w:asciiTheme="minorEastAsia" w:eastAsiaTheme="minorEastAsia" w:hAnsiTheme="minorEastAsia" w:cs="宋体"/>
          <w:kern w:val="0"/>
          <w:szCs w:val="21"/>
        </w:rPr>
        <w:t>辉光放电质谱方法的共性要求是</w:t>
      </w:r>
      <w:r w:rsidRPr="00855166">
        <w:rPr>
          <w:rFonts w:asciiTheme="minorEastAsia" w:eastAsiaTheme="minorEastAsia" w:hAnsiTheme="minorEastAsia" w:cs="宋体" w:hint="eastAsia"/>
          <w:kern w:val="0"/>
          <w:szCs w:val="21"/>
        </w:rPr>
        <w:t>：</w:t>
      </w:r>
      <w:r w:rsidRPr="00855166">
        <w:rPr>
          <w:rFonts w:asciiTheme="minorEastAsia" w:eastAsiaTheme="minorEastAsia" w:hAnsiTheme="minorEastAsia" w:cs="宋体"/>
          <w:kern w:val="0"/>
          <w:szCs w:val="21"/>
        </w:rPr>
        <w:t>中分辨率模式下分辨率可达3000～4000，高分辨率模式下分辨率可达9000～10000。测定时要求Ge同位素的谱峰强度不小于</w:t>
      </w:r>
      <w:r w:rsidRPr="00855166">
        <w:rPr>
          <w:rFonts w:asciiTheme="minorEastAsia" w:eastAsiaTheme="minorEastAsia" w:hAnsiTheme="minorEastAsia" w:cs="宋体" w:hint="eastAsia"/>
          <w:kern w:val="0"/>
          <w:szCs w:val="21"/>
        </w:rPr>
        <w:t>1</w:t>
      </w:r>
      <w:r w:rsidRPr="00855166">
        <w:rPr>
          <w:rFonts w:asciiTheme="minorEastAsia" w:eastAsiaTheme="minorEastAsia" w:hAnsiTheme="minorEastAsia" w:cs="宋体"/>
          <w:kern w:val="0"/>
          <w:szCs w:val="21"/>
        </w:rPr>
        <w:t>×109cps，峰形符合分辨率要求。</w:t>
      </w:r>
    </w:p>
    <w:p w:rsidR="003B7F17" w:rsidRPr="00855166" w:rsidRDefault="005C04B7"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6、</w:t>
      </w:r>
      <w:r w:rsidR="003B7F17" w:rsidRPr="00855166">
        <w:rPr>
          <w:rFonts w:asciiTheme="minorEastAsia" w:eastAsiaTheme="minorEastAsia" w:hAnsiTheme="minorEastAsia" w:cs="宋体" w:hint="eastAsia"/>
          <w:kern w:val="0"/>
          <w:szCs w:val="21"/>
        </w:rPr>
        <w:t xml:space="preserve"> 样品预溅射</w:t>
      </w:r>
    </w:p>
    <w:p w:rsidR="00AE3993"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样品尽管经过了酸腐蚀，但样品在装样等操作步骤中仍会带来Na、Mg、Si、Ca等元素污染，需要经过一定时间的预溅射，样品表面的污染才可以得到去除，本实验选择2 mA/1300V的参数预溅射10</w:t>
      </w:r>
      <w:r w:rsidRPr="00855166">
        <w:rPr>
          <w:rFonts w:asciiTheme="minorEastAsia" w:eastAsiaTheme="minorEastAsia" w:hAnsiTheme="minorEastAsia" w:cs="宋体"/>
          <w:kern w:val="0"/>
          <w:szCs w:val="21"/>
        </w:rPr>
        <w:t xml:space="preserve"> min～</w:t>
      </w:r>
      <w:r w:rsidRPr="00855166">
        <w:rPr>
          <w:rFonts w:asciiTheme="minorEastAsia" w:eastAsiaTheme="minorEastAsia" w:hAnsiTheme="minorEastAsia" w:cs="宋体" w:hint="eastAsia"/>
          <w:kern w:val="0"/>
          <w:szCs w:val="21"/>
        </w:rPr>
        <w:t>20</w:t>
      </w:r>
      <w:r w:rsidRPr="00855166">
        <w:rPr>
          <w:rFonts w:asciiTheme="minorEastAsia" w:eastAsiaTheme="minorEastAsia" w:hAnsiTheme="minorEastAsia" w:cs="宋体"/>
          <w:kern w:val="0"/>
          <w:szCs w:val="21"/>
        </w:rPr>
        <w:t xml:space="preserve"> min</w:t>
      </w:r>
    </w:p>
    <w:p w:rsidR="00BB7322" w:rsidRPr="00855166" w:rsidRDefault="0026034F" w:rsidP="0026034F">
      <w:pPr>
        <w:autoSpaceDE w:val="0"/>
        <w:autoSpaceDN w:val="0"/>
        <w:adjustRightInd w:val="0"/>
        <w:spacing w:line="360" w:lineRule="auto"/>
        <w:rPr>
          <w:rFonts w:asciiTheme="minorEastAsia" w:eastAsiaTheme="minorEastAsia" w:hAnsiTheme="minorEastAsia" w:cs="宋体"/>
          <w:kern w:val="0"/>
          <w:szCs w:val="21"/>
        </w:rPr>
      </w:pPr>
      <w:r w:rsidRPr="00855166">
        <w:rPr>
          <w:rFonts w:asciiTheme="minorEastAsia" w:eastAsiaTheme="minorEastAsia" w:hAnsiTheme="minorEastAsia" w:cs="宋体"/>
          <w:kern w:val="0"/>
          <w:szCs w:val="21"/>
        </w:rPr>
        <w:t>7</w:t>
      </w:r>
      <w:r w:rsidR="005C04B7" w:rsidRPr="00855166">
        <w:rPr>
          <w:rFonts w:asciiTheme="minorEastAsia" w:eastAsiaTheme="minorEastAsia" w:hAnsiTheme="minorEastAsia" w:cs="宋体" w:hint="eastAsia"/>
          <w:kern w:val="0"/>
          <w:szCs w:val="21"/>
        </w:rPr>
        <w:t>、</w:t>
      </w:r>
      <w:r w:rsidR="00BB7322" w:rsidRPr="00855166">
        <w:rPr>
          <w:rFonts w:asciiTheme="minorEastAsia" w:eastAsiaTheme="minorEastAsia" w:hAnsiTheme="minorEastAsia" w:cs="宋体" w:hint="eastAsia"/>
          <w:kern w:val="0"/>
          <w:szCs w:val="21"/>
        </w:rPr>
        <w:t xml:space="preserve"> 元素同位素及分辨率的确定依据</w:t>
      </w:r>
    </w:p>
    <w:p w:rsidR="0026034F"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对于同位素的选择，优先选择丰度大且干扰小的同位素。在金属锗的测定中，主要有基体的双电荷干扰，如70Ge++对35Cl的干扰，分辨率需要大于5000才可以分开，40Ar70Ge++对55Mn的干扰，分辨率需要达到10000以上才可以分开，40Ar72Ge++对56Fe和40Ar76Ge++对58Ni的干扰，分开干扰峰的分辨率也需要达到8000以上，因此可以选择丰度较小、受干扰较小或不受干扰的同位素，如54Fe和60Ni。由于多原子离子干扰如40Ar74Ge、40Ar72Ge、40Ar70Ge对114Cd、112Cd、110Cd的干扰较大，可选择丰度较小的111Cd,而1H74Ge对75As的干扰，分开的分辨率需要达到10000以上。</w:t>
      </w:r>
    </w:p>
    <w:p w:rsidR="0026034F" w:rsidRPr="00855166" w:rsidRDefault="0026034F" w:rsidP="0026034F">
      <w:pPr>
        <w:autoSpaceDE w:val="0"/>
        <w:autoSpaceDN w:val="0"/>
        <w:adjustRightInd w:val="0"/>
        <w:spacing w:line="360" w:lineRule="auto"/>
        <w:ind w:firstLineChars="202" w:firstLine="424"/>
        <w:rPr>
          <w:rFonts w:asciiTheme="minorEastAsia" w:eastAsiaTheme="minorEastAsia" w:hAnsiTheme="minorEastAsia" w:cs="宋体"/>
          <w:kern w:val="0"/>
          <w:szCs w:val="21"/>
        </w:rPr>
      </w:pPr>
      <w:r w:rsidRPr="00855166">
        <w:rPr>
          <w:rFonts w:asciiTheme="minorEastAsia" w:eastAsiaTheme="minorEastAsia" w:hAnsiTheme="minorEastAsia" w:cs="宋体" w:hint="eastAsia"/>
          <w:kern w:val="0"/>
          <w:szCs w:val="21"/>
        </w:rPr>
        <w:t>综上，本</w:t>
      </w:r>
      <w:r w:rsidRPr="00855166">
        <w:rPr>
          <w:rFonts w:asciiTheme="minorEastAsia" w:eastAsiaTheme="minorEastAsia" w:hAnsiTheme="minorEastAsia" w:cs="宋体"/>
          <w:kern w:val="0"/>
          <w:szCs w:val="21"/>
        </w:rPr>
        <w:t>元素测定元素种类及选择的</w:t>
      </w:r>
      <w:r w:rsidRPr="00855166">
        <w:rPr>
          <w:rFonts w:asciiTheme="minorEastAsia" w:eastAsiaTheme="minorEastAsia" w:hAnsiTheme="minorEastAsia" w:cs="宋体" w:hint="eastAsia"/>
          <w:kern w:val="0"/>
          <w:szCs w:val="21"/>
        </w:rPr>
        <w:t>同位素质量数见表</w:t>
      </w:r>
      <w:r w:rsidRPr="00855166">
        <w:rPr>
          <w:rFonts w:asciiTheme="minorEastAsia" w:eastAsiaTheme="minorEastAsia" w:hAnsiTheme="minorEastAsia" w:cs="宋体"/>
          <w:kern w:val="0"/>
          <w:szCs w:val="21"/>
        </w:rPr>
        <w:t>1</w:t>
      </w:r>
      <w:r w:rsidRPr="00855166">
        <w:rPr>
          <w:rFonts w:asciiTheme="minorEastAsia" w:eastAsiaTheme="minorEastAsia" w:hAnsiTheme="minorEastAsia" w:cs="宋体" w:hint="eastAsia"/>
          <w:kern w:val="0"/>
          <w:szCs w:val="21"/>
        </w:rPr>
        <w:t>。</w:t>
      </w:r>
    </w:p>
    <w:p w:rsidR="008A2A0B" w:rsidRPr="00855166" w:rsidRDefault="008A2A0B" w:rsidP="0026034F">
      <w:pPr>
        <w:autoSpaceDE w:val="0"/>
        <w:autoSpaceDN w:val="0"/>
        <w:adjustRightInd w:val="0"/>
        <w:spacing w:line="360" w:lineRule="auto"/>
        <w:jc w:val="center"/>
        <w:rPr>
          <w:rFonts w:ascii="黑体" w:eastAsia="黑体" w:hAnsi="黑体"/>
          <w:szCs w:val="21"/>
        </w:rPr>
      </w:pPr>
      <w:bookmarkStart w:id="1" w:name="OLE_LINK1"/>
    </w:p>
    <w:p w:rsidR="008A2A0B" w:rsidRPr="00855166" w:rsidRDefault="008A2A0B" w:rsidP="0026034F">
      <w:pPr>
        <w:autoSpaceDE w:val="0"/>
        <w:autoSpaceDN w:val="0"/>
        <w:adjustRightInd w:val="0"/>
        <w:spacing w:line="360" w:lineRule="auto"/>
        <w:jc w:val="center"/>
        <w:rPr>
          <w:rFonts w:ascii="黑体" w:eastAsia="黑体" w:hAnsi="黑体"/>
          <w:szCs w:val="21"/>
        </w:rPr>
      </w:pPr>
    </w:p>
    <w:p w:rsidR="008A2A0B" w:rsidRPr="00855166" w:rsidRDefault="008A2A0B" w:rsidP="0026034F">
      <w:pPr>
        <w:autoSpaceDE w:val="0"/>
        <w:autoSpaceDN w:val="0"/>
        <w:adjustRightInd w:val="0"/>
        <w:spacing w:line="360" w:lineRule="auto"/>
        <w:jc w:val="center"/>
        <w:rPr>
          <w:rFonts w:ascii="黑体" w:eastAsia="黑体" w:hAnsi="黑体"/>
          <w:szCs w:val="21"/>
        </w:rPr>
      </w:pPr>
    </w:p>
    <w:p w:rsidR="008A2A0B" w:rsidRPr="00855166" w:rsidRDefault="008A2A0B" w:rsidP="0026034F">
      <w:pPr>
        <w:autoSpaceDE w:val="0"/>
        <w:autoSpaceDN w:val="0"/>
        <w:adjustRightInd w:val="0"/>
        <w:spacing w:line="360" w:lineRule="auto"/>
        <w:jc w:val="center"/>
        <w:rPr>
          <w:rFonts w:ascii="黑体" w:eastAsia="黑体" w:hAnsi="黑体"/>
          <w:szCs w:val="21"/>
        </w:rPr>
      </w:pPr>
    </w:p>
    <w:p w:rsidR="0026034F" w:rsidRPr="00855166" w:rsidRDefault="0026034F" w:rsidP="0026034F">
      <w:pPr>
        <w:autoSpaceDE w:val="0"/>
        <w:autoSpaceDN w:val="0"/>
        <w:adjustRightInd w:val="0"/>
        <w:spacing w:line="360" w:lineRule="auto"/>
        <w:jc w:val="center"/>
        <w:rPr>
          <w:rFonts w:ascii="黑体" w:eastAsia="黑体" w:hAnsi="黑体"/>
          <w:szCs w:val="21"/>
        </w:rPr>
      </w:pPr>
      <w:r w:rsidRPr="00855166">
        <w:rPr>
          <w:rFonts w:ascii="黑体" w:eastAsia="黑体" w:hAnsi="黑体" w:hint="eastAsia"/>
          <w:szCs w:val="21"/>
        </w:rPr>
        <w:lastRenderedPageBreak/>
        <w:t>表</w:t>
      </w:r>
      <w:r w:rsidRPr="00855166">
        <w:rPr>
          <w:rFonts w:ascii="黑体" w:eastAsia="黑体" w:hAnsi="黑体"/>
          <w:szCs w:val="21"/>
        </w:rPr>
        <w:t>1</w:t>
      </w:r>
      <w:r w:rsidRPr="00855166">
        <w:rPr>
          <w:rFonts w:ascii="黑体" w:eastAsia="黑体" w:hAnsi="黑体" w:hint="eastAsia"/>
          <w:szCs w:val="21"/>
        </w:rPr>
        <w:t xml:space="preserve"> 元素</w:t>
      </w:r>
      <w:r w:rsidRPr="00855166">
        <w:rPr>
          <w:rFonts w:ascii="黑体" w:eastAsia="黑体" w:hAnsi="黑体"/>
          <w:szCs w:val="21"/>
        </w:rPr>
        <w:t>种类</w:t>
      </w:r>
      <w:r w:rsidRPr="00855166">
        <w:rPr>
          <w:rFonts w:ascii="黑体" w:eastAsia="黑体" w:hAnsi="黑体" w:hint="eastAsia"/>
          <w:szCs w:val="21"/>
        </w:rPr>
        <w:t>及同位素质量数</w:t>
      </w:r>
    </w:p>
    <w:tbl>
      <w:tblPr>
        <w:tblW w:w="4835" w:type="pct"/>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1A0" w:firstRow="1" w:lastRow="0" w:firstColumn="1" w:lastColumn="1" w:noHBand="0" w:noVBand="0"/>
      </w:tblPr>
      <w:tblGrid>
        <w:gridCol w:w="998"/>
        <w:gridCol w:w="1092"/>
        <w:gridCol w:w="1092"/>
        <w:gridCol w:w="1090"/>
        <w:gridCol w:w="1090"/>
        <w:gridCol w:w="1089"/>
        <w:gridCol w:w="1089"/>
        <w:gridCol w:w="892"/>
      </w:tblGrid>
      <w:tr w:rsidR="0026034F" w:rsidRPr="00855166" w:rsidTr="00CA42AC">
        <w:tc>
          <w:tcPr>
            <w:tcW w:w="591" w:type="pct"/>
            <w:tcBorders>
              <w:top w:val="single" w:sz="12" w:space="0" w:color="000000"/>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元</w:t>
            </w:r>
            <w:r w:rsidRPr="00855166">
              <w:rPr>
                <w:szCs w:val="21"/>
              </w:rPr>
              <w:t xml:space="preserve"> </w:t>
            </w:r>
            <w:r w:rsidRPr="00855166">
              <w:rPr>
                <w:szCs w:val="21"/>
              </w:rPr>
              <w:t>素</w:t>
            </w:r>
          </w:p>
        </w:tc>
        <w:tc>
          <w:tcPr>
            <w:tcW w:w="647" w:type="pct"/>
            <w:tcBorders>
              <w:top w:val="single" w:sz="12" w:space="0" w:color="000000"/>
              <w:left w:val="single" w:sz="4" w:space="0" w:color="auto"/>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同位素</w:t>
            </w:r>
          </w:p>
          <w:p w:rsidR="0026034F" w:rsidRPr="00855166" w:rsidRDefault="0026034F" w:rsidP="000B43D2">
            <w:pPr>
              <w:jc w:val="center"/>
              <w:rPr>
                <w:szCs w:val="21"/>
              </w:rPr>
            </w:pPr>
            <w:r w:rsidRPr="00855166">
              <w:rPr>
                <w:szCs w:val="21"/>
              </w:rPr>
              <w:t>质量数</w:t>
            </w:r>
          </w:p>
        </w:tc>
        <w:tc>
          <w:tcPr>
            <w:tcW w:w="647" w:type="pct"/>
            <w:tcBorders>
              <w:top w:val="single" w:sz="12" w:space="0" w:color="000000"/>
              <w:left w:val="double" w:sz="4" w:space="0" w:color="auto"/>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元</w:t>
            </w:r>
            <w:r w:rsidRPr="00855166">
              <w:rPr>
                <w:szCs w:val="21"/>
              </w:rPr>
              <w:t xml:space="preserve"> </w:t>
            </w:r>
            <w:r w:rsidRPr="00855166">
              <w:rPr>
                <w:szCs w:val="21"/>
              </w:rPr>
              <w:t>素</w:t>
            </w:r>
          </w:p>
        </w:tc>
        <w:tc>
          <w:tcPr>
            <w:tcW w:w="646" w:type="pct"/>
            <w:tcBorders>
              <w:top w:val="single" w:sz="12" w:space="0" w:color="000000"/>
              <w:left w:val="single" w:sz="4" w:space="0" w:color="auto"/>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同位素</w:t>
            </w:r>
          </w:p>
          <w:p w:rsidR="0026034F" w:rsidRPr="00855166" w:rsidRDefault="0026034F" w:rsidP="000B43D2">
            <w:pPr>
              <w:jc w:val="center"/>
              <w:rPr>
                <w:szCs w:val="21"/>
              </w:rPr>
            </w:pPr>
            <w:r w:rsidRPr="00855166">
              <w:rPr>
                <w:szCs w:val="21"/>
              </w:rPr>
              <w:t>质量数</w:t>
            </w:r>
          </w:p>
        </w:tc>
        <w:tc>
          <w:tcPr>
            <w:tcW w:w="646" w:type="pct"/>
            <w:tcBorders>
              <w:top w:val="single" w:sz="12" w:space="0" w:color="000000"/>
              <w:left w:val="double" w:sz="4" w:space="0" w:color="auto"/>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元</w:t>
            </w:r>
            <w:r w:rsidRPr="00855166">
              <w:rPr>
                <w:szCs w:val="21"/>
              </w:rPr>
              <w:t xml:space="preserve"> </w:t>
            </w:r>
            <w:r w:rsidRPr="00855166">
              <w:rPr>
                <w:szCs w:val="21"/>
              </w:rPr>
              <w:t>素</w:t>
            </w:r>
          </w:p>
        </w:tc>
        <w:tc>
          <w:tcPr>
            <w:tcW w:w="646" w:type="pct"/>
            <w:tcBorders>
              <w:top w:val="single" w:sz="12" w:space="0" w:color="000000"/>
              <w:left w:val="single" w:sz="4" w:space="0" w:color="auto"/>
              <w:bottom w:val="single" w:sz="12" w:space="0" w:color="000000"/>
              <w:right w:val="double" w:sz="4" w:space="0" w:color="000000"/>
            </w:tcBorders>
            <w:vAlign w:val="center"/>
          </w:tcPr>
          <w:p w:rsidR="0026034F" w:rsidRPr="00855166" w:rsidRDefault="0026034F" w:rsidP="000B43D2">
            <w:pPr>
              <w:jc w:val="center"/>
              <w:rPr>
                <w:szCs w:val="21"/>
              </w:rPr>
            </w:pPr>
            <w:r w:rsidRPr="00855166">
              <w:rPr>
                <w:szCs w:val="21"/>
              </w:rPr>
              <w:t>同位素</w:t>
            </w:r>
          </w:p>
          <w:p w:rsidR="0026034F" w:rsidRPr="00855166" w:rsidRDefault="0026034F" w:rsidP="000B43D2">
            <w:pPr>
              <w:jc w:val="center"/>
              <w:rPr>
                <w:szCs w:val="21"/>
              </w:rPr>
            </w:pPr>
            <w:r w:rsidRPr="00855166">
              <w:rPr>
                <w:szCs w:val="21"/>
              </w:rPr>
              <w:t>质量数</w:t>
            </w:r>
          </w:p>
        </w:tc>
        <w:tc>
          <w:tcPr>
            <w:tcW w:w="646" w:type="pct"/>
            <w:tcBorders>
              <w:top w:val="single" w:sz="12" w:space="0" w:color="000000"/>
              <w:left w:val="double" w:sz="4" w:space="0" w:color="000000"/>
              <w:bottom w:val="single" w:sz="12" w:space="0" w:color="000000"/>
              <w:right w:val="single" w:sz="4" w:space="0" w:color="auto"/>
            </w:tcBorders>
            <w:vAlign w:val="center"/>
          </w:tcPr>
          <w:p w:rsidR="0026034F" w:rsidRPr="00855166" w:rsidRDefault="0026034F" w:rsidP="000B43D2">
            <w:pPr>
              <w:jc w:val="center"/>
              <w:rPr>
                <w:szCs w:val="21"/>
              </w:rPr>
            </w:pPr>
            <w:r w:rsidRPr="00855166">
              <w:rPr>
                <w:szCs w:val="21"/>
              </w:rPr>
              <w:t>元</w:t>
            </w:r>
            <w:r w:rsidRPr="00855166">
              <w:rPr>
                <w:szCs w:val="21"/>
              </w:rPr>
              <w:t xml:space="preserve"> </w:t>
            </w:r>
            <w:r w:rsidRPr="00855166">
              <w:rPr>
                <w:szCs w:val="21"/>
              </w:rPr>
              <w:t>素</w:t>
            </w:r>
          </w:p>
        </w:tc>
        <w:tc>
          <w:tcPr>
            <w:tcW w:w="529" w:type="pct"/>
            <w:tcBorders>
              <w:top w:val="single" w:sz="12" w:space="0" w:color="000000"/>
              <w:left w:val="single" w:sz="4" w:space="0" w:color="auto"/>
              <w:bottom w:val="single" w:sz="12" w:space="0" w:color="000000"/>
              <w:right w:val="single" w:sz="12" w:space="0" w:color="000000"/>
            </w:tcBorders>
            <w:vAlign w:val="center"/>
          </w:tcPr>
          <w:p w:rsidR="0026034F" w:rsidRPr="00855166" w:rsidRDefault="0026034F" w:rsidP="000B43D2">
            <w:pPr>
              <w:jc w:val="center"/>
              <w:rPr>
                <w:szCs w:val="21"/>
              </w:rPr>
            </w:pPr>
            <w:r w:rsidRPr="00855166">
              <w:rPr>
                <w:szCs w:val="21"/>
              </w:rPr>
              <w:t>同位素</w:t>
            </w:r>
          </w:p>
          <w:p w:rsidR="0026034F" w:rsidRPr="00855166" w:rsidRDefault="0026034F" w:rsidP="000B43D2">
            <w:pPr>
              <w:jc w:val="center"/>
              <w:rPr>
                <w:szCs w:val="21"/>
              </w:rPr>
            </w:pPr>
            <w:r w:rsidRPr="00855166">
              <w:rPr>
                <w:szCs w:val="21"/>
              </w:rPr>
              <w:t>质量数</w:t>
            </w:r>
          </w:p>
        </w:tc>
      </w:tr>
      <w:tr w:rsidR="0026034F" w:rsidRPr="00855166" w:rsidTr="00CA42AC">
        <w:tc>
          <w:tcPr>
            <w:tcW w:w="591" w:type="pct"/>
            <w:tcBorders>
              <w:top w:val="single" w:sz="1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Li</w:t>
            </w:r>
          </w:p>
        </w:tc>
        <w:tc>
          <w:tcPr>
            <w:tcW w:w="647" w:type="pct"/>
            <w:tcBorders>
              <w:top w:val="single" w:sz="1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7</w:t>
            </w:r>
          </w:p>
        </w:tc>
        <w:tc>
          <w:tcPr>
            <w:tcW w:w="647" w:type="pct"/>
            <w:tcBorders>
              <w:top w:val="single" w:sz="1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Cu</w:t>
            </w:r>
          </w:p>
        </w:tc>
        <w:tc>
          <w:tcPr>
            <w:tcW w:w="646" w:type="pct"/>
            <w:tcBorders>
              <w:top w:val="single" w:sz="1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63</w:t>
            </w:r>
          </w:p>
        </w:tc>
        <w:tc>
          <w:tcPr>
            <w:tcW w:w="646" w:type="pct"/>
            <w:tcBorders>
              <w:top w:val="single" w:sz="1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Sn</w:t>
            </w:r>
          </w:p>
        </w:tc>
        <w:tc>
          <w:tcPr>
            <w:tcW w:w="646" w:type="pct"/>
            <w:tcBorders>
              <w:top w:val="single" w:sz="1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119</w:t>
            </w:r>
          </w:p>
        </w:tc>
        <w:tc>
          <w:tcPr>
            <w:tcW w:w="646" w:type="pct"/>
            <w:tcBorders>
              <w:top w:val="single" w:sz="1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Yb</w:t>
            </w:r>
            <w:proofErr w:type="spellEnd"/>
          </w:p>
        </w:tc>
        <w:tc>
          <w:tcPr>
            <w:tcW w:w="529" w:type="pct"/>
            <w:tcBorders>
              <w:top w:val="single" w:sz="1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174</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Be</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9</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Zn</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6</w:t>
            </w:r>
            <w:r w:rsidRPr="00855166">
              <w:rPr>
                <w:rFonts w:hint="eastAsia"/>
                <w:szCs w:val="21"/>
              </w:rPr>
              <w:t>4</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Sb</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121</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Lu</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175</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B</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11</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Ga</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69</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I</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127</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Hf</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178</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Na</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23</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As</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75</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Te</w:t>
            </w:r>
            <w:proofErr w:type="spellEnd"/>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130</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Ta</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181</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Mg</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24</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Br</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7</w:t>
            </w:r>
            <w:r w:rsidRPr="00855166">
              <w:rPr>
                <w:rFonts w:hint="eastAsia"/>
                <w:szCs w:val="21"/>
              </w:rPr>
              <w:t>9</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Cs</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133</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W</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184</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Al</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27</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Se</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82</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Ba</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138</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Re</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187</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Si</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28</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szCs w:val="21"/>
              </w:rPr>
              <w:t>Rb</w:t>
            </w:r>
            <w:proofErr w:type="spellEnd"/>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85</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La</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139</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Os</w:t>
            </w:r>
            <w:proofErr w:type="spellEnd"/>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192</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P</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31</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Sr</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88</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Ce</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140</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Ir</w:t>
            </w:r>
            <w:proofErr w:type="spellEnd"/>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193</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Cl</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35</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Y</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89</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Pr</w:t>
            </w:r>
            <w:proofErr w:type="spellEnd"/>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141</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P</w:t>
            </w:r>
            <w:r w:rsidRPr="00855166">
              <w:rPr>
                <w:rFonts w:hint="eastAsia"/>
                <w:szCs w:val="21"/>
              </w:rPr>
              <w:t>t</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194</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K</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39</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Zr</w:t>
            </w:r>
            <w:proofErr w:type="spellEnd"/>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90</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Nd</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142</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Au</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197</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Ca</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44</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Nb</w:t>
            </w:r>
            <w:proofErr w:type="spellEnd"/>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93</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Sm</w:t>
            </w:r>
            <w:proofErr w:type="spellEnd"/>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152</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Hg</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202</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szCs w:val="21"/>
              </w:rPr>
              <w:t>Ti</w:t>
            </w:r>
            <w:proofErr w:type="spellEnd"/>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49</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Mo</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94</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Eu</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153</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Tl</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205</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V</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51</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Ru</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102</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Gd</w:t>
            </w:r>
            <w:proofErr w:type="spellEnd"/>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158</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Pb</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208</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Cr</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52</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Rh</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103</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Tb</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159</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Bi</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209</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Mn</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55</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Pd</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105</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Dy</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164</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Th</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232</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Fe</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szCs w:val="21"/>
              </w:rPr>
              <w:t>5</w:t>
            </w:r>
            <w:r w:rsidRPr="00855166">
              <w:rPr>
                <w:rFonts w:hint="eastAsia"/>
                <w:szCs w:val="21"/>
              </w:rPr>
              <w:t>4</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Ag</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107</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Ho</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165</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U</w:t>
            </w: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r w:rsidRPr="00855166">
              <w:rPr>
                <w:rFonts w:hint="eastAsia"/>
                <w:szCs w:val="21"/>
              </w:rPr>
              <w:t>238</w:t>
            </w: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Co</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59</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Cd</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111</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proofErr w:type="spellStart"/>
            <w:r w:rsidRPr="00855166">
              <w:rPr>
                <w:rFonts w:hint="eastAsia"/>
                <w:szCs w:val="21"/>
              </w:rPr>
              <w:t>Er</w:t>
            </w:r>
            <w:proofErr w:type="spellEnd"/>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166</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p>
        </w:tc>
      </w:tr>
      <w:tr w:rsidR="0026034F" w:rsidRPr="00855166" w:rsidTr="00CA42AC">
        <w:tc>
          <w:tcPr>
            <w:tcW w:w="591" w:type="pct"/>
            <w:tcBorders>
              <w:top w:val="single" w:sz="2" w:space="0" w:color="000000"/>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Ni</w:t>
            </w:r>
          </w:p>
        </w:tc>
        <w:tc>
          <w:tcPr>
            <w:tcW w:w="647"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60</w:t>
            </w:r>
          </w:p>
        </w:tc>
        <w:tc>
          <w:tcPr>
            <w:tcW w:w="647"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In</w:t>
            </w:r>
          </w:p>
        </w:tc>
        <w:tc>
          <w:tcPr>
            <w:tcW w:w="646" w:type="pct"/>
            <w:tcBorders>
              <w:top w:val="single" w:sz="2" w:space="0" w:color="000000"/>
              <w:left w:val="sing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115</w:t>
            </w:r>
          </w:p>
        </w:tc>
        <w:tc>
          <w:tcPr>
            <w:tcW w:w="646" w:type="pct"/>
            <w:tcBorders>
              <w:top w:val="single" w:sz="2" w:space="0" w:color="000000"/>
              <w:left w:val="double" w:sz="4" w:space="0" w:color="auto"/>
              <w:bottom w:val="single" w:sz="2" w:space="0" w:color="000000"/>
              <w:right w:val="single" w:sz="4" w:space="0" w:color="auto"/>
            </w:tcBorders>
            <w:vAlign w:val="center"/>
          </w:tcPr>
          <w:p w:rsidR="0026034F" w:rsidRPr="00855166" w:rsidRDefault="0026034F" w:rsidP="000B43D2">
            <w:pPr>
              <w:jc w:val="center"/>
              <w:rPr>
                <w:szCs w:val="21"/>
              </w:rPr>
            </w:pPr>
            <w:r w:rsidRPr="00855166">
              <w:rPr>
                <w:rFonts w:hint="eastAsia"/>
                <w:szCs w:val="21"/>
              </w:rPr>
              <w:t>Tm</w:t>
            </w:r>
          </w:p>
        </w:tc>
        <w:tc>
          <w:tcPr>
            <w:tcW w:w="646" w:type="pct"/>
            <w:tcBorders>
              <w:top w:val="single" w:sz="2" w:space="0" w:color="000000"/>
              <w:left w:val="single" w:sz="4" w:space="0" w:color="auto"/>
              <w:bottom w:val="single" w:sz="2" w:space="0" w:color="000000"/>
              <w:right w:val="double" w:sz="4" w:space="0" w:color="000000"/>
            </w:tcBorders>
            <w:vAlign w:val="center"/>
          </w:tcPr>
          <w:p w:rsidR="0026034F" w:rsidRPr="00855166" w:rsidRDefault="0026034F" w:rsidP="000B43D2">
            <w:pPr>
              <w:jc w:val="center"/>
              <w:rPr>
                <w:szCs w:val="21"/>
              </w:rPr>
            </w:pPr>
            <w:r w:rsidRPr="00855166">
              <w:rPr>
                <w:rFonts w:hint="eastAsia"/>
                <w:szCs w:val="21"/>
              </w:rPr>
              <w:t>169</w:t>
            </w:r>
          </w:p>
        </w:tc>
        <w:tc>
          <w:tcPr>
            <w:tcW w:w="646" w:type="pct"/>
            <w:tcBorders>
              <w:top w:val="single" w:sz="2" w:space="0" w:color="000000"/>
              <w:left w:val="double" w:sz="4" w:space="0" w:color="000000"/>
              <w:bottom w:val="single" w:sz="2" w:space="0" w:color="000000"/>
              <w:right w:val="single" w:sz="4" w:space="0" w:color="auto"/>
            </w:tcBorders>
            <w:vAlign w:val="center"/>
          </w:tcPr>
          <w:p w:rsidR="0026034F" w:rsidRPr="00855166" w:rsidRDefault="0026034F" w:rsidP="000B43D2">
            <w:pPr>
              <w:jc w:val="center"/>
              <w:rPr>
                <w:szCs w:val="21"/>
              </w:rPr>
            </w:pPr>
          </w:p>
        </w:tc>
        <w:tc>
          <w:tcPr>
            <w:tcW w:w="529" w:type="pct"/>
            <w:tcBorders>
              <w:top w:val="single" w:sz="2" w:space="0" w:color="000000"/>
              <w:left w:val="single" w:sz="4" w:space="0" w:color="auto"/>
              <w:bottom w:val="single" w:sz="2" w:space="0" w:color="000000"/>
              <w:right w:val="single" w:sz="12" w:space="0" w:color="000000"/>
            </w:tcBorders>
            <w:vAlign w:val="center"/>
          </w:tcPr>
          <w:p w:rsidR="0026034F" w:rsidRPr="00855166" w:rsidRDefault="0026034F" w:rsidP="000B43D2">
            <w:pPr>
              <w:jc w:val="center"/>
              <w:rPr>
                <w:szCs w:val="21"/>
              </w:rPr>
            </w:pPr>
          </w:p>
        </w:tc>
      </w:tr>
    </w:tbl>
    <w:bookmarkEnd w:id="1"/>
    <w:p w:rsidR="001F4032" w:rsidRPr="00855166" w:rsidRDefault="001F4032" w:rsidP="006216DA">
      <w:pPr>
        <w:autoSpaceDE w:val="0"/>
        <w:autoSpaceDN w:val="0"/>
        <w:adjustRightInd w:val="0"/>
        <w:spacing w:line="360" w:lineRule="auto"/>
        <w:rPr>
          <w:kern w:val="0"/>
          <w:szCs w:val="21"/>
        </w:rPr>
      </w:pPr>
      <w:r w:rsidRPr="00855166">
        <w:rPr>
          <w:rFonts w:hint="eastAsia"/>
          <w:kern w:val="0"/>
          <w:szCs w:val="21"/>
        </w:rPr>
        <w:t>8.</w:t>
      </w:r>
      <w:r w:rsidR="00136E43" w:rsidRPr="00855166">
        <w:rPr>
          <w:rFonts w:hint="eastAsia"/>
          <w:kern w:val="0"/>
          <w:szCs w:val="21"/>
        </w:rPr>
        <w:t>试验验证及精密度情况</w:t>
      </w:r>
    </w:p>
    <w:p w:rsidR="001F4032" w:rsidRPr="00855166" w:rsidRDefault="00136E43" w:rsidP="006216DA">
      <w:pPr>
        <w:autoSpaceDE w:val="0"/>
        <w:autoSpaceDN w:val="0"/>
        <w:adjustRightInd w:val="0"/>
        <w:spacing w:line="360" w:lineRule="auto"/>
        <w:rPr>
          <w:kern w:val="0"/>
          <w:szCs w:val="21"/>
        </w:rPr>
      </w:pPr>
      <w:r w:rsidRPr="00855166">
        <w:rPr>
          <w:kern w:val="0"/>
          <w:szCs w:val="21"/>
        </w:rPr>
        <w:t>8</w:t>
      </w:r>
      <w:r w:rsidRPr="00855166">
        <w:rPr>
          <w:rFonts w:hint="eastAsia"/>
          <w:kern w:val="0"/>
          <w:szCs w:val="21"/>
        </w:rPr>
        <w:t>、</w:t>
      </w:r>
      <w:r w:rsidR="001F4032" w:rsidRPr="00855166">
        <w:rPr>
          <w:rFonts w:hint="eastAsia"/>
          <w:kern w:val="0"/>
          <w:szCs w:val="21"/>
        </w:rPr>
        <w:t xml:space="preserve">1 </w:t>
      </w:r>
      <w:r w:rsidR="001F4032" w:rsidRPr="00855166">
        <w:rPr>
          <w:rFonts w:hint="eastAsia"/>
          <w:kern w:val="0"/>
          <w:szCs w:val="21"/>
        </w:rPr>
        <w:t>因为除硅及干扰元素砷以外，其他所有元素的检测数据均</w:t>
      </w:r>
      <w:r w:rsidR="001F4032" w:rsidRPr="00855166">
        <w:rPr>
          <w:rFonts w:hint="eastAsia"/>
          <w:kern w:val="0"/>
          <w:szCs w:val="21"/>
        </w:rPr>
        <w:t xml:space="preserve"> &lt;0.05</w:t>
      </w:r>
      <w:r w:rsidR="001F4032" w:rsidRPr="00855166">
        <w:rPr>
          <w:rFonts w:hint="eastAsia"/>
          <w:kern w:val="0"/>
          <w:szCs w:val="21"/>
        </w:rPr>
        <w:t>，所以在精密度</w:t>
      </w:r>
      <w:r w:rsidRPr="00855166">
        <w:rPr>
          <w:rFonts w:hint="eastAsia"/>
          <w:kern w:val="0"/>
          <w:szCs w:val="21"/>
        </w:rPr>
        <w:t>统计上没有</w:t>
      </w:r>
      <w:r w:rsidR="001F4032" w:rsidRPr="00855166">
        <w:rPr>
          <w:rFonts w:hint="eastAsia"/>
          <w:kern w:val="0"/>
          <w:szCs w:val="21"/>
        </w:rPr>
        <w:t>对其他元素进行统计。</w:t>
      </w:r>
    </w:p>
    <w:p w:rsidR="00136E43" w:rsidRPr="00855166" w:rsidRDefault="00136E43" w:rsidP="006216DA">
      <w:pPr>
        <w:autoSpaceDE w:val="0"/>
        <w:autoSpaceDN w:val="0"/>
        <w:adjustRightInd w:val="0"/>
        <w:spacing w:line="360" w:lineRule="auto"/>
        <w:rPr>
          <w:kern w:val="0"/>
          <w:szCs w:val="21"/>
        </w:rPr>
      </w:pPr>
      <w:r w:rsidRPr="00855166">
        <w:rPr>
          <w:rFonts w:hint="eastAsia"/>
          <w:kern w:val="0"/>
          <w:szCs w:val="21"/>
        </w:rPr>
        <w:t>8.</w:t>
      </w:r>
      <w:r w:rsidR="001F4032" w:rsidRPr="00855166">
        <w:rPr>
          <w:rFonts w:hint="eastAsia"/>
          <w:kern w:val="0"/>
          <w:szCs w:val="21"/>
        </w:rPr>
        <w:t xml:space="preserve">2 </w:t>
      </w:r>
      <w:r w:rsidR="001F4032" w:rsidRPr="00855166">
        <w:rPr>
          <w:rFonts w:hint="eastAsia"/>
          <w:kern w:val="0"/>
          <w:szCs w:val="21"/>
        </w:rPr>
        <w:t>硅的检测数据的精密度统计见下表</w:t>
      </w:r>
      <w:r w:rsidR="001F4032" w:rsidRPr="00855166">
        <w:rPr>
          <w:rFonts w:hint="eastAsia"/>
          <w:kern w:val="0"/>
          <w:szCs w:val="21"/>
        </w:rPr>
        <w:t>10</w:t>
      </w:r>
      <w:r w:rsidR="001F4032" w:rsidRPr="00855166">
        <w:rPr>
          <w:rFonts w:hint="eastAsia"/>
          <w:kern w:val="0"/>
          <w:szCs w:val="21"/>
        </w:rPr>
        <w:t>：</w:t>
      </w:r>
    </w:p>
    <w:p w:rsidR="00834A2F" w:rsidRPr="00855166" w:rsidRDefault="00834A2F" w:rsidP="00834A2F">
      <w:pPr>
        <w:autoSpaceDE w:val="0"/>
        <w:autoSpaceDN w:val="0"/>
        <w:adjustRightInd w:val="0"/>
        <w:spacing w:line="360" w:lineRule="auto"/>
        <w:ind w:firstLineChars="1500" w:firstLine="3150"/>
        <w:rPr>
          <w:kern w:val="0"/>
          <w:szCs w:val="21"/>
        </w:rPr>
      </w:pPr>
      <w:r w:rsidRPr="00855166">
        <w:rPr>
          <w:rFonts w:hint="eastAsia"/>
          <w:kern w:val="0"/>
          <w:szCs w:val="21"/>
        </w:rPr>
        <w:t xml:space="preserve">    </w:t>
      </w:r>
      <w:r w:rsidRPr="00855166">
        <w:rPr>
          <w:rFonts w:hint="eastAsia"/>
          <w:kern w:val="0"/>
          <w:szCs w:val="21"/>
        </w:rPr>
        <w:t>表</w:t>
      </w:r>
      <w:r w:rsidRPr="00855166">
        <w:rPr>
          <w:rFonts w:hint="eastAsia"/>
          <w:kern w:val="0"/>
          <w:szCs w:val="21"/>
        </w:rPr>
        <w:t xml:space="preserve">10 </w:t>
      </w:r>
      <w:r w:rsidRPr="00855166">
        <w:rPr>
          <w:kern w:val="0"/>
          <w:szCs w:val="21"/>
        </w:rPr>
        <w:t>各</w:t>
      </w:r>
      <w:r w:rsidRPr="00855166">
        <w:rPr>
          <w:rFonts w:hint="eastAsia"/>
          <w:kern w:val="0"/>
          <w:szCs w:val="21"/>
        </w:rPr>
        <w:t>验证单位硅精密度统计</w:t>
      </w:r>
    </w:p>
    <w:tbl>
      <w:tblPr>
        <w:tblW w:w="8508" w:type="dxa"/>
        <w:tblInd w:w="113" w:type="dxa"/>
        <w:tblLook w:val="04A0" w:firstRow="1" w:lastRow="0" w:firstColumn="1" w:lastColumn="0" w:noHBand="0" w:noVBand="1"/>
      </w:tblPr>
      <w:tblGrid>
        <w:gridCol w:w="1115"/>
        <w:gridCol w:w="1000"/>
        <w:gridCol w:w="1000"/>
        <w:gridCol w:w="1000"/>
        <w:gridCol w:w="1000"/>
        <w:gridCol w:w="1000"/>
        <w:gridCol w:w="689"/>
        <w:gridCol w:w="846"/>
        <w:gridCol w:w="858"/>
      </w:tblGrid>
      <w:tr w:rsidR="00834A2F" w:rsidRPr="00855166" w:rsidTr="00855166">
        <w:trPr>
          <w:trHeight w:val="1053"/>
        </w:trPr>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rFonts w:ascii="宋体" w:hAnsi="宋体" w:hint="eastAsia"/>
                <w:color w:val="000000"/>
                <w:kern w:val="0"/>
                <w:szCs w:val="21"/>
              </w:rPr>
              <w:t>峨眉半导体</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rFonts w:ascii="宋体" w:hAnsi="宋体" w:hint="eastAsia"/>
                <w:color w:val="000000"/>
                <w:kern w:val="0"/>
                <w:szCs w:val="21"/>
              </w:rPr>
              <w:t>云南驰宏锗业</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rFonts w:ascii="宋体" w:hAnsi="宋体" w:hint="eastAsia"/>
                <w:color w:val="000000"/>
                <w:kern w:val="0"/>
                <w:szCs w:val="21"/>
              </w:rPr>
              <w:t>国标（北京）检验认证有限公司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rFonts w:ascii="宋体" w:hAnsi="宋体" w:hint="eastAsia"/>
                <w:color w:val="000000"/>
                <w:kern w:val="0"/>
                <w:szCs w:val="21"/>
              </w:rPr>
              <w:t>先导公司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rFonts w:ascii="宋体" w:hAnsi="宋体" w:cs="宋体"/>
                <w:color w:val="000000"/>
                <w:kern w:val="0"/>
                <w:szCs w:val="21"/>
              </w:rPr>
            </w:pPr>
            <w:r w:rsidRPr="00855166">
              <w:rPr>
                <w:rFonts w:ascii="宋体" w:hAnsi="宋体" w:cs="宋体" w:hint="eastAsia"/>
                <w:color w:val="000000"/>
                <w:kern w:val="0"/>
                <w:szCs w:val="21"/>
              </w:rPr>
              <w:t>安徽光智</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rFonts w:ascii="宋体" w:hAnsi="宋体" w:hint="eastAsia"/>
                <w:color w:val="000000"/>
                <w:kern w:val="0"/>
                <w:szCs w:val="21"/>
              </w:rPr>
              <w:t>平均值</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color w:val="000000"/>
                <w:kern w:val="0"/>
                <w:szCs w:val="21"/>
              </w:rPr>
              <w:t>SD</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834A2F" w:rsidRPr="00855166" w:rsidRDefault="00834A2F" w:rsidP="00577F5C">
            <w:pPr>
              <w:widowControl/>
              <w:jc w:val="center"/>
              <w:rPr>
                <w:color w:val="000000"/>
                <w:kern w:val="0"/>
                <w:szCs w:val="21"/>
              </w:rPr>
            </w:pPr>
            <w:r w:rsidRPr="00855166">
              <w:rPr>
                <w:color w:val="000000"/>
                <w:kern w:val="0"/>
                <w:szCs w:val="21"/>
              </w:rPr>
              <w:t>RSD/%</w:t>
            </w:r>
          </w:p>
        </w:tc>
      </w:tr>
      <w:tr w:rsidR="00834A2F" w:rsidRPr="00855166" w:rsidTr="00855166">
        <w:trPr>
          <w:trHeight w:val="302"/>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GeHP20-1</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1.6</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rFonts w:hint="eastAsia"/>
                <w:color w:val="000000"/>
                <w:kern w:val="0"/>
                <w:szCs w:val="21"/>
              </w:rPr>
              <w:t>2.0</w:t>
            </w:r>
            <w:r w:rsidRPr="00855166">
              <w:rPr>
                <w:color w:val="000000"/>
                <w:kern w:val="0"/>
                <w:szCs w:val="21"/>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2.06</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1.85</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1.73</w:t>
            </w:r>
          </w:p>
        </w:tc>
        <w:tc>
          <w:tcPr>
            <w:tcW w:w="689"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1.845</w:t>
            </w:r>
          </w:p>
        </w:tc>
        <w:tc>
          <w:tcPr>
            <w:tcW w:w="846"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0.169</w:t>
            </w:r>
          </w:p>
        </w:tc>
        <w:tc>
          <w:tcPr>
            <w:tcW w:w="858"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9.2</w:t>
            </w:r>
          </w:p>
        </w:tc>
      </w:tr>
      <w:tr w:rsidR="00834A2F" w:rsidRPr="00855166" w:rsidTr="00855166">
        <w:trPr>
          <w:trHeight w:val="302"/>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GeHP20-2</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1.2</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1.3</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1.22</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0.869</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0.783</w:t>
            </w:r>
          </w:p>
        </w:tc>
        <w:tc>
          <w:tcPr>
            <w:tcW w:w="689"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1.07</w:t>
            </w:r>
          </w:p>
        </w:tc>
        <w:tc>
          <w:tcPr>
            <w:tcW w:w="846"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0.232</w:t>
            </w:r>
          </w:p>
        </w:tc>
        <w:tc>
          <w:tcPr>
            <w:tcW w:w="858"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22</w:t>
            </w:r>
          </w:p>
        </w:tc>
      </w:tr>
      <w:tr w:rsidR="00834A2F" w:rsidRPr="00855166" w:rsidTr="00855166">
        <w:trPr>
          <w:trHeight w:val="302"/>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GeHP20-3</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0.23</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0.63</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0.331</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0.217</w:t>
            </w:r>
          </w:p>
        </w:tc>
        <w:tc>
          <w:tcPr>
            <w:tcW w:w="1000"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0.237</w:t>
            </w:r>
          </w:p>
        </w:tc>
        <w:tc>
          <w:tcPr>
            <w:tcW w:w="689"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0.329</w:t>
            </w:r>
          </w:p>
        </w:tc>
        <w:tc>
          <w:tcPr>
            <w:tcW w:w="846"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0.174</w:t>
            </w:r>
          </w:p>
        </w:tc>
        <w:tc>
          <w:tcPr>
            <w:tcW w:w="858" w:type="dxa"/>
            <w:tcBorders>
              <w:top w:val="nil"/>
              <w:left w:val="nil"/>
              <w:bottom w:val="single" w:sz="4" w:space="0" w:color="auto"/>
              <w:right w:val="single" w:sz="4" w:space="0" w:color="auto"/>
            </w:tcBorders>
            <w:shd w:val="clear" w:color="auto" w:fill="auto"/>
            <w:noWrap/>
            <w:vAlign w:val="center"/>
            <w:hideMark/>
          </w:tcPr>
          <w:p w:rsidR="00834A2F" w:rsidRPr="00855166" w:rsidRDefault="00834A2F" w:rsidP="00577F5C">
            <w:pPr>
              <w:widowControl/>
              <w:jc w:val="center"/>
              <w:rPr>
                <w:color w:val="000000"/>
                <w:kern w:val="0"/>
                <w:szCs w:val="21"/>
              </w:rPr>
            </w:pPr>
            <w:r w:rsidRPr="00855166">
              <w:rPr>
                <w:color w:val="000000"/>
                <w:kern w:val="0"/>
                <w:szCs w:val="21"/>
              </w:rPr>
              <w:t>53</w:t>
            </w:r>
          </w:p>
        </w:tc>
      </w:tr>
    </w:tbl>
    <w:p w:rsidR="00834A2F" w:rsidRPr="00855166" w:rsidRDefault="00834A2F" w:rsidP="006216DA">
      <w:pPr>
        <w:autoSpaceDE w:val="0"/>
        <w:autoSpaceDN w:val="0"/>
        <w:adjustRightInd w:val="0"/>
        <w:spacing w:line="360" w:lineRule="auto"/>
        <w:rPr>
          <w:kern w:val="0"/>
          <w:szCs w:val="21"/>
        </w:rPr>
      </w:pPr>
    </w:p>
    <w:p w:rsidR="001F4032" w:rsidRPr="00855166" w:rsidRDefault="001F4032" w:rsidP="006216DA">
      <w:pPr>
        <w:autoSpaceDE w:val="0"/>
        <w:autoSpaceDN w:val="0"/>
        <w:adjustRightInd w:val="0"/>
        <w:spacing w:line="360" w:lineRule="auto"/>
        <w:rPr>
          <w:kern w:val="0"/>
          <w:szCs w:val="21"/>
        </w:rPr>
      </w:pPr>
      <w:r w:rsidRPr="00855166">
        <w:rPr>
          <w:kern w:val="0"/>
          <w:szCs w:val="21"/>
        </w:rPr>
        <w:t>从以上精密度统计来看</w:t>
      </w:r>
      <w:r w:rsidRPr="00855166">
        <w:rPr>
          <w:rFonts w:hint="eastAsia"/>
          <w:kern w:val="0"/>
          <w:szCs w:val="21"/>
        </w:rPr>
        <w:t>，</w:t>
      </w:r>
      <w:r w:rsidRPr="00855166">
        <w:rPr>
          <w:kern w:val="0"/>
          <w:szCs w:val="21"/>
        </w:rPr>
        <w:t>符合要求</w:t>
      </w:r>
      <w:r w:rsidRPr="00855166">
        <w:rPr>
          <w:rFonts w:hint="eastAsia"/>
          <w:kern w:val="0"/>
          <w:szCs w:val="21"/>
        </w:rPr>
        <w:t>。</w:t>
      </w:r>
    </w:p>
    <w:p w:rsidR="008A2A0B" w:rsidRPr="00855166" w:rsidRDefault="006216DA" w:rsidP="006216DA">
      <w:pPr>
        <w:autoSpaceDE w:val="0"/>
        <w:autoSpaceDN w:val="0"/>
        <w:adjustRightInd w:val="0"/>
        <w:spacing w:line="360" w:lineRule="auto"/>
        <w:rPr>
          <w:kern w:val="0"/>
          <w:szCs w:val="21"/>
        </w:rPr>
      </w:pPr>
      <w:r w:rsidRPr="00855166">
        <w:rPr>
          <w:rFonts w:hint="eastAsia"/>
          <w:kern w:val="0"/>
          <w:szCs w:val="21"/>
        </w:rPr>
        <w:t xml:space="preserve">8.2 </w:t>
      </w:r>
      <w:r w:rsidR="008A2A0B" w:rsidRPr="00855166">
        <w:rPr>
          <w:kern w:val="0"/>
          <w:szCs w:val="21"/>
        </w:rPr>
        <w:t>因为辉光放电质谱仪分析方法的特点</w:t>
      </w:r>
      <w:r w:rsidR="008A2A0B" w:rsidRPr="00855166">
        <w:rPr>
          <w:rFonts w:hint="eastAsia"/>
          <w:kern w:val="0"/>
          <w:szCs w:val="21"/>
        </w:rPr>
        <w:t>，</w:t>
      </w:r>
      <w:r w:rsidR="008A2A0B" w:rsidRPr="00855166">
        <w:rPr>
          <w:kern w:val="0"/>
          <w:szCs w:val="21"/>
        </w:rPr>
        <w:t>不对</w:t>
      </w:r>
      <w:r w:rsidR="008A2A0B" w:rsidRPr="00855166">
        <w:rPr>
          <w:rFonts w:hint="eastAsia"/>
          <w:kern w:val="0"/>
          <w:szCs w:val="21"/>
        </w:rPr>
        <w:t>《金属锗化学分析方法</w:t>
      </w:r>
      <w:r w:rsidR="008A2A0B" w:rsidRPr="00855166">
        <w:rPr>
          <w:rFonts w:hint="eastAsia"/>
          <w:kern w:val="0"/>
          <w:szCs w:val="21"/>
        </w:rPr>
        <w:t xml:space="preserve"> </w:t>
      </w:r>
      <w:r w:rsidR="008A2A0B" w:rsidRPr="00855166">
        <w:rPr>
          <w:rFonts w:hint="eastAsia"/>
          <w:kern w:val="0"/>
          <w:szCs w:val="21"/>
        </w:rPr>
        <w:t>第</w:t>
      </w:r>
      <w:r w:rsidR="008A2A0B" w:rsidRPr="00855166">
        <w:rPr>
          <w:rFonts w:hint="eastAsia"/>
          <w:kern w:val="0"/>
          <w:szCs w:val="21"/>
        </w:rPr>
        <w:t>3</w:t>
      </w:r>
      <w:r w:rsidR="008A2A0B" w:rsidRPr="00855166">
        <w:rPr>
          <w:rFonts w:hint="eastAsia"/>
          <w:kern w:val="0"/>
          <w:szCs w:val="21"/>
        </w:rPr>
        <w:t>部分：痕量杂质元素的测定</w:t>
      </w:r>
      <w:r w:rsidR="008A2A0B" w:rsidRPr="00855166">
        <w:rPr>
          <w:rFonts w:hint="eastAsia"/>
          <w:kern w:val="0"/>
          <w:szCs w:val="21"/>
        </w:rPr>
        <w:t xml:space="preserve"> </w:t>
      </w:r>
      <w:r w:rsidR="008A2A0B" w:rsidRPr="00855166">
        <w:rPr>
          <w:rFonts w:hint="eastAsia"/>
          <w:kern w:val="0"/>
          <w:szCs w:val="21"/>
        </w:rPr>
        <w:t>辉光放电质谱法》的检测重现性及再现性做规定，根据该仪器检测方法及历史检测数据和相关验证单位的检测报告，</w:t>
      </w:r>
      <w:r w:rsidR="00136E43" w:rsidRPr="00855166">
        <w:rPr>
          <w:rFonts w:hint="eastAsia"/>
          <w:kern w:val="0"/>
          <w:szCs w:val="21"/>
        </w:rPr>
        <w:t>根据辉光放电质谱法测定痕量元素的一般规定及要求，</w:t>
      </w:r>
      <w:r w:rsidR="005D2979" w:rsidRPr="00855166">
        <w:rPr>
          <w:rFonts w:hint="eastAsia"/>
          <w:kern w:val="0"/>
          <w:szCs w:val="21"/>
        </w:rPr>
        <w:t>在标准文本中对允许相对标准偏差做</w:t>
      </w:r>
      <w:r w:rsidR="008A2A0B" w:rsidRPr="00855166">
        <w:rPr>
          <w:rFonts w:hint="eastAsia"/>
          <w:kern w:val="0"/>
          <w:szCs w:val="21"/>
        </w:rPr>
        <w:t>规定，</w:t>
      </w:r>
      <w:r w:rsidR="00110D8C" w:rsidRPr="00855166">
        <w:rPr>
          <w:rFonts w:ascii="宋体" w:hAnsi="宋体" w:hint="eastAsia"/>
          <w:szCs w:val="21"/>
        </w:rPr>
        <w:t>实验室</w:t>
      </w:r>
      <w:r w:rsidR="005D2979" w:rsidRPr="00855166">
        <w:rPr>
          <w:rFonts w:ascii="宋体" w:hAnsi="宋体" w:hint="eastAsia"/>
          <w:szCs w:val="21"/>
        </w:rPr>
        <w:t>内和实验室</w:t>
      </w:r>
      <w:r w:rsidR="00110D8C" w:rsidRPr="00855166">
        <w:rPr>
          <w:rFonts w:ascii="宋体" w:hAnsi="宋体" w:hint="eastAsia"/>
          <w:szCs w:val="21"/>
        </w:rPr>
        <w:t>之间分析结果的相对偏差</w:t>
      </w:r>
      <w:r w:rsidR="008A2A0B" w:rsidRPr="00855166">
        <w:rPr>
          <w:rFonts w:hint="eastAsia"/>
          <w:kern w:val="0"/>
          <w:szCs w:val="21"/>
        </w:rPr>
        <w:t>规定要</w:t>
      </w:r>
      <w:r w:rsidR="008A2A0B" w:rsidRPr="00855166">
        <w:rPr>
          <w:rFonts w:hint="eastAsia"/>
          <w:kern w:val="0"/>
          <w:szCs w:val="21"/>
        </w:rPr>
        <w:lastRenderedPageBreak/>
        <w:t>求见下表</w:t>
      </w:r>
      <w:r w:rsidR="001F4032" w:rsidRPr="00855166">
        <w:rPr>
          <w:rFonts w:hint="eastAsia"/>
          <w:kern w:val="0"/>
          <w:szCs w:val="21"/>
        </w:rPr>
        <w:t>11</w:t>
      </w:r>
      <w:r w:rsidR="005D2979" w:rsidRPr="00855166">
        <w:rPr>
          <w:rFonts w:hint="eastAsia"/>
          <w:kern w:val="0"/>
          <w:szCs w:val="21"/>
        </w:rPr>
        <w:t>和表</w:t>
      </w:r>
      <w:r w:rsidR="001F4032" w:rsidRPr="00855166">
        <w:rPr>
          <w:rFonts w:hint="eastAsia"/>
          <w:kern w:val="0"/>
          <w:szCs w:val="21"/>
        </w:rPr>
        <w:t>12</w:t>
      </w:r>
    </w:p>
    <w:p w:rsidR="005D2979" w:rsidRPr="00855166" w:rsidRDefault="005D2979" w:rsidP="005D2979">
      <w:pPr>
        <w:autoSpaceDE w:val="0"/>
        <w:autoSpaceDN w:val="0"/>
        <w:adjustRightInd w:val="0"/>
        <w:spacing w:line="360" w:lineRule="auto"/>
        <w:ind w:firstLine="420"/>
        <w:jc w:val="center"/>
        <w:rPr>
          <w:rFonts w:ascii="宋体" w:cs="宋体"/>
          <w:kern w:val="0"/>
          <w:szCs w:val="21"/>
        </w:rPr>
      </w:pPr>
      <w:r w:rsidRPr="00855166">
        <w:rPr>
          <w:rFonts w:ascii="宋体" w:cs="宋体" w:hint="eastAsia"/>
          <w:kern w:val="0"/>
          <w:szCs w:val="21"/>
        </w:rPr>
        <w:t>表</w:t>
      </w:r>
      <w:r w:rsidR="001F4032" w:rsidRPr="00855166">
        <w:rPr>
          <w:rFonts w:ascii="宋体" w:cs="宋体" w:hint="eastAsia"/>
          <w:kern w:val="0"/>
          <w:szCs w:val="21"/>
        </w:rPr>
        <w:t>11</w:t>
      </w:r>
      <w:r w:rsidRPr="00855166">
        <w:rPr>
          <w:rFonts w:ascii="宋体" w:cs="宋体" w:hint="eastAsia"/>
          <w:kern w:val="0"/>
          <w:szCs w:val="21"/>
        </w:rPr>
        <w:t xml:space="preserve"> 实验室之间允许相对偏差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rFonts w:hint="eastAsia"/>
                <w:szCs w:val="21"/>
              </w:rPr>
              <w:t>元素含量范围</w:t>
            </w:r>
            <w:r w:rsidRPr="00855166">
              <w:rPr>
                <w:i/>
                <w:szCs w:val="21"/>
              </w:rPr>
              <w:t>w/</w:t>
            </w:r>
            <w:r w:rsidRPr="00855166">
              <w:rPr>
                <w:szCs w:val="21"/>
              </w:rPr>
              <w:t>(µg/kg)</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rFonts w:hint="eastAsia"/>
                <w:szCs w:val="21"/>
              </w:rPr>
              <w:t>允许相对偏差</w:t>
            </w:r>
            <w:r w:rsidRPr="00855166">
              <w:rPr>
                <w:szCs w:val="21"/>
              </w:rPr>
              <w:t>/%</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w:t>
            </w:r>
            <w:r w:rsidRPr="00855166">
              <w:rPr>
                <w:rFonts w:hint="eastAsia"/>
                <w:szCs w:val="21"/>
              </w:rPr>
              <w:t>～</w:t>
            </w:r>
            <w:r w:rsidRPr="00855166">
              <w:rPr>
                <w:szCs w:val="21"/>
              </w:rPr>
              <w:t>10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200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≥10</w:t>
            </w:r>
            <w:r w:rsidRPr="00855166">
              <w:rPr>
                <w:rFonts w:hint="eastAsia"/>
                <w:szCs w:val="21"/>
              </w:rPr>
              <w:t>～</w:t>
            </w:r>
            <w:r w:rsidRPr="00855166">
              <w:rPr>
                <w:szCs w:val="21"/>
              </w:rPr>
              <w:t>50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150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≥50</w:t>
            </w:r>
            <w:r w:rsidRPr="00855166">
              <w:rPr>
                <w:rFonts w:hint="eastAsia"/>
                <w:szCs w:val="21"/>
              </w:rPr>
              <w:t>～</w:t>
            </w:r>
            <w:r w:rsidRPr="00855166">
              <w:rPr>
                <w:szCs w:val="21"/>
              </w:rPr>
              <w:t>200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100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≥200</w:t>
            </w:r>
            <w:r w:rsidRPr="00855166">
              <w:rPr>
                <w:rFonts w:hint="eastAsia"/>
                <w:szCs w:val="21"/>
              </w:rPr>
              <w:t>～</w:t>
            </w:r>
            <w:r w:rsidRPr="00855166">
              <w:rPr>
                <w:szCs w:val="21"/>
              </w:rPr>
              <w:t>1000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50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≥1000</w:t>
            </w:r>
            <w:r w:rsidRPr="00855166">
              <w:rPr>
                <w:rFonts w:hint="eastAsia"/>
                <w:szCs w:val="21"/>
              </w:rPr>
              <w:t>～</w:t>
            </w:r>
            <w:r w:rsidRPr="00855166">
              <w:rPr>
                <w:szCs w:val="21"/>
              </w:rPr>
              <w:t>2000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20</w:t>
            </w:r>
          </w:p>
        </w:tc>
      </w:tr>
    </w:tbl>
    <w:p w:rsidR="005D2979" w:rsidRPr="00855166" w:rsidRDefault="005D2979" w:rsidP="005D2979">
      <w:pPr>
        <w:autoSpaceDE w:val="0"/>
        <w:autoSpaceDN w:val="0"/>
        <w:adjustRightInd w:val="0"/>
        <w:spacing w:line="360" w:lineRule="auto"/>
        <w:ind w:firstLine="420"/>
        <w:jc w:val="center"/>
        <w:rPr>
          <w:rFonts w:ascii="宋体" w:hAnsi="宋体"/>
          <w:szCs w:val="21"/>
        </w:rPr>
      </w:pPr>
    </w:p>
    <w:p w:rsidR="005D2979" w:rsidRPr="00855166" w:rsidRDefault="005D2979" w:rsidP="005D2979">
      <w:pPr>
        <w:autoSpaceDE w:val="0"/>
        <w:autoSpaceDN w:val="0"/>
        <w:adjustRightInd w:val="0"/>
        <w:spacing w:line="360" w:lineRule="auto"/>
        <w:ind w:firstLine="420"/>
        <w:jc w:val="center"/>
        <w:rPr>
          <w:rFonts w:ascii="宋体" w:cs="宋体"/>
          <w:kern w:val="0"/>
          <w:szCs w:val="21"/>
        </w:rPr>
      </w:pPr>
      <w:r w:rsidRPr="00855166">
        <w:rPr>
          <w:rFonts w:ascii="宋体" w:cs="宋体" w:hint="eastAsia"/>
          <w:kern w:val="0"/>
          <w:szCs w:val="21"/>
        </w:rPr>
        <w:t>表</w:t>
      </w:r>
      <w:r w:rsidR="001F4032" w:rsidRPr="00855166">
        <w:rPr>
          <w:rFonts w:ascii="宋体" w:cs="宋体" w:hint="eastAsia"/>
          <w:kern w:val="0"/>
          <w:szCs w:val="21"/>
        </w:rPr>
        <w:t>12</w:t>
      </w:r>
      <w:r w:rsidR="001F4032" w:rsidRPr="00855166">
        <w:rPr>
          <w:rFonts w:ascii="宋体" w:cs="宋体"/>
          <w:kern w:val="0"/>
          <w:szCs w:val="21"/>
        </w:rPr>
        <w:t xml:space="preserve"> </w:t>
      </w:r>
      <w:r w:rsidRPr="00855166">
        <w:rPr>
          <w:rFonts w:ascii="宋体" w:cs="宋体" w:hint="eastAsia"/>
          <w:kern w:val="0"/>
          <w:szCs w:val="21"/>
        </w:rPr>
        <w:t xml:space="preserve"> 实验室之间允许相对偏差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rFonts w:hint="eastAsia"/>
                <w:szCs w:val="21"/>
              </w:rPr>
              <w:t>元素含量范围</w:t>
            </w:r>
            <w:r w:rsidRPr="00855166">
              <w:rPr>
                <w:i/>
                <w:szCs w:val="21"/>
              </w:rPr>
              <w:t>w/</w:t>
            </w:r>
            <w:r w:rsidRPr="00855166">
              <w:rPr>
                <w:szCs w:val="21"/>
              </w:rPr>
              <w:t>(µg/kg)</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rFonts w:hint="eastAsia"/>
                <w:szCs w:val="21"/>
              </w:rPr>
              <w:t>允许相对偏差</w:t>
            </w:r>
            <w:r w:rsidRPr="00855166">
              <w:rPr>
                <w:szCs w:val="21"/>
              </w:rPr>
              <w:t>/%</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w:t>
            </w:r>
            <w:r w:rsidRPr="00855166">
              <w:rPr>
                <w:rFonts w:hint="eastAsia"/>
                <w:szCs w:val="21"/>
              </w:rPr>
              <w:t>～</w:t>
            </w:r>
            <w:r w:rsidRPr="00855166">
              <w:rPr>
                <w:szCs w:val="21"/>
              </w:rPr>
              <w:t>10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300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≥10</w:t>
            </w:r>
            <w:r w:rsidRPr="00855166">
              <w:rPr>
                <w:rFonts w:hint="eastAsia"/>
                <w:szCs w:val="21"/>
              </w:rPr>
              <w:t>～</w:t>
            </w:r>
            <w:r w:rsidRPr="00855166">
              <w:rPr>
                <w:szCs w:val="21"/>
              </w:rPr>
              <w:t>50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200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≥50</w:t>
            </w:r>
            <w:r w:rsidRPr="00855166">
              <w:rPr>
                <w:rFonts w:hint="eastAsia"/>
                <w:szCs w:val="21"/>
              </w:rPr>
              <w:t>～</w:t>
            </w:r>
            <w:r w:rsidRPr="00855166">
              <w:rPr>
                <w:szCs w:val="21"/>
              </w:rPr>
              <w:t>200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150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≥200</w:t>
            </w:r>
            <w:r w:rsidRPr="00855166">
              <w:rPr>
                <w:rFonts w:hint="eastAsia"/>
                <w:szCs w:val="21"/>
              </w:rPr>
              <w:t>～</w:t>
            </w:r>
            <w:r w:rsidRPr="00855166">
              <w:rPr>
                <w:szCs w:val="21"/>
              </w:rPr>
              <w:t>1000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50</w:t>
            </w:r>
          </w:p>
        </w:tc>
      </w:tr>
      <w:tr w:rsidR="005D2979" w:rsidRPr="00855166" w:rsidTr="005D2979">
        <w:trPr>
          <w:jc w:val="center"/>
        </w:trPr>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≥1000</w:t>
            </w:r>
            <w:r w:rsidRPr="00855166">
              <w:rPr>
                <w:rFonts w:hint="eastAsia"/>
                <w:szCs w:val="21"/>
              </w:rPr>
              <w:t>～</w:t>
            </w:r>
            <w:r w:rsidRPr="00855166">
              <w:rPr>
                <w:szCs w:val="21"/>
              </w:rPr>
              <w:t>2000</w:t>
            </w:r>
          </w:p>
        </w:tc>
        <w:tc>
          <w:tcPr>
            <w:tcW w:w="4261" w:type="dxa"/>
            <w:tcBorders>
              <w:top w:val="single" w:sz="4" w:space="0" w:color="auto"/>
              <w:left w:val="single" w:sz="4" w:space="0" w:color="auto"/>
              <w:bottom w:val="single" w:sz="4" w:space="0" w:color="auto"/>
              <w:right w:val="single" w:sz="4" w:space="0" w:color="auto"/>
            </w:tcBorders>
            <w:hideMark/>
          </w:tcPr>
          <w:p w:rsidR="005D2979" w:rsidRPr="00855166" w:rsidRDefault="005D2979">
            <w:pPr>
              <w:spacing w:line="360" w:lineRule="atLeast"/>
              <w:jc w:val="center"/>
              <w:rPr>
                <w:szCs w:val="21"/>
              </w:rPr>
            </w:pPr>
            <w:r w:rsidRPr="00855166">
              <w:rPr>
                <w:szCs w:val="21"/>
              </w:rPr>
              <w:t>25</w:t>
            </w:r>
          </w:p>
        </w:tc>
      </w:tr>
    </w:tbl>
    <w:p w:rsidR="00136E43" w:rsidRPr="00855166" w:rsidRDefault="00136E43" w:rsidP="006162B7">
      <w:pPr>
        <w:spacing w:line="440" w:lineRule="exact"/>
        <w:rPr>
          <w:rFonts w:ascii="宋体" w:cs="宋体"/>
          <w:kern w:val="0"/>
          <w:szCs w:val="21"/>
        </w:rPr>
      </w:pPr>
    </w:p>
    <w:p w:rsidR="006162B7" w:rsidRPr="00855166" w:rsidRDefault="006162B7" w:rsidP="00136E43">
      <w:pPr>
        <w:autoSpaceDE w:val="0"/>
        <w:autoSpaceDN w:val="0"/>
        <w:adjustRightInd w:val="0"/>
        <w:spacing w:line="360" w:lineRule="auto"/>
        <w:rPr>
          <w:rFonts w:ascii="黑体" w:eastAsia="黑体" w:hAnsi="宋体"/>
          <w:bCs/>
          <w:szCs w:val="21"/>
        </w:rPr>
      </w:pPr>
      <w:r w:rsidRPr="00855166">
        <w:rPr>
          <w:rFonts w:ascii="黑体" w:eastAsia="黑体" w:hAnsi="宋体"/>
          <w:bCs/>
          <w:szCs w:val="21"/>
        </w:rPr>
        <w:t>四</w:t>
      </w:r>
      <w:r w:rsidRPr="00855166">
        <w:rPr>
          <w:rFonts w:ascii="黑体" w:eastAsia="黑体" w:hAnsi="宋体" w:hint="eastAsia"/>
          <w:bCs/>
          <w:szCs w:val="21"/>
        </w:rPr>
        <w:t>、主要试验（或验证）</w:t>
      </w:r>
      <w:r w:rsidR="00136E43" w:rsidRPr="00855166">
        <w:rPr>
          <w:rFonts w:ascii="黑体" w:eastAsia="黑体" w:hAnsi="宋体" w:hint="eastAsia"/>
          <w:bCs/>
          <w:szCs w:val="21"/>
        </w:rPr>
        <w:t>情况</w:t>
      </w:r>
      <w:r w:rsidRPr="00855166">
        <w:rPr>
          <w:rFonts w:ascii="黑体" w:eastAsia="黑体" w:hAnsi="宋体" w:hint="eastAsia"/>
          <w:bCs/>
          <w:szCs w:val="21"/>
        </w:rPr>
        <w:t>的分析</w:t>
      </w:r>
      <w:r w:rsidR="00136E43" w:rsidRPr="00855166">
        <w:rPr>
          <w:rFonts w:ascii="黑体" w:eastAsia="黑体" w:hAnsi="宋体" w:hint="eastAsia"/>
          <w:bCs/>
          <w:szCs w:val="21"/>
        </w:rPr>
        <w:t>及报告</w:t>
      </w:r>
    </w:p>
    <w:p w:rsidR="006162B7" w:rsidRPr="00855166" w:rsidRDefault="006162B7" w:rsidP="006162B7">
      <w:pPr>
        <w:spacing w:line="440" w:lineRule="exact"/>
        <w:rPr>
          <w:b/>
          <w:bCs/>
          <w:szCs w:val="21"/>
        </w:rPr>
      </w:pPr>
      <w:r w:rsidRPr="00855166">
        <w:rPr>
          <w:b/>
          <w:bCs/>
          <w:szCs w:val="21"/>
        </w:rPr>
        <w:t xml:space="preserve">    </w:t>
      </w:r>
      <w:r w:rsidRPr="00855166">
        <w:rPr>
          <w:rFonts w:hint="eastAsia"/>
          <w:szCs w:val="21"/>
        </w:rPr>
        <w:t>试验验证报告见附件</w:t>
      </w:r>
      <w:r w:rsidRPr="00855166">
        <w:rPr>
          <w:szCs w:val="21"/>
        </w:rPr>
        <w:t>。</w:t>
      </w:r>
    </w:p>
    <w:p w:rsidR="007011A5" w:rsidRPr="00855166" w:rsidRDefault="006162B7" w:rsidP="00714E18">
      <w:pPr>
        <w:autoSpaceDE w:val="0"/>
        <w:autoSpaceDN w:val="0"/>
        <w:adjustRightInd w:val="0"/>
        <w:spacing w:line="360" w:lineRule="auto"/>
        <w:rPr>
          <w:rFonts w:ascii="宋体" w:cs="宋体"/>
          <w:kern w:val="0"/>
          <w:szCs w:val="21"/>
        </w:rPr>
      </w:pPr>
      <w:r w:rsidRPr="00855166">
        <w:rPr>
          <w:rFonts w:ascii="黑体" w:eastAsia="黑体" w:hAnsi="宋体" w:hint="eastAsia"/>
          <w:bCs/>
          <w:szCs w:val="21"/>
        </w:rPr>
        <w:t>五</w:t>
      </w:r>
      <w:r w:rsidR="00376F19" w:rsidRPr="00855166">
        <w:rPr>
          <w:rFonts w:ascii="黑体" w:eastAsia="黑体" w:hAnsi="宋体" w:hint="eastAsia"/>
          <w:bCs/>
          <w:szCs w:val="21"/>
        </w:rPr>
        <w:t>、</w:t>
      </w:r>
      <w:r w:rsidR="008F58FF" w:rsidRPr="00855166">
        <w:rPr>
          <w:rFonts w:ascii="黑体" w:eastAsia="黑体" w:hAnsi="宋体" w:hint="eastAsia"/>
          <w:bCs/>
          <w:szCs w:val="21"/>
        </w:rPr>
        <w:t>标准水平分析</w:t>
      </w:r>
    </w:p>
    <w:p w:rsidR="007011A5" w:rsidRPr="00855166" w:rsidRDefault="0026034F" w:rsidP="00C57571">
      <w:pPr>
        <w:spacing w:beforeLines="50" w:before="156" w:afterLines="50" w:after="156" w:line="300" w:lineRule="auto"/>
        <w:ind w:firstLineChars="200" w:firstLine="420"/>
        <w:rPr>
          <w:rFonts w:ascii="黑体" w:eastAsia="黑体" w:hAnsi="宋体"/>
          <w:bCs/>
          <w:szCs w:val="21"/>
        </w:rPr>
      </w:pPr>
      <w:r w:rsidRPr="00855166">
        <w:rPr>
          <w:rFonts w:hAnsi="宋体" w:hint="eastAsia"/>
          <w:szCs w:val="21"/>
        </w:rPr>
        <w:t>随着社会的发展和技术进步，随着锗的高端应用的拓展，提供辉光放电质谱仪测定的金属锗的杂质检测报告成为应用端的日常需求，本标准的制定适用了之一日益增长的贸易需求</w:t>
      </w:r>
      <w:r w:rsidR="008F58FF" w:rsidRPr="00855166">
        <w:rPr>
          <w:rFonts w:hAnsi="宋体" w:hint="eastAsia"/>
          <w:szCs w:val="21"/>
        </w:rPr>
        <w:t>。该方法</w:t>
      </w:r>
      <w:r w:rsidR="007011A5" w:rsidRPr="00855166">
        <w:rPr>
          <w:rFonts w:hAnsi="宋体"/>
          <w:szCs w:val="21"/>
        </w:rPr>
        <w:t>具有</w:t>
      </w:r>
      <w:r w:rsidR="00A468C1" w:rsidRPr="00855166">
        <w:rPr>
          <w:rFonts w:hAnsi="宋体" w:hint="eastAsia"/>
          <w:szCs w:val="21"/>
        </w:rPr>
        <w:t>多元素同时测定、</w:t>
      </w:r>
      <w:r w:rsidR="005C04B7" w:rsidRPr="00855166">
        <w:rPr>
          <w:rFonts w:hAnsi="宋体" w:hint="eastAsia"/>
          <w:szCs w:val="21"/>
        </w:rPr>
        <w:t>测定范围广</w:t>
      </w:r>
      <w:r w:rsidR="007011A5" w:rsidRPr="00855166">
        <w:rPr>
          <w:rFonts w:hAnsi="宋体"/>
          <w:szCs w:val="21"/>
        </w:rPr>
        <w:t>、</w:t>
      </w:r>
      <w:r w:rsidR="00A468C1" w:rsidRPr="00855166">
        <w:rPr>
          <w:rFonts w:hAnsi="宋体" w:hint="eastAsia"/>
          <w:szCs w:val="21"/>
        </w:rPr>
        <w:t>检出限低</w:t>
      </w:r>
      <w:r w:rsidR="007011A5" w:rsidRPr="00855166">
        <w:rPr>
          <w:rFonts w:hAnsi="宋体"/>
          <w:szCs w:val="21"/>
        </w:rPr>
        <w:t>等特点，</w:t>
      </w:r>
      <w:r w:rsidRPr="00855166">
        <w:rPr>
          <w:rFonts w:hAnsi="宋体" w:hint="eastAsia"/>
          <w:szCs w:val="21"/>
        </w:rPr>
        <w:t>能够满足金属锗杂质检测</w:t>
      </w:r>
      <w:r w:rsidR="00A468C1" w:rsidRPr="00855166">
        <w:rPr>
          <w:rFonts w:hAnsi="宋体" w:hint="eastAsia"/>
          <w:szCs w:val="21"/>
        </w:rPr>
        <w:t>的要求</w:t>
      </w:r>
      <w:r w:rsidR="00F63F99" w:rsidRPr="00855166">
        <w:rPr>
          <w:rFonts w:hAnsi="宋体" w:hint="eastAsia"/>
          <w:szCs w:val="21"/>
        </w:rPr>
        <w:t>，</w:t>
      </w:r>
      <w:r w:rsidR="005C04B7" w:rsidRPr="00855166">
        <w:rPr>
          <w:rFonts w:hAnsi="宋体" w:hint="eastAsia"/>
          <w:szCs w:val="21"/>
        </w:rPr>
        <w:t>符合我国现阶段的实际情况，</w:t>
      </w:r>
      <w:r w:rsidR="00376F19" w:rsidRPr="00855166">
        <w:rPr>
          <w:rFonts w:hAnsi="宋体" w:hint="eastAsia"/>
          <w:szCs w:val="21"/>
        </w:rPr>
        <w:t>达到</w:t>
      </w:r>
      <w:r w:rsidR="00AF4851" w:rsidRPr="00855166">
        <w:rPr>
          <w:rFonts w:hAnsi="宋体" w:hint="eastAsia"/>
          <w:szCs w:val="21"/>
        </w:rPr>
        <w:t>国际</w:t>
      </w:r>
      <w:r w:rsidR="00376F19" w:rsidRPr="00855166">
        <w:rPr>
          <w:rFonts w:hAnsi="宋体" w:hint="eastAsia"/>
          <w:szCs w:val="21"/>
        </w:rPr>
        <w:t>先进水平</w:t>
      </w:r>
      <w:r w:rsidR="007011A5" w:rsidRPr="00855166">
        <w:rPr>
          <w:rFonts w:hAnsi="宋体"/>
          <w:szCs w:val="21"/>
        </w:rPr>
        <w:t>。</w:t>
      </w:r>
    </w:p>
    <w:p w:rsidR="00C96A7D"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六</w:t>
      </w:r>
      <w:r w:rsidR="00C96A7D" w:rsidRPr="00855166">
        <w:rPr>
          <w:rFonts w:ascii="黑体" w:eastAsia="黑体" w:hAnsi="宋体" w:hint="eastAsia"/>
          <w:bCs/>
          <w:szCs w:val="21"/>
        </w:rPr>
        <w:t>、与现行法律、法规、</w:t>
      </w:r>
      <w:r w:rsidR="005C04B7" w:rsidRPr="00855166">
        <w:rPr>
          <w:rFonts w:ascii="黑体" w:eastAsia="黑体" w:hAnsi="宋体" w:hint="eastAsia"/>
          <w:bCs/>
          <w:szCs w:val="21"/>
        </w:rPr>
        <w:t>强制性国家标准</w:t>
      </w:r>
      <w:r w:rsidR="00C96A7D" w:rsidRPr="00855166">
        <w:rPr>
          <w:rFonts w:ascii="黑体" w:eastAsia="黑体" w:hAnsi="宋体" w:hint="eastAsia"/>
          <w:bCs/>
          <w:szCs w:val="21"/>
        </w:rPr>
        <w:t>及相关标准的关系</w:t>
      </w:r>
    </w:p>
    <w:p w:rsidR="00C96A7D" w:rsidRPr="00855166" w:rsidRDefault="00BC7247" w:rsidP="00A84C6B">
      <w:pPr>
        <w:spacing w:beforeLines="50" w:before="156" w:afterLines="50" w:after="156" w:line="300" w:lineRule="auto"/>
        <w:ind w:firstLineChars="200" w:firstLine="420"/>
        <w:rPr>
          <w:rFonts w:hAnsi="宋体"/>
          <w:szCs w:val="21"/>
        </w:rPr>
      </w:pPr>
      <w:r w:rsidRPr="00855166">
        <w:rPr>
          <w:rFonts w:hAnsi="宋体" w:hint="eastAsia"/>
          <w:szCs w:val="21"/>
        </w:rPr>
        <w:t>本标准属于</w:t>
      </w:r>
      <w:r w:rsidR="0026034F" w:rsidRPr="00855166">
        <w:rPr>
          <w:rFonts w:hAnsi="宋体" w:hint="eastAsia"/>
          <w:szCs w:val="21"/>
        </w:rPr>
        <w:t>区熔锗产品及锗单晶和单晶片产品</w:t>
      </w:r>
      <w:r w:rsidRPr="00855166">
        <w:rPr>
          <w:rFonts w:hAnsi="宋体" w:hint="eastAsia"/>
          <w:szCs w:val="21"/>
        </w:rPr>
        <w:t>的</w:t>
      </w:r>
      <w:r w:rsidR="0026034F" w:rsidRPr="00855166">
        <w:rPr>
          <w:rFonts w:hAnsi="宋体" w:hint="eastAsia"/>
          <w:szCs w:val="21"/>
        </w:rPr>
        <w:t>配套</w:t>
      </w:r>
      <w:r w:rsidRPr="00855166">
        <w:rPr>
          <w:rFonts w:hAnsi="宋体" w:hint="eastAsia"/>
          <w:szCs w:val="21"/>
        </w:rPr>
        <w:t>化学分析方法标准，本标准与现行法律、法规和相关标准相协调、无冲突。</w:t>
      </w:r>
    </w:p>
    <w:p w:rsidR="00BC7247"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七</w:t>
      </w:r>
      <w:r w:rsidR="00BC7247" w:rsidRPr="00855166">
        <w:rPr>
          <w:rFonts w:ascii="黑体" w:eastAsia="黑体" w:hAnsi="宋体" w:hint="eastAsia"/>
          <w:bCs/>
          <w:szCs w:val="21"/>
        </w:rPr>
        <w:t>、专利及涉及知识产权</w:t>
      </w:r>
    </w:p>
    <w:p w:rsidR="002B1476" w:rsidRPr="00855166" w:rsidRDefault="00BC7247" w:rsidP="00A84C6B">
      <w:pPr>
        <w:spacing w:beforeLines="50" w:before="156" w:afterLines="50" w:after="156" w:line="300" w:lineRule="auto"/>
        <w:ind w:firstLineChars="200" w:firstLine="420"/>
        <w:rPr>
          <w:rFonts w:hAnsi="宋体"/>
          <w:szCs w:val="21"/>
        </w:rPr>
      </w:pPr>
      <w:r w:rsidRPr="00855166">
        <w:rPr>
          <w:rFonts w:hAnsi="宋体" w:hint="eastAsia"/>
          <w:szCs w:val="21"/>
        </w:rPr>
        <w:t>本文件起草过程中没有检索到专利和知识产权问题。</w:t>
      </w:r>
    </w:p>
    <w:p w:rsidR="002B1476"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八</w:t>
      </w:r>
      <w:r w:rsidR="002B1476" w:rsidRPr="00855166">
        <w:rPr>
          <w:rFonts w:ascii="黑体" w:eastAsia="黑体" w:hAnsi="宋体" w:hint="eastAsia"/>
          <w:bCs/>
          <w:szCs w:val="21"/>
        </w:rPr>
        <w:t>、重大分歧意见的处理和依据</w:t>
      </w:r>
    </w:p>
    <w:p w:rsidR="002B1476" w:rsidRPr="00855166" w:rsidRDefault="002B1476"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ab/>
        <w:t>无。</w:t>
      </w:r>
    </w:p>
    <w:p w:rsidR="0043072C"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九</w:t>
      </w:r>
      <w:r w:rsidR="0043072C" w:rsidRPr="00855166">
        <w:rPr>
          <w:rFonts w:ascii="黑体" w:eastAsia="黑体" w:hAnsi="宋体" w:hint="eastAsia"/>
          <w:bCs/>
          <w:szCs w:val="21"/>
        </w:rPr>
        <w:t>、标准作为强制性或推荐性国家（或行业）标准的建议</w:t>
      </w:r>
    </w:p>
    <w:p w:rsidR="00F63F99" w:rsidRPr="00855166" w:rsidRDefault="0043072C" w:rsidP="00AA265A">
      <w:pPr>
        <w:pStyle w:val="a7"/>
        <w:tabs>
          <w:tab w:val="center" w:pos="4201"/>
          <w:tab w:val="right" w:leader="dot" w:pos="9298"/>
        </w:tabs>
        <w:spacing w:line="300" w:lineRule="auto"/>
        <w:ind w:firstLine="420"/>
        <w:rPr>
          <w:szCs w:val="21"/>
        </w:rPr>
      </w:pPr>
      <w:r w:rsidRPr="00855166">
        <w:rPr>
          <w:rFonts w:hint="eastAsia"/>
          <w:szCs w:val="21"/>
        </w:rPr>
        <w:lastRenderedPageBreak/>
        <w:t>建议</w:t>
      </w:r>
      <w:r w:rsidR="002B1476" w:rsidRPr="00855166">
        <w:rPr>
          <w:rFonts w:hint="eastAsia"/>
          <w:szCs w:val="21"/>
        </w:rPr>
        <w:t>该标准为</w:t>
      </w:r>
      <w:r w:rsidRPr="00855166">
        <w:rPr>
          <w:szCs w:val="21"/>
        </w:rPr>
        <w:t>推荐</w:t>
      </w:r>
      <w:r w:rsidR="002B1476" w:rsidRPr="00855166">
        <w:rPr>
          <w:rFonts w:hint="eastAsia"/>
          <w:szCs w:val="21"/>
        </w:rPr>
        <w:t>性</w:t>
      </w:r>
      <w:r w:rsidRPr="00855166">
        <w:rPr>
          <w:szCs w:val="21"/>
        </w:rPr>
        <w:t>为</w:t>
      </w:r>
      <w:r w:rsidR="0026034F" w:rsidRPr="00855166">
        <w:rPr>
          <w:rFonts w:hint="eastAsia"/>
          <w:szCs w:val="21"/>
        </w:rPr>
        <w:t>国家</w:t>
      </w:r>
      <w:r w:rsidRPr="00855166">
        <w:rPr>
          <w:szCs w:val="21"/>
        </w:rPr>
        <w:t>标准</w:t>
      </w:r>
      <w:r w:rsidR="00A468C1" w:rsidRPr="00855166">
        <w:rPr>
          <w:rFonts w:hint="eastAsia"/>
          <w:szCs w:val="21"/>
        </w:rPr>
        <w:t>。</w:t>
      </w:r>
    </w:p>
    <w:p w:rsidR="00AA265A"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十</w:t>
      </w:r>
      <w:r w:rsidR="00AA265A" w:rsidRPr="00855166">
        <w:rPr>
          <w:rFonts w:ascii="黑体" w:eastAsia="黑体" w:hAnsi="宋体" w:hint="eastAsia"/>
          <w:bCs/>
          <w:szCs w:val="21"/>
        </w:rPr>
        <w:t>、贯彻标准的要求和措施建议</w:t>
      </w:r>
    </w:p>
    <w:p w:rsidR="00AA265A" w:rsidRPr="00855166" w:rsidRDefault="00B6433D" w:rsidP="00AA265A">
      <w:pPr>
        <w:spacing w:line="360" w:lineRule="auto"/>
        <w:ind w:firstLineChars="200" w:firstLine="420"/>
        <w:rPr>
          <w:rFonts w:ascii="黑体" w:eastAsia="黑体"/>
          <w:szCs w:val="21"/>
        </w:rPr>
      </w:pPr>
      <w:r w:rsidRPr="00855166">
        <w:rPr>
          <w:rFonts w:ascii="宋体" w:hAnsi="宋体" w:hint="eastAsia"/>
          <w:kern w:val="0"/>
          <w:szCs w:val="21"/>
        </w:rPr>
        <w:t>由于</w:t>
      </w:r>
      <w:r w:rsidR="0026034F" w:rsidRPr="00855166">
        <w:rPr>
          <w:rFonts w:ascii="宋体" w:hAnsi="宋体" w:hint="eastAsia"/>
          <w:kern w:val="0"/>
          <w:szCs w:val="21"/>
        </w:rPr>
        <w:t>锗</w:t>
      </w:r>
      <w:r w:rsidRPr="00855166">
        <w:rPr>
          <w:rFonts w:ascii="宋体" w:hAnsi="宋体" w:hint="eastAsia"/>
          <w:kern w:val="0"/>
          <w:szCs w:val="21"/>
        </w:rPr>
        <w:t>产品</w:t>
      </w:r>
      <w:r w:rsidR="0026034F" w:rsidRPr="00855166">
        <w:rPr>
          <w:rFonts w:ascii="宋体" w:hAnsi="宋体" w:hint="eastAsia"/>
          <w:kern w:val="0"/>
          <w:szCs w:val="21"/>
        </w:rPr>
        <w:t>是国家战略新兴产业密切相关的新特高产量，是很多军用和民用的高技术产品的原料，所以本标准的制定具有现实指导意义，</w:t>
      </w:r>
      <w:r w:rsidR="00AA265A" w:rsidRPr="00855166">
        <w:rPr>
          <w:rFonts w:ascii="宋体" w:hAnsi="宋体" w:hint="eastAsia"/>
          <w:kern w:val="0"/>
          <w:szCs w:val="21"/>
        </w:rPr>
        <w:t>建议</w:t>
      </w:r>
      <w:r w:rsidR="0026034F" w:rsidRPr="00855166">
        <w:rPr>
          <w:rFonts w:ascii="宋体" w:hAnsi="宋体" w:hint="eastAsia"/>
          <w:kern w:val="0"/>
          <w:szCs w:val="21"/>
        </w:rPr>
        <w:t>锗生产和应用</w:t>
      </w:r>
      <w:r w:rsidR="00AA265A" w:rsidRPr="00855166">
        <w:rPr>
          <w:rFonts w:ascii="宋体" w:hAnsi="宋体" w:hint="eastAsia"/>
          <w:kern w:val="0"/>
          <w:szCs w:val="21"/>
        </w:rPr>
        <w:t>的生产和使用单位</w:t>
      </w:r>
      <w:r w:rsidR="009E4222" w:rsidRPr="00855166">
        <w:rPr>
          <w:rFonts w:ascii="宋体" w:hAnsi="宋体" w:hint="eastAsia"/>
          <w:kern w:val="0"/>
          <w:szCs w:val="21"/>
        </w:rPr>
        <w:t>积极</w:t>
      </w:r>
      <w:r w:rsidR="00AA265A" w:rsidRPr="00855166">
        <w:rPr>
          <w:rFonts w:ascii="宋体" w:hAnsi="宋体" w:hint="eastAsia"/>
          <w:kern w:val="0"/>
          <w:szCs w:val="21"/>
        </w:rPr>
        <w:t>组织</w:t>
      </w:r>
      <w:r w:rsidR="009E4222" w:rsidRPr="00855166">
        <w:rPr>
          <w:rFonts w:ascii="宋体" w:hAnsi="宋体" w:hint="eastAsia"/>
          <w:kern w:val="0"/>
          <w:szCs w:val="21"/>
        </w:rPr>
        <w:t>本标准的学习与宣贯，</w:t>
      </w:r>
      <w:r w:rsidR="00AA265A" w:rsidRPr="00855166">
        <w:rPr>
          <w:rFonts w:ascii="宋体" w:hAnsi="宋体" w:hint="eastAsia"/>
          <w:kern w:val="0"/>
          <w:szCs w:val="21"/>
        </w:rPr>
        <w:t>可向企业、公司和科研院校（所）推荐本标准。</w:t>
      </w:r>
    </w:p>
    <w:p w:rsidR="00AA265A"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十一</w:t>
      </w:r>
      <w:r w:rsidR="00AA265A" w:rsidRPr="00855166">
        <w:rPr>
          <w:rFonts w:ascii="黑体" w:eastAsia="黑体" w:hAnsi="宋体" w:hint="eastAsia"/>
          <w:bCs/>
          <w:szCs w:val="21"/>
        </w:rPr>
        <w:t>、废止现行有关标准的建议</w:t>
      </w:r>
    </w:p>
    <w:p w:rsidR="00AA265A" w:rsidRPr="00855166" w:rsidRDefault="00AA265A" w:rsidP="00AA265A">
      <w:pPr>
        <w:pStyle w:val="a7"/>
        <w:ind w:firstLine="420"/>
        <w:rPr>
          <w:szCs w:val="21"/>
        </w:rPr>
      </w:pPr>
      <w:r w:rsidRPr="00855166">
        <w:rPr>
          <w:rFonts w:hint="eastAsia"/>
          <w:szCs w:val="21"/>
        </w:rPr>
        <w:t>本标准为新制定标准，不涉及其它标准的废止。</w:t>
      </w:r>
    </w:p>
    <w:p w:rsidR="00AA265A"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十二</w:t>
      </w:r>
      <w:r w:rsidR="00AA265A" w:rsidRPr="00855166">
        <w:rPr>
          <w:rFonts w:ascii="黑体" w:eastAsia="黑体" w:hAnsi="宋体" w:hint="eastAsia"/>
          <w:bCs/>
          <w:szCs w:val="21"/>
        </w:rPr>
        <w:t>、其它应予说明的事项</w:t>
      </w:r>
    </w:p>
    <w:p w:rsidR="00AA265A" w:rsidRPr="00855166" w:rsidRDefault="00AA265A" w:rsidP="00AA265A">
      <w:pPr>
        <w:spacing w:line="360" w:lineRule="auto"/>
        <w:ind w:firstLineChars="200" w:firstLine="420"/>
        <w:rPr>
          <w:rFonts w:ascii="黑体" w:eastAsia="黑体"/>
          <w:szCs w:val="21"/>
        </w:rPr>
      </w:pPr>
      <w:r w:rsidRPr="00855166">
        <w:rPr>
          <w:rFonts w:ascii="黑体" w:eastAsia="黑体" w:hint="eastAsia"/>
          <w:szCs w:val="21"/>
        </w:rPr>
        <w:t>无</w:t>
      </w:r>
      <w:r w:rsidR="00B86C55" w:rsidRPr="00855166">
        <w:rPr>
          <w:rFonts w:ascii="黑体" w:eastAsia="黑体" w:hint="eastAsia"/>
          <w:szCs w:val="21"/>
        </w:rPr>
        <w:t>。</w:t>
      </w:r>
    </w:p>
    <w:p w:rsidR="00AA265A" w:rsidRPr="00855166" w:rsidRDefault="006162B7" w:rsidP="00A84C6B">
      <w:pPr>
        <w:spacing w:beforeLines="50" w:before="156" w:afterLines="50" w:after="156" w:line="300" w:lineRule="auto"/>
        <w:rPr>
          <w:rFonts w:ascii="黑体" w:eastAsia="黑体" w:hAnsi="宋体"/>
          <w:bCs/>
          <w:szCs w:val="21"/>
        </w:rPr>
      </w:pPr>
      <w:r w:rsidRPr="00855166">
        <w:rPr>
          <w:rFonts w:ascii="黑体" w:eastAsia="黑体" w:hAnsi="宋体" w:hint="eastAsia"/>
          <w:bCs/>
          <w:szCs w:val="21"/>
        </w:rPr>
        <w:t>十三</w:t>
      </w:r>
      <w:r w:rsidR="00AA265A" w:rsidRPr="00855166">
        <w:rPr>
          <w:rFonts w:ascii="黑体" w:eastAsia="黑体" w:hAnsi="宋体" w:hint="eastAsia"/>
          <w:bCs/>
          <w:szCs w:val="21"/>
        </w:rPr>
        <w:t>、推广应用的预期效果</w:t>
      </w:r>
    </w:p>
    <w:p w:rsidR="003B7E75" w:rsidRPr="00855166" w:rsidRDefault="00AA265A" w:rsidP="00A468C1">
      <w:pPr>
        <w:spacing w:line="360" w:lineRule="auto"/>
        <w:ind w:firstLineChars="200" w:firstLine="420"/>
        <w:rPr>
          <w:rFonts w:ascii="宋体" w:hAnsi="宋体"/>
          <w:kern w:val="0"/>
          <w:szCs w:val="21"/>
        </w:rPr>
      </w:pPr>
      <w:r w:rsidRPr="00855166">
        <w:rPr>
          <w:rFonts w:ascii="宋体" w:hAnsi="宋体" w:hint="eastAsia"/>
          <w:kern w:val="0"/>
          <w:szCs w:val="21"/>
        </w:rPr>
        <w:t>本标准是</w:t>
      </w:r>
      <w:r w:rsidR="0026034F" w:rsidRPr="00855166">
        <w:rPr>
          <w:rFonts w:ascii="宋体" w:hAnsi="宋体" w:hint="eastAsia"/>
          <w:kern w:val="0"/>
          <w:szCs w:val="21"/>
        </w:rPr>
        <w:t>包括区熔锗、锗单晶及锗单晶片的痕量杂质元素含量的</w:t>
      </w:r>
      <w:r w:rsidRPr="00855166">
        <w:rPr>
          <w:rFonts w:ascii="宋体" w:hAnsi="宋体" w:hint="eastAsia"/>
          <w:kern w:val="0"/>
          <w:szCs w:val="21"/>
        </w:rPr>
        <w:t>分析方法标准，对我国</w:t>
      </w:r>
      <w:r w:rsidR="0026034F" w:rsidRPr="00855166">
        <w:rPr>
          <w:rFonts w:ascii="宋体" w:hAnsi="宋体" w:hint="eastAsia"/>
          <w:kern w:val="0"/>
          <w:szCs w:val="21"/>
        </w:rPr>
        <w:t>锗产业</w:t>
      </w:r>
      <w:r w:rsidRPr="00855166">
        <w:rPr>
          <w:rFonts w:ascii="宋体" w:hAnsi="宋体" w:hint="eastAsia"/>
          <w:kern w:val="0"/>
          <w:szCs w:val="21"/>
        </w:rPr>
        <w:t>的生产、贸易具有较强的指导作用</w:t>
      </w:r>
      <w:r w:rsidR="00A468C1" w:rsidRPr="00855166">
        <w:rPr>
          <w:rFonts w:ascii="宋体" w:hAnsi="宋体" w:hint="eastAsia"/>
          <w:kern w:val="0"/>
          <w:szCs w:val="21"/>
        </w:rPr>
        <w:t>，弥补了</w:t>
      </w:r>
      <w:r w:rsidR="0026034F" w:rsidRPr="00855166">
        <w:rPr>
          <w:rFonts w:ascii="宋体" w:hAnsi="宋体" w:hint="eastAsia"/>
          <w:kern w:val="0"/>
          <w:szCs w:val="21"/>
        </w:rPr>
        <w:t>技术锗</w:t>
      </w:r>
      <w:r w:rsidR="00A468C1" w:rsidRPr="00855166">
        <w:rPr>
          <w:rFonts w:ascii="宋体" w:hAnsi="宋体" w:hint="eastAsia"/>
          <w:kern w:val="0"/>
          <w:szCs w:val="21"/>
        </w:rPr>
        <w:t>分析方法的空白，对于促进我国</w:t>
      </w:r>
      <w:r w:rsidR="0026034F" w:rsidRPr="00855166">
        <w:rPr>
          <w:rFonts w:ascii="宋体" w:hAnsi="宋体" w:hint="eastAsia"/>
          <w:kern w:val="0"/>
          <w:szCs w:val="21"/>
        </w:rPr>
        <w:t>金属锗</w:t>
      </w:r>
      <w:r w:rsidR="00A468C1" w:rsidRPr="00855166">
        <w:rPr>
          <w:rFonts w:ascii="宋体" w:hAnsi="宋体" w:hint="eastAsia"/>
          <w:kern w:val="0"/>
          <w:szCs w:val="21"/>
        </w:rPr>
        <w:t>产品的生产、贸易具有重要意义</w:t>
      </w:r>
      <w:r w:rsidR="00061D34" w:rsidRPr="00855166">
        <w:rPr>
          <w:rFonts w:ascii="宋体" w:hAnsi="宋体" w:hint="eastAsia"/>
          <w:kern w:val="0"/>
          <w:szCs w:val="21"/>
        </w:rPr>
        <w:t>。</w:t>
      </w:r>
    </w:p>
    <w:p w:rsidR="004961DA" w:rsidRPr="00855166" w:rsidRDefault="004961DA" w:rsidP="00A468C1">
      <w:pPr>
        <w:spacing w:line="360" w:lineRule="auto"/>
        <w:ind w:firstLineChars="200" w:firstLine="420"/>
        <w:rPr>
          <w:rFonts w:ascii="宋体" w:hAnsi="宋体"/>
          <w:kern w:val="0"/>
          <w:szCs w:val="21"/>
        </w:rPr>
      </w:pPr>
    </w:p>
    <w:p w:rsidR="004961DA" w:rsidRPr="00855166" w:rsidRDefault="004961DA" w:rsidP="00A468C1">
      <w:pPr>
        <w:spacing w:line="360" w:lineRule="auto"/>
        <w:ind w:firstLineChars="200" w:firstLine="420"/>
        <w:rPr>
          <w:rFonts w:ascii="宋体" w:hAnsi="宋体"/>
          <w:kern w:val="0"/>
          <w:szCs w:val="21"/>
        </w:rPr>
      </w:pPr>
    </w:p>
    <w:p w:rsidR="004961DA" w:rsidRPr="00A84C6B" w:rsidRDefault="004961DA" w:rsidP="004961DA">
      <w:pPr>
        <w:spacing w:line="360" w:lineRule="auto"/>
        <w:ind w:firstLine="437"/>
        <w:jc w:val="right"/>
        <w:rPr>
          <w:szCs w:val="21"/>
        </w:rPr>
      </w:pPr>
      <w:r w:rsidRPr="00A84C6B">
        <w:rPr>
          <w:szCs w:val="21"/>
        </w:rPr>
        <w:t xml:space="preserve">                                </w:t>
      </w:r>
    </w:p>
    <w:p w:rsidR="00AA265A" w:rsidRPr="00A84C6B" w:rsidRDefault="004961DA" w:rsidP="004961DA">
      <w:pPr>
        <w:spacing w:line="360" w:lineRule="auto"/>
        <w:ind w:firstLineChars="200" w:firstLine="420"/>
        <w:jc w:val="right"/>
      </w:pPr>
      <w:r w:rsidRPr="00A84C6B">
        <w:rPr>
          <w:szCs w:val="21"/>
        </w:rPr>
        <w:t xml:space="preserve">                       </w:t>
      </w:r>
      <w:r w:rsidR="0026034F">
        <w:rPr>
          <w:szCs w:val="21"/>
        </w:rPr>
        <w:t xml:space="preserve">                   </w:t>
      </w:r>
    </w:p>
    <w:p w:rsidR="00333F1C" w:rsidRDefault="00333F1C"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6162B7" w:rsidRDefault="006162B7" w:rsidP="00AA265A">
      <w:pPr>
        <w:widowControl/>
        <w:spacing w:line="300" w:lineRule="auto"/>
        <w:jc w:val="left"/>
        <w:rPr>
          <w:szCs w:val="21"/>
        </w:rPr>
      </w:pPr>
    </w:p>
    <w:p w:rsidR="00E45925" w:rsidRDefault="00E45925" w:rsidP="00AA265A">
      <w:pPr>
        <w:widowControl/>
        <w:spacing w:line="300" w:lineRule="auto"/>
        <w:jc w:val="left"/>
        <w:rPr>
          <w:szCs w:val="21"/>
        </w:rPr>
      </w:pPr>
    </w:p>
    <w:p w:rsidR="00E45925" w:rsidRDefault="00E45925" w:rsidP="00AA265A">
      <w:pPr>
        <w:widowControl/>
        <w:spacing w:line="300" w:lineRule="auto"/>
        <w:jc w:val="left"/>
        <w:rPr>
          <w:szCs w:val="21"/>
        </w:rPr>
      </w:pPr>
    </w:p>
    <w:p w:rsidR="006162B7" w:rsidRDefault="006162B7" w:rsidP="00AA265A">
      <w:pPr>
        <w:widowControl/>
        <w:spacing w:line="300" w:lineRule="auto"/>
        <w:jc w:val="left"/>
        <w:rPr>
          <w:szCs w:val="21"/>
        </w:rPr>
      </w:pPr>
      <w:r>
        <w:rPr>
          <w:szCs w:val="21"/>
        </w:rPr>
        <w:t>附件</w:t>
      </w:r>
      <w:r>
        <w:rPr>
          <w:rFonts w:hint="eastAsia"/>
          <w:szCs w:val="21"/>
        </w:rPr>
        <w:t>：</w:t>
      </w:r>
    </w:p>
    <w:p w:rsidR="006162B7" w:rsidRPr="006162B7" w:rsidRDefault="006162B7" w:rsidP="00AA265A">
      <w:pPr>
        <w:widowControl/>
        <w:spacing w:line="300" w:lineRule="auto"/>
        <w:jc w:val="left"/>
        <w:rPr>
          <w:b/>
          <w:sz w:val="24"/>
        </w:rPr>
      </w:pPr>
      <w:r>
        <w:rPr>
          <w:rFonts w:hint="eastAsia"/>
          <w:szCs w:val="21"/>
        </w:rPr>
        <w:lastRenderedPageBreak/>
        <w:t xml:space="preserve">     </w:t>
      </w:r>
      <w:r w:rsidRPr="006162B7">
        <w:rPr>
          <w:rFonts w:hint="eastAsia"/>
          <w:b/>
          <w:sz w:val="24"/>
        </w:rPr>
        <w:t>国家标准</w:t>
      </w:r>
      <w:r>
        <w:rPr>
          <w:rFonts w:hint="eastAsia"/>
          <w:b/>
          <w:sz w:val="24"/>
        </w:rPr>
        <w:t xml:space="preserve"> </w:t>
      </w:r>
      <w:r w:rsidRPr="006162B7">
        <w:rPr>
          <w:rFonts w:hint="eastAsia"/>
          <w:b/>
          <w:sz w:val="24"/>
        </w:rPr>
        <w:t>《金属锗化学分析方法</w:t>
      </w:r>
      <w:r w:rsidRPr="006162B7">
        <w:rPr>
          <w:rFonts w:hint="eastAsia"/>
          <w:b/>
          <w:sz w:val="24"/>
        </w:rPr>
        <w:t xml:space="preserve"> </w:t>
      </w:r>
      <w:r w:rsidRPr="006162B7">
        <w:rPr>
          <w:rFonts w:hint="eastAsia"/>
          <w:b/>
          <w:sz w:val="24"/>
        </w:rPr>
        <w:t>第</w:t>
      </w:r>
      <w:r w:rsidRPr="006162B7">
        <w:rPr>
          <w:rFonts w:hint="eastAsia"/>
          <w:b/>
          <w:sz w:val="24"/>
        </w:rPr>
        <w:t>3</w:t>
      </w:r>
      <w:r w:rsidRPr="006162B7">
        <w:rPr>
          <w:rFonts w:hint="eastAsia"/>
          <w:b/>
          <w:sz w:val="24"/>
        </w:rPr>
        <w:t>部分：痕量杂质元素含量的测定</w:t>
      </w:r>
      <w:r w:rsidRPr="006162B7">
        <w:rPr>
          <w:rFonts w:hint="eastAsia"/>
          <w:b/>
          <w:sz w:val="24"/>
        </w:rPr>
        <w:t xml:space="preserve"> </w:t>
      </w:r>
      <w:r w:rsidRPr="006162B7">
        <w:rPr>
          <w:rFonts w:hint="eastAsia"/>
          <w:b/>
          <w:sz w:val="24"/>
        </w:rPr>
        <w:t>辉光放电质谱法》</w:t>
      </w:r>
    </w:p>
    <w:p w:rsidR="006162B7" w:rsidRPr="006162B7" w:rsidRDefault="006162B7" w:rsidP="00AA265A">
      <w:pPr>
        <w:widowControl/>
        <w:spacing w:line="300" w:lineRule="auto"/>
        <w:jc w:val="left"/>
        <w:rPr>
          <w:b/>
          <w:sz w:val="24"/>
        </w:rPr>
      </w:pPr>
      <w:r w:rsidRPr="006162B7">
        <w:rPr>
          <w:rFonts w:hint="eastAsia"/>
          <w:b/>
          <w:sz w:val="24"/>
        </w:rPr>
        <w:t xml:space="preserve">                             </w:t>
      </w:r>
      <w:r w:rsidRPr="006162B7">
        <w:rPr>
          <w:b/>
          <w:sz w:val="24"/>
        </w:rPr>
        <w:t xml:space="preserve">       </w:t>
      </w:r>
      <w:r w:rsidRPr="006162B7">
        <w:rPr>
          <w:rFonts w:hint="eastAsia"/>
          <w:b/>
          <w:sz w:val="24"/>
        </w:rPr>
        <w:t xml:space="preserve"> </w:t>
      </w:r>
      <w:r w:rsidRPr="006162B7">
        <w:rPr>
          <w:rFonts w:hint="eastAsia"/>
          <w:b/>
          <w:sz w:val="24"/>
        </w:rPr>
        <w:t>试验报告</w:t>
      </w:r>
    </w:p>
    <w:p w:rsidR="006162B7" w:rsidRDefault="006162B7" w:rsidP="00AA265A">
      <w:pPr>
        <w:widowControl/>
        <w:spacing w:line="300" w:lineRule="auto"/>
        <w:jc w:val="left"/>
        <w:rPr>
          <w:szCs w:val="21"/>
        </w:rPr>
      </w:pPr>
      <w:r>
        <w:rPr>
          <w:szCs w:val="21"/>
        </w:rPr>
        <w:t>1</w:t>
      </w:r>
      <w:r>
        <w:rPr>
          <w:rFonts w:hint="eastAsia"/>
          <w:szCs w:val="21"/>
        </w:rPr>
        <w:t>、</w:t>
      </w:r>
      <w:r>
        <w:rPr>
          <w:rFonts w:hint="eastAsia"/>
          <w:szCs w:val="21"/>
        </w:rPr>
        <w:t xml:space="preserve"> </w:t>
      </w:r>
      <w:r>
        <w:rPr>
          <w:rFonts w:hint="eastAsia"/>
          <w:szCs w:val="21"/>
        </w:rPr>
        <w:t>、</w:t>
      </w:r>
      <w:r>
        <w:rPr>
          <w:szCs w:val="21"/>
        </w:rPr>
        <w:t>试验目的</w:t>
      </w:r>
    </w:p>
    <w:p w:rsidR="006162B7" w:rsidRPr="006162B7" w:rsidRDefault="006162B7" w:rsidP="00AA265A">
      <w:pPr>
        <w:widowControl/>
        <w:spacing w:line="300" w:lineRule="auto"/>
        <w:jc w:val="left"/>
        <w:rPr>
          <w:szCs w:val="21"/>
        </w:rPr>
      </w:pPr>
      <w:r>
        <w:rPr>
          <w:szCs w:val="21"/>
        </w:rPr>
        <w:t xml:space="preserve">     </w:t>
      </w:r>
      <w:r>
        <w:rPr>
          <w:szCs w:val="21"/>
        </w:rPr>
        <w:t>根据</w:t>
      </w:r>
      <w:r>
        <w:rPr>
          <w:rFonts w:hint="eastAsia"/>
          <w:szCs w:val="21"/>
        </w:rPr>
        <w:t>《金属锗化学分析方法第</w:t>
      </w:r>
      <w:r>
        <w:rPr>
          <w:rFonts w:hint="eastAsia"/>
          <w:szCs w:val="21"/>
        </w:rPr>
        <w:t>3</w:t>
      </w:r>
      <w:r>
        <w:rPr>
          <w:rFonts w:hint="eastAsia"/>
          <w:szCs w:val="21"/>
        </w:rPr>
        <w:t>部分：痕量杂质元素含量的测定</w:t>
      </w:r>
      <w:r>
        <w:rPr>
          <w:rFonts w:hint="eastAsia"/>
          <w:szCs w:val="21"/>
        </w:rPr>
        <w:t xml:space="preserve"> </w:t>
      </w:r>
      <w:r>
        <w:rPr>
          <w:rFonts w:hint="eastAsia"/>
          <w:szCs w:val="21"/>
        </w:rPr>
        <w:t>辉光放电质谱法》的标准标准编制因为，标准起草单位广东先导稀材股份有限公司和参与验证单位</w:t>
      </w:r>
      <w:r w:rsidRPr="00870EA3">
        <w:rPr>
          <w:rFonts w:asciiTheme="minorHAnsi" w:eastAsiaTheme="minorEastAsia" w:hAnsiTheme="minorHAnsi" w:cstheme="minorBidi" w:hint="eastAsia"/>
          <w:szCs w:val="21"/>
        </w:rPr>
        <w:t>国标（北京）检验认证有限公司</w:t>
      </w:r>
      <w:r>
        <w:rPr>
          <w:rFonts w:asciiTheme="minorHAnsi" w:eastAsiaTheme="minorEastAsia" w:hAnsiTheme="minorHAnsi" w:cstheme="minorBidi" w:hint="eastAsia"/>
          <w:szCs w:val="21"/>
        </w:rPr>
        <w:t>、</w:t>
      </w:r>
      <w:r w:rsidRPr="001C7C1A">
        <w:rPr>
          <w:rFonts w:asciiTheme="minorEastAsia" w:eastAsiaTheme="minorEastAsia" w:hAnsiTheme="minorEastAsia" w:hint="eastAsia"/>
          <w:kern w:val="0"/>
          <w:szCs w:val="21"/>
        </w:rPr>
        <w:t>驰宏锗业股份有限公司</w:t>
      </w:r>
      <w:r>
        <w:rPr>
          <w:rFonts w:asciiTheme="minorEastAsia" w:eastAsiaTheme="minorEastAsia" w:hAnsiTheme="minorEastAsia" w:hint="eastAsia"/>
          <w:kern w:val="0"/>
          <w:szCs w:val="21"/>
        </w:rPr>
        <w:t>、峨眉半导体材料有限公司</w:t>
      </w:r>
      <w:r w:rsidR="00F47CB8">
        <w:rPr>
          <w:rFonts w:asciiTheme="minorEastAsia" w:eastAsiaTheme="minorEastAsia" w:hAnsiTheme="minorEastAsia" w:hint="eastAsia"/>
          <w:kern w:val="0"/>
          <w:szCs w:val="21"/>
        </w:rPr>
        <w:t>、安徽光智科技有限公司</w:t>
      </w:r>
      <w:r>
        <w:rPr>
          <w:rFonts w:asciiTheme="minorEastAsia" w:eastAsiaTheme="minorEastAsia" w:hAnsiTheme="minorEastAsia" w:hint="eastAsia"/>
          <w:kern w:val="0"/>
          <w:szCs w:val="21"/>
        </w:rPr>
        <w:t>根据标准的试验要求，对广东先导稀材股份有限公司提供的样品进行试验，在此基础上考察标准准确性及精密度情况。</w:t>
      </w:r>
    </w:p>
    <w:p w:rsidR="006162B7" w:rsidRDefault="006162B7" w:rsidP="006162B7">
      <w:pPr>
        <w:pStyle w:val="a6"/>
        <w:tabs>
          <w:tab w:val="clear" w:pos="675"/>
        </w:tabs>
        <w:spacing w:beforeLines="0" w:afterLines="0" w:line="300" w:lineRule="auto"/>
        <w:ind w:left="0" w:firstLine="0"/>
        <w:rPr>
          <w:rFonts w:hAnsi="黑体"/>
        </w:rPr>
      </w:pPr>
      <w:r>
        <w:rPr>
          <w:rFonts w:hAnsi="黑体" w:hint="eastAsia"/>
        </w:rPr>
        <w:t>2、试验样品</w:t>
      </w:r>
    </w:p>
    <w:p w:rsidR="006162B7" w:rsidRDefault="006162B7" w:rsidP="006162B7">
      <w:pPr>
        <w:ind w:firstLineChars="200" w:firstLine="420"/>
      </w:pPr>
      <w:r>
        <w:rPr>
          <w:rFonts w:hint="eastAsia"/>
        </w:rPr>
        <w:t>因为金属锗在完成区熔后金属杂质含量就已达到了高纯级别，所以在进行精密度试验时也不能选择较好的梯度试验样品，在查询了很多的检测样品后，得到</w:t>
      </w:r>
      <w:r>
        <w:rPr>
          <w:rFonts w:hint="eastAsia"/>
        </w:rPr>
        <w:t>3</w:t>
      </w:r>
      <w:r>
        <w:rPr>
          <w:rFonts w:hint="eastAsia"/>
        </w:rPr>
        <w:t>个硅含量呈现相关梯度并且硅含量稳定均匀的</w:t>
      </w:r>
      <w:r>
        <w:rPr>
          <w:rFonts w:hint="eastAsia"/>
        </w:rPr>
        <w:t>3</w:t>
      </w:r>
      <w:r>
        <w:rPr>
          <w:rFonts w:hint="eastAsia"/>
        </w:rPr>
        <w:t>个样品，该</w:t>
      </w:r>
      <w:r>
        <w:rPr>
          <w:rFonts w:hint="eastAsia"/>
        </w:rPr>
        <w:t>3</w:t>
      </w:r>
      <w:r>
        <w:rPr>
          <w:rFonts w:hint="eastAsia"/>
        </w:rPr>
        <w:t>个样品除硅以外其他</w:t>
      </w:r>
      <w:r>
        <w:rPr>
          <w:rFonts w:hint="eastAsia"/>
        </w:rPr>
        <w:t>72</w:t>
      </w:r>
      <w:r w:rsidRPr="00A84C6B">
        <w:rPr>
          <w:rFonts w:hint="eastAsia"/>
        </w:rPr>
        <w:t>个杂质元素</w:t>
      </w:r>
      <w:r>
        <w:rPr>
          <w:rFonts w:hint="eastAsia"/>
        </w:rPr>
        <w:t>含量均及低</w:t>
      </w:r>
      <w:r w:rsidRPr="00A84C6B">
        <w:rPr>
          <w:rFonts w:hint="eastAsia"/>
        </w:rPr>
        <w:t>，</w:t>
      </w:r>
      <w:r>
        <w:rPr>
          <w:rFonts w:hint="eastAsia"/>
        </w:rPr>
        <w:t>选取这</w:t>
      </w:r>
      <w:r>
        <w:rPr>
          <w:rFonts w:hint="eastAsia"/>
        </w:rPr>
        <w:t>3</w:t>
      </w:r>
      <w:r>
        <w:rPr>
          <w:rFonts w:hint="eastAsia"/>
        </w:rPr>
        <w:t>个</w:t>
      </w:r>
      <w:r w:rsidRPr="00A84C6B">
        <w:rPr>
          <w:rFonts w:hint="eastAsia"/>
        </w:rPr>
        <w:t>不同</w:t>
      </w:r>
      <w:r>
        <w:rPr>
          <w:rFonts w:hint="eastAsia"/>
        </w:rPr>
        <w:t>硅</w:t>
      </w:r>
      <w:r w:rsidRPr="00A84C6B">
        <w:rPr>
          <w:rFonts w:hint="eastAsia"/>
        </w:rPr>
        <w:t>含量范围的</w:t>
      </w:r>
      <w:r>
        <w:rPr>
          <w:rFonts w:hint="eastAsia"/>
        </w:rPr>
        <w:t>样品进行</w:t>
      </w:r>
      <w:r w:rsidRPr="00A84C6B">
        <w:rPr>
          <w:rFonts w:hint="eastAsia"/>
        </w:rPr>
        <w:t>数据分析。</w:t>
      </w:r>
      <w:r>
        <w:rPr>
          <w:rFonts w:hint="eastAsia"/>
        </w:rPr>
        <w:t>每家验证单位的样品为一个较大块样品中切割出的</w:t>
      </w:r>
      <w:r>
        <w:rPr>
          <w:rFonts w:hint="eastAsia"/>
        </w:rPr>
        <w:t>3</w:t>
      </w:r>
      <w:r>
        <w:rPr>
          <w:rFonts w:hint="eastAsia"/>
        </w:rPr>
        <w:t>份独立样品。</w:t>
      </w:r>
    </w:p>
    <w:p w:rsidR="006162B7" w:rsidRDefault="006162B7" w:rsidP="006162B7">
      <w:r>
        <w:t>3</w:t>
      </w:r>
      <w:r>
        <w:rPr>
          <w:rFonts w:hint="eastAsia"/>
        </w:rPr>
        <w:t>、</w:t>
      </w:r>
      <w:r>
        <w:t>各家验证单位情况介绍</w:t>
      </w:r>
    </w:p>
    <w:p w:rsidR="006162B7" w:rsidRDefault="006162B7" w:rsidP="006162B7">
      <w:r>
        <w:rPr>
          <w:rFonts w:hint="eastAsia"/>
        </w:rPr>
        <w:t>4</w:t>
      </w:r>
      <w:r>
        <w:rPr>
          <w:rFonts w:hint="eastAsia"/>
        </w:rPr>
        <w:t>、各验证单位的验证数据</w:t>
      </w:r>
    </w:p>
    <w:p w:rsidR="006162B7" w:rsidRPr="00A84C6B" w:rsidRDefault="006162B7" w:rsidP="006162B7">
      <w:r>
        <w:t xml:space="preserve">4.1 </w:t>
      </w:r>
      <w:r>
        <w:rPr>
          <w:rFonts w:hint="eastAsia"/>
        </w:rPr>
        <w:t>广东</w:t>
      </w:r>
      <w:r>
        <w:t>先导稀材股份有限公司的验证数据</w:t>
      </w:r>
      <w:r w:rsidRPr="00A84C6B">
        <w:rPr>
          <w:rFonts w:hint="eastAsia"/>
        </w:rPr>
        <w:t>数据分别见表</w:t>
      </w:r>
      <w:r>
        <w:rPr>
          <w:rFonts w:hint="eastAsia"/>
        </w:rPr>
        <w:t>1</w:t>
      </w:r>
      <w:r>
        <w:rPr>
          <w:rFonts w:ascii="宋体" w:hAnsi="宋体" w:hint="eastAsia"/>
        </w:rPr>
        <w:t>～</w:t>
      </w:r>
      <w:r>
        <w:rPr>
          <w:rFonts w:hint="eastAsia"/>
        </w:rPr>
        <w:t>表</w:t>
      </w:r>
      <w:r>
        <w:rPr>
          <w:rFonts w:hint="eastAsia"/>
        </w:rPr>
        <w:t>3</w:t>
      </w:r>
      <w:r w:rsidRPr="00A84C6B">
        <w:rPr>
          <w:rFonts w:hint="eastAsia"/>
        </w:rPr>
        <w:t>。</w:t>
      </w:r>
    </w:p>
    <w:p w:rsidR="006162B7" w:rsidRDefault="006162B7" w:rsidP="00C52E7D">
      <w:pPr>
        <w:tabs>
          <w:tab w:val="left" w:pos="1118"/>
        </w:tabs>
        <w:spacing w:line="360" w:lineRule="auto"/>
        <w:ind w:firstLineChars="1600" w:firstLine="3360"/>
        <w:rPr>
          <w:rFonts w:ascii="黑体" w:eastAsia="黑体" w:hAnsi="黑体"/>
          <w:szCs w:val="21"/>
        </w:rPr>
      </w:pPr>
      <w:r w:rsidRPr="00BA0820">
        <w:rPr>
          <w:rFonts w:ascii="黑体" w:eastAsia="黑体" w:hAnsi="黑体" w:hint="eastAsia"/>
          <w:szCs w:val="21"/>
        </w:rPr>
        <w:t>表</w:t>
      </w:r>
      <w:r>
        <w:rPr>
          <w:rFonts w:ascii="黑体" w:eastAsia="黑体" w:hAnsi="黑体" w:hint="eastAsia"/>
          <w:szCs w:val="21"/>
        </w:rPr>
        <w:t>1</w:t>
      </w:r>
      <w:r w:rsidRPr="00BA0820">
        <w:rPr>
          <w:rFonts w:ascii="黑体" w:eastAsia="黑体" w:hAnsi="黑体" w:hint="eastAsia"/>
          <w:szCs w:val="21"/>
        </w:rPr>
        <w:t xml:space="preserve"> </w:t>
      </w:r>
      <w:r>
        <w:rPr>
          <w:rFonts w:ascii="黑体" w:eastAsia="黑体" w:hAnsi="黑体" w:hint="eastAsia"/>
          <w:szCs w:val="21"/>
        </w:rPr>
        <w:t>1</w:t>
      </w:r>
      <w:r>
        <w:rPr>
          <w:rFonts w:ascii="黑体" w:eastAsia="黑体" w:hAnsi="黑体"/>
          <w:szCs w:val="21"/>
        </w:rPr>
        <w:t>#</w:t>
      </w:r>
      <w:r>
        <w:rPr>
          <w:rFonts w:ascii="黑体" w:eastAsia="黑体" w:hAnsi="黑体" w:hint="eastAsia"/>
          <w:szCs w:val="21"/>
        </w:rPr>
        <w:t>Ge</w:t>
      </w:r>
      <w:r w:rsidRPr="00BA0820">
        <w:rPr>
          <w:rFonts w:ascii="黑体" w:eastAsia="黑体" w:hAnsi="黑体" w:hint="eastAsia"/>
          <w:szCs w:val="21"/>
        </w:rPr>
        <w:t>样品测定</w:t>
      </w:r>
      <w:r>
        <w:rPr>
          <w:rFonts w:ascii="黑体" w:eastAsia="黑体" w:hAnsi="黑体" w:hint="eastAsia"/>
          <w:szCs w:val="21"/>
        </w:rPr>
        <w:t>结果</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007"/>
        <w:gridCol w:w="992"/>
        <w:gridCol w:w="992"/>
        <w:gridCol w:w="851"/>
        <w:gridCol w:w="850"/>
        <w:gridCol w:w="992"/>
        <w:gridCol w:w="993"/>
        <w:gridCol w:w="936"/>
        <w:gridCol w:w="766"/>
        <w:gridCol w:w="666"/>
      </w:tblGrid>
      <w:tr w:rsidR="006162B7" w:rsidRPr="00C52E7D" w:rsidTr="00C52E7D">
        <w:trPr>
          <w:trHeight w:val="300"/>
          <w:jc w:val="center"/>
        </w:trPr>
        <w:tc>
          <w:tcPr>
            <w:tcW w:w="664"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元素</w:t>
            </w:r>
          </w:p>
        </w:tc>
        <w:tc>
          <w:tcPr>
            <w:tcW w:w="6677" w:type="dxa"/>
            <w:gridSpan w:val="7"/>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测定值</w:t>
            </w:r>
            <w:r w:rsidRPr="00C52E7D">
              <w:rPr>
                <w:rFonts w:asciiTheme="minorEastAsia" w:hAnsiTheme="minorEastAsia"/>
                <w:sz w:val="18"/>
                <w:szCs w:val="18"/>
              </w:rPr>
              <w:t>/(mg/kg)</w:t>
            </w:r>
          </w:p>
        </w:tc>
        <w:tc>
          <w:tcPr>
            <w:tcW w:w="916" w:type="dxa"/>
            <w:vMerge w:val="restart"/>
            <w:shd w:val="clear" w:color="000000" w:fill="FFFFFF"/>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平均值</w:t>
            </w:r>
            <w:r w:rsidRPr="00C52E7D">
              <w:rPr>
                <w:rFonts w:asciiTheme="minorEastAsia" w:hAnsiTheme="minorEastAsia" w:hint="eastAsia"/>
                <w:sz w:val="18"/>
                <w:szCs w:val="18"/>
              </w:rPr>
              <w:br/>
            </w:r>
            <w:r w:rsidRPr="00C52E7D">
              <w:rPr>
                <w:rFonts w:asciiTheme="minorEastAsia" w:hAnsiTheme="minorEastAsia"/>
                <w:sz w:val="18"/>
                <w:szCs w:val="18"/>
              </w:rPr>
              <w:t>/(mg/kg)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SD</w:t>
            </w:r>
          </w:p>
        </w:tc>
        <w:tc>
          <w:tcPr>
            <w:tcW w:w="376" w:type="dxa"/>
            <w:shd w:val="clear" w:color="000000" w:fill="FFFFFF"/>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RSD</w:t>
            </w:r>
            <w:r w:rsidRPr="00C52E7D">
              <w:rPr>
                <w:rFonts w:asciiTheme="minorEastAsia" w:hAnsiTheme="minorEastAsia"/>
                <w:sz w:val="18"/>
                <w:szCs w:val="18"/>
              </w:rPr>
              <w:t>/%</w:t>
            </w:r>
          </w:p>
        </w:tc>
      </w:tr>
      <w:tr w:rsidR="006162B7" w:rsidRPr="00C52E7D" w:rsidTr="00C52E7D">
        <w:trPr>
          <w:trHeight w:val="270"/>
          <w:jc w:val="center"/>
        </w:trPr>
        <w:tc>
          <w:tcPr>
            <w:tcW w:w="664" w:type="dxa"/>
            <w:vMerge/>
            <w:vAlign w:val="center"/>
            <w:hideMark/>
          </w:tcPr>
          <w:p w:rsidR="006162B7" w:rsidRPr="00C52E7D" w:rsidRDefault="006162B7" w:rsidP="00C52E7D">
            <w:pPr>
              <w:jc w:val="center"/>
              <w:rPr>
                <w:rFonts w:asciiTheme="minorEastAsia" w:hAnsiTheme="minorEastAsia"/>
                <w:sz w:val="18"/>
                <w:szCs w:val="18"/>
              </w:rPr>
            </w:pP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4</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7</w:t>
            </w:r>
          </w:p>
        </w:tc>
        <w:tc>
          <w:tcPr>
            <w:tcW w:w="916" w:type="dxa"/>
            <w:vMerge/>
            <w:vAlign w:val="center"/>
            <w:hideMark/>
          </w:tcPr>
          <w:p w:rsidR="006162B7" w:rsidRPr="00C52E7D" w:rsidRDefault="006162B7" w:rsidP="00C52E7D">
            <w:pPr>
              <w:jc w:val="center"/>
              <w:rPr>
                <w:rFonts w:asciiTheme="minorEastAsia" w:hAnsiTheme="minorEastAsia"/>
                <w:sz w:val="18"/>
                <w:szCs w:val="18"/>
              </w:rPr>
            </w:pPr>
          </w:p>
        </w:tc>
        <w:tc>
          <w:tcPr>
            <w:tcW w:w="766" w:type="dxa"/>
            <w:vAlign w:val="center"/>
            <w:hideMark/>
          </w:tcPr>
          <w:p w:rsidR="006162B7" w:rsidRPr="00C52E7D" w:rsidRDefault="006162B7" w:rsidP="00C52E7D">
            <w:pPr>
              <w:jc w:val="center"/>
              <w:rPr>
                <w:rFonts w:asciiTheme="minorEastAsia" w:hAnsiTheme="minorEastAsia"/>
                <w:sz w:val="18"/>
                <w:szCs w:val="18"/>
              </w:rPr>
            </w:pPr>
          </w:p>
        </w:tc>
        <w:tc>
          <w:tcPr>
            <w:tcW w:w="376" w:type="dxa"/>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Li</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Be</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Mg</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Al</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0.0047</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Si</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1.90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1.86</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1.85</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1.85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0.032</w:t>
            </w:r>
          </w:p>
        </w:tc>
        <w:tc>
          <w:tcPr>
            <w:tcW w:w="376" w:type="dxa"/>
            <w:shd w:val="clear" w:color="000000" w:fill="FFFFFF"/>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1.74</w:t>
            </w: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Cl</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0.2754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0.3483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0.1464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0.0317</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0.0193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0.1458</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0.1179</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K</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0.0174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0.0286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0.0464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0.0329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Sc</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Ti</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55"/>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V</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Cr</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Fe</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0.0369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0.0388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0.0369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0.0386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Mn</w:t>
            </w:r>
          </w:p>
        </w:tc>
        <w:tc>
          <w:tcPr>
            <w:tcW w:w="1007"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0.0077</w:t>
            </w:r>
          </w:p>
        </w:tc>
        <w:tc>
          <w:tcPr>
            <w:tcW w:w="992"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0.0044</w:t>
            </w:r>
          </w:p>
        </w:tc>
        <w:tc>
          <w:tcPr>
            <w:tcW w:w="992"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0.0094</w:t>
            </w:r>
          </w:p>
        </w:tc>
        <w:tc>
          <w:tcPr>
            <w:tcW w:w="851"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w:t>
            </w:r>
          </w:p>
        </w:tc>
        <w:tc>
          <w:tcPr>
            <w:tcW w:w="850"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0.0109</w:t>
            </w:r>
          </w:p>
        </w:tc>
        <w:tc>
          <w:tcPr>
            <w:tcW w:w="992"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0.0113</w:t>
            </w:r>
          </w:p>
        </w:tc>
        <w:tc>
          <w:tcPr>
            <w:tcW w:w="993"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0.0115</w:t>
            </w:r>
          </w:p>
        </w:tc>
        <w:tc>
          <w:tcPr>
            <w:tcW w:w="916"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w:t>
            </w:r>
            <w:r w:rsidRPr="00C52E7D">
              <w:rPr>
                <w:rFonts w:asciiTheme="minorEastAsia" w:hAnsiTheme="minorEastAsia" w:hint="eastAsia"/>
                <w:sz w:val="18"/>
                <w:szCs w:val="18"/>
              </w:rPr>
              <w:t>5</w:t>
            </w:r>
          </w:p>
        </w:tc>
        <w:tc>
          <w:tcPr>
            <w:tcW w:w="766" w:type="dxa"/>
            <w:shd w:val="clear" w:color="000000" w:fill="FFFFFF"/>
            <w:noWrap/>
            <w:vAlign w:val="center"/>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Co</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Ni</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lastRenderedPageBreak/>
              <w:t>Cu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Zn</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Ga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0.0055</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As</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0.5332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0.4689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0.1077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0.0825</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0.0669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0.0643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0.0641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Br</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Se</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0.0234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0.0158</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0.0167</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0.0158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0.0155</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0.0133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Rb</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Sr</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Y</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Zr</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0.0037</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Nb</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Mo</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Rh</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Pd</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Ag</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Cd</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0.0254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0.0152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0.0226</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0.0231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0.0213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0.0266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In</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w:t>
            </w:r>
            <w:r w:rsidRPr="00C52E7D">
              <w:rPr>
                <w:rFonts w:asciiTheme="minorEastAsia" w:hAnsiTheme="minorEastAsia" w:hint="eastAsia"/>
                <w:sz w:val="18"/>
                <w:szCs w:val="18"/>
              </w:rPr>
              <w:t>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Sn</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Sb</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Te</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Cs</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Ce</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Pr</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Nd</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Sm</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Eu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Gd</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Tb</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Dy</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Ho</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Er</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Tm</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Yb</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Hf</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Ta</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0.1965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0.0948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0.0849</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0.1012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0.1068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0.1048</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0.1045</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W</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Re</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Os</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Ir</w:t>
            </w:r>
            <w:proofErr w:type="spellEnd"/>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lastRenderedPageBreak/>
              <w:t>Pt</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0.0193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0.0152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0.0135</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0.0106</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0.0136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0.0099</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0.0116</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Hg</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Tl</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Pb</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Bi</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Th</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64"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U</w:t>
            </w:r>
          </w:p>
        </w:tc>
        <w:tc>
          <w:tcPr>
            <w:tcW w:w="10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5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3"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1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376" w:type="dxa"/>
            <w:shd w:val="clear" w:color="000000" w:fill="FFFFFF"/>
          </w:tcPr>
          <w:p w:rsidR="006162B7" w:rsidRPr="00C52E7D" w:rsidRDefault="006162B7" w:rsidP="00C52E7D">
            <w:pPr>
              <w:jc w:val="center"/>
              <w:rPr>
                <w:rFonts w:asciiTheme="minorEastAsia" w:hAnsiTheme="minorEastAsia"/>
                <w:sz w:val="18"/>
                <w:szCs w:val="18"/>
              </w:rPr>
            </w:pPr>
          </w:p>
        </w:tc>
      </w:tr>
    </w:tbl>
    <w:p w:rsidR="006162B7" w:rsidRPr="00C52E7D" w:rsidRDefault="006162B7" w:rsidP="00C52E7D">
      <w:pPr>
        <w:jc w:val="center"/>
        <w:rPr>
          <w:rFonts w:ascii="黑体" w:eastAsia="黑体" w:hAnsi="黑体" w:cstheme="minorBidi"/>
          <w:sz w:val="15"/>
          <w:szCs w:val="15"/>
        </w:rPr>
      </w:pPr>
    </w:p>
    <w:p w:rsidR="006162B7" w:rsidRPr="00C52E7D" w:rsidRDefault="006162B7" w:rsidP="00C52E7D">
      <w:pPr>
        <w:jc w:val="center"/>
        <w:rPr>
          <w:rFonts w:ascii="黑体" w:eastAsia="黑体" w:hAnsi="黑体" w:cstheme="minorBidi"/>
          <w:szCs w:val="21"/>
        </w:rPr>
      </w:pPr>
      <w:r w:rsidRPr="00C52E7D">
        <w:rPr>
          <w:rFonts w:ascii="黑体" w:eastAsia="黑体" w:hAnsi="黑体" w:cstheme="minorBidi" w:hint="eastAsia"/>
          <w:szCs w:val="21"/>
        </w:rPr>
        <w:t>表2 2</w:t>
      </w:r>
      <w:r w:rsidRPr="00C52E7D">
        <w:rPr>
          <w:rFonts w:ascii="黑体" w:eastAsia="黑体" w:hAnsi="黑体" w:cstheme="minorBidi"/>
          <w:szCs w:val="21"/>
        </w:rPr>
        <w:t>#</w:t>
      </w:r>
      <w:r w:rsidRPr="00C52E7D">
        <w:rPr>
          <w:rFonts w:ascii="黑体" w:eastAsia="黑体" w:hAnsi="黑体" w:cstheme="minorBidi" w:hint="eastAsia"/>
          <w:szCs w:val="21"/>
        </w:rPr>
        <w:t>Ge样品测定结果</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6"/>
        <w:gridCol w:w="766"/>
        <w:gridCol w:w="940"/>
        <w:gridCol w:w="940"/>
        <w:gridCol w:w="940"/>
        <w:gridCol w:w="940"/>
        <w:gridCol w:w="940"/>
        <w:gridCol w:w="940"/>
        <w:gridCol w:w="766"/>
        <w:gridCol w:w="828"/>
      </w:tblGrid>
      <w:tr w:rsidR="006162B7" w:rsidRPr="00C52E7D" w:rsidTr="00C52E7D">
        <w:trPr>
          <w:trHeight w:val="300"/>
          <w:jc w:val="center"/>
        </w:trPr>
        <w:tc>
          <w:tcPr>
            <w:tcW w:w="807"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元素</w:t>
            </w:r>
          </w:p>
        </w:tc>
        <w:tc>
          <w:tcPr>
            <w:tcW w:w="6232" w:type="dxa"/>
            <w:gridSpan w:val="7"/>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测定值</w:t>
            </w:r>
            <w:r w:rsidRPr="00C52E7D">
              <w:rPr>
                <w:rFonts w:asciiTheme="minorEastAsia" w:hAnsiTheme="minorEastAsia"/>
                <w:sz w:val="18"/>
                <w:szCs w:val="18"/>
              </w:rPr>
              <w:t>/(mg/kg)</w:t>
            </w:r>
          </w:p>
        </w:tc>
        <w:tc>
          <w:tcPr>
            <w:tcW w:w="940" w:type="dxa"/>
            <w:shd w:val="clear" w:color="000000" w:fill="FFFFFF"/>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平均值</w:t>
            </w:r>
          </w:p>
        </w:tc>
        <w:tc>
          <w:tcPr>
            <w:tcW w:w="766"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SD</w:t>
            </w:r>
          </w:p>
        </w:tc>
        <w:tc>
          <w:tcPr>
            <w:tcW w:w="828"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RSD/%</w:t>
            </w:r>
          </w:p>
        </w:tc>
      </w:tr>
      <w:tr w:rsidR="006162B7" w:rsidRPr="00C52E7D" w:rsidTr="00C52E7D">
        <w:trPr>
          <w:trHeight w:val="270"/>
          <w:jc w:val="center"/>
        </w:trPr>
        <w:tc>
          <w:tcPr>
            <w:tcW w:w="807" w:type="dxa"/>
            <w:vMerge/>
            <w:vAlign w:val="center"/>
            <w:hideMark/>
          </w:tcPr>
          <w:p w:rsidR="006162B7" w:rsidRPr="00C52E7D" w:rsidRDefault="006162B7" w:rsidP="00C52E7D">
            <w:pPr>
              <w:jc w:val="center"/>
              <w:rPr>
                <w:rFonts w:asciiTheme="minorEastAsia" w:hAnsiTheme="minorEastAsia"/>
                <w:sz w:val="18"/>
                <w:szCs w:val="18"/>
              </w:rPr>
            </w:pP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7</w:t>
            </w:r>
          </w:p>
        </w:tc>
        <w:tc>
          <w:tcPr>
            <w:tcW w:w="940" w:type="dxa"/>
            <w:shd w:val="clear" w:color="000000" w:fill="FFFFFF"/>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/(mg/kg)</w:t>
            </w:r>
          </w:p>
        </w:tc>
        <w:tc>
          <w:tcPr>
            <w:tcW w:w="766" w:type="dxa"/>
            <w:vMerge/>
            <w:vAlign w:val="center"/>
            <w:hideMark/>
          </w:tcPr>
          <w:p w:rsidR="006162B7" w:rsidRPr="00C52E7D" w:rsidRDefault="006162B7" w:rsidP="00C52E7D">
            <w:pPr>
              <w:jc w:val="center"/>
              <w:rPr>
                <w:rFonts w:asciiTheme="minorEastAsia" w:hAnsiTheme="minorEastAsia"/>
                <w:sz w:val="18"/>
                <w:szCs w:val="18"/>
              </w:rPr>
            </w:pPr>
          </w:p>
        </w:tc>
        <w:tc>
          <w:tcPr>
            <w:tcW w:w="828" w:type="dxa"/>
            <w:vMerge/>
            <w:vAlign w:val="center"/>
            <w:hideMark/>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0.0039</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0.868</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0.842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0.863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0.88</w:t>
            </w:r>
            <w:r w:rsidRPr="00C52E7D">
              <w:rPr>
                <w:rFonts w:asciiTheme="minorEastAsia" w:hAnsiTheme="minorEastAsia" w:hint="eastAsia"/>
                <w:sz w:val="18"/>
                <w:szCs w:val="18"/>
              </w:rPr>
              <w:t>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0.88</w:t>
            </w:r>
            <w:r w:rsidRPr="00C52E7D">
              <w:rPr>
                <w:rFonts w:asciiTheme="minorEastAsia" w:hAnsiTheme="minorEastAsia" w:hint="eastAsia"/>
                <w:sz w:val="18"/>
                <w:szCs w:val="18"/>
              </w:rPr>
              <w:t>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0.888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0.856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0.869</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0.0172</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1.98</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0.146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0.083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0.185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0.052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K</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Sc</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Ti</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V</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0.0358</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0.0371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0.0384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0.0369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0.0338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0.0379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w:t>
            </w:r>
            <w:r w:rsidRPr="00C52E7D">
              <w:rPr>
                <w:rFonts w:asciiTheme="minorEastAsia" w:hAnsiTheme="minorEastAsia" w:hint="eastAsia"/>
                <w:sz w:val="18"/>
                <w:szCs w:val="18"/>
              </w:rPr>
              <w:t>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Zn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Ga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0.0049</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0.0924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0.0748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0.0656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0.0659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0.0533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0.0494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0.0184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0.0148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Rb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Y</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Zr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Nb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lastRenderedPageBreak/>
              <w:t>Mo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Rh</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0.0098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0.0117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0.0142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Te</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Pr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Sm</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Eu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Gd</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Dy</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Er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Tm</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Yb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Hf</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0.1128</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0.1121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0.1038</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0.0887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0.0913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0.0972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0.0986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W</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Os</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Ir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Pt</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0.0039</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0.0037</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0.0036</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Th</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80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4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bl>
    <w:p w:rsidR="006162B7" w:rsidRPr="00C52E7D" w:rsidRDefault="006162B7" w:rsidP="00C52E7D">
      <w:pPr>
        <w:jc w:val="center"/>
        <w:rPr>
          <w:rFonts w:asciiTheme="minorEastAsia" w:eastAsiaTheme="minorEastAsia" w:hAnsiTheme="minorEastAsia" w:cstheme="minorBidi"/>
          <w:sz w:val="18"/>
          <w:szCs w:val="18"/>
        </w:rPr>
      </w:pPr>
    </w:p>
    <w:p w:rsidR="00C52E7D" w:rsidRPr="00C52E7D" w:rsidRDefault="00C52E7D" w:rsidP="00C52E7D">
      <w:pPr>
        <w:jc w:val="center"/>
        <w:rPr>
          <w:rFonts w:asciiTheme="minorEastAsia" w:eastAsiaTheme="minorEastAsia" w:hAnsiTheme="minorEastAsia" w:cstheme="minorBidi"/>
          <w:sz w:val="15"/>
          <w:szCs w:val="15"/>
        </w:rPr>
      </w:pPr>
    </w:p>
    <w:p w:rsidR="00C52E7D" w:rsidRPr="00C52E7D" w:rsidRDefault="00C52E7D" w:rsidP="00C52E7D">
      <w:pPr>
        <w:jc w:val="center"/>
        <w:rPr>
          <w:rFonts w:asciiTheme="minorEastAsia" w:eastAsiaTheme="minorEastAsia" w:hAnsiTheme="minorEastAsia" w:cstheme="minorBidi"/>
          <w:sz w:val="15"/>
          <w:szCs w:val="15"/>
        </w:rPr>
      </w:pPr>
    </w:p>
    <w:p w:rsidR="00C52E7D" w:rsidRDefault="00C52E7D" w:rsidP="00C52E7D">
      <w:pPr>
        <w:jc w:val="center"/>
        <w:rPr>
          <w:rFonts w:asciiTheme="minorEastAsia" w:eastAsiaTheme="minorEastAsia" w:hAnsiTheme="minorEastAsia" w:cstheme="minorBidi"/>
          <w:sz w:val="15"/>
          <w:szCs w:val="15"/>
        </w:rPr>
      </w:pPr>
    </w:p>
    <w:p w:rsidR="00C52E7D" w:rsidRDefault="00C52E7D" w:rsidP="00C52E7D">
      <w:pPr>
        <w:jc w:val="center"/>
        <w:rPr>
          <w:rFonts w:asciiTheme="minorEastAsia" w:eastAsiaTheme="minorEastAsia" w:hAnsiTheme="minorEastAsia" w:cstheme="minorBidi"/>
          <w:sz w:val="15"/>
          <w:szCs w:val="15"/>
        </w:rPr>
      </w:pPr>
    </w:p>
    <w:p w:rsidR="006162B7" w:rsidRPr="00C52E7D" w:rsidRDefault="006162B7" w:rsidP="00C52E7D">
      <w:pPr>
        <w:jc w:val="center"/>
        <w:rPr>
          <w:rFonts w:ascii="黑体" w:eastAsia="黑体" w:hAnsi="黑体" w:cstheme="minorBidi"/>
          <w:szCs w:val="21"/>
        </w:rPr>
      </w:pPr>
      <w:r w:rsidRPr="00C52E7D">
        <w:rPr>
          <w:rFonts w:ascii="黑体" w:eastAsia="黑体" w:hAnsi="黑体" w:cstheme="minorBidi" w:hint="eastAsia"/>
          <w:szCs w:val="21"/>
        </w:rPr>
        <w:t>表3 3</w:t>
      </w:r>
      <w:r w:rsidRPr="00C52E7D">
        <w:rPr>
          <w:rFonts w:ascii="黑体" w:eastAsia="黑体" w:hAnsi="黑体" w:cstheme="minorBidi"/>
          <w:szCs w:val="21"/>
        </w:rPr>
        <w:t>#</w:t>
      </w:r>
      <w:r w:rsidRPr="00C52E7D">
        <w:rPr>
          <w:rFonts w:ascii="黑体" w:eastAsia="黑体" w:hAnsi="黑体" w:cstheme="minorBidi" w:hint="eastAsia"/>
          <w:szCs w:val="21"/>
        </w:rPr>
        <w:t>Ge样品测定结果</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66"/>
        <w:gridCol w:w="766"/>
        <w:gridCol w:w="877"/>
        <w:gridCol w:w="992"/>
        <w:gridCol w:w="992"/>
        <w:gridCol w:w="921"/>
        <w:gridCol w:w="896"/>
        <w:gridCol w:w="1100"/>
        <w:gridCol w:w="742"/>
        <w:gridCol w:w="828"/>
      </w:tblGrid>
      <w:tr w:rsidR="006162B7" w:rsidRPr="00C52E7D" w:rsidTr="00C52E7D">
        <w:trPr>
          <w:trHeight w:val="300"/>
          <w:jc w:val="center"/>
        </w:trPr>
        <w:tc>
          <w:tcPr>
            <w:tcW w:w="656"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元素</w:t>
            </w:r>
          </w:p>
        </w:tc>
        <w:tc>
          <w:tcPr>
            <w:tcW w:w="6210" w:type="dxa"/>
            <w:gridSpan w:val="7"/>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测定值</w:t>
            </w:r>
            <w:r w:rsidRPr="00C52E7D">
              <w:rPr>
                <w:rFonts w:asciiTheme="minorEastAsia" w:hAnsiTheme="minorEastAsia"/>
                <w:sz w:val="18"/>
                <w:szCs w:val="18"/>
              </w:rPr>
              <w:t>/(mg/kg)</w:t>
            </w:r>
          </w:p>
        </w:tc>
        <w:tc>
          <w:tcPr>
            <w:tcW w:w="1100" w:type="dxa"/>
            <w:shd w:val="clear" w:color="000000" w:fill="FFFFFF"/>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hint="eastAsia"/>
                <w:sz w:val="18"/>
                <w:szCs w:val="18"/>
              </w:rPr>
              <w:t>平均值</w:t>
            </w:r>
          </w:p>
        </w:tc>
        <w:tc>
          <w:tcPr>
            <w:tcW w:w="742"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SD</w:t>
            </w:r>
          </w:p>
        </w:tc>
        <w:tc>
          <w:tcPr>
            <w:tcW w:w="828" w:type="dxa"/>
            <w:vMerge w:val="restart"/>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RSD/%</w:t>
            </w:r>
          </w:p>
        </w:tc>
      </w:tr>
      <w:tr w:rsidR="006162B7" w:rsidRPr="00C52E7D" w:rsidTr="00C52E7D">
        <w:trPr>
          <w:trHeight w:val="270"/>
          <w:jc w:val="center"/>
        </w:trPr>
        <w:tc>
          <w:tcPr>
            <w:tcW w:w="656" w:type="dxa"/>
            <w:vMerge/>
            <w:vAlign w:val="center"/>
            <w:hideMark/>
          </w:tcPr>
          <w:p w:rsidR="006162B7" w:rsidRPr="00C52E7D" w:rsidRDefault="006162B7" w:rsidP="00C52E7D">
            <w:pPr>
              <w:jc w:val="center"/>
              <w:rPr>
                <w:rFonts w:asciiTheme="minorEastAsia" w:hAnsiTheme="minorEastAsia"/>
                <w:sz w:val="18"/>
                <w:szCs w:val="18"/>
              </w:rPr>
            </w:pP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6</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7</w:t>
            </w:r>
          </w:p>
        </w:tc>
        <w:tc>
          <w:tcPr>
            <w:tcW w:w="1100" w:type="dxa"/>
            <w:shd w:val="clear" w:color="000000" w:fill="FFFFFF"/>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/(mg/kg)</w:t>
            </w:r>
          </w:p>
        </w:tc>
        <w:tc>
          <w:tcPr>
            <w:tcW w:w="742" w:type="dxa"/>
            <w:vMerge/>
            <w:vAlign w:val="center"/>
            <w:hideMark/>
          </w:tcPr>
          <w:p w:rsidR="006162B7" w:rsidRPr="00C52E7D" w:rsidRDefault="006162B7" w:rsidP="00C52E7D">
            <w:pPr>
              <w:jc w:val="center"/>
              <w:rPr>
                <w:rFonts w:asciiTheme="minorEastAsia" w:hAnsiTheme="minorEastAsia"/>
                <w:sz w:val="18"/>
                <w:szCs w:val="18"/>
              </w:rPr>
            </w:pPr>
          </w:p>
        </w:tc>
        <w:tc>
          <w:tcPr>
            <w:tcW w:w="828" w:type="dxa"/>
            <w:vMerge/>
            <w:vAlign w:val="center"/>
            <w:hideMark/>
          </w:tcPr>
          <w:p w:rsidR="006162B7" w:rsidRPr="00C52E7D" w:rsidRDefault="006162B7" w:rsidP="00C52E7D">
            <w:pPr>
              <w:jc w:val="center"/>
              <w:rPr>
                <w:rFonts w:asciiTheme="minorEastAsia" w:hAnsiTheme="minorEastAsia"/>
                <w:sz w:val="18"/>
                <w:szCs w:val="18"/>
              </w:rPr>
            </w:pP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0.3515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0.0065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0.0035</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0.251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0.222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0.212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0.212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0.204</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0.195</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0.221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0.217</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0.018</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8.29</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0.4641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0.1529</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0.1364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0.1105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0.0375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0.1379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0.1364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K</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0.0413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0.0183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0.0172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0.0165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0.0139</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0.0168</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0.0147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0.0083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Sc</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Ti</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V</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Fe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0.0353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0.0299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0.0328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0.0316</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0.0342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0.0331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0.0076</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0.0072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0.007</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0.007</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0.0081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w:t>
            </w:r>
            <w:r w:rsidRPr="00C52E7D">
              <w:rPr>
                <w:rFonts w:asciiTheme="minorEastAsia" w:hAnsiTheme="minorEastAsia" w:hint="eastAsia"/>
                <w:sz w:val="18"/>
                <w:szCs w:val="18"/>
              </w:rPr>
              <w:t>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Zn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Ga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0.5271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0.1355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0.0798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0.057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0.054</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0.0424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0.0377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0.0015</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0.1743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0.0382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0.0254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0.0179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0.0237</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0.0145</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Rb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Sr</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Y</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Zr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0.0281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0.0058</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Nb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Mo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Rh</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0.0016</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0.0211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0.0059</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lastRenderedPageBreak/>
              <w:t>Sn</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0.0009</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Sb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Te</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0.0026</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Cs</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Ce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Pr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Nd</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0.0021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0.0018</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&lt;0.005</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Sm</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0.0008</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Eu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Gd</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Dy</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Ho</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Er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0.0006</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Tm</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Yb</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Hf</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Ta</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0.0736</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0.0722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0.0826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0.0716</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0.0717</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0.0649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0.068</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&lt;0.2</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W</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Re</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Os</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proofErr w:type="spellStart"/>
            <w:r w:rsidRPr="00C52E7D">
              <w:rPr>
                <w:rFonts w:asciiTheme="minorEastAsia" w:hAnsiTheme="minorEastAsia"/>
                <w:sz w:val="18"/>
                <w:szCs w:val="18"/>
              </w:rPr>
              <w:t>Ir</w:t>
            </w:r>
            <w:proofErr w:type="spellEnd"/>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Pt</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Au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0.0169</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0.0045</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0.0051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0.0038</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0.0019</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0.0017</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&lt;0.02</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Hg</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0.0014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Tl</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0.0004</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0.0005</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Pb</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Bi</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Th</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0.0002</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C52E7D" w:rsidTr="00C52E7D">
        <w:trPr>
          <w:trHeight w:val="270"/>
          <w:jc w:val="center"/>
        </w:trPr>
        <w:tc>
          <w:tcPr>
            <w:tcW w:w="65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U</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76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877"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9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921"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0.0003</w:t>
            </w:r>
          </w:p>
        </w:tc>
        <w:tc>
          <w:tcPr>
            <w:tcW w:w="896"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0.0001</w:t>
            </w:r>
          </w:p>
        </w:tc>
        <w:tc>
          <w:tcPr>
            <w:tcW w:w="1100"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&lt;0.001</w:t>
            </w:r>
          </w:p>
        </w:tc>
        <w:tc>
          <w:tcPr>
            <w:tcW w:w="742" w:type="dxa"/>
            <w:shd w:val="clear" w:color="000000" w:fill="FFFFFF"/>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c>
          <w:tcPr>
            <w:tcW w:w="828" w:type="dxa"/>
            <w:shd w:val="clear" w:color="auto" w:fill="auto"/>
            <w:noWrap/>
            <w:vAlign w:val="center"/>
            <w:hideMark/>
          </w:tcPr>
          <w:p w:rsidR="006162B7" w:rsidRPr="00C52E7D" w:rsidRDefault="006162B7" w:rsidP="00C52E7D">
            <w:pPr>
              <w:jc w:val="center"/>
              <w:rPr>
                <w:rFonts w:asciiTheme="minorEastAsia" w:hAnsiTheme="minorEastAsia"/>
                <w:sz w:val="18"/>
                <w:szCs w:val="18"/>
              </w:rPr>
            </w:pPr>
            <w:r w:rsidRPr="00C52E7D">
              <w:rPr>
                <w:rFonts w:asciiTheme="minorEastAsia" w:hAnsiTheme="minorEastAsia"/>
                <w:sz w:val="18"/>
                <w:szCs w:val="18"/>
              </w:rPr>
              <w:t xml:space="preserve">　</w:t>
            </w:r>
          </w:p>
        </w:tc>
      </w:tr>
    </w:tbl>
    <w:p w:rsidR="006162B7" w:rsidRDefault="006162B7" w:rsidP="006162B7">
      <w:pPr>
        <w:autoSpaceDE w:val="0"/>
        <w:autoSpaceDN w:val="0"/>
        <w:adjustRightInd w:val="0"/>
        <w:spacing w:line="360" w:lineRule="auto"/>
        <w:jc w:val="center"/>
        <w:rPr>
          <w:kern w:val="0"/>
          <w:szCs w:val="21"/>
        </w:rPr>
      </w:pPr>
    </w:p>
    <w:p w:rsidR="006162B7" w:rsidRPr="006162B7" w:rsidRDefault="006162B7" w:rsidP="006162B7">
      <w:pPr>
        <w:autoSpaceDE w:val="0"/>
        <w:autoSpaceDN w:val="0"/>
        <w:adjustRightInd w:val="0"/>
        <w:spacing w:line="360" w:lineRule="auto"/>
        <w:rPr>
          <w:kern w:val="0"/>
          <w:szCs w:val="21"/>
        </w:rPr>
      </w:pPr>
      <w:r>
        <w:rPr>
          <w:kern w:val="0"/>
          <w:szCs w:val="21"/>
        </w:rPr>
        <w:t>4</w:t>
      </w:r>
      <w:r>
        <w:rPr>
          <w:rFonts w:hint="eastAsia"/>
          <w:kern w:val="0"/>
          <w:szCs w:val="21"/>
        </w:rPr>
        <w:t xml:space="preserve">.2 </w:t>
      </w:r>
      <w:r>
        <w:rPr>
          <w:kern w:val="0"/>
          <w:szCs w:val="21"/>
        </w:rPr>
        <w:t xml:space="preserve"> </w:t>
      </w:r>
      <w:r w:rsidRPr="00870EA3">
        <w:rPr>
          <w:rFonts w:asciiTheme="minorHAnsi" w:eastAsiaTheme="minorEastAsia" w:hAnsiTheme="minorHAnsi" w:cstheme="minorBidi" w:hint="eastAsia"/>
          <w:szCs w:val="21"/>
        </w:rPr>
        <w:t>国标（北京）检验认证有限公司</w:t>
      </w:r>
      <w:r>
        <w:rPr>
          <w:rFonts w:asciiTheme="minorHAnsi" w:eastAsiaTheme="minorEastAsia" w:hAnsiTheme="minorHAnsi" w:cstheme="minorBidi" w:hint="eastAsia"/>
          <w:szCs w:val="21"/>
        </w:rPr>
        <w:t>的验证数据见表</w:t>
      </w:r>
      <w:r>
        <w:rPr>
          <w:rFonts w:asciiTheme="minorHAnsi" w:eastAsiaTheme="minorEastAsia" w:hAnsiTheme="minorHAnsi" w:cstheme="minorBidi" w:hint="eastAsia"/>
          <w:szCs w:val="21"/>
        </w:rPr>
        <w:t>4</w:t>
      </w:r>
      <w:r>
        <w:rPr>
          <w:rFonts w:ascii="宋体" w:hAnsi="宋体" w:cstheme="minorBidi" w:hint="eastAsia"/>
          <w:szCs w:val="21"/>
        </w:rPr>
        <w:t>～</w:t>
      </w:r>
      <w:r>
        <w:rPr>
          <w:rFonts w:asciiTheme="minorHAnsi" w:eastAsiaTheme="minorEastAsia" w:hAnsiTheme="minorHAnsi" w:cstheme="minorBidi" w:hint="eastAsia"/>
          <w:szCs w:val="21"/>
        </w:rPr>
        <w:t>表</w:t>
      </w:r>
      <w:r>
        <w:rPr>
          <w:rFonts w:asciiTheme="minorHAnsi" w:eastAsiaTheme="minorEastAsia" w:hAnsiTheme="minorHAnsi" w:cstheme="minorBidi" w:hint="eastAsia"/>
          <w:szCs w:val="21"/>
        </w:rPr>
        <w:t>6</w:t>
      </w:r>
    </w:p>
    <w:p w:rsidR="006162B7" w:rsidRPr="00C52E7D" w:rsidRDefault="006162B7" w:rsidP="006162B7">
      <w:pPr>
        <w:rPr>
          <w:rFonts w:ascii="黑体" w:eastAsia="黑体" w:hAnsi="黑体" w:cstheme="minorBidi"/>
          <w:szCs w:val="21"/>
        </w:rPr>
      </w:pPr>
    </w:p>
    <w:p w:rsidR="006162B7" w:rsidRPr="00C52E7D" w:rsidRDefault="006162B7" w:rsidP="006162B7">
      <w:pPr>
        <w:ind w:firstLineChars="1900" w:firstLine="3990"/>
        <w:rPr>
          <w:rFonts w:ascii="黑体" w:eastAsia="黑体" w:hAnsi="黑体" w:cstheme="minorBidi"/>
          <w:szCs w:val="22"/>
        </w:rPr>
      </w:pPr>
      <w:r w:rsidRPr="00C52E7D">
        <w:rPr>
          <w:rFonts w:ascii="黑体" w:eastAsia="黑体" w:hAnsi="黑体" w:cstheme="minorBidi" w:hint="eastAsia"/>
          <w:szCs w:val="22"/>
        </w:rPr>
        <w:t>表4</w:t>
      </w:r>
      <w:r w:rsidRPr="00C52E7D">
        <w:rPr>
          <w:rFonts w:ascii="黑体" w:eastAsia="黑体" w:hAnsi="黑体" w:cstheme="minorBidi"/>
          <w:szCs w:val="22"/>
        </w:rPr>
        <w:t xml:space="preserve"> </w:t>
      </w:r>
      <w:r w:rsidRPr="00C52E7D">
        <w:rPr>
          <w:rFonts w:ascii="黑体" w:eastAsia="黑体" w:hAnsi="黑体" w:cstheme="minorBidi" w:hint="eastAsia"/>
          <w:szCs w:val="22"/>
        </w:rPr>
        <w:t>1#锗样品</w:t>
      </w:r>
    </w:p>
    <w:tbl>
      <w:tblPr>
        <w:tblStyle w:val="2f"/>
        <w:tblW w:w="9498" w:type="dxa"/>
        <w:tblInd w:w="-318" w:type="dxa"/>
        <w:tblLayout w:type="fixed"/>
        <w:tblLook w:val="04A0" w:firstRow="1" w:lastRow="0" w:firstColumn="1" w:lastColumn="0" w:noHBand="0" w:noVBand="1"/>
      </w:tblPr>
      <w:tblGrid>
        <w:gridCol w:w="993"/>
        <w:gridCol w:w="993"/>
        <w:gridCol w:w="708"/>
        <w:gridCol w:w="993"/>
        <w:gridCol w:w="850"/>
        <w:gridCol w:w="851"/>
        <w:gridCol w:w="850"/>
        <w:gridCol w:w="709"/>
        <w:gridCol w:w="992"/>
        <w:gridCol w:w="709"/>
        <w:gridCol w:w="850"/>
      </w:tblGrid>
      <w:tr w:rsidR="006162B7" w:rsidRPr="001C7C1A" w:rsidTr="00855166">
        <w:tc>
          <w:tcPr>
            <w:tcW w:w="993"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元素</w:t>
            </w:r>
          </w:p>
        </w:tc>
        <w:tc>
          <w:tcPr>
            <w:tcW w:w="5954" w:type="dxa"/>
            <w:gridSpan w:val="7"/>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测试值/mg/kg</w:t>
            </w:r>
          </w:p>
        </w:tc>
        <w:tc>
          <w:tcPr>
            <w:tcW w:w="992" w:type="dxa"/>
            <w:vMerge w:val="restart"/>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平均值/mg/kg</w:t>
            </w:r>
          </w:p>
        </w:tc>
        <w:tc>
          <w:tcPr>
            <w:tcW w:w="709"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SD</w:t>
            </w:r>
          </w:p>
        </w:tc>
        <w:tc>
          <w:tcPr>
            <w:tcW w:w="850"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RSD/%</w:t>
            </w:r>
          </w:p>
        </w:tc>
      </w:tr>
      <w:tr w:rsidR="006162B7" w:rsidRPr="001C7C1A" w:rsidTr="00855166">
        <w:tc>
          <w:tcPr>
            <w:tcW w:w="993" w:type="dxa"/>
            <w:vMerge/>
          </w:tcPr>
          <w:p w:rsidR="006162B7" w:rsidRPr="00C52E7D" w:rsidRDefault="006162B7" w:rsidP="006E786A">
            <w:pPr>
              <w:rPr>
                <w:rFonts w:asciiTheme="minorEastAsia" w:hAnsiTheme="minorEastAsia"/>
                <w:sz w:val="18"/>
                <w:szCs w:val="18"/>
              </w:rPr>
            </w:pPr>
          </w:p>
        </w:tc>
        <w:tc>
          <w:tcPr>
            <w:tcW w:w="993"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1</w:t>
            </w:r>
          </w:p>
        </w:tc>
        <w:tc>
          <w:tcPr>
            <w:tcW w:w="708"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w:t>
            </w:r>
          </w:p>
        </w:tc>
        <w:tc>
          <w:tcPr>
            <w:tcW w:w="993"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3</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4</w:t>
            </w:r>
          </w:p>
        </w:tc>
        <w:tc>
          <w:tcPr>
            <w:tcW w:w="851"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5</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6</w:t>
            </w:r>
          </w:p>
        </w:tc>
        <w:tc>
          <w:tcPr>
            <w:tcW w:w="709"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7</w:t>
            </w:r>
          </w:p>
        </w:tc>
        <w:tc>
          <w:tcPr>
            <w:tcW w:w="992" w:type="dxa"/>
            <w:vMerge/>
          </w:tcPr>
          <w:p w:rsidR="006162B7" w:rsidRPr="00C52E7D" w:rsidRDefault="006162B7" w:rsidP="006E786A">
            <w:pPr>
              <w:rPr>
                <w:rFonts w:asciiTheme="minorEastAsia" w:hAnsiTheme="minorEastAsia"/>
                <w:sz w:val="18"/>
                <w:szCs w:val="18"/>
              </w:rPr>
            </w:pPr>
          </w:p>
        </w:tc>
        <w:tc>
          <w:tcPr>
            <w:tcW w:w="709" w:type="dxa"/>
            <w:vMerge/>
          </w:tcPr>
          <w:p w:rsidR="006162B7" w:rsidRPr="00C52E7D" w:rsidRDefault="006162B7" w:rsidP="006E786A">
            <w:pPr>
              <w:rPr>
                <w:rFonts w:asciiTheme="minorEastAsia" w:hAnsiTheme="minorEastAsia"/>
                <w:sz w:val="18"/>
                <w:szCs w:val="18"/>
              </w:rPr>
            </w:pPr>
          </w:p>
        </w:tc>
        <w:tc>
          <w:tcPr>
            <w:tcW w:w="850" w:type="dxa"/>
            <w:vMerge/>
          </w:tcPr>
          <w:p w:rsidR="006162B7" w:rsidRPr="00C52E7D" w:rsidRDefault="006162B7" w:rsidP="006E786A">
            <w:pPr>
              <w:rPr>
                <w:rFonts w:asciiTheme="minorEastAsia" w:hAnsiTheme="minorEastAsia"/>
                <w:sz w:val="18"/>
                <w:szCs w:val="18"/>
              </w:rPr>
            </w:pP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Li7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Be9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B11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lastRenderedPageBreak/>
              <w:t>F19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Na23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0.019</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0.007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Mg24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0.018</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0.007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Al27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0.174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0.028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0.065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230.6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Si28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1.844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2.086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2.247</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2.077</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2.076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2.016</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2.088</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2.06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0.119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5.8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P31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rPr>
          <w:trHeight w:val="65"/>
        </w:trPr>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S32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Cl35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.161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w:t>
            </w:r>
            <w:r w:rsidRPr="00C52E7D">
              <w:rPr>
                <w:rFonts w:asciiTheme="minorEastAsia" w:hAnsiTheme="minorEastAsia" w:hint="eastAsia"/>
                <w:sz w:val="18"/>
                <w:szCs w:val="18"/>
              </w:rPr>
              <w:t>1</w:t>
            </w:r>
            <w:r w:rsidRPr="00C52E7D">
              <w:rPr>
                <w:rFonts w:asciiTheme="minorEastAsia" w:hAnsiTheme="minorEastAsia"/>
                <w:sz w:val="18"/>
                <w:szCs w:val="18"/>
              </w:rPr>
              <w:t>94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w:t>
            </w:r>
            <w:r w:rsidRPr="00C52E7D">
              <w:rPr>
                <w:rFonts w:asciiTheme="minorEastAsia" w:hAnsiTheme="minorEastAsia" w:hint="eastAsia"/>
                <w:sz w:val="18"/>
                <w:szCs w:val="18"/>
              </w:rPr>
              <w:t>1</w:t>
            </w:r>
            <w:r w:rsidRPr="00C52E7D">
              <w:rPr>
                <w:rFonts w:asciiTheme="minorEastAsia" w:hAnsiTheme="minorEastAsia"/>
                <w:sz w:val="18"/>
                <w:szCs w:val="18"/>
              </w:rPr>
              <w:t>31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.197</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w:t>
            </w:r>
            <w:r w:rsidRPr="00C52E7D">
              <w:rPr>
                <w:rFonts w:asciiTheme="minorEastAsia" w:hAnsiTheme="minorEastAsia" w:hint="eastAsia"/>
                <w:sz w:val="18"/>
                <w:szCs w:val="18"/>
              </w:rPr>
              <w:t>1</w:t>
            </w:r>
            <w:r w:rsidRPr="00C52E7D">
              <w:rPr>
                <w:rFonts w:asciiTheme="minorEastAsia" w:hAnsiTheme="minorEastAsia"/>
                <w:sz w:val="18"/>
                <w:szCs w:val="18"/>
              </w:rPr>
              <w:t>91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w:t>
            </w:r>
            <w:r w:rsidRPr="00C52E7D">
              <w:rPr>
                <w:rFonts w:asciiTheme="minorEastAsia" w:hAnsiTheme="minorEastAsia" w:hint="eastAsia"/>
                <w:sz w:val="18"/>
                <w:szCs w:val="18"/>
              </w:rPr>
              <w:t>1</w:t>
            </w:r>
            <w:r w:rsidRPr="00C52E7D">
              <w:rPr>
                <w:rFonts w:asciiTheme="minorEastAsia" w:hAnsiTheme="minorEastAsia"/>
                <w:sz w:val="18"/>
                <w:szCs w:val="18"/>
              </w:rPr>
              <w:t>87</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0</w:t>
            </w:r>
            <w:r w:rsidRPr="00C52E7D">
              <w:rPr>
                <w:rFonts w:asciiTheme="minorEastAsia" w:hAnsiTheme="minorEastAsia"/>
                <w:sz w:val="18"/>
                <w:szCs w:val="18"/>
              </w:rPr>
              <w:t>.</w:t>
            </w:r>
            <w:r w:rsidRPr="00C52E7D">
              <w:rPr>
                <w:rFonts w:asciiTheme="minorEastAsia" w:hAnsiTheme="minorEastAsia" w:hint="eastAsia"/>
                <w:sz w:val="18"/>
                <w:szCs w:val="18"/>
              </w:rPr>
              <w:t>1</w:t>
            </w:r>
            <w:r w:rsidRPr="00C52E7D">
              <w:rPr>
                <w:rFonts w:asciiTheme="minorEastAsia" w:hAnsiTheme="minorEastAsia"/>
                <w:sz w:val="18"/>
                <w:szCs w:val="18"/>
              </w:rPr>
              <w:t>85</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7.707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K39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w:t>
            </w:r>
            <w:r w:rsidRPr="00C52E7D">
              <w:rPr>
                <w:rFonts w:asciiTheme="minorEastAsia" w:hAnsiTheme="minorEastAsia"/>
                <w:sz w:val="18"/>
                <w:szCs w:val="18"/>
              </w:rPr>
              <w:t>24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w:t>
            </w:r>
            <w:r w:rsidRPr="00C52E7D">
              <w:rPr>
                <w:rFonts w:asciiTheme="minorEastAsia" w:hAnsiTheme="minorEastAsia"/>
                <w:sz w:val="18"/>
                <w:szCs w:val="18"/>
              </w:rPr>
              <w:t>14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3</w:t>
            </w:r>
            <w:r w:rsidRPr="00C52E7D">
              <w:rPr>
                <w:rFonts w:asciiTheme="minorEastAsia" w:hAnsiTheme="minorEastAsia"/>
                <w:sz w:val="18"/>
                <w:szCs w:val="18"/>
              </w:rPr>
              <w:t>9</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0.043</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0.028</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0.027</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5</w:t>
            </w:r>
            <w:r w:rsidRPr="00C52E7D">
              <w:rPr>
                <w:rFonts w:asciiTheme="minorEastAsia" w:hAnsiTheme="minorEastAsia"/>
                <w:sz w:val="18"/>
                <w:szCs w:val="18"/>
              </w:rPr>
              <w:t xml:space="preserve">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0.073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Ca44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0.016</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0.066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0.014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0.024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172.8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Sc45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Ti49</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V51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Cr52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Mn55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03</w:t>
            </w:r>
            <w:r w:rsidRPr="00C52E7D">
              <w:rPr>
                <w:rFonts w:asciiTheme="minorEastAsia" w:hAnsiTheme="minorEastAsia"/>
                <w:sz w:val="18"/>
                <w:szCs w:val="18"/>
              </w:rPr>
              <w:t>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03</w:t>
            </w:r>
            <w:r w:rsidRPr="00C52E7D">
              <w:rPr>
                <w:rFonts w:asciiTheme="minorEastAsia" w:hAnsiTheme="minorEastAsia"/>
                <w:sz w:val="18"/>
                <w:szCs w:val="18"/>
              </w:rPr>
              <w:t>62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02</w:t>
            </w:r>
            <w:r w:rsidRPr="00C52E7D">
              <w:rPr>
                <w:rFonts w:asciiTheme="minorEastAsia" w:hAnsiTheme="minorEastAsia"/>
                <w:sz w:val="18"/>
                <w:szCs w:val="18"/>
              </w:rPr>
              <w:t>75</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04</w:t>
            </w:r>
            <w:r w:rsidRPr="00C52E7D">
              <w:rPr>
                <w:rFonts w:asciiTheme="minorEastAsia" w:hAnsiTheme="minorEastAsia"/>
                <w:sz w:val="18"/>
                <w:szCs w:val="18"/>
              </w:rPr>
              <w:t>7</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04</w:t>
            </w:r>
            <w:r w:rsidRPr="00C52E7D">
              <w:rPr>
                <w:rFonts w:asciiTheme="minorEastAsia" w:hAnsiTheme="minorEastAsia"/>
                <w:sz w:val="18"/>
                <w:szCs w:val="18"/>
              </w:rPr>
              <w:t>76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02</w:t>
            </w:r>
            <w:r w:rsidRPr="00C52E7D">
              <w:rPr>
                <w:rFonts w:asciiTheme="minorEastAsia" w:hAnsiTheme="minorEastAsia"/>
                <w:sz w:val="18"/>
                <w:szCs w:val="18"/>
              </w:rPr>
              <w:t>98</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02</w:t>
            </w:r>
            <w:r w:rsidRPr="00C52E7D">
              <w:rPr>
                <w:rFonts w:asciiTheme="minorEastAsia" w:hAnsiTheme="minorEastAsia"/>
                <w:sz w:val="18"/>
                <w:szCs w:val="18"/>
              </w:rPr>
              <w:t>62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0.020 </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Fe54</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0.063</w:t>
            </w:r>
          </w:p>
        </w:tc>
        <w:tc>
          <w:tcPr>
            <w:tcW w:w="708"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0.035</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0.028</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0.019</w:t>
            </w:r>
          </w:p>
        </w:tc>
        <w:tc>
          <w:tcPr>
            <w:tcW w:w="851"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0.041</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0.039</w:t>
            </w:r>
          </w:p>
        </w:tc>
        <w:tc>
          <w:tcPr>
            <w:tcW w:w="709"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0.025</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5</w:t>
            </w:r>
            <w:r w:rsidRPr="00C52E7D">
              <w:rPr>
                <w:rFonts w:asciiTheme="minorEastAsia" w:hAnsiTheme="minorEastAsia"/>
                <w:sz w:val="18"/>
                <w:szCs w:val="18"/>
              </w:rPr>
              <w:t xml:space="preserve">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0.014 </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Ni60</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0.004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Co59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Cu63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002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0004</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003</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9.0 </w:t>
            </w:r>
          </w:p>
        </w:tc>
      </w:tr>
      <w:tr w:rsidR="006162B7" w:rsidRPr="001C7C1A" w:rsidTr="00855166">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Zn64</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0.013</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0.014</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0.006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Ga69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0.002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As75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1</w:t>
            </w:r>
            <w:r w:rsidRPr="00C52E7D">
              <w:rPr>
                <w:rFonts w:asciiTheme="minorEastAsia" w:hAnsiTheme="minorEastAsia"/>
                <w:sz w:val="18"/>
                <w:szCs w:val="18"/>
              </w:rPr>
              <w:t>71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1</w:t>
            </w:r>
            <w:r w:rsidRPr="00C52E7D">
              <w:rPr>
                <w:rFonts w:asciiTheme="minorEastAsia" w:hAnsiTheme="minorEastAsia"/>
                <w:sz w:val="18"/>
                <w:szCs w:val="18"/>
              </w:rPr>
              <w:t>46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1</w:t>
            </w:r>
            <w:r w:rsidRPr="00C52E7D">
              <w:rPr>
                <w:rFonts w:asciiTheme="minorEastAsia" w:hAnsiTheme="minorEastAsia"/>
                <w:sz w:val="18"/>
                <w:szCs w:val="18"/>
              </w:rPr>
              <w:t>87</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1</w:t>
            </w:r>
            <w:r w:rsidRPr="00C52E7D">
              <w:rPr>
                <w:rFonts w:asciiTheme="minorEastAsia" w:hAnsiTheme="minorEastAsia"/>
                <w:sz w:val="18"/>
                <w:szCs w:val="18"/>
              </w:rPr>
              <w:t>25</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0.178</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0.166</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0.127</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0.296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Br79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0.065</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0.015</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0.013</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0.006</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0.020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106.2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Se82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00</w:t>
            </w:r>
            <w:r w:rsidRPr="00C52E7D">
              <w:rPr>
                <w:rFonts w:asciiTheme="minorEastAsia" w:hAnsiTheme="minorEastAsia"/>
                <w:sz w:val="18"/>
                <w:szCs w:val="18"/>
              </w:rPr>
              <w:t>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w:t>
            </w:r>
            <w:r w:rsidRPr="00C52E7D">
              <w:rPr>
                <w:rFonts w:asciiTheme="minorEastAsia" w:hAnsiTheme="minorEastAsia"/>
                <w:sz w:val="18"/>
                <w:szCs w:val="18"/>
              </w:rPr>
              <w:t>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6</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6</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0.033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Rb85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Sr88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0.007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Y89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w:t>
            </w:r>
            <w:r w:rsidRPr="00C52E7D">
              <w:rPr>
                <w:rFonts w:asciiTheme="minorEastAsia" w:hAnsiTheme="minorEastAsia" w:hint="eastAsia"/>
                <w:sz w:val="18"/>
                <w:szCs w:val="18"/>
              </w:rPr>
              <w:t>02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w:t>
            </w:r>
            <w:r w:rsidRPr="00C52E7D">
              <w:rPr>
                <w:rFonts w:asciiTheme="minorEastAsia" w:hAnsiTheme="minorEastAsia" w:hint="eastAsia"/>
                <w:sz w:val="18"/>
                <w:szCs w:val="18"/>
              </w:rPr>
              <w:t>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Zr90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6</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2</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0.006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Nb93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Mo96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03</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r w:rsidRPr="00C52E7D">
              <w:rPr>
                <w:rFonts w:asciiTheme="minorEastAsia" w:hAnsiTheme="minorEastAsia" w:hint="eastAsia"/>
                <w:sz w:val="18"/>
                <w:szCs w:val="18"/>
              </w:rPr>
              <w:t>0</w:t>
            </w:r>
            <w:r w:rsidRPr="00C52E7D">
              <w:rPr>
                <w:rFonts w:asciiTheme="minorEastAsia" w:hAnsiTheme="minorEastAsia"/>
                <w:sz w:val="18"/>
                <w:szCs w:val="18"/>
              </w:rPr>
              <w:t>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w:t>
            </w:r>
            <w:r w:rsidRPr="00C52E7D">
              <w:rPr>
                <w:rFonts w:asciiTheme="minorEastAsia" w:hAnsiTheme="minorEastAsia" w:hint="eastAsia"/>
                <w:sz w:val="18"/>
                <w:szCs w:val="18"/>
              </w:rPr>
              <w:t>0</w:t>
            </w:r>
            <w:r w:rsidRPr="00C52E7D">
              <w:rPr>
                <w:rFonts w:asciiTheme="minorEastAsia" w:hAnsiTheme="minorEastAsia"/>
                <w:sz w:val="18"/>
                <w:szCs w:val="18"/>
              </w:rPr>
              <w:t>9</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0.017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hint="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Ru102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0.008</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0.008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11.5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Rh103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Pd105</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708"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993"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0.006</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851"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0.007</w:t>
            </w:r>
          </w:p>
        </w:tc>
        <w:tc>
          <w:tcPr>
            <w:tcW w:w="850"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709" w:type="dxa"/>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0.005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0.002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30.6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Ag107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Cd111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0.502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0.467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0.487</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0.217</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0.135</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0.189</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0.13</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0.30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0.173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56.8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In115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0.027</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0.009</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0.014</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0.111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0.024</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0.032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0.035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109.8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Sn119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Sb121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0.002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I127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Te130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Cs133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Ba138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lastRenderedPageBreak/>
              <w:t>La139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Ce140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Pr141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Nd142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Sm152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Eu153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Gd158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Tb159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Dy164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Ho165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Er166</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Tm169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Yb174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Lu175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Hf178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Ta181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0.093</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0.124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0.144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0.155</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0.153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0.171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0.172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0.14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0.028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19.4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W184</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Re187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Os192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Ir193</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Pt195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0.001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Au197</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0.09</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0.101</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0.13</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0.103</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0.114</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0.125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0.133</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0.11 </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0.016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14.4 </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Hg202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Tl205</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0.004</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0.006</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0.002</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＜0.005</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0.002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Pb208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Bi209</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Th232</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r w:rsidR="006162B7" w:rsidRPr="001C7C1A" w:rsidTr="00855166">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U238</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8"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993"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1"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992"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＜0.001</w:t>
            </w:r>
          </w:p>
        </w:tc>
        <w:tc>
          <w:tcPr>
            <w:tcW w:w="709"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 xml:space="preserve">0.000 </w:t>
            </w:r>
          </w:p>
        </w:tc>
        <w:tc>
          <w:tcPr>
            <w:tcW w:w="850" w:type="dxa"/>
            <w:vAlign w:val="bottom"/>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w:t>
            </w:r>
          </w:p>
        </w:tc>
      </w:tr>
    </w:tbl>
    <w:p w:rsidR="006162B7" w:rsidRPr="00C52E7D" w:rsidRDefault="006162B7" w:rsidP="006162B7">
      <w:pPr>
        <w:rPr>
          <w:rFonts w:ascii="黑体" w:eastAsia="黑体" w:hAnsi="黑体" w:cstheme="minorBidi"/>
          <w:szCs w:val="21"/>
        </w:rPr>
      </w:pPr>
    </w:p>
    <w:p w:rsidR="006162B7" w:rsidRPr="00C52E7D" w:rsidRDefault="006162B7" w:rsidP="006162B7">
      <w:pPr>
        <w:jc w:val="center"/>
        <w:rPr>
          <w:rFonts w:ascii="黑体" w:eastAsia="黑体" w:hAnsi="黑体" w:cstheme="minorBidi"/>
          <w:szCs w:val="21"/>
        </w:rPr>
      </w:pPr>
      <w:r w:rsidRPr="00C52E7D">
        <w:rPr>
          <w:rFonts w:ascii="黑体" w:eastAsia="黑体" w:hAnsi="黑体" w:cstheme="minorBidi" w:hint="eastAsia"/>
          <w:szCs w:val="21"/>
        </w:rPr>
        <w:t>表5 2#锗样品</w:t>
      </w:r>
    </w:p>
    <w:tbl>
      <w:tblPr>
        <w:tblStyle w:val="2f"/>
        <w:tblW w:w="9498" w:type="dxa"/>
        <w:tblInd w:w="-318" w:type="dxa"/>
        <w:tblLayout w:type="fixed"/>
        <w:tblLook w:val="04A0" w:firstRow="1" w:lastRow="0" w:firstColumn="1" w:lastColumn="0" w:noHBand="0" w:noVBand="1"/>
      </w:tblPr>
      <w:tblGrid>
        <w:gridCol w:w="993"/>
        <w:gridCol w:w="851"/>
        <w:gridCol w:w="850"/>
        <w:gridCol w:w="993"/>
        <w:gridCol w:w="850"/>
        <w:gridCol w:w="851"/>
        <w:gridCol w:w="850"/>
        <w:gridCol w:w="709"/>
        <w:gridCol w:w="850"/>
        <w:gridCol w:w="851"/>
        <w:gridCol w:w="850"/>
      </w:tblGrid>
      <w:tr w:rsidR="006162B7" w:rsidRPr="00C52E7D" w:rsidTr="00855166">
        <w:tc>
          <w:tcPr>
            <w:tcW w:w="993"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元素</w:t>
            </w:r>
          </w:p>
        </w:tc>
        <w:tc>
          <w:tcPr>
            <w:tcW w:w="5954" w:type="dxa"/>
            <w:gridSpan w:val="7"/>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测试值/mg/kg</w:t>
            </w:r>
          </w:p>
        </w:tc>
        <w:tc>
          <w:tcPr>
            <w:tcW w:w="850" w:type="dxa"/>
            <w:vMerge w:val="restart"/>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平均值/mg/kg</w:t>
            </w:r>
          </w:p>
        </w:tc>
        <w:tc>
          <w:tcPr>
            <w:tcW w:w="851"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SD</w:t>
            </w:r>
          </w:p>
        </w:tc>
        <w:tc>
          <w:tcPr>
            <w:tcW w:w="850" w:type="dxa"/>
            <w:vMerge w:val="restart"/>
            <w:vAlign w:val="center"/>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RSD/%</w:t>
            </w:r>
          </w:p>
        </w:tc>
      </w:tr>
      <w:tr w:rsidR="006162B7" w:rsidRPr="00C52E7D" w:rsidTr="00855166">
        <w:tc>
          <w:tcPr>
            <w:tcW w:w="993" w:type="dxa"/>
            <w:vMerge/>
          </w:tcPr>
          <w:p w:rsidR="006162B7" w:rsidRPr="00C52E7D" w:rsidRDefault="006162B7" w:rsidP="006E786A">
            <w:pPr>
              <w:rPr>
                <w:rFonts w:asciiTheme="minorEastAsia" w:hAnsiTheme="minorEastAsia"/>
                <w:sz w:val="18"/>
                <w:szCs w:val="18"/>
              </w:rPr>
            </w:pPr>
          </w:p>
        </w:tc>
        <w:tc>
          <w:tcPr>
            <w:tcW w:w="851"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1</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2</w:t>
            </w:r>
          </w:p>
        </w:tc>
        <w:tc>
          <w:tcPr>
            <w:tcW w:w="993"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3</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4</w:t>
            </w:r>
          </w:p>
        </w:tc>
        <w:tc>
          <w:tcPr>
            <w:tcW w:w="851"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5</w:t>
            </w:r>
          </w:p>
        </w:tc>
        <w:tc>
          <w:tcPr>
            <w:tcW w:w="850"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6</w:t>
            </w:r>
          </w:p>
        </w:tc>
        <w:tc>
          <w:tcPr>
            <w:tcW w:w="709" w:type="dxa"/>
          </w:tcPr>
          <w:p w:rsidR="006162B7" w:rsidRPr="00C52E7D" w:rsidRDefault="006162B7" w:rsidP="006E786A">
            <w:pPr>
              <w:jc w:val="center"/>
              <w:rPr>
                <w:rFonts w:asciiTheme="minorEastAsia" w:hAnsiTheme="minorEastAsia"/>
                <w:sz w:val="18"/>
                <w:szCs w:val="18"/>
              </w:rPr>
            </w:pPr>
            <w:r w:rsidRPr="00C52E7D">
              <w:rPr>
                <w:rFonts w:asciiTheme="minorEastAsia" w:hAnsiTheme="minorEastAsia"/>
                <w:sz w:val="18"/>
                <w:szCs w:val="18"/>
              </w:rPr>
              <w:t>7</w:t>
            </w:r>
          </w:p>
        </w:tc>
        <w:tc>
          <w:tcPr>
            <w:tcW w:w="850" w:type="dxa"/>
            <w:vMerge/>
          </w:tcPr>
          <w:p w:rsidR="006162B7" w:rsidRPr="00C52E7D" w:rsidRDefault="006162B7" w:rsidP="006E786A">
            <w:pPr>
              <w:rPr>
                <w:rFonts w:asciiTheme="minorEastAsia" w:hAnsiTheme="minorEastAsia"/>
                <w:sz w:val="18"/>
                <w:szCs w:val="18"/>
              </w:rPr>
            </w:pPr>
          </w:p>
        </w:tc>
        <w:tc>
          <w:tcPr>
            <w:tcW w:w="851" w:type="dxa"/>
            <w:vMerge/>
          </w:tcPr>
          <w:p w:rsidR="006162B7" w:rsidRPr="00C52E7D" w:rsidRDefault="006162B7" w:rsidP="006E786A">
            <w:pPr>
              <w:rPr>
                <w:rFonts w:asciiTheme="minorEastAsia" w:hAnsiTheme="minorEastAsia"/>
                <w:sz w:val="18"/>
                <w:szCs w:val="18"/>
              </w:rPr>
            </w:pPr>
          </w:p>
        </w:tc>
        <w:tc>
          <w:tcPr>
            <w:tcW w:w="850" w:type="dxa"/>
            <w:vMerge/>
          </w:tcPr>
          <w:p w:rsidR="006162B7" w:rsidRPr="00C52E7D" w:rsidRDefault="006162B7" w:rsidP="006E786A">
            <w:pPr>
              <w:rPr>
                <w:rFonts w:asciiTheme="minorEastAsia" w:hAnsiTheme="minorEastAsia"/>
                <w:sz w:val="18"/>
                <w:szCs w:val="18"/>
              </w:rPr>
            </w:pP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Li7</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0.0004 </w:t>
            </w:r>
          </w:p>
        </w:tc>
        <w:tc>
          <w:tcPr>
            <w:tcW w:w="850" w:type="dxa"/>
            <w:vAlign w:val="bottom"/>
          </w:tcPr>
          <w:p w:rsidR="006162B7" w:rsidRPr="00C52E7D" w:rsidRDefault="006162B7" w:rsidP="006E786A">
            <w:pPr>
              <w:jc w:val="center"/>
              <w:rPr>
                <w:rFonts w:asciiTheme="minorEastAsia" w:hAnsiTheme="minorEastAsia" w:cs="Arial"/>
                <w:color w:val="000000"/>
                <w:sz w:val="18"/>
                <w:szCs w:val="18"/>
              </w:rPr>
            </w:pPr>
            <w:r w:rsidRPr="00C52E7D">
              <w:rPr>
                <w:rFonts w:asciiTheme="minorEastAsia" w:hAnsiTheme="minorEastAsia" w:cs="Arial"/>
                <w:color w:val="000000"/>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Be9</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sz w:val="18"/>
                <w:szCs w:val="18"/>
              </w:rPr>
            </w:pPr>
            <w:r w:rsidRPr="00C52E7D">
              <w:rPr>
                <w:rFonts w:asciiTheme="minorEastAsia" w:hAnsiTheme="minorEastAsia" w:cs="Arial"/>
                <w:color w:val="000000"/>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B11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0.0008 </w:t>
            </w:r>
          </w:p>
        </w:tc>
        <w:tc>
          <w:tcPr>
            <w:tcW w:w="850" w:type="dxa"/>
            <w:vAlign w:val="bottom"/>
          </w:tcPr>
          <w:p w:rsidR="006162B7" w:rsidRPr="00C52E7D" w:rsidRDefault="006162B7" w:rsidP="006E786A">
            <w:pPr>
              <w:jc w:val="center"/>
              <w:rPr>
                <w:rFonts w:asciiTheme="minorEastAsia" w:hAnsiTheme="minorEastAsia" w:cs="Arial"/>
                <w:color w:val="000000"/>
                <w:sz w:val="18"/>
                <w:szCs w:val="18"/>
              </w:rPr>
            </w:pPr>
            <w:r w:rsidRPr="00C52E7D">
              <w:rPr>
                <w:rFonts w:asciiTheme="minorEastAsia" w:hAnsiTheme="minorEastAsia" w:cs="Arial"/>
                <w:color w:val="000000"/>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F19</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0.017</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0.007</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0.007 </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0.0056 </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81.8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Na23</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0.539</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0.268</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0.16</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0.093</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0.053</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0.033</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0.181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0.19 </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0.1740 </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91.8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Mg24</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0.045</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0.021</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0.014</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0.009</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0.015 </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0.0145 </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96.0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Al27</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0.244</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0.107</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0.069</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0.041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0.02</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0.013</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0.065</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0.080 </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0.0791 </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99.1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Si28</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1.146</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1.112</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1.162</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1.21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1.242</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1.229</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1.449</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1.22 </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0.1108 </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9.1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P31</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0.006</w:t>
            </w:r>
          </w:p>
        </w:tc>
        <w:tc>
          <w:tcPr>
            <w:tcW w:w="993"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sz w:val="18"/>
                <w:szCs w:val="18"/>
              </w:rPr>
            </w:pPr>
            <w:r w:rsidRPr="00C52E7D">
              <w:rPr>
                <w:rFonts w:asciiTheme="minorEastAsia" w:hAnsiTheme="minorEastAsia" w:hint="eastAsia"/>
                <w:color w:val="000000"/>
                <w:sz w:val="18"/>
                <w:szCs w:val="18"/>
              </w:rPr>
              <w:t xml:space="preserve">0.0015 </w:t>
            </w:r>
          </w:p>
        </w:tc>
        <w:tc>
          <w:tcPr>
            <w:tcW w:w="850" w:type="dxa"/>
            <w:vAlign w:val="bottom"/>
          </w:tcPr>
          <w:p w:rsidR="006162B7" w:rsidRPr="00C52E7D" w:rsidRDefault="006162B7" w:rsidP="006E786A">
            <w:pPr>
              <w:jc w:val="center"/>
              <w:rPr>
                <w:rFonts w:asciiTheme="minorEastAsia" w:hAnsiTheme="minorEastAsia" w:cs="Arial"/>
                <w:color w:val="000000"/>
                <w:sz w:val="18"/>
                <w:szCs w:val="18"/>
              </w:rPr>
            </w:pPr>
            <w:r w:rsidRPr="00C52E7D">
              <w:rPr>
                <w:rFonts w:asciiTheme="minorEastAsia" w:hAnsiTheme="minorEastAsia" w:cs="Arial"/>
                <w:color w:val="000000"/>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S32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0.014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0.0101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74.3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Cl35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0.138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0.159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9.2409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K39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0.0627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lastRenderedPageBreak/>
              <w:t>Ca44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0.062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0.068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0.052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0.0624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119.3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Sc45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0.008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0.0121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143.7 </w:t>
            </w:r>
          </w:p>
        </w:tc>
      </w:tr>
      <w:tr w:rsidR="006162B7" w:rsidRPr="00C52E7D" w:rsidTr="00855166">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Ti49</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0.0031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V51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Cr52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0.0008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Mn55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0.0712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 </w:t>
            </w:r>
          </w:p>
        </w:tc>
      </w:tr>
      <w:tr w:rsidR="006162B7" w:rsidRPr="00C52E7D" w:rsidTr="00855166">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Fe54</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0.078</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0.034</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0.034</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0.027</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0.046</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0.0168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Ni60</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0.0008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Co59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0.0024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Cu63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0.0009</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0.0732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Zn64</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0.0056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97.3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Ga69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0.0015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31.7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Ge74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1000000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As75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0.137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0.1152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Br79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0.014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34.0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Se82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0.0477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0.0613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Rb85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Sr88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0.0029</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0.0948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Y89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0.0006</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0.0169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Zr90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0.1774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Nb93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0.0008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Mo96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0.0145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Ru102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0.0016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30.6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Rh103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0.0008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Pd105</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30.4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Ag107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0.0013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Cd111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0.144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0.198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0.17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0.0558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32.9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In115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0.021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0.0131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61.8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Sn119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Sb121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0.0021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I127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Te130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0.011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0.0064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59.1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Cs133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Ba138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0.0004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La139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Ce140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Pr141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Nd142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0.0011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Sm152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Eu153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Gd158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lastRenderedPageBreak/>
              <w:t>Tb159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Dy164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Ho165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Er166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Tm169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Yb174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0.0013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Lu175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Hf178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Ta181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0.324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0.143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0.586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0.146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0.158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0.25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0.1608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64.3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W184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0.0022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Re187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0.017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0.0132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78.3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Os192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Ir193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0.0004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Pt195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0.0022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Au197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0.087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0.093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0.104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0.148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0.11 </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0.0198 </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18.5 </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Hg202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Tl205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Pb208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0.0005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Bi209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Th232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U238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0.0000 </w:t>
            </w:r>
          </w:p>
        </w:tc>
        <w:tc>
          <w:tcPr>
            <w:tcW w:w="850"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bl>
    <w:p w:rsidR="006162B7" w:rsidRPr="00C52E7D" w:rsidRDefault="006162B7" w:rsidP="006162B7">
      <w:pPr>
        <w:rPr>
          <w:rFonts w:asciiTheme="minorEastAsia" w:eastAsiaTheme="minorEastAsia" w:hAnsiTheme="minorEastAsia" w:cstheme="minorBidi"/>
          <w:color w:val="000000" w:themeColor="text1"/>
          <w:sz w:val="18"/>
          <w:szCs w:val="18"/>
        </w:rPr>
      </w:pPr>
    </w:p>
    <w:p w:rsidR="006162B7" w:rsidRPr="00C52E7D" w:rsidRDefault="006162B7" w:rsidP="00C52E7D">
      <w:pPr>
        <w:jc w:val="center"/>
        <w:rPr>
          <w:rFonts w:ascii="黑体" w:eastAsia="黑体" w:hAnsi="黑体" w:cstheme="minorBidi"/>
          <w:color w:val="000000" w:themeColor="text1"/>
          <w:szCs w:val="21"/>
        </w:rPr>
      </w:pPr>
      <w:r w:rsidRPr="00C52E7D">
        <w:rPr>
          <w:rFonts w:ascii="黑体" w:eastAsia="黑体" w:hAnsi="黑体" w:cstheme="minorBidi" w:hint="eastAsia"/>
          <w:color w:val="000000" w:themeColor="text1"/>
          <w:szCs w:val="21"/>
        </w:rPr>
        <w:t>表6 3#锗样品</w:t>
      </w:r>
    </w:p>
    <w:tbl>
      <w:tblPr>
        <w:tblStyle w:val="2f"/>
        <w:tblW w:w="9498" w:type="dxa"/>
        <w:tblInd w:w="-318" w:type="dxa"/>
        <w:tblLayout w:type="fixed"/>
        <w:tblLook w:val="04A0" w:firstRow="1" w:lastRow="0" w:firstColumn="1" w:lastColumn="0" w:noHBand="0" w:noVBand="1"/>
      </w:tblPr>
      <w:tblGrid>
        <w:gridCol w:w="852"/>
        <w:gridCol w:w="992"/>
        <w:gridCol w:w="850"/>
        <w:gridCol w:w="993"/>
        <w:gridCol w:w="850"/>
        <w:gridCol w:w="851"/>
        <w:gridCol w:w="850"/>
        <w:gridCol w:w="709"/>
        <w:gridCol w:w="850"/>
        <w:gridCol w:w="709"/>
        <w:gridCol w:w="992"/>
      </w:tblGrid>
      <w:tr w:rsidR="006162B7" w:rsidRPr="00C52E7D" w:rsidTr="00855166">
        <w:tc>
          <w:tcPr>
            <w:tcW w:w="852" w:type="dxa"/>
            <w:vMerge w:val="restart"/>
            <w:vAlign w:val="center"/>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元素</w:t>
            </w:r>
          </w:p>
        </w:tc>
        <w:tc>
          <w:tcPr>
            <w:tcW w:w="6095" w:type="dxa"/>
            <w:gridSpan w:val="7"/>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测试值/mg/kg</w:t>
            </w:r>
          </w:p>
        </w:tc>
        <w:tc>
          <w:tcPr>
            <w:tcW w:w="850" w:type="dxa"/>
            <w:vMerge w:val="restart"/>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平均值/mg/kg</w:t>
            </w:r>
          </w:p>
        </w:tc>
        <w:tc>
          <w:tcPr>
            <w:tcW w:w="709" w:type="dxa"/>
            <w:vMerge w:val="restart"/>
            <w:vAlign w:val="center"/>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SD</w:t>
            </w:r>
          </w:p>
        </w:tc>
        <w:tc>
          <w:tcPr>
            <w:tcW w:w="992" w:type="dxa"/>
            <w:vMerge w:val="restart"/>
            <w:vAlign w:val="center"/>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RSD/%</w:t>
            </w:r>
          </w:p>
        </w:tc>
      </w:tr>
      <w:tr w:rsidR="006162B7" w:rsidRPr="00C52E7D" w:rsidTr="00855166">
        <w:tc>
          <w:tcPr>
            <w:tcW w:w="852" w:type="dxa"/>
            <w:vMerge/>
          </w:tcPr>
          <w:p w:rsidR="006162B7" w:rsidRPr="00C52E7D" w:rsidRDefault="006162B7" w:rsidP="006E786A">
            <w:pPr>
              <w:rPr>
                <w:rFonts w:asciiTheme="minorEastAsia" w:hAnsiTheme="minorEastAsia"/>
                <w:color w:val="000000" w:themeColor="text1"/>
                <w:sz w:val="18"/>
                <w:szCs w:val="18"/>
              </w:rPr>
            </w:pPr>
          </w:p>
        </w:tc>
        <w:tc>
          <w:tcPr>
            <w:tcW w:w="992"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1</w:t>
            </w:r>
          </w:p>
        </w:tc>
        <w:tc>
          <w:tcPr>
            <w:tcW w:w="850"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2</w:t>
            </w:r>
          </w:p>
        </w:tc>
        <w:tc>
          <w:tcPr>
            <w:tcW w:w="993"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3</w:t>
            </w:r>
          </w:p>
        </w:tc>
        <w:tc>
          <w:tcPr>
            <w:tcW w:w="850"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4</w:t>
            </w:r>
          </w:p>
        </w:tc>
        <w:tc>
          <w:tcPr>
            <w:tcW w:w="851"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5</w:t>
            </w:r>
          </w:p>
        </w:tc>
        <w:tc>
          <w:tcPr>
            <w:tcW w:w="850"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6</w:t>
            </w:r>
          </w:p>
        </w:tc>
        <w:tc>
          <w:tcPr>
            <w:tcW w:w="709" w:type="dxa"/>
          </w:tcPr>
          <w:p w:rsidR="006162B7" w:rsidRPr="00C52E7D" w:rsidRDefault="006162B7" w:rsidP="006E786A">
            <w:pPr>
              <w:jc w:val="center"/>
              <w:rPr>
                <w:rFonts w:asciiTheme="minorEastAsia" w:hAnsiTheme="minorEastAsia"/>
                <w:color w:val="000000" w:themeColor="text1"/>
                <w:sz w:val="18"/>
                <w:szCs w:val="18"/>
              </w:rPr>
            </w:pPr>
            <w:r w:rsidRPr="00C52E7D">
              <w:rPr>
                <w:rFonts w:asciiTheme="minorEastAsia" w:hAnsiTheme="minorEastAsia"/>
                <w:color w:val="000000" w:themeColor="text1"/>
                <w:sz w:val="18"/>
                <w:szCs w:val="18"/>
              </w:rPr>
              <w:t>7</w:t>
            </w:r>
          </w:p>
        </w:tc>
        <w:tc>
          <w:tcPr>
            <w:tcW w:w="850" w:type="dxa"/>
            <w:vMerge/>
          </w:tcPr>
          <w:p w:rsidR="006162B7" w:rsidRPr="00C52E7D" w:rsidRDefault="006162B7" w:rsidP="006E786A">
            <w:pPr>
              <w:rPr>
                <w:rFonts w:asciiTheme="minorEastAsia" w:hAnsiTheme="minorEastAsia"/>
                <w:color w:val="000000" w:themeColor="text1"/>
                <w:sz w:val="18"/>
                <w:szCs w:val="18"/>
              </w:rPr>
            </w:pPr>
          </w:p>
        </w:tc>
        <w:tc>
          <w:tcPr>
            <w:tcW w:w="709" w:type="dxa"/>
            <w:vMerge/>
          </w:tcPr>
          <w:p w:rsidR="006162B7" w:rsidRPr="00C52E7D" w:rsidRDefault="006162B7" w:rsidP="006E786A">
            <w:pPr>
              <w:rPr>
                <w:rFonts w:asciiTheme="minorEastAsia" w:hAnsiTheme="minorEastAsia"/>
                <w:color w:val="000000" w:themeColor="text1"/>
                <w:sz w:val="18"/>
                <w:szCs w:val="18"/>
              </w:rPr>
            </w:pPr>
          </w:p>
        </w:tc>
        <w:tc>
          <w:tcPr>
            <w:tcW w:w="992" w:type="dxa"/>
            <w:vMerge/>
          </w:tcPr>
          <w:p w:rsidR="006162B7" w:rsidRPr="00C52E7D" w:rsidRDefault="006162B7" w:rsidP="006E786A">
            <w:pPr>
              <w:rPr>
                <w:rFonts w:asciiTheme="minorEastAsia" w:hAnsiTheme="minorEastAsia"/>
                <w:color w:val="000000" w:themeColor="text1"/>
                <w:sz w:val="18"/>
                <w:szCs w:val="18"/>
              </w:rPr>
            </w:pP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Li7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Be9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B11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F19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Na23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0.028</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20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Mg24</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0.020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0.021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105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Al27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0.023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0.012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53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Si28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1.249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0.82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0.387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0.36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0.326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0.263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0.318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0.53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0.367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69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P31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58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S32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0.008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51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Cl35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01.26</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0.199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0.153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8.374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K39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Ca44</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0.036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0.014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38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Sc45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Ti49</w:t>
            </w:r>
          </w:p>
        </w:tc>
        <w:tc>
          <w:tcPr>
            <w:tcW w:w="99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86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V51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Cr52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Mn55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0.068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Fe54</w:t>
            </w:r>
          </w:p>
        </w:tc>
        <w:tc>
          <w:tcPr>
            <w:tcW w:w="99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0.049</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0.047</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0.045</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0.033</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0.193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 </w:t>
            </w:r>
          </w:p>
        </w:tc>
      </w:tr>
      <w:tr w:rsidR="006162B7" w:rsidRPr="00C52E7D" w:rsidTr="00855166">
        <w:tc>
          <w:tcPr>
            <w:tcW w:w="85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lastRenderedPageBreak/>
              <w:t>Ni60</w:t>
            </w:r>
          </w:p>
        </w:tc>
        <w:tc>
          <w:tcPr>
            <w:tcW w:w="99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0.043</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0.023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0.019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85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Co59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Cu63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0.031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Zn64</w:t>
            </w:r>
          </w:p>
        </w:tc>
        <w:tc>
          <w:tcPr>
            <w:tcW w:w="99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Ga69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As75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0.126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0.192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0.096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Br79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0.019</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0.010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57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Se82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0.048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Rb85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Sr88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0.007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Y89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Zr90</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0.008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Nb93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Mo96</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0.013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Ru102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Rh103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45 </w:t>
            </w:r>
          </w:p>
        </w:tc>
      </w:tr>
      <w:tr w:rsidR="006162B7" w:rsidRPr="00C52E7D" w:rsidTr="00855166">
        <w:tc>
          <w:tcPr>
            <w:tcW w:w="85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Pd105</w:t>
            </w:r>
          </w:p>
        </w:tc>
        <w:tc>
          <w:tcPr>
            <w:tcW w:w="992"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center"/>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Ag107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0.007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89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Cd111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0.078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0.145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0.034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0.116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0.066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0.050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76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In115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0.074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0.029</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0.022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83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Sn119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Sb121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0.014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90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I127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Te130</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0.132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0.024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0.012</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0.031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0.045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145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Cs133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Ba138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133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La139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Ce140</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Pr141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Nd142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Sm152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Eu153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Gd158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Tb159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Dy164</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Ho165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Er166</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Tm169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0.015</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0.006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Yb174</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0.005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Lu175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0.004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Hf178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Ta181</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0.129</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0.033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20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lastRenderedPageBreak/>
              <w:t>W184</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0.04</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0.011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0.013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116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Re187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0.018</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0.016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0.029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174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Os192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Ir193</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Pt195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0.052</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0.008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0.019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248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Au197</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0.121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0.168</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0.182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0.175</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0.173</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0.166</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0.176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0.17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0.020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12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Hg202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0.003</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0.001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Tl205</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0.004</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0.006</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0.007</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0.008</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0.007 </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0.002 </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30 </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Pb208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Bi209</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Th232</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0.002</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0.000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r w:rsidR="006162B7" w:rsidRPr="00C52E7D" w:rsidTr="00855166">
        <w:tc>
          <w:tcPr>
            <w:tcW w:w="85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U238</w:t>
            </w:r>
          </w:p>
        </w:tc>
        <w:tc>
          <w:tcPr>
            <w:tcW w:w="992"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0.009</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993"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1"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0.001</w:t>
            </w:r>
          </w:p>
        </w:tc>
        <w:tc>
          <w:tcPr>
            <w:tcW w:w="850"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＜0.005</w:t>
            </w:r>
          </w:p>
        </w:tc>
        <w:tc>
          <w:tcPr>
            <w:tcW w:w="709" w:type="dxa"/>
            <w:vAlign w:val="bottom"/>
          </w:tcPr>
          <w:p w:rsidR="006162B7" w:rsidRPr="00C52E7D" w:rsidRDefault="006162B7" w:rsidP="006E786A">
            <w:pPr>
              <w:jc w:val="center"/>
              <w:rPr>
                <w:rFonts w:asciiTheme="minorEastAsia" w:hAnsiTheme="minorEastAsia" w:cs="宋体"/>
                <w:color w:val="000000" w:themeColor="text1"/>
                <w:sz w:val="18"/>
                <w:szCs w:val="18"/>
              </w:rPr>
            </w:pPr>
            <w:r w:rsidRPr="00C52E7D">
              <w:rPr>
                <w:rFonts w:asciiTheme="minorEastAsia" w:hAnsiTheme="minorEastAsia" w:hint="eastAsia"/>
                <w:color w:val="000000" w:themeColor="text1"/>
                <w:sz w:val="18"/>
                <w:szCs w:val="18"/>
              </w:rPr>
              <w:t xml:space="preserve">0.003 </w:t>
            </w:r>
          </w:p>
        </w:tc>
        <w:tc>
          <w:tcPr>
            <w:tcW w:w="992" w:type="dxa"/>
            <w:vAlign w:val="bottom"/>
          </w:tcPr>
          <w:p w:rsidR="006162B7" w:rsidRPr="00C52E7D" w:rsidRDefault="006162B7" w:rsidP="006E786A">
            <w:pPr>
              <w:jc w:val="center"/>
              <w:rPr>
                <w:rFonts w:asciiTheme="minorEastAsia" w:hAnsiTheme="minorEastAsia" w:cs="Arial"/>
                <w:color w:val="000000" w:themeColor="text1"/>
                <w:sz w:val="18"/>
                <w:szCs w:val="18"/>
              </w:rPr>
            </w:pPr>
            <w:r w:rsidRPr="00C52E7D">
              <w:rPr>
                <w:rFonts w:asciiTheme="minorEastAsia" w:hAnsiTheme="minorEastAsia" w:cs="Arial"/>
                <w:color w:val="000000" w:themeColor="text1"/>
                <w:sz w:val="18"/>
                <w:szCs w:val="18"/>
              </w:rPr>
              <w:t>/</w:t>
            </w:r>
          </w:p>
        </w:tc>
      </w:tr>
    </w:tbl>
    <w:p w:rsidR="006162B7" w:rsidRPr="00C52E7D" w:rsidRDefault="006162B7" w:rsidP="006162B7">
      <w:pPr>
        <w:rPr>
          <w:rFonts w:asciiTheme="minorEastAsia" w:eastAsiaTheme="minorEastAsia" w:hAnsiTheme="minorEastAsia" w:cstheme="minorBidi"/>
          <w:sz w:val="18"/>
          <w:szCs w:val="18"/>
        </w:rPr>
      </w:pPr>
    </w:p>
    <w:p w:rsidR="006162B7" w:rsidRPr="001C7C1A" w:rsidRDefault="006162B7" w:rsidP="006162B7">
      <w:pPr>
        <w:rPr>
          <w:rFonts w:asciiTheme="minorEastAsia" w:eastAsiaTheme="minorEastAsia" w:hAnsiTheme="minorEastAsia" w:cstheme="minorBidi"/>
          <w:szCs w:val="22"/>
        </w:rPr>
      </w:pPr>
    </w:p>
    <w:p w:rsidR="006162B7" w:rsidRPr="001C7C1A" w:rsidRDefault="006162B7" w:rsidP="006162B7">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4.3</w:t>
      </w:r>
      <w:r w:rsidRPr="001C7C1A">
        <w:rPr>
          <w:rFonts w:asciiTheme="minorEastAsia" w:eastAsiaTheme="minorEastAsia" w:hAnsiTheme="minorEastAsia" w:cstheme="minorBidi"/>
          <w:szCs w:val="21"/>
        </w:rPr>
        <w:t xml:space="preserve"> 峨眉半导体的验证数据</w:t>
      </w:r>
      <w:r>
        <w:rPr>
          <w:rFonts w:asciiTheme="minorEastAsia" w:eastAsiaTheme="minorEastAsia" w:hAnsiTheme="minorEastAsia" w:cstheme="minorBidi"/>
          <w:szCs w:val="21"/>
        </w:rPr>
        <w:t>见表</w:t>
      </w:r>
      <w:r>
        <w:rPr>
          <w:rFonts w:asciiTheme="minorEastAsia" w:eastAsiaTheme="minorEastAsia" w:hAnsiTheme="minorEastAsia" w:cstheme="minorBidi" w:hint="eastAsia"/>
          <w:szCs w:val="21"/>
        </w:rPr>
        <w:t xml:space="preserve">7 </w:t>
      </w:r>
    </w:p>
    <w:p w:rsidR="006162B7" w:rsidRPr="001C7C1A" w:rsidRDefault="006162B7" w:rsidP="006162B7">
      <w:pPr>
        <w:rPr>
          <w:rFonts w:asciiTheme="minorEastAsia" w:eastAsiaTheme="minorEastAsia" w:hAnsiTheme="minorEastAsia" w:cstheme="minorBidi"/>
          <w:szCs w:val="21"/>
        </w:rPr>
      </w:pPr>
      <w:r w:rsidRPr="001C7C1A">
        <w:rPr>
          <w:rFonts w:asciiTheme="minorEastAsia" w:eastAsiaTheme="minorEastAsia" w:hAnsiTheme="minorEastAsia" w:cstheme="minorBidi" w:hint="eastAsia"/>
          <w:szCs w:val="21"/>
        </w:rPr>
        <w:t xml:space="preserve">                            </w:t>
      </w:r>
    </w:p>
    <w:p w:rsidR="006162B7" w:rsidRPr="00C52E7D" w:rsidRDefault="006162B7" w:rsidP="006162B7">
      <w:pPr>
        <w:ind w:firstLineChars="1200" w:firstLine="2520"/>
        <w:rPr>
          <w:rFonts w:ascii="黑体" w:eastAsia="黑体" w:hAnsi="黑体" w:cstheme="minorBidi"/>
          <w:szCs w:val="21"/>
        </w:rPr>
      </w:pPr>
      <w:r w:rsidRPr="00C52E7D">
        <w:rPr>
          <w:rFonts w:ascii="黑体" w:eastAsia="黑体" w:hAnsi="黑体" w:cstheme="minorBidi" w:hint="eastAsia"/>
          <w:szCs w:val="21"/>
        </w:rPr>
        <w:t xml:space="preserve"> 表7  峨眉半导体的1#、2#、3#样验证数据（单位：mg/K</w:t>
      </w:r>
      <w:r w:rsidRPr="00C52E7D">
        <w:rPr>
          <w:rFonts w:ascii="黑体" w:eastAsia="黑体" w:hAnsi="黑体" w:cstheme="minorBidi"/>
          <w:szCs w:val="21"/>
        </w:rPr>
        <w:t>g</w:t>
      </w:r>
      <w:r w:rsidRPr="00C52E7D">
        <w:rPr>
          <w:rFonts w:ascii="黑体" w:eastAsia="黑体" w:hAnsi="黑体" w:cstheme="minorBidi" w:hint="eastAsia"/>
          <w:szCs w:val="21"/>
        </w:rPr>
        <w:t>）</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583"/>
        <w:gridCol w:w="1583"/>
        <w:gridCol w:w="1583"/>
        <w:gridCol w:w="1181"/>
        <w:gridCol w:w="1418"/>
      </w:tblGrid>
      <w:tr w:rsidR="006162B7" w:rsidRPr="00C52E7D" w:rsidTr="00855166">
        <w:trPr>
          <w:trHeight w:val="263"/>
        </w:trPr>
        <w:tc>
          <w:tcPr>
            <w:tcW w:w="3592" w:type="dxa"/>
            <w:gridSpan w:val="2"/>
            <w:shd w:val="clear" w:color="auto" w:fill="auto"/>
            <w:noWrap/>
            <w:vAlign w:val="center"/>
          </w:tcPr>
          <w:p w:rsidR="006162B7" w:rsidRPr="00C52E7D" w:rsidRDefault="006162B7" w:rsidP="006E786A">
            <w:pPr>
              <w:widowControl/>
              <w:ind w:firstLineChars="400" w:firstLine="720"/>
              <w:jc w:val="center"/>
              <w:rPr>
                <w:rFonts w:asciiTheme="minorEastAsia" w:eastAsiaTheme="minorEastAsia" w:hAnsiTheme="minorEastAsia" w:cs="宋体"/>
                <w:kern w:val="0"/>
                <w:sz w:val="18"/>
                <w:szCs w:val="18"/>
              </w:rPr>
            </w:pPr>
            <w:r w:rsidRPr="00C52E7D">
              <w:rPr>
                <w:rFonts w:asciiTheme="minorEastAsia" w:eastAsiaTheme="minorEastAsia" w:hAnsiTheme="minorEastAsia" w:cs="宋体" w:hint="eastAsia"/>
                <w:kern w:val="0"/>
                <w:sz w:val="18"/>
                <w:szCs w:val="18"/>
              </w:rPr>
              <w:t>1#</w:t>
            </w:r>
          </w:p>
        </w:tc>
        <w:tc>
          <w:tcPr>
            <w:tcW w:w="3166" w:type="dxa"/>
            <w:gridSpan w:val="2"/>
            <w:shd w:val="clear" w:color="auto" w:fill="auto"/>
            <w:noWrap/>
            <w:vAlign w:val="center"/>
          </w:tcPr>
          <w:p w:rsidR="006162B7" w:rsidRPr="00C52E7D" w:rsidRDefault="006162B7" w:rsidP="006E786A">
            <w:pPr>
              <w:widowControl/>
              <w:ind w:right="880"/>
              <w:jc w:val="center"/>
              <w:rPr>
                <w:rFonts w:asciiTheme="minorEastAsia" w:eastAsiaTheme="minorEastAsia" w:hAnsiTheme="minorEastAsia" w:cs="宋体"/>
                <w:kern w:val="0"/>
                <w:sz w:val="18"/>
                <w:szCs w:val="18"/>
              </w:rPr>
            </w:pPr>
            <w:r w:rsidRPr="00C52E7D">
              <w:rPr>
                <w:rFonts w:asciiTheme="minorEastAsia" w:eastAsiaTheme="minorEastAsia" w:hAnsiTheme="minorEastAsia" w:cs="宋体" w:hint="eastAsia"/>
                <w:kern w:val="0"/>
                <w:sz w:val="18"/>
                <w:szCs w:val="18"/>
              </w:rPr>
              <w:t>2#</w:t>
            </w:r>
          </w:p>
        </w:tc>
        <w:tc>
          <w:tcPr>
            <w:tcW w:w="2599" w:type="dxa"/>
            <w:gridSpan w:val="2"/>
            <w:shd w:val="clear" w:color="auto" w:fill="auto"/>
            <w:noWrap/>
            <w:vAlign w:val="center"/>
          </w:tcPr>
          <w:p w:rsidR="006162B7" w:rsidRPr="00C52E7D" w:rsidRDefault="006162B7" w:rsidP="006E786A">
            <w:pPr>
              <w:widowControl/>
              <w:ind w:firstLineChars="800" w:firstLine="1440"/>
              <w:jc w:val="center"/>
              <w:rPr>
                <w:rFonts w:asciiTheme="minorEastAsia" w:eastAsiaTheme="minorEastAsia" w:hAnsiTheme="minorEastAsia" w:cs="宋体"/>
                <w:kern w:val="0"/>
                <w:sz w:val="18"/>
                <w:szCs w:val="18"/>
              </w:rPr>
            </w:pPr>
            <w:r w:rsidRPr="00C52E7D">
              <w:rPr>
                <w:rFonts w:asciiTheme="minorEastAsia" w:eastAsiaTheme="minorEastAsia" w:hAnsiTheme="minorEastAsia" w:cs="宋体" w:hint="eastAsia"/>
                <w:kern w:val="0"/>
                <w:sz w:val="18"/>
                <w:szCs w:val="18"/>
              </w:rPr>
              <w:t>3#</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Li7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Li7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Li7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Be9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Be9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Be9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B11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B11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B11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F19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F19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0.022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F19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0.012</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Na23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Na23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0.006</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Na23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Mg24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Mg24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Mg24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Al27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Al27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Al27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Si28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1.6</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Si28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1.2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Si28</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0.23</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P31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P31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0.009</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P31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0.008</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Cl35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0.23</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Cl35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0.12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Cl35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0.25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K39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K39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K39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0.008</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Ca44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Ca44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Ca44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Sc45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Sc45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Sc45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Ti48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Ti48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Ti49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V51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V51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V51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Cr52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Cr52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Cr52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Mn55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Mn55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Mn55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Fe56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Fe56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0.03</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Fe56</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Co59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Co59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Co59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Ni60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Ni60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Ni60</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Cu63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0.004</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Cu63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0.004</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Cu63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0.004</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Zn64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Zn64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Zn64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0.004</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Ga69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Ga69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0.006</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Ga69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0.004</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Se82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Se82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0.05</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Se82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0.016</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Br79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Br79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Br79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Rb85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Rb85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Rb85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lastRenderedPageBreak/>
              <w:t>Mo94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Mo94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Mo94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Ru102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Ru102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Ru102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0.009</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Rh103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Rh103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Rh103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Pd105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Pd105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Pd105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Ag107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Ag107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Ag107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Cd111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Cd111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Cd111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In115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In115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In115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0.003</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Sn119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Sn119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0.002</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Sn119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0.009</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Sb123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Sb123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Sb123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Te130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Te130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Te130</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I127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I127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I127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Cs133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Cs133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Cs133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Ba138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Ba138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Ba138</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La139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La139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La139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Ce140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Ce140</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Ce140</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Pr141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Pr141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Pr141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Nd142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Nd142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Nd142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&lt;0.005</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Sm152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Sm152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Sm152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Eu153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Eu153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Eu153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Gd158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Gd158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Gd158</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Tb159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Tb159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Tb159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Dy164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Dy164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Dy164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Ho165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Ho165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Ho165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Er166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Er166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Er166</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Tm169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Tm169</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Tm169</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Yb174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Yb174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Yb174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Lu175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Lu175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Lu175</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Hf178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Hf178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Hf178</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Ta181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Ta181</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Ta181</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r>
      <w:tr w:rsidR="006162B7" w:rsidRPr="00C52E7D" w:rsidTr="00855166">
        <w:trPr>
          <w:trHeight w:val="277"/>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W184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W184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W184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Re185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Re185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Re187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Os192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Os192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Os192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Ir193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Ir193</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Ir193</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Pt194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Pt194</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Pt194</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Au197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Au197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Au197</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&lt;0.001</w:t>
            </w:r>
          </w:p>
        </w:tc>
      </w:tr>
      <w:tr w:rsidR="006162B7" w:rsidRPr="00C52E7D" w:rsidTr="00855166">
        <w:trPr>
          <w:trHeight w:val="263"/>
        </w:trPr>
        <w:tc>
          <w:tcPr>
            <w:tcW w:w="2009"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Hg202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583"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Hg202</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0.007</w:t>
            </w:r>
          </w:p>
        </w:tc>
        <w:tc>
          <w:tcPr>
            <w:tcW w:w="1181" w:type="dxa"/>
            <w:shd w:val="clear" w:color="auto" w:fill="auto"/>
            <w:noWrap/>
            <w:vAlign w:val="center"/>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Hg202</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Tl205</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Tl205</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Tl205</w:t>
            </w:r>
          </w:p>
        </w:tc>
        <w:tc>
          <w:tcPr>
            <w:tcW w:w="1418"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Pb208</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Pb208</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0.002</w:t>
            </w:r>
          </w:p>
        </w:tc>
        <w:tc>
          <w:tcPr>
            <w:tcW w:w="1181"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Pb208</w:t>
            </w:r>
          </w:p>
        </w:tc>
        <w:tc>
          <w:tcPr>
            <w:tcW w:w="1418"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Bi209</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Bi209</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Bi209</w:t>
            </w:r>
          </w:p>
        </w:tc>
        <w:tc>
          <w:tcPr>
            <w:tcW w:w="1418"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Th232</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Th232</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Th232</w:t>
            </w:r>
          </w:p>
        </w:tc>
        <w:tc>
          <w:tcPr>
            <w:tcW w:w="1418"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r w:rsidR="006162B7" w:rsidRPr="00C52E7D" w:rsidTr="00855166">
        <w:trPr>
          <w:trHeight w:val="263"/>
        </w:trPr>
        <w:tc>
          <w:tcPr>
            <w:tcW w:w="2009"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U238</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583"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U238</w:t>
            </w:r>
          </w:p>
        </w:tc>
        <w:tc>
          <w:tcPr>
            <w:tcW w:w="1583"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c>
          <w:tcPr>
            <w:tcW w:w="1181" w:type="dxa"/>
            <w:shd w:val="clear" w:color="auto" w:fill="auto"/>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U238</w:t>
            </w:r>
          </w:p>
        </w:tc>
        <w:tc>
          <w:tcPr>
            <w:tcW w:w="1418" w:type="dxa"/>
            <w:shd w:val="clear" w:color="auto" w:fill="auto"/>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hint="eastAsia"/>
                <w:bCs/>
                <w:sz w:val="18"/>
                <w:szCs w:val="18"/>
              </w:rPr>
              <w:t>&lt;0.001</w:t>
            </w:r>
          </w:p>
        </w:tc>
      </w:tr>
    </w:tbl>
    <w:p w:rsidR="006162B7" w:rsidRPr="00C52E7D" w:rsidRDefault="006162B7" w:rsidP="006162B7">
      <w:pPr>
        <w:rPr>
          <w:rFonts w:asciiTheme="minorEastAsia" w:eastAsiaTheme="minorEastAsia" w:hAnsiTheme="minorEastAsia" w:cstheme="minorBidi"/>
          <w:sz w:val="18"/>
          <w:szCs w:val="18"/>
        </w:rPr>
      </w:pPr>
    </w:p>
    <w:p w:rsidR="006162B7" w:rsidRPr="001C7C1A" w:rsidRDefault="006162B7" w:rsidP="006162B7">
      <w:pPr>
        <w:autoSpaceDE w:val="0"/>
        <w:autoSpaceDN w:val="0"/>
        <w:adjustRightIn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4.4 </w:t>
      </w:r>
      <w:r w:rsidRPr="001C7C1A">
        <w:rPr>
          <w:rFonts w:asciiTheme="minorEastAsia" w:eastAsiaTheme="minorEastAsia" w:hAnsiTheme="minorEastAsia" w:hint="eastAsia"/>
          <w:kern w:val="0"/>
          <w:szCs w:val="21"/>
        </w:rPr>
        <w:t xml:space="preserve"> 驰宏锗业股份有限公司的验证数据</w:t>
      </w:r>
      <w:r>
        <w:rPr>
          <w:rFonts w:asciiTheme="minorEastAsia" w:eastAsiaTheme="minorEastAsia" w:hAnsiTheme="minorEastAsia" w:hint="eastAsia"/>
          <w:kern w:val="0"/>
          <w:szCs w:val="21"/>
        </w:rPr>
        <w:t>见表8</w:t>
      </w:r>
    </w:p>
    <w:p w:rsidR="006162B7" w:rsidRPr="00C52E7D" w:rsidRDefault="006162B7" w:rsidP="00F47CB8">
      <w:pPr>
        <w:autoSpaceDE w:val="0"/>
        <w:autoSpaceDN w:val="0"/>
        <w:adjustRightInd w:val="0"/>
        <w:spacing w:line="360" w:lineRule="auto"/>
        <w:ind w:firstLineChars="1200" w:firstLine="2520"/>
        <w:rPr>
          <w:rFonts w:ascii="黑体" w:eastAsia="黑体" w:hAnsi="黑体"/>
          <w:kern w:val="0"/>
          <w:szCs w:val="21"/>
        </w:rPr>
      </w:pPr>
      <w:r w:rsidRPr="00C52E7D">
        <w:rPr>
          <w:rFonts w:ascii="黑体" w:eastAsia="黑体" w:hAnsi="黑体" w:hint="eastAsia"/>
          <w:kern w:val="0"/>
          <w:szCs w:val="21"/>
        </w:rPr>
        <w:lastRenderedPageBreak/>
        <w:t>表8 驰宏锗业的1#、2#、3#样品验证数据（单位：%）</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606"/>
        <w:gridCol w:w="1583"/>
        <w:gridCol w:w="1583"/>
        <w:gridCol w:w="1181"/>
        <w:gridCol w:w="1418"/>
      </w:tblGrid>
      <w:tr w:rsidR="006162B7" w:rsidRPr="00C52E7D" w:rsidTr="00855166">
        <w:trPr>
          <w:trHeight w:val="263"/>
        </w:trPr>
        <w:tc>
          <w:tcPr>
            <w:tcW w:w="3592" w:type="dxa"/>
            <w:gridSpan w:val="2"/>
            <w:shd w:val="clear" w:color="auto" w:fill="auto"/>
            <w:noWrap/>
            <w:vAlign w:val="center"/>
          </w:tcPr>
          <w:p w:rsidR="006162B7" w:rsidRPr="00C52E7D" w:rsidRDefault="006162B7" w:rsidP="006E786A">
            <w:pPr>
              <w:widowControl/>
              <w:ind w:firstLineChars="400" w:firstLine="720"/>
              <w:jc w:val="center"/>
              <w:rPr>
                <w:rFonts w:asciiTheme="minorEastAsia" w:eastAsiaTheme="minorEastAsia" w:hAnsiTheme="minorEastAsia" w:cs="宋体"/>
                <w:color w:val="000000"/>
                <w:kern w:val="0"/>
                <w:sz w:val="18"/>
                <w:szCs w:val="18"/>
              </w:rPr>
            </w:pPr>
            <w:r w:rsidRPr="00C52E7D">
              <w:rPr>
                <w:rFonts w:asciiTheme="minorEastAsia" w:eastAsiaTheme="minorEastAsia" w:hAnsiTheme="minorEastAsia" w:cs="宋体" w:hint="eastAsia"/>
                <w:color w:val="000000"/>
                <w:kern w:val="0"/>
                <w:sz w:val="18"/>
                <w:szCs w:val="18"/>
              </w:rPr>
              <w:t>1#</w:t>
            </w:r>
          </w:p>
        </w:tc>
        <w:tc>
          <w:tcPr>
            <w:tcW w:w="3166" w:type="dxa"/>
            <w:gridSpan w:val="2"/>
            <w:shd w:val="clear" w:color="auto" w:fill="auto"/>
            <w:noWrap/>
            <w:vAlign w:val="center"/>
          </w:tcPr>
          <w:p w:rsidR="006162B7" w:rsidRPr="00C52E7D" w:rsidRDefault="006162B7" w:rsidP="006E786A">
            <w:pPr>
              <w:widowControl/>
              <w:ind w:right="880"/>
              <w:jc w:val="center"/>
              <w:rPr>
                <w:rFonts w:asciiTheme="minorEastAsia" w:eastAsiaTheme="minorEastAsia" w:hAnsiTheme="minorEastAsia" w:cs="宋体"/>
                <w:color w:val="000000"/>
                <w:kern w:val="0"/>
                <w:sz w:val="18"/>
                <w:szCs w:val="18"/>
              </w:rPr>
            </w:pPr>
            <w:r w:rsidRPr="00C52E7D">
              <w:rPr>
                <w:rFonts w:asciiTheme="minorEastAsia" w:eastAsiaTheme="minorEastAsia" w:hAnsiTheme="minorEastAsia" w:cs="宋体" w:hint="eastAsia"/>
                <w:color w:val="000000"/>
                <w:kern w:val="0"/>
                <w:sz w:val="18"/>
                <w:szCs w:val="18"/>
              </w:rPr>
              <w:t>2#</w:t>
            </w:r>
          </w:p>
        </w:tc>
        <w:tc>
          <w:tcPr>
            <w:tcW w:w="2599" w:type="dxa"/>
            <w:gridSpan w:val="2"/>
            <w:shd w:val="clear" w:color="auto" w:fill="auto"/>
            <w:noWrap/>
            <w:vAlign w:val="center"/>
          </w:tcPr>
          <w:p w:rsidR="006162B7" w:rsidRPr="00C52E7D" w:rsidRDefault="006162B7" w:rsidP="006E786A">
            <w:pPr>
              <w:widowControl/>
              <w:ind w:firstLineChars="800" w:firstLine="1440"/>
              <w:jc w:val="center"/>
              <w:rPr>
                <w:rFonts w:asciiTheme="minorEastAsia" w:eastAsiaTheme="minorEastAsia" w:hAnsiTheme="minorEastAsia" w:cs="宋体"/>
                <w:color w:val="000000"/>
                <w:kern w:val="0"/>
                <w:sz w:val="18"/>
                <w:szCs w:val="18"/>
              </w:rPr>
            </w:pPr>
            <w:r w:rsidRPr="00C52E7D">
              <w:rPr>
                <w:rFonts w:asciiTheme="minorEastAsia" w:eastAsiaTheme="minorEastAsia" w:hAnsiTheme="minorEastAsia" w:cs="宋体" w:hint="eastAsia"/>
                <w:color w:val="000000"/>
                <w:kern w:val="0"/>
                <w:sz w:val="18"/>
                <w:szCs w:val="18"/>
              </w:rPr>
              <w:t>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Li</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Li</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Li</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Be</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Be</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Be</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0.0000017</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0.0000030</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0.0000019</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Mg</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Mg</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Mg</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Al</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Al</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Al</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Si</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0.00020</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Si</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0.00013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Si</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0.000063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0.0000009</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0.0000009</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K</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K</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0.000037</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K</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0.000019</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0.0000014</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Sc</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Sc</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Sc</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Ti</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Ti</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Ti</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V</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V</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V</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77"/>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Cr</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Cr</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Cr</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0.0000009</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Mn</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Mn</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0.0000042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Mn</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0.0000043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Fe</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0.0000013</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Fe</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0.0000056</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Fe</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0.0000064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Co</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Co</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Co</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77"/>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Ni</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Ni</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Ni</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Cu</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Cu</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0.0000015</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Cu</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Zn</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0.0000016</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Zn</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0.0000040</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Zn</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0.0000023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Ga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Ga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Ga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Se</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0.000012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Se</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0.00012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Se</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0.000085</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Br</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Br</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0.0000067</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Br</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0.000014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Rb</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Rb</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Rb</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Sr</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0.000056</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Sr</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0.000023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Sr</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0.000031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Y</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0.000025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Y</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0.000024</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Y</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0.000034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Zr</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0.00014</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Zr</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0.000056</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Zr</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0.000080</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Nb</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0.0000075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Nb</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0.000019</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Nb</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0.000023</w:t>
            </w:r>
          </w:p>
        </w:tc>
      </w:tr>
      <w:tr w:rsidR="006162B7" w:rsidRPr="00C52E7D" w:rsidTr="00855166">
        <w:trPr>
          <w:trHeight w:val="277"/>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Mo</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Mo</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Mo</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77"/>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Ru</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Ru</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Ru</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r>
      <w:tr w:rsidR="006162B7" w:rsidRPr="00C52E7D" w:rsidTr="00855166">
        <w:trPr>
          <w:trHeight w:val="263"/>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Rh</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Rh</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0.0000024</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Rh</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0.0000016</w:t>
            </w:r>
          </w:p>
        </w:tc>
      </w:tr>
      <w:tr w:rsidR="006162B7" w:rsidRPr="00C52E7D" w:rsidTr="00855166">
        <w:trPr>
          <w:trHeight w:val="263"/>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Pd</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0.0000027</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Pd</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0.0000057</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Pd</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0.000014</w:t>
            </w:r>
          </w:p>
        </w:tc>
      </w:tr>
      <w:tr w:rsidR="006162B7" w:rsidRPr="00C52E7D" w:rsidTr="00855166">
        <w:trPr>
          <w:trHeight w:val="263"/>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Ag</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0.0000026</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Ag</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0.0000058</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Ag</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0.000020</w:t>
            </w:r>
          </w:p>
        </w:tc>
      </w:tr>
      <w:tr w:rsidR="006162B7" w:rsidRPr="00C52E7D" w:rsidTr="00855166">
        <w:trPr>
          <w:trHeight w:val="263"/>
        </w:trPr>
        <w:tc>
          <w:tcPr>
            <w:tcW w:w="198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Cd</w:t>
            </w:r>
          </w:p>
        </w:tc>
        <w:tc>
          <w:tcPr>
            <w:tcW w:w="1606"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0.0000068</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Cd</w:t>
            </w:r>
          </w:p>
        </w:tc>
        <w:tc>
          <w:tcPr>
            <w:tcW w:w="1583"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0.00010</w:t>
            </w:r>
          </w:p>
        </w:tc>
        <w:tc>
          <w:tcPr>
            <w:tcW w:w="1181"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Cd</w:t>
            </w:r>
          </w:p>
        </w:tc>
        <w:tc>
          <w:tcPr>
            <w:tcW w:w="1418" w:type="dxa"/>
            <w:shd w:val="clear" w:color="auto" w:fill="auto"/>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0.000098</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In</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In</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In</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Sn</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0.0000009</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Sn</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0.000043</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Sn</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0.000045</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Sb</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Sb</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Sb</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Te</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Te</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0.0000008</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Te</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I</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Cs</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Cs</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Cs</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Ba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lastRenderedPageBreak/>
              <w:t>La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Ce</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Ce</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Ce</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Pr</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Pr</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Pr</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Nd</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Nd</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Nd</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Sm</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Sm</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Sm</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Eu</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Eu</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Eu</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Gd</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Gd</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Gd</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Tb</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Tb</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Tb</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77"/>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Dy</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Dy</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Dy</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Ho</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Ho</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Ho</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Er</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Er</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Er</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Tm</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Tm</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Tm</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Yb</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Yb</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Yb</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Lu</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Lu</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Lu</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r w:rsidR="006162B7" w:rsidRPr="00C52E7D" w:rsidTr="00855166">
        <w:trPr>
          <w:trHeight w:val="277"/>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Hf</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Hf</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Hf</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Ta</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Ta</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Ta</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W</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W</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W</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Re</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Re</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Re</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Os</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0.0000007</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Os</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0.0000008</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Os</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Ir</w:t>
            </w:r>
            <w:proofErr w:type="spellEnd"/>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Ir</w:t>
            </w:r>
            <w:proofErr w:type="spellEnd"/>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proofErr w:type="spellStart"/>
            <w:r w:rsidRPr="00C52E7D">
              <w:rPr>
                <w:rFonts w:asciiTheme="minorEastAsia" w:eastAsiaTheme="minorEastAsia" w:hAnsiTheme="minorEastAsia"/>
                <w:bCs/>
                <w:sz w:val="18"/>
                <w:szCs w:val="18"/>
              </w:rPr>
              <w:t>Ir</w:t>
            </w:r>
            <w:proofErr w:type="spellEnd"/>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Pt</w:t>
            </w:r>
          </w:p>
        </w:tc>
        <w:tc>
          <w:tcPr>
            <w:tcW w:w="1606"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0.0000005</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Pt</w:t>
            </w:r>
          </w:p>
        </w:tc>
        <w:tc>
          <w:tcPr>
            <w:tcW w:w="1583"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0.0000004</w:t>
            </w:r>
          </w:p>
        </w:tc>
        <w:tc>
          <w:tcPr>
            <w:tcW w:w="1181"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Pt</w:t>
            </w:r>
          </w:p>
        </w:tc>
        <w:tc>
          <w:tcPr>
            <w:tcW w:w="1418" w:type="dxa"/>
            <w:noWrap/>
            <w:vAlign w:val="bottom"/>
            <w:hideMark/>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r>
      <w:tr w:rsidR="006162B7" w:rsidRPr="00C52E7D" w:rsidTr="00855166">
        <w:trPr>
          <w:trHeight w:val="263"/>
        </w:trPr>
        <w:tc>
          <w:tcPr>
            <w:tcW w:w="198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Au</w:t>
            </w:r>
          </w:p>
        </w:tc>
        <w:tc>
          <w:tcPr>
            <w:tcW w:w="160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Au</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Au</w:t>
            </w:r>
          </w:p>
        </w:tc>
        <w:tc>
          <w:tcPr>
            <w:tcW w:w="1418"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Hg</w:t>
            </w:r>
          </w:p>
        </w:tc>
        <w:tc>
          <w:tcPr>
            <w:tcW w:w="160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0.0000009</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Hg</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0.0000008</w:t>
            </w:r>
          </w:p>
        </w:tc>
        <w:tc>
          <w:tcPr>
            <w:tcW w:w="1181"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Hg</w:t>
            </w:r>
          </w:p>
        </w:tc>
        <w:tc>
          <w:tcPr>
            <w:tcW w:w="1418"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0.0000017</w:t>
            </w:r>
          </w:p>
        </w:tc>
      </w:tr>
      <w:tr w:rsidR="006162B7" w:rsidRPr="00C52E7D" w:rsidTr="00855166">
        <w:trPr>
          <w:trHeight w:val="263"/>
        </w:trPr>
        <w:tc>
          <w:tcPr>
            <w:tcW w:w="198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Tl</w:t>
            </w:r>
          </w:p>
        </w:tc>
        <w:tc>
          <w:tcPr>
            <w:tcW w:w="160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Tl</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0.0000002</w:t>
            </w:r>
          </w:p>
        </w:tc>
        <w:tc>
          <w:tcPr>
            <w:tcW w:w="1181"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Tl</w:t>
            </w:r>
          </w:p>
        </w:tc>
        <w:tc>
          <w:tcPr>
            <w:tcW w:w="1418"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0.0000003</w:t>
            </w:r>
          </w:p>
        </w:tc>
      </w:tr>
      <w:tr w:rsidR="006162B7" w:rsidRPr="00C52E7D" w:rsidTr="00855166">
        <w:trPr>
          <w:trHeight w:val="263"/>
        </w:trPr>
        <w:tc>
          <w:tcPr>
            <w:tcW w:w="198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Pb</w:t>
            </w:r>
          </w:p>
        </w:tc>
        <w:tc>
          <w:tcPr>
            <w:tcW w:w="1606"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0.0000046</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Pb</w:t>
            </w:r>
          </w:p>
        </w:tc>
        <w:tc>
          <w:tcPr>
            <w:tcW w:w="1583"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0.0000060</w:t>
            </w:r>
          </w:p>
        </w:tc>
        <w:tc>
          <w:tcPr>
            <w:tcW w:w="1181"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Pb</w:t>
            </w:r>
          </w:p>
        </w:tc>
        <w:tc>
          <w:tcPr>
            <w:tcW w:w="1418" w:type="dxa"/>
            <w:noWrap/>
            <w:vAlign w:val="bottom"/>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0.0000068</w:t>
            </w:r>
          </w:p>
        </w:tc>
      </w:tr>
      <w:tr w:rsidR="006162B7" w:rsidRPr="00C52E7D" w:rsidTr="00855166">
        <w:trPr>
          <w:trHeight w:val="263"/>
        </w:trPr>
        <w:tc>
          <w:tcPr>
            <w:tcW w:w="1986" w:type="dxa"/>
            <w:shd w:val="clear" w:color="000000" w:fill="FFFFFF"/>
            <w:noWrap/>
            <w:vAlign w:val="center"/>
          </w:tcPr>
          <w:p w:rsidR="006162B7" w:rsidRPr="00C52E7D" w:rsidRDefault="006162B7" w:rsidP="006E786A">
            <w:pPr>
              <w:jc w:val="center"/>
              <w:rPr>
                <w:rFonts w:asciiTheme="minorEastAsia" w:eastAsiaTheme="minorEastAsia" w:hAnsiTheme="minorEastAsia"/>
                <w:sz w:val="18"/>
                <w:szCs w:val="18"/>
              </w:rPr>
            </w:pPr>
            <w:r w:rsidRPr="00C52E7D">
              <w:rPr>
                <w:rFonts w:asciiTheme="minorEastAsia" w:eastAsiaTheme="minorEastAsia" w:hAnsiTheme="minorEastAsia"/>
                <w:sz w:val="18"/>
                <w:szCs w:val="18"/>
              </w:rPr>
              <w:t>Bi</w:t>
            </w:r>
          </w:p>
        </w:tc>
        <w:tc>
          <w:tcPr>
            <w:tcW w:w="1606"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shd w:val="clear" w:color="000000" w:fill="FFFFFF"/>
            <w:noWrap/>
            <w:vAlign w:val="center"/>
          </w:tcPr>
          <w:p w:rsidR="006162B7" w:rsidRPr="00C52E7D" w:rsidRDefault="006162B7" w:rsidP="006E786A">
            <w:pPr>
              <w:jc w:val="center"/>
              <w:rPr>
                <w:rFonts w:asciiTheme="minorEastAsia" w:eastAsiaTheme="minorEastAsia" w:hAnsiTheme="minorEastAsia"/>
                <w:sz w:val="18"/>
                <w:szCs w:val="18"/>
              </w:rPr>
            </w:pPr>
            <w:r w:rsidRPr="00C52E7D">
              <w:rPr>
                <w:rFonts w:asciiTheme="minorEastAsia" w:eastAsiaTheme="minorEastAsia" w:hAnsiTheme="minorEastAsia"/>
                <w:sz w:val="18"/>
                <w:szCs w:val="18"/>
              </w:rPr>
              <w:t>Bi</w:t>
            </w:r>
          </w:p>
        </w:tc>
        <w:tc>
          <w:tcPr>
            <w:tcW w:w="1583"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shd w:val="clear" w:color="000000" w:fill="FFFFFF"/>
            <w:noWrap/>
            <w:vAlign w:val="center"/>
          </w:tcPr>
          <w:p w:rsidR="006162B7" w:rsidRPr="00C52E7D" w:rsidRDefault="006162B7" w:rsidP="006E786A">
            <w:pPr>
              <w:jc w:val="center"/>
              <w:rPr>
                <w:rFonts w:asciiTheme="minorEastAsia" w:eastAsiaTheme="minorEastAsia" w:hAnsiTheme="minorEastAsia"/>
                <w:sz w:val="18"/>
                <w:szCs w:val="18"/>
              </w:rPr>
            </w:pPr>
            <w:r w:rsidRPr="00C52E7D">
              <w:rPr>
                <w:rFonts w:asciiTheme="minorEastAsia" w:eastAsiaTheme="minorEastAsia" w:hAnsiTheme="minorEastAsia"/>
                <w:sz w:val="18"/>
                <w:szCs w:val="18"/>
              </w:rPr>
              <w:t>Bi</w:t>
            </w:r>
          </w:p>
        </w:tc>
        <w:tc>
          <w:tcPr>
            <w:tcW w:w="1418"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Th</w:t>
            </w:r>
          </w:p>
        </w:tc>
        <w:tc>
          <w:tcPr>
            <w:tcW w:w="1606"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583"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Th</w:t>
            </w:r>
          </w:p>
        </w:tc>
        <w:tc>
          <w:tcPr>
            <w:tcW w:w="1583"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c>
          <w:tcPr>
            <w:tcW w:w="1181"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Th</w:t>
            </w:r>
          </w:p>
        </w:tc>
        <w:tc>
          <w:tcPr>
            <w:tcW w:w="1418"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0.0000001</w:t>
            </w:r>
          </w:p>
        </w:tc>
      </w:tr>
      <w:tr w:rsidR="006162B7" w:rsidRPr="00C52E7D" w:rsidTr="00855166">
        <w:trPr>
          <w:trHeight w:val="263"/>
        </w:trPr>
        <w:tc>
          <w:tcPr>
            <w:tcW w:w="1986"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U</w:t>
            </w:r>
          </w:p>
        </w:tc>
        <w:tc>
          <w:tcPr>
            <w:tcW w:w="1606"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583"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U</w:t>
            </w:r>
          </w:p>
        </w:tc>
        <w:tc>
          <w:tcPr>
            <w:tcW w:w="1583"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c>
          <w:tcPr>
            <w:tcW w:w="1181" w:type="dxa"/>
            <w:shd w:val="clear" w:color="000000" w:fill="FFFFFF"/>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U</w:t>
            </w:r>
          </w:p>
        </w:tc>
        <w:tc>
          <w:tcPr>
            <w:tcW w:w="1418" w:type="dxa"/>
            <w:noWrap/>
            <w:vAlign w:val="center"/>
          </w:tcPr>
          <w:p w:rsidR="006162B7" w:rsidRPr="00C52E7D" w:rsidRDefault="006162B7" w:rsidP="006E786A">
            <w:pPr>
              <w:jc w:val="center"/>
              <w:rPr>
                <w:rFonts w:asciiTheme="minorEastAsia" w:eastAsiaTheme="minorEastAsia" w:hAnsiTheme="minorEastAsia"/>
                <w:bCs/>
                <w:sz w:val="18"/>
                <w:szCs w:val="18"/>
              </w:rPr>
            </w:pPr>
            <w:r w:rsidRPr="00C52E7D">
              <w:rPr>
                <w:rFonts w:asciiTheme="minorEastAsia" w:eastAsiaTheme="minorEastAsia" w:hAnsiTheme="minorEastAsia"/>
                <w:bCs/>
                <w:sz w:val="18"/>
                <w:szCs w:val="18"/>
              </w:rPr>
              <w:t>&lt;0.0000001</w:t>
            </w:r>
          </w:p>
        </w:tc>
      </w:tr>
    </w:tbl>
    <w:p w:rsidR="00F47CB8" w:rsidRDefault="00F47CB8" w:rsidP="00714E18">
      <w:pPr>
        <w:autoSpaceDE w:val="0"/>
        <w:autoSpaceDN w:val="0"/>
        <w:adjustRightInd w:val="0"/>
        <w:spacing w:line="360" w:lineRule="auto"/>
        <w:rPr>
          <w:kern w:val="0"/>
          <w:szCs w:val="21"/>
        </w:rPr>
      </w:pPr>
    </w:p>
    <w:p w:rsidR="00714E18" w:rsidRDefault="00F47CB8" w:rsidP="00714E18">
      <w:pPr>
        <w:autoSpaceDE w:val="0"/>
        <w:autoSpaceDN w:val="0"/>
        <w:adjustRightInd w:val="0"/>
        <w:spacing w:line="360" w:lineRule="auto"/>
        <w:rPr>
          <w:kern w:val="0"/>
          <w:szCs w:val="21"/>
        </w:rPr>
      </w:pPr>
      <w:r>
        <w:rPr>
          <w:rFonts w:hint="eastAsia"/>
          <w:kern w:val="0"/>
          <w:szCs w:val="21"/>
        </w:rPr>
        <w:t xml:space="preserve">4.5 </w:t>
      </w:r>
      <w:r>
        <w:rPr>
          <w:rFonts w:hint="eastAsia"/>
          <w:kern w:val="0"/>
          <w:szCs w:val="21"/>
        </w:rPr>
        <w:t>安徽光智科技有限公司的验证数据见下表</w:t>
      </w:r>
      <w:r>
        <w:rPr>
          <w:rFonts w:hint="eastAsia"/>
          <w:kern w:val="0"/>
          <w:szCs w:val="21"/>
        </w:rPr>
        <w:t>9</w:t>
      </w:r>
      <w:r>
        <w:rPr>
          <w:rFonts w:hint="eastAsia"/>
          <w:kern w:val="0"/>
          <w:szCs w:val="21"/>
        </w:rPr>
        <w:t>、</w:t>
      </w:r>
      <w:r>
        <w:rPr>
          <w:rFonts w:hint="eastAsia"/>
          <w:kern w:val="0"/>
          <w:szCs w:val="21"/>
        </w:rPr>
        <w:t>10</w:t>
      </w:r>
      <w:r>
        <w:rPr>
          <w:rFonts w:hint="eastAsia"/>
          <w:kern w:val="0"/>
          <w:szCs w:val="21"/>
        </w:rPr>
        <w:t>、</w:t>
      </w:r>
      <w:r>
        <w:rPr>
          <w:rFonts w:hint="eastAsia"/>
          <w:kern w:val="0"/>
          <w:szCs w:val="21"/>
        </w:rPr>
        <w:t>11</w:t>
      </w:r>
    </w:p>
    <w:p w:rsidR="00F47CB8" w:rsidRDefault="00F47CB8" w:rsidP="00F47CB8">
      <w:pPr>
        <w:tabs>
          <w:tab w:val="left" w:pos="1118"/>
        </w:tabs>
        <w:spacing w:line="360" w:lineRule="auto"/>
        <w:jc w:val="center"/>
        <w:rPr>
          <w:rFonts w:ascii="黑体" w:eastAsia="黑体" w:hAnsi="黑体"/>
          <w:szCs w:val="21"/>
        </w:rPr>
      </w:pPr>
      <w:r w:rsidRPr="00BA0820">
        <w:rPr>
          <w:rFonts w:ascii="黑体" w:eastAsia="黑体" w:hAnsi="黑体" w:hint="eastAsia"/>
          <w:szCs w:val="21"/>
        </w:rPr>
        <w:t>表</w:t>
      </w:r>
      <w:r>
        <w:rPr>
          <w:rFonts w:ascii="黑体" w:eastAsia="黑体" w:hAnsi="黑体" w:hint="eastAsia"/>
          <w:szCs w:val="21"/>
        </w:rPr>
        <w:t>9</w:t>
      </w:r>
      <w:r w:rsidRPr="00BA0820">
        <w:rPr>
          <w:rFonts w:ascii="黑体" w:eastAsia="黑体" w:hAnsi="黑体" w:hint="eastAsia"/>
          <w:szCs w:val="21"/>
        </w:rPr>
        <w:t xml:space="preserve"> </w:t>
      </w:r>
      <w:r>
        <w:rPr>
          <w:rFonts w:ascii="黑体" w:eastAsia="黑体" w:hAnsi="黑体" w:hint="eastAsia"/>
          <w:szCs w:val="21"/>
        </w:rPr>
        <w:t>1</w:t>
      </w:r>
      <w:r>
        <w:rPr>
          <w:rFonts w:ascii="黑体" w:eastAsia="黑体" w:hAnsi="黑体"/>
          <w:szCs w:val="21"/>
        </w:rPr>
        <w:t>#</w:t>
      </w:r>
      <w:r>
        <w:rPr>
          <w:rFonts w:ascii="黑体" w:eastAsia="黑体" w:hAnsi="黑体" w:hint="eastAsia"/>
          <w:szCs w:val="21"/>
        </w:rPr>
        <w:t>Ge</w:t>
      </w:r>
      <w:r w:rsidRPr="00BA0820">
        <w:rPr>
          <w:rFonts w:ascii="黑体" w:eastAsia="黑体" w:hAnsi="黑体" w:hint="eastAsia"/>
          <w:szCs w:val="21"/>
        </w:rPr>
        <w:t>样品测定</w:t>
      </w:r>
      <w:r>
        <w:rPr>
          <w:rFonts w:ascii="黑体" w:eastAsia="黑体" w:hAnsi="黑体" w:hint="eastAsia"/>
          <w:szCs w:val="21"/>
        </w:rPr>
        <w:t>结果</w:t>
      </w:r>
    </w:p>
    <w:tbl>
      <w:tblPr>
        <w:tblW w:w="9573" w:type="dxa"/>
        <w:jc w:val="center"/>
        <w:tblLook w:val="04A0" w:firstRow="1" w:lastRow="0" w:firstColumn="1" w:lastColumn="0" w:noHBand="0" w:noVBand="1"/>
      </w:tblPr>
      <w:tblGrid>
        <w:gridCol w:w="807"/>
        <w:gridCol w:w="766"/>
        <w:gridCol w:w="766"/>
        <w:gridCol w:w="940"/>
        <w:gridCol w:w="940"/>
        <w:gridCol w:w="940"/>
        <w:gridCol w:w="940"/>
        <w:gridCol w:w="940"/>
        <w:gridCol w:w="940"/>
        <w:gridCol w:w="766"/>
        <w:gridCol w:w="828"/>
      </w:tblGrid>
      <w:tr w:rsidR="00F47CB8" w:rsidRPr="00C52E7D" w:rsidTr="005E3BFC">
        <w:trPr>
          <w:trHeight w:val="300"/>
          <w:jc w:val="center"/>
        </w:trPr>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元素</w:t>
            </w:r>
          </w:p>
        </w:tc>
        <w:tc>
          <w:tcPr>
            <w:tcW w:w="623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测定值</w:t>
            </w:r>
            <w:r w:rsidRPr="00C52E7D">
              <w:rPr>
                <w:color w:val="000000"/>
                <w:kern w:val="0"/>
                <w:sz w:val="18"/>
                <w:szCs w:val="18"/>
              </w:rPr>
              <w:t>/(mg/kg)</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平均值</w:t>
            </w:r>
          </w:p>
        </w:tc>
        <w:tc>
          <w:tcPr>
            <w:tcW w:w="7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SD</w:t>
            </w:r>
          </w:p>
        </w:tc>
        <w:tc>
          <w:tcPr>
            <w:tcW w:w="8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RSD/%</w:t>
            </w:r>
          </w:p>
        </w:tc>
      </w:tr>
      <w:tr w:rsidR="00F47CB8" w:rsidRPr="00C52E7D" w:rsidTr="005E3BFC">
        <w:trPr>
          <w:trHeight w:val="270"/>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7</w:t>
            </w:r>
          </w:p>
        </w:tc>
        <w:tc>
          <w:tcPr>
            <w:tcW w:w="940" w:type="dxa"/>
            <w:tcBorders>
              <w:top w:val="nil"/>
              <w:left w:val="nil"/>
              <w:bottom w:val="single" w:sz="4" w:space="0" w:color="auto"/>
              <w:right w:val="single" w:sz="4" w:space="0" w:color="auto"/>
            </w:tcBorders>
            <w:shd w:val="clear" w:color="000000" w:fill="FFFFFF"/>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/(mg/kg)</w:t>
            </w: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Li</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0.0002</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Be</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0.034</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0.0145</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Mg</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Al</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0.0018</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Si</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1.712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1.745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1.658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1.765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1.7679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1.7628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1.73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0.0412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2.4</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lastRenderedPageBreak/>
              <w:t>S</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Cl</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0.0677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0.0516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0.0545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0.0241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0.0313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K</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0.0211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0.0283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0.0621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0.0174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0.0159</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Sc</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Ti</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V</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Cr</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Fe</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0.0229</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0.0244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0.0307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0.0326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Mn</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Co</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Ni</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Zn</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Ga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As</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0.8101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0.4484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0.2677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0.1682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0.1135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0.1767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0.159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0.2484</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Br</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0.0034</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Se</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0.0197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0.0227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0.0224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0.0284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Rb</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Sr</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Y</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Zr</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Nb</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Mo</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Rh</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Pd</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Ag</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Cd</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0.0065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In</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0.0161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0.0883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0.0549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0.0391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0.0337</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Sn</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Sb</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Te</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Cs</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Ce</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6.4422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6.1272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3.6306</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Pr</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Nd</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Sm</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Eu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Gd</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Tb</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lastRenderedPageBreak/>
              <w:t>Dy</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Ho</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Er</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Tm</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Yb</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Hf</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Ta</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0.1297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0.0967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0.0758</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0.0799</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0.0807</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0.0865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0.0188</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W</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Re</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Os</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Ir</w:t>
            </w:r>
            <w:proofErr w:type="spellEnd"/>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Pt</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0.0077</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0.0064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0.0136</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Hg</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Tl</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Pb</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Bi</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Th</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8B014E">
        <w:trPr>
          <w:trHeight w:val="270"/>
          <w:jc w:val="center"/>
        </w:trPr>
        <w:tc>
          <w:tcPr>
            <w:tcW w:w="8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U</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bl>
    <w:p w:rsidR="00F47CB8" w:rsidRPr="00C52E7D" w:rsidRDefault="00F47CB8" w:rsidP="00714E18">
      <w:pPr>
        <w:autoSpaceDE w:val="0"/>
        <w:autoSpaceDN w:val="0"/>
        <w:adjustRightInd w:val="0"/>
        <w:spacing w:line="360" w:lineRule="auto"/>
        <w:rPr>
          <w:kern w:val="0"/>
          <w:sz w:val="18"/>
          <w:szCs w:val="18"/>
        </w:rPr>
      </w:pPr>
    </w:p>
    <w:p w:rsidR="00F47CB8" w:rsidRPr="00C52E7D" w:rsidRDefault="00F47CB8" w:rsidP="00C52E7D">
      <w:pPr>
        <w:tabs>
          <w:tab w:val="left" w:pos="1118"/>
        </w:tabs>
        <w:spacing w:line="360" w:lineRule="auto"/>
        <w:ind w:firstLineChars="2100" w:firstLine="4410"/>
        <w:rPr>
          <w:rFonts w:ascii="黑体" w:eastAsia="黑体" w:hAnsi="黑体"/>
          <w:szCs w:val="21"/>
        </w:rPr>
      </w:pPr>
      <w:r w:rsidRPr="00C52E7D">
        <w:rPr>
          <w:rFonts w:ascii="黑体" w:eastAsia="黑体" w:hAnsi="黑体" w:hint="eastAsia"/>
          <w:szCs w:val="21"/>
        </w:rPr>
        <w:t>表10  2</w:t>
      </w:r>
      <w:r w:rsidRPr="00C52E7D">
        <w:rPr>
          <w:rFonts w:ascii="黑体" w:eastAsia="黑体" w:hAnsi="黑体"/>
          <w:szCs w:val="21"/>
        </w:rPr>
        <w:t>#</w:t>
      </w:r>
      <w:r w:rsidRPr="00C52E7D">
        <w:rPr>
          <w:rFonts w:ascii="黑体" w:eastAsia="黑体" w:hAnsi="黑体" w:hint="eastAsia"/>
          <w:szCs w:val="21"/>
        </w:rPr>
        <w:t>Ge样品测定结果</w:t>
      </w:r>
    </w:p>
    <w:tbl>
      <w:tblPr>
        <w:tblW w:w="9851" w:type="dxa"/>
        <w:jc w:val="center"/>
        <w:tblLook w:val="04A0" w:firstRow="1" w:lastRow="0" w:firstColumn="1" w:lastColumn="0" w:noHBand="0" w:noVBand="1"/>
      </w:tblPr>
      <w:tblGrid>
        <w:gridCol w:w="664"/>
        <w:gridCol w:w="1007"/>
        <w:gridCol w:w="992"/>
        <w:gridCol w:w="992"/>
        <w:gridCol w:w="851"/>
        <w:gridCol w:w="850"/>
        <w:gridCol w:w="992"/>
        <w:gridCol w:w="993"/>
        <w:gridCol w:w="916"/>
        <w:gridCol w:w="766"/>
        <w:gridCol w:w="828"/>
      </w:tblGrid>
      <w:tr w:rsidR="00F47CB8" w:rsidRPr="00C52E7D" w:rsidTr="00F47CB8">
        <w:trPr>
          <w:trHeight w:val="300"/>
          <w:jc w:val="center"/>
        </w:trPr>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元素</w:t>
            </w:r>
          </w:p>
        </w:tc>
        <w:tc>
          <w:tcPr>
            <w:tcW w:w="6677"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测定值</w:t>
            </w:r>
            <w:r w:rsidRPr="00C52E7D">
              <w:rPr>
                <w:color w:val="000000"/>
                <w:kern w:val="0"/>
                <w:sz w:val="18"/>
                <w:szCs w:val="18"/>
              </w:rPr>
              <w:t>/(mg/kg)</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平均值</w:t>
            </w:r>
            <w:r w:rsidRPr="00C52E7D">
              <w:rPr>
                <w:rFonts w:ascii="宋体" w:hAnsi="宋体" w:hint="eastAsia"/>
                <w:color w:val="000000"/>
                <w:kern w:val="0"/>
                <w:sz w:val="18"/>
                <w:szCs w:val="18"/>
              </w:rPr>
              <w:br/>
            </w:r>
            <w:r w:rsidRPr="00C52E7D">
              <w:rPr>
                <w:color w:val="000000"/>
                <w:kern w:val="0"/>
                <w:sz w:val="18"/>
                <w:szCs w:val="18"/>
              </w:rPr>
              <w:t>/(mg/kg)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SD</w:t>
            </w:r>
          </w:p>
        </w:tc>
        <w:tc>
          <w:tcPr>
            <w:tcW w:w="828" w:type="dxa"/>
            <w:tcBorders>
              <w:top w:val="single" w:sz="4" w:space="0" w:color="auto"/>
              <w:left w:val="single" w:sz="4" w:space="0" w:color="auto"/>
              <w:bottom w:val="single" w:sz="4" w:space="0" w:color="auto"/>
              <w:right w:val="single" w:sz="4" w:space="0" w:color="auto"/>
            </w:tcBorders>
            <w:shd w:val="clear" w:color="000000" w:fill="FFFFFF"/>
          </w:tcPr>
          <w:p w:rsidR="00F47CB8" w:rsidRPr="00C52E7D" w:rsidRDefault="00F47CB8" w:rsidP="005E3BFC">
            <w:pPr>
              <w:widowControl/>
              <w:jc w:val="center"/>
              <w:rPr>
                <w:color w:val="000000"/>
                <w:kern w:val="0"/>
                <w:sz w:val="18"/>
                <w:szCs w:val="18"/>
              </w:rPr>
            </w:pPr>
            <w:r w:rsidRPr="00C52E7D">
              <w:rPr>
                <w:rFonts w:hint="eastAsia"/>
                <w:color w:val="000000"/>
                <w:kern w:val="0"/>
                <w:sz w:val="18"/>
                <w:szCs w:val="18"/>
              </w:rPr>
              <w:t>RSD</w:t>
            </w:r>
            <w:r w:rsidRPr="00C52E7D">
              <w:rPr>
                <w:color w:val="000000"/>
                <w:kern w:val="0"/>
                <w:sz w:val="18"/>
                <w:szCs w:val="18"/>
              </w:rPr>
              <w:t>/%</w:t>
            </w:r>
          </w:p>
        </w:tc>
      </w:tr>
      <w:tr w:rsidR="00F47CB8" w:rsidRPr="00C52E7D" w:rsidTr="00F47CB8">
        <w:trPr>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c>
          <w:tcPr>
            <w:tcW w:w="1007"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7</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hideMark/>
          </w:tcPr>
          <w:p w:rsidR="00F47CB8" w:rsidRPr="00C52E7D" w:rsidRDefault="00F47CB8" w:rsidP="005E3BFC">
            <w:pPr>
              <w:widowControl/>
              <w:jc w:val="left"/>
              <w:rPr>
                <w:color w:val="000000"/>
                <w:kern w:val="0"/>
                <w:sz w:val="18"/>
                <w:szCs w:val="18"/>
              </w:rPr>
            </w:pPr>
          </w:p>
        </w:tc>
        <w:tc>
          <w:tcPr>
            <w:tcW w:w="828" w:type="dxa"/>
            <w:tcBorders>
              <w:top w:val="single" w:sz="4" w:space="0" w:color="auto"/>
              <w:left w:val="single" w:sz="4" w:space="0" w:color="auto"/>
              <w:bottom w:val="single" w:sz="4" w:space="0" w:color="auto"/>
              <w:right w:val="single" w:sz="4" w:space="0" w:color="auto"/>
            </w:tcBorders>
          </w:tcPr>
          <w:p w:rsidR="00F47CB8" w:rsidRPr="00C52E7D" w:rsidRDefault="00F47CB8" w:rsidP="005E3BFC">
            <w:pPr>
              <w:widowControl/>
              <w:jc w:val="left"/>
              <w:rPr>
                <w:color w:val="000000"/>
                <w:kern w:val="0"/>
                <w:sz w:val="18"/>
                <w:szCs w:val="18"/>
              </w:rPr>
            </w:pP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Li</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0.0004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&lt;0.001</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Be</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Na</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Mg</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Al</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Si</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0.7658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0.7942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0.8176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0.7715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0.7855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0.7851</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0.7599</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0.783</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0.0196</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2.5</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Cl</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0.0061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0.0245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K</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0.1492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0.0474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0.0391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0.0377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0.0356</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0.0407</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0.0408</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Ca</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Sc</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Ti</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55"/>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V</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Cr</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Fe</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0.0387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0.0415</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0.0374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0.0438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0.0423</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0.0446</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tcPr>
          <w:p w:rsidR="00F47CB8" w:rsidRPr="00C52E7D" w:rsidRDefault="00F47CB8" w:rsidP="00F47CB8">
            <w:pPr>
              <w:widowControl/>
              <w:jc w:val="center"/>
              <w:rPr>
                <w:color w:val="000000"/>
                <w:kern w:val="0"/>
                <w:sz w:val="18"/>
                <w:szCs w:val="18"/>
              </w:rPr>
            </w:pPr>
            <w:r w:rsidRPr="00C52E7D">
              <w:rPr>
                <w:color w:val="000000"/>
                <w:kern w:val="0"/>
                <w:sz w:val="18"/>
                <w:szCs w:val="18"/>
              </w:rPr>
              <w:t>Mn</w:t>
            </w:r>
          </w:p>
        </w:tc>
        <w:tc>
          <w:tcPr>
            <w:tcW w:w="1007" w:type="dxa"/>
            <w:tcBorders>
              <w:top w:val="nil"/>
              <w:left w:val="single" w:sz="4" w:space="0" w:color="auto"/>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0.0126</w:t>
            </w:r>
          </w:p>
        </w:tc>
        <w:tc>
          <w:tcPr>
            <w:tcW w:w="992"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0.0118</w:t>
            </w:r>
          </w:p>
        </w:tc>
        <w:tc>
          <w:tcPr>
            <w:tcW w:w="992"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0.0117</w:t>
            </w:r>
          </w:p>
        </w:tc>
        <w:tc>
          <w:tcPr>
            <w:tcW w:w="851"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0.0116</w:t>
            </w:r>
          </w:p>
        </w:tc>
        <w:tc>
          <w:tcPr>
            <w:tcW w:w="850"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0.0117</w:t>
            </w:r>
          </w:p>
        </w:tc>
        <w:tc>
          <w:tcPr>
            <w:tcW w:w="992"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0.0144</w:t>
            </w:r>
          </w:p>
        </w:tc>
        <w:tc>
          <w:tcPr>
            <w:tcW w:w="993"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0.0143</w:t>
            </w:r>
          </w:p>
        </w:tc>
        <w:tc>
          <w:tcPr>
            <w:tcW w:w="916" w:type="dxa"/>
            <w:tcBorders>
              <w:top w:val="nil"/>
              <w:left w:val="single" w:sz="4" w:space="0" w:color="auto"/>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&lt;0.02</w:t>
            </w:r>
          </w:p>
        </w:tc>
        <w:tc>
          <w:tcPr>
            <w:tcW w:w="766" w:type="dxa"/>
            <w:tcBorders>
              <w:top w:val="nil"/>
              <w:left w:val="nil"/>
              <w:bottom w:val="single" w:sz="4" w:space="0" w:color="auto"/>
              <w:right w:val="single" w:sz="4" w:space="0" w:color="auto"/>
            </w:tcBorders>
            <w:shd w:val="clear" w:color="000000" w:fill="FFFFFF"/>
            <w:noWrap/>
            <w:vAlign w:val="center"/>
          </w:tcPr>
          <w:p w:rsidR="00F47CB8" w:rsidRPr="00C52E7D" w:rsidRDefault="00F47CB8" w:rsidP="00F47CB8">
            <w:pPr>
              <w:jc w:val="center"/>
              <w:rPr>
                <w:color w:val="000000"/>
                <w:sz w:val="18"/>
                <w:szCs w:val="18"/>
              </w:rPr>
            </w:pPr>
            <w:r w:rsidRPr="00C52E7D">
              <w:rPr>
                <w:color w:val="000000"/>
                <w:sz w:val="18"/>
                <w:szCs w:val="18"/>
              </w:rPr>
              <w:t>0.0012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lastRenderedPageBreak/>
              <w:t>Co</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Ni</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Zn</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Ga</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As</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0.5545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0.2387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0.1754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0.1486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0.1231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0.1208</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0.1565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Br</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0.0085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0.0028</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Se</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0.0196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0.0099</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0.0165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0.0455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Rb</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Sr</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Y</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Zr</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0.0054</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Nb</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Mo</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0.0066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0.0071</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0.0061</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Rh</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Pd</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Ag</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Cd</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0.0137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0.0119</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0.0029</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In</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Sn</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Sb</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Te</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Cs</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0.0002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Ba</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La</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Ce</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Pr</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Nd</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Sm</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Eu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Gd</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Tb</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Dy</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Ho</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Er</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Tm</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Yb</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Hf</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Ta</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0.1126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0.1317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0.1276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0.133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0.1458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0.1404</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0.1426</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0.0112</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W</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Re</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lastRenderedPageBreak/>
              <w:t>Os</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Ir</w:t>
            </w:r>
            <w:proofErr w:type="spellEnd"/>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Pt</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0.0107</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0.019</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0.0099</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0.0058</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0.0039</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&lt;0.02</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0.0049</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Hg</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0.0028</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Tl</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Pb</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Bi</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Th</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630295">
        <w:trPr>
          <w:trHeight w:val="270"/>
          <w:jc w:val="center"/>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U</w:t>
            </w:r>
          </w:p>
        </w:tc>
        <w:tc>
          <w:tcPr>
            <w:tcW w:w="1007"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1"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50"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66" w:type="dxa"/>
            <w:tcBorders>
              <w:top w:val="nil"/>
              <w:left w:val="nil"/>
              <w:bottom w:val="single" w:sz="4" w:space="0" w:color="auto"/>
              <w:right w:val="single" w:sz="4" w:space="0" w:color="auto"/>
            </w:tcBorders>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28" w:type="dxa"/>
            <w:tcBorders>
              <w:top w:val="nil"/>
              <w:left w:val="nil"/>
              <w:bottom w:val="single" w:sz="4" w:space="0" w:color="auto"/>
              <w:right w:val="single" w:sz="4" w:space="0" w:color="auto"/>
            </w:tcBorders>
            <w:shd w:val="clear" w:color="000000" w:fill="FFFFFF"/>
            <w:vAlign w:val="center"/>
          </w:tcPr>
          <w:p w:rsidR="00F47CB8" w:rsidRPr="00C52E7D" w:rsidRDefault="00F47CB8" w:rsidP="00F47CB8">
            <w:pPr>
              <w:jc w:val="center"/>
              <w:rPr>
                <w:color w:val="000000"/>
                <w:sz w:val="18"/>
                <w:szCs w:val="18"/>
              </w:rPr>
            </w:pPr>
            <w:r w:rsidRPr="00C52E7D">
              <w:rPr>
                <w:color w:val="000000"/>
                <w:sz w:val="18"/>
                <w:szCs w:val="18"/>
              </w:rPr>
              <w:t xml:space="preserve">　</w:t>
            </w:r>
          </w:p>
        </w:tc>
      </w:tr>
    </w:tbl>
    <w:p w:rsidR="00F47CB8" w:rsidRPr="00C52E7D" w:rsidRDefault="00F47CB8" w:rsidP="00F47CB8">
      <w:pPr>
        <w:tabs>
          <w:tab w:val="left" w:pos="1118"/>
        </w:tabs>
        <w:spacing w:line="360" w:lineRule="auto"/>
        <w:rPr>
          <w:rFonts w:ascii="黑体" w:eastAsia="黑体" w:hAnsi="黑体"/>
          <w:sz w:val="18"/>
          <w:szCs w:val="18"/>
        </w:rPr>
      </w:pPr>
    </w:p>
    <w:p w:rsidR="00F47CB8" w:rsidRPr="00C52E7D" w:rsidRDefault="00F47CB8" w:rsidP="00855166">
      <w:pPr>
        <w:tabs>
          <w:tab w:val="left" w:pos="1118"/>
        </w:tabs>
        <w:spacing w:line="360" w:lineRule="auto"/>
        <w:ind w:firstLineChars="1400" w:firstLine="2940"/>
        <w:rPr>
          <w:rFonts w:ascii="黑体" w:eastAsia="黑体" w:hAnsi="黑体"/>
          <w:szCs w:val="21"/>
        </w:rPr>
      </w:pPr>
      <w:r w:rsidRPr="00C52E7D">
        <w:rPr>
          <w:rFonts w:ascii="黑体" w:eastAsia="黑体" w:hAnsi="黑体" w:hint="eastAsia"/>
          <w:szCs w:val="21"/>
        </w:rPr>
        <w:t>表11 3</w:t>
      </w:r>
      <w:r w:rsidRPr="00C52E7D">
        <w:rPr>
          <w:rFonts w:ascii="黑体" w:eastAsia="黑体" w:hAnsi="黑体"/>
          <w:szCs w:val="21"/>
        </w:rPr>
        <w:t>#</w:t>
      </w:r>
      <w:r w:rsidRPr="00C52E7D">
        <w:rPr>
          <w:rFonts w:ascii="黑体" w:eastAsia="黑体" w:hAnsi="黑体" w:hint="eastAsia"/>
          <w:szCs w:val="21"/>
        </w:rPr>
        <w:t>Ge样品测定结果</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66"/>
        <w:gridCol w:w="766"/>
        <w:gridCol w:w="877"/>
        <w:gridCol w:w="992"/>
        <w:gridCol w:w="992"/>
        <w:gridCol w:w="921"/>
        <w:gridCol w:w="896"/>
        <w:gridCol w:w="1100"/>
        <w:gridCol w:w="742"/>
        <w:gridCol w:w="828"/>
      </w:tblGrid>
      <w:tr w:rsidR="00F47CB8" w:rsidRPr="00C52E7D" w:rsidTr="00C52E7D">
        <w:trPr>
          <w:trHeight w:val="300"/>
          <w:jc w:val="center"/>
        </w:trPr>
        <w:tc>
          <w:tcPr>
            <w:tcW w:w="656" w:type="dxa"/>
            <w:vMerge w:val="restart"/>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元素</w:t>
            </w:r>
          </w:p>
        </w:tc>
        <w:tc>
          <w:tcPr>
            <w:tcW w:w="6210" w:type="dxa"/>
            <w:gridSpan w:val="7"/>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测定值</w:t>
            </w:r>
            <w:r w:rsidRPr="00C52E7D">
              <w:rPr>
                <w:color w:val="000000"/>
                <w:kern w:val="0"/>
                <w:sz w:val="18"/>
                <w:szCs w:val="18"/>
              </w:rPr>
              <w:t>/(mg/kg)</w:t>
            </w:r>
          </w:p>
        </w:tc>
        <w:tc>
          <w:tcPr>
            <w:tcW w:w="1100" w:type="dxa"/>
            <w:shd w:val="clear" w:color="000000" w:fill="FFFFFF"/>
            <w:vAlign w:val="center"/>
            <w:hideMark/>
          </w:tcPr>
          <w:p w:rsidR="00F47CB8" w:rsidRPr="00C52E7D" w:rsidRDefault="00F47CB8" w:rsidP="005E3BFC">
            <w:pPr>
              <w:widowControl/>
              <w:jc w:val="center"/>
              <w:rPr>
                <w:color w:val="000000"/>
                <w:kern w:val="0"/>
                <w:sz w:val="18"/>
                <w:szCs w:val="18"/>
              </w:rPr>
            </w:pPr>
            <w:r w:rsidRPr="00C52E7D">
              <w:rPr>
                <w:rFonts w:ascii="宋体" w:hAnsi="宋体" w:hint="eastAsia"/>
                <w:color w:val="000000"/>
                <w:kern w:val="0"/>
                <w:sz w:val="18"/>
                <w:szCs w:val="18"/>
              </w:rPr>
              <w:t>平均值</w:t>
            </w:r>
          </w:p>
        </w:tc>
        <w:tc>
          <w:tcPr>
            <w:tcW w:w="742" w:type="dxa"/>
            <w:vMerge w:val="restart"/>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SD</w:t>
            </w:r>
          </w:p>
        </w:tc>
        <w:tc>
          <w:tcPr>
            <w:tcW w:w="828" w:type="dxa"/>
            <w:vMerge w:val="restart"/>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RSD/%</w:t>
            </w:r>
          </w:p>
        </w:tc>
      </w:tr>
      <w:tr w:rsidR="00F47CB8" w:rsidRPr="00C52E7D" w:rsidTr="00C52E7D">
        <w:trPr>
          <w:trHeight w:val="270"/>
          <w:jc w:val="center"/>
        </w:trPr>
        <w:tc>
          <w:tcPr>
            <w:tcW w:w="656" w:type="dxa"/>
            <w:vMerge/>
            <w:vAlign w:val="center"/>
            <w:hideMark/>
          </w:tcPr>
          <w:p w:rsidR="00F47CB8" w:rsidRPr="00C52E7D" w:rsidRDefault="00F47CB8" w:rsidP="005E3BFC">
            <w:pPr>
              <w:widowControl/>
              <w:jc w:val="left"/>
              <w:rPr>
                <w:color w:val="000000"/>
                <w:kern w:val="0"/>
                <w:sz w:val="18"/>
                <w:szCs w:val="18"/>
              </w:rPr>
            </w:pPr>
          </w:p>
        </w:tc>
        <w:tc>
          <w:tcPr>
            <w:tcW w:w="766"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1</w:t>
            </w:r>
          </w:p>
        </w:tc>
        <w:tc>
          <w:tcPr>
            <w:tcW w:w="766"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2</w:t>
            </w:r>
          </w:p>
        </w:tc>
        <w:tc>
          <w:tcPr>
            <w:tcW w:w="877"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3</w:t>
            </w:r>
          </w:p>
        </w:tc>
        <w:tc>
          <w:tcPr>
            <w:tcW w:w="992"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4</w:t>
            </w:r>
          </w:p>
        </w:tc>
        <w:tc>
          <w:tcPr>
            <w:tcW w:w="992"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5</w:t>
            </w:r>
          </w:p>
        </w:tc>
        <w:tc>
          <w:tcPr>
            <w:tcW w:w="921"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6</w:t>
            </w:r>
          </w:p>
        </w:tc>
        <w:tc>
          <w:tcPr>
            <w:tcW w:w="896" w:type="dxa"/>
            <w:shd w:val="clear" w:color="000000" w:fill="FFFFFF"/>
            <w:noWrap/>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7</w:t>
            </w:r>
          </w:p>
        </w:tc>
        <w:tc>
          <w:tcPr>
            <w:tcW w:w="1100" w:type="dxa"/>
            <w:shd w:val="clear" w:color="000000" w:fill="FFFFFF"/>
            <w:vAlign w:val="center"/>
            <w:hideMark/>
          </w:tcPr>
          <w:p w:rsidR="00F47CB8" w:rsidRPr="00C52E7D" w:rsidRDefault="00F47CB8" w:rsidP="005E3BFC">
            <w:pPr>
              <w:widowControl/>
              <w:jc w:val="center"/>
              <w:rPr>
                <w:color w:val="000000"/>
                <w:kern w:val="0"/>
                <w:sz w:val="18"/>
                <w:szCs w:val="18"/>
              </w:rPr>
            </w:pPr>
            <w:r w:rsidRPr="00C52E7D">
              <w:rPr>
                <w:color w:val="000000"/>
                <w:kern w:val="0"/>
                <w:sz w:val="18"/>
                <w:szCs w:val="18"/>
              </w:rPr>
              <w:t>/(mg/kg)</w:t>
            </w:r>
          </w:p>
        </w:tc>
        <w:tc>
          <w:tcPr>
            <w:tcW w:w="742" w:type="dxa"/>
            <w:vMerge/>
            <w:vAlign w:val="center"/>
            <w:hideMark/>
          </w:tcPr>
          <w:p w:rsidR="00F47CB8" w:rsidRPr="00C52E7D" w:rsidRDefault="00F47CB8" w:rsidP="005E3BFC">
            <w:pPr>
              <w:widowControl/>
              <w:jc w:val="left"/>
              <w:rPr>
                <w:color w:val="000000"/>
                <w:kern w:val="0"/>
                <w:sz w:val="18"/>
                <w:szCs w:val="18"/>
              </w:rPr>
            </w:pPr>
          </w:p>
        </w:tc>
        <w:tc>
          <w:tcPr>
            <w:tcW w:w="828" w:type="dxa"/>
            <w:vMerge/>
            <w:vAlign w:val="center"/>
            <w:hideMark/>
          </w:tcPr>
          <w:p w:rsidR="00F47CB8" w:rsidRPr="00C52E7D" w:rsidRDefault="00F47CB8" w:rsidP="005E3BFC">
            <w:pPr>
              <w:widowControl/>
              <w:jc w:val="left"/>
              <w:rPr>
                <w:color w:val="000000"/>
                <w:kern w:val="0"/>
                <w:sz w:val="18"/>
                <w:szCs w:val="18"/>
              </w:rPr>
            </w:pP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Li</w:t>
            </w:r>
          </w:p>
        </w:tc>
        <w:tc>
          <w:tcPr>
            <w:tcW w:w="76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Be</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0.0020</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Mg</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Al</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0.0042</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Si</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0.2099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0.234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0.2611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0.2429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0.218</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0.2327</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0.2568</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0.237</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0.0188</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8.0</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Cl</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0.0059</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0.0211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0.0076</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K</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0.068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0.047</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0.0256</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0.0158</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Sc</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Ti</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V</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Cr</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Fe</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0.034</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0.0321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0.0451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0.0561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0.0326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0.0316</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0.0356</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Mn</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0.0246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0.0116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0.007</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0.008</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&lt;0.02</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0.0059</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Co</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Ni</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Zn</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Ga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0.0057</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As</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0.4211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0.2585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0.1364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0.1165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0.1145</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0.1121</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0.1253</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&lt;0.2</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0.1169</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Br</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Se</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0.1108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0.0412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0.0213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0.0112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0.0388</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Rb</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Sr</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lastRenderedPageBreak/>
              <w:t>Y</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Zr</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0.0035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0.0024</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0.0089</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Nb</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Mo</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Rh</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Pd</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Ag</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Cd</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0.0147</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0.0321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0.0256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0.0125</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In</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0.0054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0.0046</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Sn</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Sb</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Te</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I</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Cs</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Ce</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Pr</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Nd</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0.0027</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&lt;0.005</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Sm</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Eu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Gd</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Tb</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Dy</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Ho</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Er</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Tm</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Yb</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Lu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Hf</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Ta</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0.0944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0.0791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0.0845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0.0741</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0.0659</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0.0841</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0.0095</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W</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Re</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Os</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proofErr w:type="spellStart"/>
            <w:r w:rsidRPr="00C52E7D">
              <w:rPr>
                <w:color w:val="000000"/>
                <w:kern w:val="0"/>
                <w:sz w:val="18"/>
                <w:szCs w:val="18"/>
              </w:rPr>
              <w:t>Ir</w:t>
            </w:r>
            <w:proofErr w:type="spellEnd"/>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Pt</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Au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0.0118</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0.0135</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0.0146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0.0178</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0.0123</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0.0152</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&lt;0.02</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0.0021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Hg</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0.0007</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Tl</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Pb</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0.0008</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0.0009</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Bi</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0.0006</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Th</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0.0003</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r w:rsidR="00F47CB8" w:rsidRPr="00C52E7D" w:rsidTr="00C52E7D">
        <w:trPr>
          <w:trHeight w:val="270"/>
          <w:jc w:val="center"/>
        </w:trPr>
        <w:tc>
          <w:tcPr>
            <w:tcW w:w="656" w:type="dxa"/>
            <w:shd w:val="clear" w:color="000000" w:fill="FFFFFF"/>
            <w:noWrap/>
            <w:vAlign w:val="center"/>
            <w:hideMark/>
          </w:tcPr>
          <w:p w:rsidR="00F47CB8" w:rsidRPr="00C52E7D" w:rsidRDefault="00F47CB8" w:rsidP="00F47CB8">
            <w:pPr>
              <w:widowControl/>
              <w:jc w:val="center"/>
              <w:rPr>
                <w:color w:val="000000"/>
                <w:kern w:val="0"/>
                <w:sz w:val="18"/>
                <w:szCs w:val="18"/>
              </w:rPr>
            </w:pPr>
            <w:r w:rsidRPr="00C52E7D">
              <w:rPr>
                <w:color w:val="000000"/>
                <w:kern w:val="0"/>
                <w:sz w:val="18"/>
                <w:szCs w:val="18"/>
              </w:rPr>
              <w:t>U</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0.0005</w:t>
            </w:r>
          </w:p>
        </w:tc>
        <w:tc>
          <w:tcPr>
            <w:tcW w:w="76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0.0004</w:t>
            </w:r>
          </w:p>
        </w:tc>
        <w:tc>
          <w:tcPr>
            <w:tcW w:w="877"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0.0001</w:t>
            </w:r>
          </w:p>
        </w:tc>
        <w:tc>
          <w:tcPr>
            <w:tcW w:w="99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921"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896"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w:t>
            </w:r>
          </w:p>
        </w:tc>
        <w:tc>
          <w:tcPr>
            <w:tcW w:w="1100"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&lt;0.001</w:t>
            </w:r>
          </w:p>
        </w:tc>
        <w:tc>
          <w:tcPr>
            <w:tcW w:w="742"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0.0002</w:t>
            </w:r>
          </w:p>
        </w:tc>
        <w:tc>
          <w:tcPr>
            <w:tcW w:w="828" w:type="dxa"/>
            <w:shd w:val="clear" w:color="000000" w:fill="FFFFFF"/>
            <w:noWrap/>
            <w:vAlign w:val="center"/>
            <w:hideMark/>
          </w:tcPr>
          <w:p w:rsidR="00F47CB8" w:rsidRPr="00C52E7D" w:rsidRDefault="00F47CB8" w:rsidP="00F47CB8">
            <w:pPr>
              <w:jc w:val="center"/>
              <w:rPr>
                <w:color w:val="000000"/>
                <w:sz w:val="18"/>
                <w:szCs w:val="18"/>
              </w:rPr>
            </w:pPr>
            <w:r w:rsidRPr="00C52E7D">
              <w:rPr>
                <w:color w:val="000000"/>
                <w:sz w:val="18"/>
                <w:szCs w:val="18"/>
              </w:rPr>
              <w:t xml:space="preserve">　</w:t>
            </w:r>
          </w:p>
        </w:tc>
      </w:tr>
    </w:tbl>
    <w:p w:rsidR="00F47CB8" w:rsidRPr="00F47CB8" w:rsidRDefault="00F47CB8" w:rsidP="00714E18">
      <w:pPr>
        <w:autoSpaceDE w:val="0"/>
        <w:autoSpaceDN w:val="0"/>
        <w:adjustRightInd w:val="0"/>
        <w:spacing w:line="360" w:lineRule="auto"/>
        <w:rPr>
          <w:rFonts w:hint="eastAsia"/>
          <w:kern w:val="0"/>
          <w:szCs w:val="21"/>
        </w:rPr>
      </w:pPr>
    </w:p>
    <w:p w:rsidR="00714E18" w:rsidRDefault="00714E18" w:rsidP="00714E18">
      <w:pPr>
        <w:autoSpaceDE w:val="0"/>
        <w:autoSpaceDN w:val="0"/>
        <w:adjustRightInd w:val="0"/>
        <w:spacing w:line="360" w:lineRule="auto"/>
        <w:rPr>
          <w:kern w:val="0"/>
          <w:szCs w:val="21"/>
        </w:rPr>
      </w:pPr>
      <w:r>
        <w:rPr>
          <w:kern w:val="0"/>
          <w:szCs w:val="21"/>
        </w:rPr>
        <w:t>5</w:t>
      </w:r>
      <w:r>
        <w:rPr>
          <w:rFonts w:hint="eastAsia"/>
          <w:kern w:val="0"/>
          <w:szCs w:val="21"/>
        </w:rPr>
        <w:t>、各验证单位的数据分析</w:t>
      </w:r>
    </w:p>
    <w:p w:rsidR="00714E18" w:rsidRDefault="00714E18" w:rsidP="00714E18">
      <w:pPr>
        <w:autoSpaceDE w:val="0"/>
        <w:autoSpaceDN w:val="0"/>
        <w:adjustRightInd w:val="0"/>
        <w:spacing w:line="360" w:lineRule="auto"/>
        <w:rPr>
          <w:kern w:val="0"/>
          <w:szCs w:val="21"/>
        </w:rPr>
      </w:pPr>
      <w:r>
        <w:rPr>
          <w:kern w:val="0"/>
          <w:szCs w:val="21"/>
        </w:rPr>
        <w:t>5</w:t>
      </w:r>
      <w:r>
        <w:rPr>
          <w:rFonts w:hint="eastAsia"/>
          <w:kern w:val="0"/>
          <w:szCs w:val="21"/>
        </w:rPr>
        <w:t xml:space="preserve">.1 </w:t>
      </w:r>
      <w:r>
        <w:rPr>
          <w:rFonts w:hint="eastAsia"/>
          <w:kern w:val="0"/>
          <w:szCs w:val="21"/>
        </w:rPr>
        <w:t>因为除硅及干扰元素砷以外，其他所有元素的检测数据均</w:t>
      </w:r>
      <w:r>
        <w:rPr>
          <w:rFonts w:hint="eastAsia"/>
          <w:kern w:val="0"/>
          <w:szCs w:val="21"/>
        </w:rPr>
        <w:t xml:space="preserve"> &lt;0.05</w:t>
      </w:r>
      <w:r>
        <w:rPr>
          <w:rFonts w:hint="eastAsia"/>
          <w:kern w:val="0"/>
          <w:szCs w:val="21"/>
        </w:rPr>
        <w:t>，所以在精密度上不对其他元素进行统计。</w:t>
      </w:r>
    </w:p>
    <w:p w:rsidR="00714E18" w:rsidRDefault="00714E18" w:rsidP="00714E18">
      <w:pPr>
        <w:autoSpaceDE w:val="0"/>
        <w:autoSpaceDN w:val="0"/>
        <w:adjustRightInd w:val="0"/>
        <w:spacing w:line="360" w:lineRule="auto"/>
        <w:rPr>
          <w:kern w:val="0"/>
          <w:szCs w:val="21"/>
        </w:rPr>
      </w:pPr>
      <w:r>
        <w:rPr>
          <w:kern w:val="0"/>
          <w:szCs w:val="21"/>
        </w:rPr>
        <w:t>5</w:t>
      </w:r>
      <w:r>
        <w:rPr>
          <w:rFonts w:hint="eastAsia"/>
          <w:kern w:val="0"/>
          <w:szCs w:val="21"/>
        </w:rPr>
        <w:t xml:space="preserve">.2 </w:t>
      </w:r>
      <w:r>
        <w:rPr>
          <w:rFonts w:hint="eastAsia"/>
          <w:kern w:val="0"/>
          <w:szCs w:val="21"/>
        </w:rPr>
        <w:t>硅的检测数据的精密度统计见下表</w:t>
      </w:r>
      <w:r>
        <w:rPr>
          <w:rFonts w:hint="eastAsia"/>
          <w:kern w:val="0"/>
          <w:szCs w:val="21"/>
        </w:rPr>
        <w:t>9</w:t>
      </w:r>
    </w:p>
    <w:p w:rsidR="00714E18" w:rsidRDefault="00714E18" w:rsidP="00714E18">
      <w:pPr>
        <w:autoSpaceDE w:val="0"/>
        <w:autoSpaceDN w:val="0"/>
        <w:adjustRightInd w:val="0"/>
        <w:spacing w:line="360" w:lineRule="auto"/>
        <w:ind w:firstLineChars="1400" w:firstLine="2940"/>
        <w:rPr>
          <w:kern w:val="0"/>
          <w:szCs w:val="21"/>
        </w:rPr>
      </w:pPr>
      <w:r>
        <w:rPr>
          <w:rFonts w:hint="eastAsia"/>
          <w:kern w:val="0"/>
          <w:szCs w:val="21"/>
        </w:rPr>
        <w:t xml:space="preserve">      </w:t>
      </w:r>
      <w:r>
        <w:rPr>
          <w:rFonts w:hint="eastAsia"/>
          <w:kern w:val="0"/>
          <w:szCs w:val="21"/>
        </w:rPr>
        <w:t>表</w:t>
      </w:r>
      <w:r>
        <w:rPr>
          <w:rFonts w:hint="eastAsia"/>
          <w:kern w:val="0"/>
          <w:szCs w:val="21"/>
        </w:rPr>
        <w:t xml:space="preserve">9  </w:t>
      </w:r>
      <w:r>
        <w:rPr>
          <w:kern w:val="0"/>
          <w:szCs w:val="21"/>
        </w:rPr>
        <w:t>各</w:t>
      </w:r>
      <w:r>
        <w:rPr>
          <w:rFonts w:hint="eastAsia"/>
          <w:kern w:val="0"/>
          <w:szCs w:val="21"/>
        </w:rPr>
        <w:t>验证单位硅精密度统计</w:t>
      </w:r>
    </w:p>
    <w:tbl>
      <w:tblPr>
        <w:tblW w:w="9200" w:type="dxa"/>
        <w:tblInd w:w="113" w:type="dxa"/>
        <w:tblLook w:val="04A0" w:firstRow="1" w:lastRow="0" w:firstColumn="1" w:lastColumn="0" w:noHBand="0" w:noVBand="1"/>
      </w:tblPr>
      <w:tblGrid>
        <w:gridCol w:w="1158"/>
        <w:gridCol w:w="1000"/>
        <w:gridCol w:w="1000"/>
        <w:gridCol w:w="1000"/>
        <w:gridCol w:w="1000"/>
        <w:gridCol w:w="1000"/>
        <w:gridCol w:w="1200"/>
        <w:gridCol w:w="1000"/>
        <w:gridCol w:w="1000"/>
      </w:tblGrid>
      <w:tr w:rsidR="00F47CB8" w:rsidRPr="00F47CB8" w:rsidTr="00F47CB8">
        <w:trPr>
          <w:trHeight w:val="105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 xml:space="preserve">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rFonts w:ascii="宋体" w:hAnsi="宋体" w:hint="eastAsia"/>
                <w:color w:val="000000"/>
                <w:kern w:val="0"/>
                <w:sz w:val="22"/>
                <w:szCs w:val="22"/>
              </w:rPr>
              <w:t>峨眉半导体</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rFonts w:ascii="宋体" w:hAnsi="宋体" w:hint="eastAsia"/>
                <w:color w:val="000000"/>
                <w:kern w:val="0"/>
                <w:sz w:val="22"/>
                <w:szCs w:val="22"/>
              </w:rPr>
              <w:t>云南驰宏锗业</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rFonts w:ascii="宋体" w:hAnsi="宋体" w:hint="eastAsia"/>
                <w:color w:val="000000"/>
                <w:kern w:val="0"/>
                <w:sz w:val="22"/>
                <w:szCs w:val="22"/>
              </w:rPr>
              <w:t>国标（北京）检验认证有限公司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rFonts w:ascii="宋体" w:hAnsi="宋体" w:hint="eastAsia"/>
                <w:color w:val="000000"/>
                <w:kern w:val="0"/>
                <w:sz w:val="22"/>
                <w:szCs w:val="22"/>
              </w:rPr>
              <w:t>先导公司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rFonts w:ascii="宋体" w:hAnsi="宋体" w:cs="宋体"/>
                <w:color w:val="000000"/>
                <w:kern w:val="0"/>
                <w:sz w:val="22"/>
                <w:szCs w:val="22"/>
              </w:rPr>
            </w:pPr>
            <w:r w:rsidRPr="00F47CB8">
              <w:rPr>
                <w:rFonts w:ascii="宋体" w:hAnsi="宋体" w:cs="宋体" w:hint="eastAsia"/>
                <w:color w:val="000000"/>
                <w:kern w:val="0"/>
                <w:sz w:val="22"/>
                <w:szCs w:val="22"/>
              </w:rPr>
              <w:t>安徽光智</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rFonts w:ascii="宋体" w:hAnsi="宋体" w:hint="eastAsia"/>
                <w:color w:val="000000"/>
                <w:kern w:val="0"/>
                <w:sz w:val="22"/>
                <w:szCs w:val="22"/>
              </w:rPr>
              <w:t>平均值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SD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RSD/%</w:t>
            </w:r>
          </w:p>
        </w:tc>
      </w:tr>
      <w:tr w:rsidR="00F47CB8" w:rsidRPr="00F47CB8" w:rsidTr="00F47CB8">
        <w:trPr>
          <w:trHeight w:val="3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GeHP20-1</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1.6</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Pr>
                <w:rFonts w:hint="eastAsia"/>
                <w:color w:val="000000"/>
                <w:kern w:val="0"/>
                <w:sz w:val="22"/>
                <w:szCs w:val="22"/>
              </w:rPr>
              <w:t>2.0</w:t>
            </w:r>
            <w:r w:rsidRPr="00F47CB8">
              <w:rPr>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2.06</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1.85</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1.73</w:t>
            </w:r>
          </w:p>
        </w:tc>
        <w:tc>
          <w:tcPr>
            <w:tcW w:w="12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1.8</w:t>
            </w:r>
            <w:r>
              <w:rPr>
                <w:color w:val="000000"/>
                <w:kern w:val="0"/>
                <w:sz w:val="22"/>
                <w:szCs w:val="22"/>
              </w:rPr>
              <w:t>45</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0.1</w:t>
            </w:r>
            <w:r>
              <w:rPr>
                <w:color w:val="000000"/>
                <w:kern w:val="0"/>
                <w:sz w:val="22"/>
                <w:szCs w:val="22"/>
              </w:rPr>
              <w:t>69</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Pr>
                <w:color w:val="000000"/>
                <w:kern w:val="0"/>
                <w:sz w:val="22"/>
                <w:szCs w:val="22"/>
              </w:rPr>
              <w:t>9.2</w:t>
            </w:r>
          </w:p>
        </w:tc>
      </w:tr>
      <w:tr w:rsidR="00F47CB8" w:rsidRPr="00F47CB8" w:rsidTr="00F47CB8">
        <w:trPr>
          <w:trHeight w:val="3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GeHP20-2</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1.2</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1.3</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1.22</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0.869</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0.783</w:t>
            </w:r>
          </w:p>
        </w:tc>
        <w:tc>
          <w:tcPr>
            <w:tcW w:w="12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1.07</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0.232</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22</w:t>
            </w:r>
          </w:p>
        </w:tc>
      </w:tr>
      <w:tr w:rsidR="00F47CB8" w:rsidRPr="00F47CB8" w:rsidTr="00F47CB8">
        <w:trPr>
          <w:trHeight w:val="3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GeHP20-3</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0.23</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0.63</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0.331</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0.217</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0.237</w:t>
            </w:r>
          </w:p>
        </w:tc>
        <w:tc>
          <w:tcPr>
            <w:tcW w:w="12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0.329</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0.174</w:t>
            </w:r>
          </w:p>
        </w:tc>
        <w:tc>
          <w:tcPr>
            <w:tcW w:w="1000" w:type="dxa"/>
            <w:tcBorders>
              <w:top w:val="nil"/>
              <w:left w:val="nil"/>
              <w:bottom w:val="single" w:sz="4" w:space="0" w:color="auto"/>
              <w:right w:val="single" w:sz="4" w:space="0" w:color="auto"/>
            </w:tcBorders>
            <w:shd w:val="clear" w:color="auto" w:fill="auto"/>
            <w:noWrap/>
            <w:vAlign w:val="center"/>
            <w:hideMark/>
          </w:tcPr>
          <w:p w:rsidR="00F47CB8" w:rsidRPr="00F47CB8" w:rsidRDefault="00F47CB8" w:rsidP="00F47CB8">
            <w:pPr>
              <w:widowControl/>
              <w:jc w:val="center"/>
              <w:rPr>
                <w:color w:val="000000"/>
                <w:kern w:val="0"/>
                <w:sz w:val="22"/>
                <w:szCs w:val="22"/>
              </w:rPr>
            </w:pPr>
            <w:r w:rsidRPr="00F47CB8">
              <w:rPr>
                <w:color w:val="000000"/>
                <w:kern w:val="0"/>
                <w:sz w:val="22"/>
                <w:szCs w:val="22"/>
              </w:rPr>
              <w:t>53</w:t>
            </w:r>
          </w:p>
        </w:tc>
      </w:tr>
    </w:tbl>
    <w:p w:rsidR="00714E18" w:rsidRPr="00870EA3" w:rsidRDefault="00714E18" w:rsidP="00714E18">
      <w:pPr>
        <w:autoSpaceDE w:val="0"/>
        <w:autoSpaceDN w:val="0"/>
        <w:adjustRightInd w:val="0"/>
        <w:spacing w:line="360" w:lineRule="auto"/>
        <w:rPr>
          <w:kern w:val="0"/>
          <w:szCs w:val="21"/>
        </w:rPr>
      </w:pPr>
    </w:p>
    <w:p w:rsidR="00714E18" w:rsidRDefault="00714E18" w:rsidP="00714E18">
      <w:pPr>
        <w:autoSpaceDE w:val="0"/>
        <w:autoSpaceDN w:val="0"/>
        <w:adjustRightInd w:val="0"/>
        <w:spacing w:line="360" w:lineRule="auto"/>
        <w:rPr>
          <w:kern w:val="0"/>
          <w:szCs w:val="21"/>
        </w:rPr>
      </w:pPr>
      <w:r>
        <w:rPr>
          <w:kern w:val="0"/>
          <w:szCs w:val="21"/>
        </w:rPr>
        <w:t>从以上精密度统计来看</w:t>
      </w:r>
      <w:r>
        <w:rPr>
          <w:rFonts w:hint="eastAsia"/>
          <w:kern w:val="0"/>
          <w:szCs w:val="21"/>
        </w:rPr>
        <w:t>，</w:t>
      </w:r>
      <w:r>
        <w:rPr>
          <w:kern w:val="0"/>
          <w:szCs w:val="21"/>
        </w:rPr>
        <w:t>符合要求</w:t>
      </w:r>
      <w:r>
        <w:rPr>
          <w:rFonts w:hint="eastAsia"/>
          <w:kern w:val="0"/>
          <w:szCs w:val="21"/>
        </w:rPr>
        <w:t>。</w:t>
      </w:r>
    </w:p>
    <w:p w:rsidR="00DD300F" w:rsidRDefault="00DD300F" w:rsidP="00714E18">
      <w:pPr>
        <w:autoSpaceDE w:val="0"/>
        <w:autoSpaceDN w:val="0"/>
        <w:adjustRightInd w:val="0"/>
        <w:spacing w:line="360" w:lineRule="auto"/>
        <w:rPr>
          <w:kern w:val="0"/>
          <w:szCs w:val="21"/>
        </w:rPr>
      </w:pPr>
    </w:p>
    <w:p w:rsidR="00DD300F" w:rsidRDefault="00DD300F" w:rsidP="00714E18">
      <w:pPr>
        <w:autoSpaceDE w:val="0"/>
        <w:autoSpaceDN w:val="0"/>
        <w:adjustRightInd w:val="0"/>
        <w:spacing w:line="360" w:lineRule="auto"/>
        <w:rPr>
          <w:kern w:val="0"/>
          <w:szCs w:val="21"/>
        </w:rPr>
      </w:pPr>
    </w:p>
    <w:p w:rsidR="006162B7" w:rsidRPr="00714E18" w:rsidRDefault="006162B7" w:rsidP="006162B7">
      <w:pPr>
        <w:autoSpaceDE w:val="0"/>
        <w:autoSpaceDN w:val="0"/>
        <w:adjustRightInd w:val="0"/>
        <w:spacing w:line="360" w:lineRule="auto"/>
        <w:rPr>
          <w:rFonts w:asciiTheme="minorEastAsia" w:eastAsiaTheme="minorEastAsia" w:hAnsiTheme="minorEastAsia"/>
          <w:kern w:val="0"/>
          <w:szCs w:val="21"/>
        </w:rPr>
      </w:pPr>
    </w:p>
    <w:p w:rsidR="006162B7" w:rsidRPr="00A84C6B" w:rsidRDefault="006162B7" w:rsidP="00AA265A">
      <w:pPr>
        <w:widowControl/>
        <w:spacing w:line="300" w:lineRule="auto"/>
        <w:jc w:val="left"/>
        <w:rPr>
          <w:szCs w:val="21"/>
        </w:rPr>
      </w:pPr>
    </w:p>
    <w:sectPr w:rsidR="006162B7" w:rsidRPr="00A84C6B" w:rsidSect="00855166">
      <w:footerReference w:type="default" r:id="rId8"/>
      <w:pgSz w:w="11906" w:h="16838"/>
      <w:pgMar w:top="1134" w:right="1701" w:bottom="1213"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DCC" w:rsidRDefault="00077DCC">
      <w:r>
        <w:separator/>
      </w:r>
    </w:p>
  </w:endnote>
  <w:endnote w:type="continuationSeparator" w:id="0">
    <w:p w:rsidR="00077DCC" w:rsidRDefault="000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DY1+ZJcKpR-1">
    <w:altName w:val="Times New Roman"/>
    <w:charset w:val="00"/>
    <w:family w:val="roman"/>
    <w:pitch w:val="default"/>
    <w:sig w:usb0="00000000" w:usb1="00000000" w:usb2="00000000" w:usb3="00000000" w:csb0="00040001" w:csb1="00000000"/>
  </w:font>
  <w:font w:name="DY3+ZJcKpR-3">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8B" w:rsidRDefault="00C35270">
    <w:pPr>
      <w:pStyle w:val="ae"/>
      <w:jc w:val="center"/>
    </w:pPr>
    <w:r>
      <w:fldChar w:fldCharType="begin"/>
    </w:r>
    <w:r>
      <w:instrText xml:space="preserve"> PAGE   \* MERGEFORMAT </w:instrText>
    </w:r>
    <w:r>
      <w:fldChar w:fldCharType="separate"/>
    </w:r>
    <w:r w:rsidR="00855166" w:rsidRPr="00855166">
      <w:rPr>
        <w:noProof/>
        <w:lang w:val="zh-CN"/>
      </w:rPr>
      <w:t>30</w:t>
    </w:r>
    <w:r>
      <w:rPr>
        <w:noProof/>
        <w:lang w:val="zh-CN"/>
      </w:rPr>
      <w:fldChar w:fldCharType="end"/>
    </w:r>
  </w:p>
  <w:p w:rsidR="0031608B" w:rsidRDefault="003160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DCC" w:rsidRDefault="00077DCC">
      <w:r>
        <w:separator/>
      </w:r>
    </w:p>
  </w:footnote>
  <w:footnote w:type="continuationSeparator" w:id="0">
    <w:p w:rsidR="00077DCC" w:rsidRDefault="0007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56D"/>
    <w:multiLevelType w:val="multilevel"/>
    <w:tmpl w:val="DF80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8858E6"/>
    <w:multiLevelType w:val="hybridMultilevel"/>
    <w:tmpl w:val="036E04A0"/>
    <w:lvl w:ilvl="0" w:tplc="5D1A4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025580"/>
    <w:multiLevelType w:val="multilevel"/>
    <w:tmpl w:val="921CB93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15A0619"/>
    <w:multiLevelType w:val="multilevel"/>
    <w:tmpl w:val="7B1C5F5C"/>
    <w:lvl w:ilvl="0">
      <w:start w:val="1"/>
      <w:numFmt w:val="decimal"/>
      <w:lvlText w:val="%1."/>
      <w:lvlJc w:val="left"/>
      <w:pPr>
        <w:ind w:left="6455" w:hanging="360"/>
      </w:pPr>
      <w:rPr>
        <w:rFonts w:hint="default"/>
      </w:rPr>
    </w:lvl>
    <w:lvl w:ilvl="1">
      <w:start w:val="1"/>
      <w:numFmt w:val="decimal"/>
      <w:isLgl/>
      <w:lvlText w:val="%1.%2"/>
      <w:lvlJc w:val="left"/>
      <w:pPr>
        <w:ind w:left="360" w:hanging="360"/>
      </w:pPr>
      <w:rPr>
        <w:rFonts w:ascii="Times New Roman" w:hAnsi="Times New Roman" w:cs="Times New Roman"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2B91B21"/>
    <w:multiLevelType w:val="multilevel"/>
    <w:tmpl w:val="46E419A6"/>
    <w:lvl w:ilvl="0">
      <w:start w:val="1"/>
      <w:numFmt w:val="decimal"/>
      <w:lvlText w:val="8.%1"/>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32C59E9"/>
    <w:multiLevelType w:val="hybridMultilevel"/>
    <w:tmpl w:val="AFDAF2BC"/>
    <w:lvl w:ilvl="0" w:tplc="101C45A2">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15:restartNumberingAfterBreak="0">
    <w:nsid w:val="34457D1B"/>
    <w:multiLevelType w:val="hybridMultilevel"/>
    <w:tmpl w:val="C5F2857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8234639"/>
    <w:multiLevelType w:val="multilevel"/>
    <w:tmpl w:val="69147E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E7467D"/>
    <w:multiLevelType w:val="hybridMultilevel"/>
    <w:tmpl w:val="D08640CE"/>
    <w:lvl w:ilvl="0" w:tplc="EEDE6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15B7F"/>
    <w:multiLevelType w:val="hybridMultilevel"/>
    <w:tmpl w:val="888E4F5E"/>
    <w:lvl w:ilvl="0" w:tplc="69F205A2">
      <w:start w:val="1"/>
      <w:numFmt w:val="decimal"/>
      <w:lvlText w:val="%1."/>
      <w:lvlJc w:val="left"/>
      <w:pPr>
        <w:tabs>
          <w:tab w:val="num" w:pos="360"/>
        </w:tabs>
        <w:ind w:left="360" w:hanging="360"/>
      </w:pPr>
      <w:rPr>
        <w:rFonts w:hint="default"/>
      </w:rPr>
    </w:lvl>
    <w:lvl w:ilvl="1" w:tplc="8E221224">
      <w:numFmt w:val="none"/>
      <w:lvlText w:val=""/>
      <w:lvlJc w:val="left"/>
      <w:pPr>
        <w:tabs>
          <w:tab w:val="num" w:pos="360"/>
        </w:tabs>
      </w:pPr>
    </w:lvl>
    <w:lvl w:ilvl="2" w:tplc="7476762E">
      <w:numFmt w:val="none"/>
      <w:lvlText w:val=""/>
      <w:lvlJc w:val="left"/>
      <w:pPr>
        <w:tabs>
          <w:tab w:val="num" w:pos="360"/>
        </w:tabs>
      </w:pPr>
    </w:lvl>
    <w:lvl w:ilvl="3" w:tplc="29308CAC">
      <w:numFmt w:val="none"/>
      <w:lvlText w:val=""/>
      <w:lvlJc w:val="left"/>
      <w:pPr>
        <w:tabs>
          <w:tab w:val="num" w:pos="360"/>
        </w:tabs>
      </w:pPr>
    </w:lvl>
    <w:lvl w:ilvl="4" w:tplc="46721542">
      <w:numFmt w:val="none"/>
      <w:lvlText w:val=""/>
      <w:lvlJc w:val="left"/>
      <w:pPr>
        <w:tabs>
          <w:tab w:val="num" w:pos="360"/>
        </w:tabs>
      </w:pPr>
    </w:lvl>
    <w:lvl w:ilvl="5" w:tplc="061A4E50">
      <w:numFmt w:val="none"/>
      <w:lvlText w:val=""/>
      <w:lvlJc w:val="left"/>
      <w:pPr>
        <w:tabs>
          <w:tab w:val="num" w:pos="360"/>
        </w:tabs>
      </w:pPr>
    </w:lvl>
    <w:lvl w:ilvl="6" w:tplc="CE041550">
      <w:numFmt w:val="none"/>
      <w:lvlText w:val=""/>
      <w:lvlJc w:val="left"/>
      <w:pPr>
        <w:tabs>
          <w:tab w:val="num" w:pos="360"/>
        </w:tabs>
      </w:pPr>
    </w:lvl>
    <w:lvl w:ilvl="7" w:tplc="16AC17A4">
      <w:numFmt w:val="none"/>
      <w:lvlText w:val=""/>
      <w:lvlJc w:val="left"/>
      <w:pPr>
        <w:tabs>
          <w:tab w:val="num" w:pos="360"/>
        </w:tabs>
      </w:pPr>
    </w:lvl>
    <w:lvl w:ilvl="8" w:tplc="3C8C215A">
      <w:numFmt w:val="none"/>
      <w:lvlText w:val=""/>
      <w:lvlJc w:val="left"/>
      <w:pPr>
        <w:tabs>
          <w:tab w:val="num" w:pos="360"/>
        </w:tabs>
      </w:pPr>
    </w:lvl>
  </w:abstractNum>
  <w:abstractNum w:abstractNumId="10" w15:restartNumberingAfterBreak="0">
    <w:nsid w:val="407C0B7F"/>
    <w:multiLevelType w:val="multilevel"/>
    <w:tmpl w:val="CE10C47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4B71EE"/>
    <w:multiLevelType w:val="hybridMultilevel"/>
    <w:tmpl w:val="D3ACEF44"/>
    <w:lvl w:ilvl="0" w:tplc="9AB6DAB2">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66E3957"/>
    <w:multiLevelType w:val="multilevel"/>
    <w:tmpl w:val="0D0281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64C7"/>
    <w:multiLevelType w:val="multilevel"/>
    <w:tmpl w:val="0FCC68B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78C7D9E"/>
    <w:multiLevelType w:val="hybridMultilevel"/>
    <w:tmpl w:val="3790F51A"/>
    <w:lvl w:ilvl="0" w:tplc="27682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7C6A78"/>
    <w:multiLevelType w:val="multilevel"/>
    <w:tmpl w:val="EABCD660"/>
    <w:lvl w:ilvl="0">
      <w:start w:val="2"/>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2CC12CE"/>
    <w:multiLevelType w:val="multilevel"/>
    <w:tmpl w:val="16180E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A00BE5"/>
    <w:multiLevelType w:val="hybridMultilevel"/>
    <w:tmpl w:val="83D2871A"/>
    <w:lvl w:ilvl="0" w:tplc="4984AC4C">
      <w:start w:val="1"/>
      <w:numFmt w:val="decimal"/>
      <w:lvlText w:val="（%1."/>
      <w:lvlJc w:val="left"/>
      <w:pPr>
        <w:ind w:left="1845" w:hanging="360"/>
      </w:pPr>
      <w:rPr>
        <w:rFonts w:hint="default"/>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abstractNum w:abstractNumId="18" w15:restartNumberingAfterBreak="0">
    <w:nsid w:val="5AE670FC"/>
    <w:multiLevelType w:val="multilevel"/>
    <w:tmpl w:val="C4AEF65E"/>
    <w:lvl w:ilvl="0">
      <w:start w:val="1"/>
      <w:numFmt w:val="decimal"/>
      <w:lvlText w:val="5.%1"/>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61A548D9"/>
    <w:multiLevelType w:val="hybridMultilevel"/>
    <w:tmpl w:val="0290A272"/>
    <w:lvl w:ilvl="0" w:tplc="0FA0C86A">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20" w15:restartNumberingAfterBreak="0">
    <w:nsid w:val="6B2A0438"/>
    <w:multiLevelType w:val="singleLevel"/>
    <w:tmpl w:val="74CC3B22"/>
    <w:lvl w:ilvl="0">
      <w:start w:val="1"/>
      <w:numFmt w:val="lowerLetter"/>
      <w:suff w:val="nothing"/>
      <w:lvlText w:val="%1、"/>
      <w:lvlJc w:val="left"/>
      <w:rPr>
        <w:rFonts w:ascii="宋体" w:eastAsia="宋体" w:hAnsi="宋体" w:cs="Times New Roman"/>
      </w:rPr>
    </w:lvl>
  </w:abstractNum>
  <w:abstractNum w:abstractNumId="21" w15:restartNumberingAfterBreak="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F9E631F"/>
    <w:multiLevelType w:val="multilevel"/>
    <w:tmpl w:val="D3ACEF44"/>
    <w:lvl w:ilvl="0">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FB423FA"/>
    <w:multiLevelType w:val="hybridMultilevel"/>
    <w:tmpl w:val="0290A272"/>
    <w:lvl w:ilvl="0" w:tplc="0FA0C86A">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24" w15:restartNumberingAfterBreak="0">
    <w:nsid w:val="74A7087D"/>
    <w:multiLevelType w:val="hybridMultilevel"/>
    <w:tmpl w:val="4370B20C"/>
    <w:lvl w:ilvl="0" w:tplc="DC8A5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1"/>
  </w:num>
  <w:num w:numId="4">
    <w:abstractNumId w:val="13"/>
  </w:num>
  <w:num w:numId="5">
    <w:abstractNumId w:val="22"/>
  </w:num>
  <w:num w:numId="6">
    <w:abstractNumId w:val="9"/>
  </w:num>
  <w:num w:numId="7">
    <w:abstractNumId w:val="2"/>
  </w:num>
  <w:num w:numId="8">
    <w:abstractNumId w:val="15"/>
  </w:num>
  <w:num w:numId="9">
    <w:abstractNumId w:val="10"/>
  </w:num>
  <w:num w:numId="10">
    <w:abstractNumId w:val="14"/>
  </w:num>
  <w:num w:numId="11">
    <w:abstractNumId w:val="17"/>
  </w:num>
  <w:num w:numId="12">
    <w:abstractNumId w:val="5"/>
  </w:num>
  <w:num w:numId="13">
    <w:abstractNumId w:val="19"/>
  </w:num>
  <w:num w:numId="14">
    <w:abstractNumId w:val="23"/>
  </w:num>
  <w:num w:numId="15">
    <w:abstractNumId w:val="1"/>
  </w:num>
  <w:num w:numId="16">
    <w:abstractNumId w:val="6"/>
  </w:num>
  <w:num w:numId="17">
    <w:abstractNumId w:val="0"/>
  </w:num>
  <w:num w:numId="18">
    <w:abstractNumId w:val="16"/>
  </w:num>
  <w:num w:numId="19">
    <w:abstractNumId w:val="24"/>
  </w:num>
  <w:num w:numId="20">
    <w:abstractNumId w:val="8"/>
  </w:num>
  <w:num w:numId="21">
    <w:abstractNumId w:val="3"/>
  </w:num>
  <w:num w:numId="22">
    <w:abstractNumId w:val="18"/>
  </w:num>
  <w:num w:numId="23">
    <w:abstractNumId w:val="4"/>
  </w:num>
  <w:num w:numId="24">
    <w:abstractNumId w:val="7"/>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23AB"/>
    <w:rsid w:val="000046B0"/>
    <w:rsid w:val="00006A40"/>
    <w:rsid w:val="00010180"/>
    <w:rsid w:val="00014853"/>
    <w:rsid w:val="0002096F"/>
    <w:rsid w:val="00024B42"/>
    <w:rsid w:val="00026D78"/>
    <w:rsid w:val="000332A6"/>
    <w:rsid w:val="00035035"/>
    <w:rsid w:val="00036C57"/>
    <w:rsid w:val="00046620"/>
    <w:rsid w:val="00061D34"/>
    <w:rsid w:val="00061D46"/>
    <w:rsid w:val="00062070"/>
    <w:rsid w:val="0006432D"/>
    <w:rsid w:val="0006477B"/>
    <w:rsid w:val="00073C3A"/>
    <w:rsid w:val="00077DCC"/>
    <w:rsid w:val="00081A9E"/>
    <w:rsid w:val="00083A57"/>
    <w:rsid w:val="000842C3"/>
    <w:rsid w:val="000A0C8C"/>
    <w:rsid w:val="000A0CA9"/>
    <w:rsid w:val="000A180E"/>
    <w:rsid w:val="000A1DCD"/>
    <w:rsid w:val="000A54AC"/>
    <w:rsid w:val="000B3127"/>
    <w:rsid w:val="000B605E"/>
    <w:rsid w:val="000C44B2"/>
    <w:rsid w:val="000D6334"/>
    <w:rsid w:val="000D7360"/>
    <w:rsid w:val="000E068C"/>
    <w:rsid w:val="000E7ED5"/>
    <w:rsid w:val="000E7EDF"/>
    <w:rsid w:val="000F3489"/>
    <w:rsid w:val="0010034F"/>
    <w:rsid w:val="00110508"/>
    <w:rsid w:val="00110D8C"/>
    <w:rsid w:val="00112CBC"/>
    <w:rsid w:val="0011570F"/>
    <w:rsid w:val="00116D8F"/>
    <w:rsid w:val="00122903"/>
    <w:rsid w:val="001241A8"/>
    <w:rsid w:val="001345DA"/>
    <w:rsid w:val="00134E2D"/>
    <w:rsid w:val="00135E64"/>
    <w:rsid w:val="00136064"/>
    <w:rsid w:val="00136E43"/>
    <w:rsid w:val="00137D4C"/>
    <w:rsid w:val="00152747"/>
    <w:rsid w:val="00156452"/>
    <w:rsid w:val="00171087"/>
    <w:rsid w:val="00176CA2"/>
    <w:rsid w:val="00181F19"/>
    <w:rsid w:val="00194EB2"/>
    <w:rsid w:val="001A02DA"/>
    <w:rsid w:val="001A0910"/>
    <w:rsid w:val="001A1A3D"/>
    <w:rsid w:val="001A78A3"/>
    <w:rsid w:val="001B3384"/>
    <w:rsid w:val="001B5781"/>
    <w:rsid w:val="001C4AB5"/>
    <w:rsid w:val="001C7C1A"/>
    <w:rsid w:val="001D18F0"/>
    <w:rsid w:val="001D1A3E"/>
    <w:rsid w:val="001D24F0"/>
    <w:rsid w:val="001D57BC"/>
    <w:rsid w:val="001D783C"/>
    <w:rsid w:val="001E7268"/>
    <w:rsid w:val="001F4032"/>
    <w:rsid w:val="001F4370"/>
    <w:rsid w:val="001F5F9B"/>
    <w:rsid w:val="001F65ED"/>
    <w:rsid w:val="001F6B47"/>
    <w:rsid w:val="001F7DA6"/>
    <w:rsid w:val="0020225C"/>
    <w:rsid w:val="0021099A"/>
    <w:rsid w:val="0021153B"/>
    <w:rsid w:val="002119ED"/>
    <w:rsid w:val="002123C9"/>
    <w:rsid w:val="00220A49"/>
    <w:rsid w:val="0022213B"/>
    <w:rsid w:val="00222AF0"/>
    <w:rsid w:val="002246A5"/>
    <w:rsid w:val="002344C3"/>
    <w:rsid w:val="00237934"/>
    <w:rsid w:val="002408F8"/>
    <w:rsid w:val="00242023"/>
    <w:rsid w:val="00242AAA"/>
    <w:rsid w:val="00243777"/>
    <w:rsid w:val="00243F91"/>
    <w:rsid w:val="00245A31"/>
    <w:rsid w:val="002464C4"/>
    <w:rsid w:val="00252865"/>
    <w:rsid w:val="002569A0"/>
    <w:rsid w:val="00257050"/>
    <w:rsid w:val="0026034F"/>
    <w:rsid w:val="002634A5"/>
    <w:rsid w:val="00264880"/>
    <w:rsid w:val="002658D8"/>
    <w:rsid w:val="00270709"/>
    <w:rsid w:val="00276D32"/>
    <w:rsid w:val="00277FC2"/>
    <w:rsid w:val="00283872"/>
    <w:rsid w:val="002842F4"/>
    <w:rsid w:val="00292C1B"/>
    <w:rsid w:val="00294B68"/>
    <w:rsid w:val="00295954"/>
    <w:rsid w:val="002A6909"/>
    <w:rsid w:val="002B1448"/>
    <w:rsid w:val="002B1476"/>
    <w:rsid w:val="002B1E00"/>
    <w:rsid w:val="002B6D40"/>
    <w:rsid w:val="002B743A"/>
    <w:rsid w:val="002B7F73"/>
    <w:rsid w:val="002C5386"/>
    <w:rsid w:val="002C6032"/>
    <w:rsid w:val="002D4DC6"/>
    <w:rsid w:val="002D7674"/>
    <w:rsid w:val="002E0737"/>
    <w:rsid w:val="002E1898"/>
    <w:rsid w:val="002F3670"/>
    <w:rsid w:val="003017C7"/>
    <w:rsid w:val="00305AB4"/>
    <w:rsid w:val="003070AE"/>
    <w:rsid w:val="00311372"/>
    <w:rsid w:val="0031608B"/>
    <w:rsid w:val="00331DA0"/>
    <w:rsid w:val="003336E8"/>
    <w:rsid w:val="00333F1C"/>
    <w:rsid w:val="00336817"/>
    <w:rsid w:val="003371FA"/>
    <w:rsid w:val="00340092"/>
    <w:rsid w:val="003402ED"/>
    <w:rsid w:val="003406E3"/>
    <w:rsid w:val="003430B3"/>
    <w:rsid w:val="00363C9B"/>
    <w:rsid w:val="00370FF7"/>
    <w:rsid w:val="00372782"/>
    <w:rsid w:val="00376DAF"/>
    <w:rsid w:val="00376F19"/>
    <w:rsid w:val="00386212"/>
    <w:rsid w:val="003922C1"/>
    <w:rsid w:val="00392AC9"/>
    <w:rsid w:val="003939C9"/>
    <w:rsid w:val="0039640D"/>
    <w:rsid w:val="003B3203"/>
    <w:rsid w:val="003B7E75"/>
    <w:rsid w:val="003B7F17"/>
    <w:rsid w:val="003C25C6"/>
    <w:rsid w:val="003C5392"/>
    <w:rsid w:val="003C5F0B"/>
    <w:rsid w:val="003C7814"/>
    <w:rsid w:val="003D79E6"/>
    <w:rsid w:val="003E0A25"/>
    <w:rsid w:val="003E1178"/>
    <w:rsid w:val="003E2665"/>
    <w:rsid w:val="003E47D4"/>
    <w:rsid w:val="003E7121"/>
    <w:rsid w:val="003F03FD"/>
    <w:rsid w:val="003F34E7"/>
    <w:rsid w:val="003F5178"/>
    <w:rsid w:val="003F67B0"/>
    <w:rsid w:val="00400ED1"/>
    <w:rsid w:val="00402FE6"/>
    <w:rsid w:val="00404E31"/>
    <w:rsid w:val="00405AFC"/>
    <w:rsid w:val="00411827"/>
    <w:rsid w:val="00415749"/>
    <w:rsid w:val="004169D7"/>
    <w:rsid w:val="00424F60"/>
    <w:rsid w:val="00430590"/>
    <w:rsid w:val="0043072C"/>
    <w:rsid w:val="00433247"/>
    <w:rsid w:val="00437F04"/>
    <w:rsid w:val="00442581"/>
    <w:rsid w:val="0044747A"/>
    <w:rsid w:val="00480F24"/>
    <w:rsid w:val="00483671"/>
    <w:rsid w:val="004837ED"/>
    <w:rsid w:val="0048575A"/>
    <w:rsid w:val="00493E0A"/>
    <w:rsid w:val="0049424A"/>
    <w:rsid w:val="004961DA"/>
    <w:rsid w:val="004A2C5B"/>
    <w:rsid w:val="004A3A2A"/>
    <w:rsid w:val="004A513C"/>
    <w:rsid w:val="004B415A"/>
    <w:rsid w:val="004B41B0"/>
    <w:rsid w:val="004C144D"/>
    <w:rsid w:val="004C6DE0"/>
    <w:rsid w:val="004D1285"/>
    <w:rsid w:val="004E70D1"/>
    <w:rsid w:val="004F0AC8"/>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331E"/>
    <w:rsid w:val="005469A5"/>
    <w:rsid w:val="005475AF"/>
    <w:rsid w:val="00551151"/>
    <w:rsid w:val="00554A02"/>
    <w:rsid w:val="00561BAB"/>
    <w:rsid w:val="0056535D"/>
    <w:rsid w:val="005671B8"/>
    <w:rsid w:val="005731B4"/>
    <w:rsid w:val="00573F64"/>
    <w:rsid w:val="00590DF2"/>
    <w:rsid w:val="00591B99"/>
    <w:rsid w:val="00592A0B"/>
    <w:rsid w:val="00595C2D"/>
    <w:rsid w:val="005B16F8"/>
    <w:rsid w:val="005B2B1D"/>
    <w:rsid w:val="005B3B2F"/>
    <w:rsid w:val="005B4F50"/>
    <w:rsid w:val="005C04B7"/>
    <w:rsid w:val="005C0D74"/>
    <w:rsid w:val="005C206B"/>
    <w:rsid w:val="005C2AE2"/>
    <w:rsid w:val="005C6623"/>
    <w:rsid w:val="005C6E0A"/>
    <w:rsid w:val="005D255E"/>
    <w:rsid w:val="005D2979"/>
    <w:rsid w:val="005D5B2C"/>
    <w:rsid w:val="005D7867"/>
    <w:rsid w:val="005E030E"/>
    <w:rsid w:val="005E2C35"/>
    <w:rsid w:val="005E48F0"/>
    <w:rsid w:val="005E578E"/>
    <w:rsid w:val="00604AFC"/>
    <w:rsid w:val="00607C62"/>
    <w:rsid w:val="00607F6D"/>
    <w:rsid w:val="00610273"/>
    <w:rsid w:val="00613007"/>
    <w:rsid w:val="006162B7"/>
    <w:rsid w:val="006216DA"/>
    <w:rsid w:val="006237B0"/>
    <w:rsid w:val="0063380C"/>
    <w:rsid w:val="0063508A"/>
    <w:rsid w:val="006437BE"/>
    <w:rsid w:val="00645CDE"/>
    <w:rsid w:val="00653DEA"/>
    <w:rsid w:val="006555BA"/>
    <w:rsid w:val="006619E4"/>
    <w:rsid w:val="0066318E"/>
    <w:rsid w:val="00666745"/>
    <w:rsid w:val="00673F33"/>
    <w:rsid w:val="00674D40"/>
    <w:rsid w:val="00674DF7"/>
    <w:rsid w:val="006773F1"/>
    <w:rsid w:val="00677B56"/>
    <w:rsid w:val="006815E1"/>
    <w:rsid w:val="00685707"/>
    <w:rsid w:val="006905BF"/>
    <w:rsid w:val="006A070E"/>
    <w:rsid w:val="006A6B27"/>
    <w:rsid w:val="006A71CE"/>
    <w:rsid w:val="006C194E"/>
    <w:rsid w:val="006C26B4"/>
    <w:rsid w:val="006C3F70"/>
    <w:rsid w:val="006D0BE5"/>
    <w:rsid w:val="006D1A4B"/>
    <w:rsid w:val="006D24FD"/>
    <w:rsid w:val="006D251E"/>
    <w:rsid w:val="006D253F"/>
    <w:rsid w:val="006D34A7"/>
    <w:rsid w:val="006D42C7"/>
    <w:rsid w:val="006D4A00"/>
    <w:rsid w:val="006D7755"/>
    <w:rsid w:val="006D7CDB"/>
    <w:rsid w:val="006E02B1"/>
    <w:rsid w:val="006E059D"/>
    <w:rsid w:val="006E1891"/>
    <w:rsid w:val="006E2ACE"/>
    <w:rsid w:val="006E7C18"/>
    <w:rsid w:val="006F17C9"/>
    <w:rsid w:val="00700E3B"/>
    <w:rsid w:val="007011A5"/>
    <w:rsid w:val="00704897"/>
    <w:rsid w:val="00712513"/>
    <w:rsid w:val="00713AC2"/>
    <w:rsid w:val="00714E18"/>
    <w:rsid w:val="00716A87"/>
    <w:rsid w:val="0071761A"/>
    <w:rsid w:val="00717801"/>
    <w:rsid w:val="00723AF6"/>
    <w:rsid w:val="00723B32"/>
    <w:rsid w:val="00723CFC"/>
    <w:rsid w:val="007255D5"/>
    <w:rsid w:val="00726914"/>
    <w:rsid w:val="00726C2F"/>
    <w:rsid w:val="00727AB4"/>
    <w:rsid w:val="007415D6"/>
    <w:rsid w:val="007436BB"/>
    <w:rsid w:val="00746EF3"/>
    <w:rsid w:val="00747E57"/>
    <w:rsid w:val="00750CFC"/>
    <w:rsid w:val="00752FB4"/>
    <w:rsid w:val="00764446"/>
    <w:rsid w:val="0077459D"/>
    <w:rsid w:val="00790EBF"/>
    <w:rsid w:val="007967ED"/>
    <w:rsid w:val="00796FFE"/>
    <w:rsid w:val="007A16E2"/>
    <w:rsid w:val="007A3FC1"/>
    <w:rsid w:val="007A632B"/>
    <w:rsid w:val="007B1B7D"/>
    <w:rsid w:val="007B5DB0"/>
    <w:rsid w:val="007B688D"/>
    <w:rsid w:val="007B7D0F"/>
    <w:rsid w:val="007C2A43"/>
    <w:rsid w:val="007C35DE"/>
    <w:rsid w:val="007C3F89"/>
    <w:rsid w:val="007D27BC"/>
    <w:rsid w:val="007D7226"/>
    <w:rsid w:val="007D75D0"/>
    <w:rsid w:val="007E17FF"/>
    <w:rsid w:val="007E2137"/>
    <w:rsid w:val="007E5723"/>
    <w:rsid w:val="007E5B7A"/>
    <w:rsid w:val="007F335B"/>
    <w:rsid w:val="00801948"/>
    <w:rsid w:val="008036B5"/>
    <w:rsid w:val="008043CF"/>
    <w:rsid w:val="008130E4"/>
    <w:rsid w:val="008148E9"/>
    <w:rsid w:val="00822777"/>
    <w:rsid w:val="00825D21"/>
    <w:rsid w:val="0083190B"/>
    <w:rsid w:val="00834A2F"/>
    <w:rsid w:val="00835BDA"/>
    <w:rsid w:val="008459EE"/>
    <w:rsid w:val="0084647D"/>
    <w:rsid w:val="00854C07"/>
    <w:rsid w:val="00855166"/>
    <w:rsid w:val="00870EA3"/>
    <w:rsid w:val="00880BF7"/>
    <w:rsid w:val="00881B81"/>
    <w:rsid w:val="00896729"/>
    <w:rsid w:val="008A2A0B"/>
    <w:rsid w:val="008A3C8F"/>
    <w:rsid w:val="008A3FF9"/>
    <w:rsid w:val="008A4E27"/>
    <w:rsid w:val="008B6805"/>
    <w:rsid w:val="008C306D"/>
    <w:rsid w:val="008C6A2D"/>
    <w:rsid w:val="008C73F2"/>
    <w:rsid w:val="008C754F"/>
    <w:rsid w:val="008D3F5C"/>
    <w:rsid w:val="008D4991"/>
    <w:rsid w:val="008E1C30"/>
    <w:rsid w:val="008E22B8"/>
    <w:rsid w:val="008E2B02"/>
    <w:rsid w:val="008F2540"/>
    <w:rsid w:val="008F58FF"/>
    <w:rsid w:val="00913D1B"/>
    <w:rsid w:val="0091772E"/>
    <w:rsid w:val="0092194B"/>
    <w:rsid w:val="009227CD"/>
    <w:rsid w:val="009254EF"/>
    <w:rsid w:val="009256A5"/>
    <w:rsid w:val="00927C5A"/>
    <w:rsid w:val="009322D7"/>
    <w:rsid w:val="00937C2A"/>
    <w:rsid w:val="009514E6"/>
    <w:rsid w:val="00952E60"/>
    <w:rsid w:val="00954F1C"/>
    <w:rsid w:val="009579E5"/>
    <w:rsid w:val="0096152F"/>
    <w:rsid w:val="00964A13"/>
    <w:rsid w:val="00964B12"/>
    <w:rsid w:val="00974F87"/>
    <w:rsid w:val="00977009"/>
    <w:rsid w:val="00977426"/>
    <w:rsid w:val="0098380E"/>
    <w:rsid w:val="00983DA9"/>
    <w:rsid w:val="00984BB9"/>
    <w:rsid w:val="009855CE"/>
    <w:rsid w:val="00987010"/>
    <w:rsid w:val="00990368"/>
    <w:rsid w:val="00991880"/>
    <w:rsid w:val="00996ADD"/>
    <w:rsid w:val="00996CD4"/>
    <w:rsid w:val="009A2C15"/>
    <w:rsid w:val="009A48B0"/>
    <w:rsid w:val="009B2597"/>
    <w:rsid w:val="009B2744"/>
    <w:rsid w:val="009C5117"/>
    <w:rsid w:val="009C76E1"/>
    <w:rsid w:val="009D2729"/>
    <w:rsid w:val="009E3323"/>
    <w:rsid w:val="009E4222"/>
    <w:rsid w:val="009E437C"/>
    <w:rsid w:val="009E47AE"/>
    <w:rsid w:val="009E4EC4"/>
    <w:rsid w:val="009E532E"/>
    <w:rsid w:val="009E7658"/>
    <w:rsid w:val="009F479E"/>
    <w:rsid w:val="00A01650"/>
    <w:rsid w:val="00A0169F"/>
    <w:rsid w:val="00A02009"/>
    <w:rsid w:val="00A042AD"/>
    <w:rsid w:val="00A1283A"/>
    <w:rsid w:val="00A12D11"/>
    <w:rsid w:val="00A17980"/>
    <w:rsid w:val="00A248DD"/>
    <w:rsid w:val="00A25709"/>
    <w:rsid w:val="00A33A0E"/>
    <w:rsid w:val="00A34DF3"/>
    <w:rsid w:val="00A40CF0"/>
    <w:rsid w:val="00A4164F"/>
    <w:rsid w:val="00A41EFF"/>
    <w:rsid w:val="00A44F99"/>
    <w:rsid w:val="00A4553D"/>
    <w:rsid w:val="00A46447"/>
    <w:rsid w:val="00A46810"/>
    <w:rsid w:val="00A468C1"/>
    <w:rsid w:val="00A551AC"/>
    <w:rsid w:val="00A56CCD"/>
    <w:rsid w:val="00A60FC6"/>
    <w:rsid w:val="00A66175"/>
    <w:rsid w:val="00A72A11"/>
    <w:rsid w:val="00A73569"/>
    <w:rsid w:val="00A77438"/>
    <w:rsid w:val="00A7773A"/>
    <w:rsid w:val="00A77C1A"/>
    <w:rsid w:val="00A8120B"/>
    <w:rsid w:val="00A82F63"/>
    <w:rsid w:val="00A847A8"/>
    <w:rsid w:val="00A84C6B"/>
    <w:rsid w:val="00AA2645"/>
    <w:rsid w:val="00AA265A"/>
    <w:rsid w:val="00AA540B"/>
    <w:rsid w:val="00AB10A7"/>
    <w:rsid w:val="00AB640E"/>
    <w:rsid w:val="00AC1627"/>
    <w:rsid w:val="00AC475D"/>
    <w:rsid w:val="00AC5F01"/>
    <w:rsid w:val="00AD0DDB"/>
    <w:rsid w:val="00AD2E9B"/>
    <w:rsid w:val="00AD42E6"/>
    <w:rsid w:val="00AE3993"/>
    <w:rsid w:val="00AE7126"/>
    <w:rsid w:val="00AE728B"/>
    <w:rsid w:val="00AF4851"/>
    <w:rsid w:val="00B01873"/>
    <w:rsid w:val="00B01E95"/>
    <w:rsid w:val="00B072E8"/>
    <w:rsid w:val="00B13F4A"/>
    <w:rsid w:val="00B1517C"/>
    <w:rsid w:val="00B154A8"/>
    <w:rsid w:val="00B25B50"/>
    <w:rsid w:val="00B269C0"/>
    <w:rsid w:val="00B27EB5"/>
    <w:rsid w:val="00B33660"/>
    <w:rsid w:val="00B3625D"/>
    <w:rsid w:val="00B4737D"/>
    <w:rsid w:val="00B508A5"/>
    <w:rsid w:val="00B510D2"/>
    <w:rsid w:val="00B54159"/>
    <w:rsid w:val="00B5482A"/>
    <w:rsid w:val="00B5610F"/>
    <w:rsid w:val="00B563D6"/>
    <w:rsid w:val="00B57954"/>
    <w:rsid w:val="00B60049"/>
    <w:rsid w:val="00B62071"/>
    <w:rsid w:val="00B623AB"/>
    <w:rsid w:val="00B6433D"/>
    <w:rsid w:val="00B66F49"/>
    <w:rsid w:val="00B6789F"/>
    <w:rsid w:val="00B73279"/>
    <w:rsid w:val="00B774DF"/>
    <w:rsid w:val="00B77D4E"/>
    <w:rsid w:val="00B80904"/>
    <w:rsid w:val="00B84471"/>
    <w:rsid w:val="00B853E0"/>
    <w:rsid w:val="00B860E9"/>
    <w:rsid w:val="00B86346"/>
    <w:rsid w:val="00B86C55"/>
    <w:rsid w:val="00B879D0"/>
    <w:rsid w:val="00B917FC"/>
    <w:rsid w:val="00B974DF"/>
    <w:rsid w:val="00BA16C8"/>
    <w:rsid w:val="00BA17DA"/>
    <w:rsid w:val="00BB29B0"/>
    <w:rsid w:val="00BB5995"/>
    <w:rsid w:val="00BB6830"/>
    <w:rsid w:val="00BB7322"/>
    <w:rsid w:val="00BC677B"/>
    <w:rsid w:val="00BC7247"/>
    <w:rsid w:val="00BD3E12"/>
    <w:rsid w:val="00BE7122"/>
    <w:rsid w:val="00BF013A"/>
    <w:rsid w:val="00BF1244"/>
    <w:rsid w:val="00BF592D"/>
    <w:rsid w:val="00C027EA"/>
    <w:rsid w:val="00C16FCF"/>
    <w:rsid w:val="00C17DCE"/>
    <w:rsid w:val="00C22C6B"/>
    <w:rsid w:val="00C24CA2"/>
    <w:rsid w:val="00C2763A"/>
    <w:rsid w:val="00C33B55"/>
    <w:rsid w:val="00C35270"/>
    <w:rsid w:val="00C417FC"/>
    <w:rsid w:val="00C52E7D"/>
    <w:rsid w:val="00C57571"/>
    <w:rsid w:val="00C57F39"/>
    <w:rsid w:val="00C63201"/>
    <w:rsid w:val="00C659BF"/>
    <w:rsid w:val="00C65B29"/>
    <w:rsid w:val="00C66710"/>
    <w:rsid w:val="00C76B98"/>
    <w:rsid w:val="00C831AB"/>
    <w:rsid w:val="00C85A32"/>
    <w:rsid w:val="00C95A3F"/>
    <w:rsid w:val="00C96A7D"/>
    <w:rsid w:val="00CA383D"/>
    <w:rsid w:val="00CA3E13"/>
    <w:rsid w:val="00CA42AC"/>
    <w:rsid w:val="00CA454A"/>
    <w:rsid w:val="00CA74C6"/>
    <w:rsid w:val="00CB10E8"/>
    <w:rsid w:val="00CB39F2"/>
    <w:rsid w:val="00CB7BE6"/>
    <w:rsid w:val="00CC57B8"/>
    <w:rsid w:val="00CC7D45"/>
    <w:rsid w:val="00CD25A3"/>
    <w:rsid w:val="00CD4D8F"/>
    <w:rsid w:val="00CD6CCF"/>
    <w:rsid w:val="00CE4947"/>
    <w:rsid w:val="00CE4D8F"/>
    <w:rsid w:val="00CE51DF"/>
    <w:rsid w:val="00CE7929"/>
    <w:rsid w:val="00CF14FE"/>
    <w:rsid w:val="00CF423F"/>
    <w:rsid w:val="00CF66E5"/>
    <w:rsid w:val="00D00049"/>
    <w:rsid w:val="00D0344B"/>
    <w:rsid w:val="00D053A8"/>
    <w:rsid w:val="00D10123"/>
    <w:rsid w:val="00D23C7C"/>
    <w:rsid w:val="00D2514B"/>
    <w:rsid w:val="00D3293E"/>
    <w:rsid w:val="00D364E8"/>
    <w:rsid w:val="00D37E79"/>
    <w:rsid w:val="00D5684E"/>
    <w:rsid w:val="00D60CF1"/>
    <w:rsid w:val="00D61D4E"/>
    <w:rsid w:val="00D627A0"/>
    <w:rsid w:val="00D62BBB"/>
    <w:rsid w:val="00D63D6E"/>
    <w:rsid w:val="00D64543"/>
    <w:rsid w:val="00D66FE0"/>
    <w:rsid w:val="00D77C0E"/>
    <w:rsid w:val="00D81811"/>
    <w:rsid w:val="00D81A5C"/>
    <w:rsid w:val="00D965B7"/>
    <w:rsid w:val="00D979B0"/>
    <w:rsid w:val="00DA0918"/>
    <w:rsid w:val="00DA2967"/>
    <w:rsid w:val="00DA43A9"/>
    <w:rsid w:val="00DA4676"/>
    <w:rsid w:val="00DA582E"/>
    <w:rsid w:val="00DB7A94"/>
    <w:rsid w:val="00DC60EE"/>
    <w:rsid w:val="00DD300F"/>
    <w:rsid w:val="00DD70C1"/>
    <w:rsid w:val="00DE2AFA"/>
    <w:rsid w:val="00DE68A7"/>
    <w:rsid w:val="00DE6BD9"/>
    <w:rsid w:val="00DF4E97"/>
    <w:rsid w:val="00E01E44"/>
    <w:rsid w:val="00E06F2D"/>
    <w:rsid w:val="00E12BC5"/>
    <w:rsid w:val="00E16860"/>
    <w:rsid w:val="00E16B6F"/>
    <w:rsid w:val="00E172AB"/>
    <w:rsid w:val="00E17AC3"/>
    <w:rsid w:val="00E203A5"/>
    <w:rsid w:val="00E22DE0"/>
    <w:rsid w:val="00E23F95"/>
    <w:rsid w:val="00E27E4C"/>
    <w:rsid w:val="00E3074A"/>
    <w:rsid w:val="00E338F5"/>
    <w:rsid w:val="00E340A6"/>
    <w:rsid w:val="00E42974"/>
    <w:rsid w:val="00E45521"/>
    <w:rsid w:val="00E45925"/>
    <w:rsid w:val="00E50610"/>
    <w:rsid w:val="00E50944"/>
    <w:rsid w:val="00E51658"/>
    <w:rsid w:val="00E51966"/>
    <w:rsid w:val="00E5542E"/>
    <w:rsid w:val="00E73FAC"/>
    <w:rsid w:val="00E75019"/>
    <w:rsid w:val="00E9155A"/>
    <w:rsid w:val="00E917F2"/>
    <w:rsid w:val="00E966A3"/>
    <w:rsid w:val="00E97A93"/>
    <w:rsid w:val="00EA545B"/>
    <w:rsid w:val="00EA5E1E"/>
    <w:rsid w:val="00EA7123"/>
    <w:rsid w:val="00EB4EEB"/>
    <w:rsid w:val="00EB6C07"/>
    <w:rsid w:val="00EC2BC3"/>
    <w:rsid w:val="00EC3811"/>
    <w:rsid w:val="00EC4C53"/>
    <w:rsid w:val="00EC6F1C"/>
    <w:rsid w:val="00ED0334"/>
    <w:rsid w:val="00ED4979"/>
    <w:rsid w:val="00EE207A"/>
    <w:rsid w:val="00EE32C3"/>
    <w:rsid w:val="00EE37FC"/>
    <w:rsid w:val="00EE4D8B"/>
    <w:rsid w:val="00EE7CB8"/>
    <w:rsid w:val="00EF1FFC"/>
    <w:rsid w:val="00EF6149"/>
    <w:rsid w:val="00F04B73"/>
    <w:rsid w:val="00F10BF7"/>
    <w:rsid w:val="00F115A4"/>
    <w:rsid w:val="00F16864"/>
    <w:rsid w:val="00F173C9"/>
    <w:rsid w:val="00F2098A"/>
    <w:rsid w:val="00F23F17"/>
    <w:rsid w:val="00F25D6D"/>
    <w:rsid w:val="00F26C05"/>
    <w:rsid w:val="00F355C3"/>
    <w:rsid w:val="00F35782"/>
    <w:rsid w:val="00F40404"/>
    <w:rsid w:val="00F439DA"/>
    <w:rsid w:val="00F46975"/>
    <w:rsid w:val="00F47CB8"/>
    <w:rsid w:val="00F51D56"/>
    <w:rsid w:val="00F525E0"/>
    <w:rsid w:val="00F56A99"/>
    <w:rsid w:val="00F63F99"/>
    <w:rsid w:val="00F64BF1"/>
    <w:rsid w:val="00F65E63"/>
    <w:rsid w:val="00F73967"/>
    <w:rsid w:val="00F81A84"/>
    <w:rsid w:val="00F82451"/>
    <w:rsid w:val="00F83590"/>
    <w:rsid w:val="00F85B7E"/>
    <w:rsid w:val="00F86BC9"/>
    <w:rsid w:val="00F87499"/>
    <w:rsid w:val="00F87729"/>
    <w:rsid w:val="00F92A5D"/>
    <w:rsid w:val="00F93070"/>
    <w:rsid w:val="00FA2949"/>
    <w:rsid w:val="00FA3AD1"/>
    <w:rsid w:val="00FB7CDE"/>
    <w:rsid w:val="00FC1558"/>
    <w:rsid w:val="00FC45AC"/>
    <w:rsid w:val="00FC4C72"/>
    <w:rsid w:val="00FD01B2"/>
    <w:rsid w:val="00FD1EA7"/>
    <w:rsid w:val="00FD27A1"/>
    <w:rsid w:val="00FD684E"/>
    <w:rsid w:val="00FE3922"/>
    <w:rsid w:val="00FE6B87"/>
    <w:rsid w:val="00FF595B"/>
    <w:rsid w:val="00FF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645A7"/>
  <w15:docId w15:val="{EDD799DB-8BD0-4941-AA7E-5595AB3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E60"/>
    <w:pPr>
      <w:widowControl w:val="0"/>
      <w:jc w:val="both"/>
    </w:pPr>
    <w:rPr>
      <w:kern w:val="2"/>
      <w:sz w:val="21"/>
      <w:szCs w:val="24"/>
    </w:rPr>
  </w:style>
  <w:style w:type="paragraph" w:styleId="1">
    <w:name w:val="heading 1"/>
    <w:basedOn w:val="a"/>
    <w:next w:val="a"/>
    <w:link w:val="10"/>
    <w:qFormat/>
    <w:rsid w:val="00A25709"/>
    <w:pPr>
      <w:keepNext/>
      <w:keepLines/>
      <w:spacing w:before="340" w:after="330" w:line="578" w:lineRule="auto"/>
      <w:outlineLvl w:val="0"/>
    </w:pPr>
    <w:rPr>
      <w:b/>
      <w:bCs/>
      <w:kern w:val="44"/>
      <w:sz w:val="44"/>
      <w:szCs w:val="44"/>
    </w:rPr>
  </w:style>
  <w:style w:type="paragraph" w:styleId="2">
    <w:name w:val="heading 2"/>
    <w:basedOn w:val="a"/>
    <w:next w:val="a"/>
    <w:link w:val="20"/>
    <w:qFormat/>
    <w:rsid w:val="00A257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A25709"/>
    <w:pPr>
      <w:keepNext/>
      <w:keepLines/>
      <w:spacing w:before="260" w:after="260" w:line="416" w:lineRule="auto"/>
      <w:outlineLvl w:val="2"/>
    </w:pPr>
    <w:rPr>
      <w:b/>
      <w:bCs/>
      <w:sz w:val="32"/>
      <w:szCs w:val="32"/>
    </w:rPr>
  </w:style>
  <w:style w:type="paragraph" w:styleId="4">
    <w:name w:val="heading 4"/>
    <w:basedOn w:val="a"/>
    <w:next w:val="a"/>
    <w:link w:val="40"/>
    <w:qFormat/>
    <w:rsid w:val="00A2570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A25709"/>
    <w:pPr>
      <w:keepNext/>
      <w:keepLines/>
      <w:spacing w:before="280" w:after="290" w:line="376" w:lineRule="auto"/>
      <w:outlineLvl w:val="4"/>
    </w:pPr>
    <w:rPr>
      <w:b/>
      <w:bCs/>
      <w:sz w:val="28"/>
      <w:szCs w:val="28"/>
    </w:rPr>
  </w:style>
  <w:style w:type="paragraph" w:styleId="6">
    <w:name w:val="heading 6"/>
    <w:basedOn w:val="a"/>
    <w:next w:val="a"/>
    <w:link w:val="60"/>
    <w:qFormat/>
    <w:rsid w:val="00A2570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A25709"/>
    <w:pPr>
      <w:keepNext/>
      <w:keepLines/>
      <w:spacing w:before="240" w:after="64" w:line="320" w:lineRule="auto"/>
      <w:outlineLvl w:val="6"/>
    </w:pPr>
    <w:rPr>
      <w:b/>
      <w:bCs/>
      <w:sz w:val="24"/>
    </w:rPr>
  </w:style>
  <w:style w:type="paragraph" w:styleId="8">
    <w:name w:val="heading 8"/>
    <w:basedOn w:val="a"/>
    <w:next w:val="a"/>
    <w:link w:val="80"/>
    <w:qFormat/>
    <w:rsid w:val="00A25709"/>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A257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25709"/>
    <w:rPr>
      <w:b/>
      <w:bCs/>
      <w:kern w:val="44"/>
      <w:sz w:val="44"/>
      <w:szCs w:val="44"/>
    </w:rPr>
  </w:style>
  <w:style w:type="character" w:customStyle="1" w:styleId="20">
    <w:name w:val="标题 2 字符"/>
    <w:basedOn w:val="a0"/>
    <w:link w:val="2"/>
    <w:rsid w:val="00A25709"/>
    <w:rPr>
      <w:rFonts w:ascii="Arial" w:eastAsia="黑体" w:hAnsi="Arial"/>
      <w:b/>
      <w:bCs/>
      <w:kern w:val="2"/>
      <w:sz w:val="32"/>
      <w:szCs w:val="32"/>
    </w:rPr>
  </w:style>
  <w:style w:type="character" w:customStyle="1" w:styleId="30">
    <w:name w:val="标题 3 字符"/>
    <w:basedOn w:val="a0"/>
    <w:link w:val="3"/>
    <w:rsid w:val="00A25709"/>
    <w:rPr>
      <w:b/>
      <w:bCs/>
      <w:kern w:val="2"/>
      <w:sz w:val="32"/>
      <w:szCs w:val="32"/>
    </w:rPr>
  </w:style>
  <w:style w:type="character" w:customStyle="1" w:styleId="40">
    <w:name w:val="标题 4 字符"/>
    <w:basedOn w:val="a0"/>
    <w:link w:val="4"/>
    <w:rsid w:val="00A25709"/>
    <w:rPr>
      <w:rFonts w:ascii="Arial" w:eastAsia="黑体" w:hAnsi="Arial"/>
      <w:b/>
      <w:bCs/>
      <w:kern w:val="2"/>
      <w:sz w:val="28"/>
      <w:szCs w:val="28"/>
    </w:rPr>
  </w:style>
  <w:style w:type="character" w:customStyle="1" w:styleId="50">
    <w:name w:val="标题 5 字符"/>
    <w:basedOn w:val="a0"/>
    <w:link w:val="5"/>
    <w:rsid w:val="00A25709"/>
    <w:rPr>
      <w:b/>
      <w:bCs/>
      <w:kern w:val="2"/>
      <w:sz w:val="28"/>
      <w:szCs w:val="28"/>
    </w:rPr>
  </w:style>
  <w:style w:type="character" w:customStyle="1" w:styleId="60">
    <w:name w:val="标题 6 字符"/>
    <w:basedOn w:val="a0"/>
    <w:link w:val="6"/>
    <w:rsid w:val="00A25709"/>
    <w:rPr>
      <w:rFonts w:ascii="Arial" w:eastAsia="黑体" w:hAnsi="Arial"/>
      <w:b/>
      <w:bCs/>
      <w:kern w:val="2"/>
      <w:sz w:val="24"/>
      <w:szCs w:val="24"/>
    </w:rPr>
  </w:style>
  <w:style w:type="character" w:customStyle="1" w:styleId="70">
    <w:name w:val="标题 7 字符"/>
    <w:basedOn w:val="a0"/>
    <w:link w:val="7"/>
    <w:rsid w:val="00A25709"/>
    <w:rPr>
      <w:b/>
      <w:bCs/>
      <w:kern w:val="2"/>
      <w:sz w:val="24"/>
      <w:szCs w:val="24"/>
    </w:rPr>
  </w:style>
  <w:style w:type="character" w:customStyle="1" w:styleId="80">
    <w:name w:val="标题 8 字符"/>
    <w:basedOn w:val="a0"/>
    <w:link w:val="8"/>
    <w:rsid w:val="00A25709"/>
    <w:rPr>
      <w:rFonts w:ascii="Arial" w:eastAsia="黑体" w:hAnsi="Arial"/>
      <w:kern w:val="2"/>
      <w:sz w:val="24"/>
      <w:szCs w:val="24"/>
    </w:rPr>
  </w:style>
  <w:style w:type="character" w:customStyle="1" w:styleId="90">
    <w:name w:val="标题 9 字符"/>
    <w:basedOn w:val="a0"/>
    <w:link w:val="9"/>
    <w:rsid w:val="00A25709"/>
    <w:rPr>
      <w:rFonts w:ascii="Arial" w:eastAsia="黑体" w:hAnsi="Arial"/>
      <w:kern w:val="2"/>
      <w:sz w:val="21"/>
      <w:szCs w:val="21"/>
    </w:rPr>
  </w:style>
  <w:style w:type="table" w:styleId="a3">
    <w:name w:val="Table Grid"/>
    <w:basedOn w:val="a1"/>
    <w:rsid w:val="00B62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封面标准英文名称"/>
    <w:uiPriority w:val="99"/>
    <w:rsid w:val="00B623AB"/>
    <w:pPr>
      <w:widowControl w:val="0"/>
      <w:spacing w:before="370" w:line="400" w:lineRule="exact"/>
      <w:ind w:firstLineChars="200" w:firstLine="200"/>
      <w:jc w:val="center"/>
    </w:pPr>
    <w:rPr>
      <w:sz w:val="28"/>
    </w:rPr>
  </w:style>
  <w:style w:type="paragraph" w:customStyle="1" w:styleId="a5">
    <w:name w:val="标准"/>
    <w:basedOn w:val="a"/>
    <w:rsid w:val="00B623AB"/>
    <w:pPr>
      <w:adjustRightInd w:val="0"/>
      <w:spacing w:line="312" w:lineRule="atLeast"/>
      <w:jc w:val="center"/>
      <w:textAlignment w:val="baseline"/>
    </w:pPr>
    <w:rPr>
      <w:kern w:val="0"/>
      <w:szCs w:val="20"/>
    </w:rPr>
  </w:style>
  <w:style w:type="paragraph" w:customStyle="1" w:styleId="21">
    <w:name w:val="封面标准号2"/>
    <w:basedOn w:val="a"/>
    <w:rsid w:val="00B3625D"/>
  </w:style>
  <w:style w:type="paragraph" w:customStyle="1" w:styleId="a6">
    <w:name w:val="章标题"/>
    <w:next w:val="a"/>
    <w:rsid w:val="00B3625D"/>
    <w:pPr>
      <w:tabs>
        <w:tab w:val="num" w:pos="675"/>
      </w:tabs>
      <w:spacing w:beforeLines="100" w:afterLines="100"/>
      <w:ind w:left="675" w:hanging="360"/>
      <w:jc w:val="both"/>
      <w:outlineLvl w:val="1"/>
    </w:pPr>
    <w:rPr>
      <w:rFonts w:ascii="黑体" w:eastAsia="黑体"/>
      <w:sz w:val="21"/>
    </w:rPr>
  </w:style>
  <w:style w:type="paragraph" w:customStyle="1" w:styleId="a7">
    <w:name w:val="段"/>
    <w:link w:val="CharChar"/>
    <w:rsid w:val="00C76B98"/>
    <w:pPr>
      <w:autoSpaceDE w:val="0"/>
      <w:autoSpaceDN w:val="0"/>
      <w:ind w:firstLineChars="200" w:firstLine="200"/>
      <w:jc w:val="both"/>
    </w:pPr>
    <w:rPr>
      <w:rFonts w:ascii="宋体" w:hAnsi="宋体"/>
      <w:sz w:val="21"/>
    </w:rPr>
  </w:style>
  <w:style w:type="paragraph" w:styleId="a8">
    <w:name w:val="Normal Indent"/>
    <w:basedOn w:val="a"/>
    <w:unhideWhenUsed/>
    <w:rsid w:val="00C76B98"/>
    <w:pPr>
      <w:ind w:firstLineChars="200" w:firstLine="420"/>
    </w:pPr>
  </w:style>
  <w:style w:type="character" w:styleId="a9">
    <w:name w:val="page number"/>
    <w:basedOn w:val="a0"/>
    <w:unhideWhenUsed/>
    <w:rsid w:val="00010180"/>
    <w:rPr>
      <w:rFonts w:ascii="Times New Roman" w:eastAsia="宋体" w:hAnsi="Times New Roman"/>
      <w:sz w:val="18"/>
    </w:rPr>
  </w:style>
  <w:style w:type="paragraph" w:styleId="aa">
    <w:name w:val="annotation text"/>
    <w:basedOn w:val="a"/>
    <w:link w:val="ab"/>
    <w:unhideWhenUsed/>
    <w:rsid w:val="00010180"/>
    <w:pPr>
      <w:jc w:val="left"/>
    </w:pPr>
    <w:rPr>
      <w:szCs w:val="21"/>
    </w:rPr>
  </w:style>
  <w:style w:type="character" w:customStyle="1" w:styleId="ab">
    <w:name w:val="批注文字 字符"/>
    <w:basedOn w:val="a0"/>
    <w:link w:val="aa"/>
    <w:rsid w:val="00A25709"/>
    <w:rPr>
      <w:kern w:val="2"/>
      <w:sz w:val="21"/>
      <w:szCs w:val="21"/>
    </w:rPr>
  </w:style>
  <w:style w:type="paragraph" w:styleId="ac">
    <w:name w:val="header"/>
    <w:basedOn w:val="a"/>
    <w:link w:val="ad"/>
    <w:uiPriority w:val="99"/>
    <w:rsid w:val="00010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d">
    <w:name w:val="页眉 字符"/>
    <w:basedOn w:val="a0"/>
    <w:link w:val="ac"/>
    <w:uiPriority w:val="99"/>
    <w:rsid w:val="00A25709"/>
    <w:rPr>
      <w:kern w:val="2"/>
      <w:sz w:val="18"/>
      <w:szCs w:val="24"/>
    </w:rPr>
  </w:style>
  <w:style w:type="paragraph" w:styleId="ae">
    <w:name w:val="footer"/>
    <w:basedOn w:val="a"/>
    <w:link w:val="af"/>
    <w:uiPriority w:val="99"/>
    <w:rsid w:val="00010180"/>
    <w:pPr>
      <w:tabs>
        <w:tab w:val="center" w:pos="4153"/>
        <w:tab w:val="right" w:pos="8306"/>
      </w:tabs>
      <w:snapToGrid w:val="0"/>
      <w:jc w:val="left"/>
    </w:pPr>
    <w:rPr>
      <w:sz w:val="18"/>
    </w:rPr>
  </w:style>
  <w:style w:type="character" w:customStyle="1" w:styleId="af">
    <w:name w:val="页脚 字符"/>
    <w:basedOn w:val="a0"/>
    <w:link w:val="ae"/>
    <w:uiPriority w:val="99"/>
    <w:rsid w:val="00A25709"/>
    <w:rPr>
      <w:kern w:val="2"/>
      <w:sz w:val="18"/>
      <w:szCs w:val="24"/>
    </w:rPr>
  </w:style>
  <w:style w:type="paragraph" w:customStyle="1" w:styleId="11">
    <w:name w:val="列出段落1"/>
    <w:basedOn w:val="a"/>
    <w:qFormat/>
    <w:rsid w:val="00010180"/>
    <w:pPr>
      <w:ind w:firstLineChars="200" w:firstLine="420"/>
    </w:pPr>
    <w:rPr>
      <w:rFonts w:ascii="Calibri" w:hAnsi="Calibri" w:cs="黑体"/>
      <w:szCs w:val="22"/>
    </w:rPr>
  </w:style>
  <w:style w:type="paragraph" w:customStyle="1" w:styleId="CharCharCharChar">
    <w:name w:val="Char Char Char Char"/>
    <w:basedOn w:val="a"/>
    <w:rsid w:val="00116D8F"/>
    <w:pPr>
      <w:widowControl/>
      <w:spacing w:after="160" w:line="240" w:lineRule="exact"/>
      <w:jc w:val="left"/>
    </w:pPr>
  </w:style>
  <w:style w:type="paragraph" w:styleId="af0">
    <w:name w:val="Title"/>
    <w:basedOn w:val="a"/>
    <w:link w:val="af1"/>
    <w:qFormat/>
    <w:rsid w:val="00A25709"/>
    <w:pPr>
      <w:spacing w:before="240" w:after="60"/>
      <w:jc w:val="center"/>
      <w:outlineLvl w:val="0"/>
    </w:pPr>
    <w:rPr>
      <w:rFonts w:ascii="Arial" w:hAnsi="Arial" w:cs="Arial"/>
      <w:b/>
      <w:bCs/>
      <w:sz w:val="32"/>
      <w:szCs w:val="32"/>
    </w:rPr>
  </w:style>
  <w:style w:type="character" w:customStyle="1" w:styleId="af1">
    <w:name w:val="标题 字符"/>
    <w:basedOn w:val="a0"/>
    <w:link w:val="af0"/>
    <w:rsid w:val="00A25709"/>
    <w:rPr>
      <w:rFonts w:ascii="Arial" w:hAnsi="Arial" w:cs="Arial"/>
      <w:b/>
      <w:bCs/>
      <w:kern w:val="2"/>
      <w:sz w:val="32"/>
      <w:szCs w:val="32"/>
    </w:rPr>
  </w:style>
  <w:style w:type="character" w:customStyle="1" w:styleId="ttag">
    <w:name w:val="t_tag"/>
    <w:basedOn w:val="a0"/>
    <w:rsid w:val="00A25709"/>
  </w:style>
  <w:style w:type="character" w:customStyle="1" w:styleId="apple-converted-space">
    <w:name w:val="apple-converted-space"/>
    <w:basedOn w:val="a0"/>
    <w:rsid w:val="00A25709"/>
  </w:style>
  <w:style w:type="character" w:customStyle="1" w:styleId="apple-style-span">
    <w:name w:val="apple-style-span"/>
    <w:basedOn w:val="a0"/>
    <w:rsid w:val="00A25709"/>
  </w:style>
  <w:style w:type="paragraph" w:styleId="af2">
    <w:name w:val="Date"/>
    <w:basedOn w:val="a"/>
    <w:next w:val="a"/>
    <w:link w:val="af3"/>
    <w:rsid w:val="00A25709"/>
    <w:pPr>
      <w:ind w:leftChars="2500" w:left="100"/>
    </w:pPr>
  </w:style>
  <w:style w:type="character" w:customStyle="1" w:styleId="af3">
    <w:name w:val="日期 字符"/>
    <w:basedOn w:val="a0"/>
    <w:link w:val="af2"/>
    <w:rsid w:val="00A25709"/>
    <w:rPr>
      <w:kern w:val="2"/>
      <w:sz w:val="21"/>
      <w:szCs w:val="24"/>
    </w:rPr>
  </w:style>
  <w:style w:type="paragraph" w:styleId="HTML">
    <w:name w:val="HTML Preformatted"/>
    <w:basedOn w:val="a"/>
    <w:link w:val="HTML0"/>
    <w:uiPriority w:val="99"/>
    <w:rsid w:val="00A25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A25709"/>
    <w:rPr>
      <w:rFonts w:ascii="宋体" w:hAnsi="宋体" w:cs="宋体"/>
      <w:sz w:val="24"/>
      <w:szCs w:val="24"/>
    </w:rPr>
  </w:style>
  <w:style w:type="paragraph" w:styleId="af4">
    <w:name w:val="Plain Text"/>
    <w:basedOn w:val="a"/>
    <w:link w:val="af5"/>
    <w:rsid w:val="00A25709"/>
    <w:rPr>
      <w:rFonts w:ascii="宋体" w:hAnsi="Courier New" w:cs="Courier New"/>
      <w:szCs w:val="21"/>
    </w:rPr>
  </w:style>
  <w:style w:type="character" w:customStyle="1" w:styleId="af5">
    <w:name w:val="纯文本 字符"/>
    <w:basedOn w:val="a0"/>
    <w:link w:val="af4"/>
    <w:rsid w:val="00A25709"/>
    <w:rPr>
      <w:rFonts w:ascii="宋体" w:hAnsi="Courier New" w:cs="Courier New"/>
      <w:kern w:val="2"/>
      <w:sz w:val="21"/>
      <w:szCs w:val="21"/>
    </w:rPr>
  </w:style>
  <w:style w:type="character" w:styleId="af6">
    <w:name w:val="annotation reference"/>
    <w:basedOn w:val="a0"/>
    <w:rsid w:val="00A25709"/>
    <w:rPr>
      <w:sz w:val="21"/>
      <w:szCs w:val="21"/>
    </w:rPr>
  </w:style>
  <w:style w:type="paragraph" w:styleId="af7">
    <w:name w:val="annotation subject"/>
    <w:basedOn w:val="aa"/>
    <w:next w:val="aa"/>
    <w:link w:val="af8"/>
    <w:rsid w:val="00A25709"/>
    <w:rPr>
      <w:b/>
      <w:bCs/>
      <w:szCs w:val="24"/>
    </w:rPr>
  </w:style>
  <w:style w:type="character" w:customStyle="1" w:styleId="af8">
    <w:name w:val="批注主题 字符"/>
    <w:basedOn w:val="ab"/>
    <w:link w:val="af7"/>
    <w:rsid w:val="00A25709"/>
    <w:rPr>
      <w:b/>
      <w:bCs/>
      <w:kern w:val="2"/>
      <w:sz w:val="21"/>
      <w:szCs w:val="24"/>
    </w:rPr>
  </w:style>
  <w:style w:type="paragraph" w:styleId="af9">
    <w:name w:val="Balloon Text"/>
    <w:basedOn w:val="a"/>
    <w:link w:val="afa"/>
    <w:rsid w:val="00A25709"/>
    <w:rPr>
      <w:sz w:val="18"/>
      <w:szCs w:val="18"/>
    </w:rPr>
  </w:style>
  <w:style w:type="character" w:customStyle="1" w:styleId="afa">
    <w:name w:val="批注框文本 字符"/>
    <w:basedOn w:val="a0"/>
    <w:link w:val="af9"/>
    <w:rsid w:val="00A25709"/>
    <w:rPr>
      <w:kern w:val="2"/>
      <w:sz w:val="18"/>
      <w:szCs w:val="18"/>
    </w:rPr>
  </w:style>
  <w:style w:type="paragraph" w:styleId="22">
    <w:name w:val="List 2"/>
    <w:basedOn w:val="a"/>
    <w:rsid w:val="00A25709"/>
    <w:pPr>
      <w:ind w:leftChars="200" w:left="100" w:hangingChars="200" w:hanging="200"/>
      <w:contextualSpacing/>
    </w:pPr>
  </w:style>
  <w:style w:type="character" w:styleId="afb">
    <w:name w:val="Strong"/>
    <w:basedOn w:val="a0"/>
    <w:uiPriority w:val="22"/>
    <w:qFormat/>
    <w:rsid w:val="00134E2D"/>
    <w:rPr>
      <w:b/>
      <w:bCs/>
    </w:rPr>
  </w:style>
  <w:style w:type="paragraph" w:styleId="afc">
    <w:name w:val="Normal (Web)"/>
    <w:basedOn w:val="a"/>
    <w:unhideWhenUsed/>
    <w:rsid w:val="002B6D40"/>
    <w:pPr>
      <w:widowControl/>
      <w:spacing w:before="100" w:beforeAutospacing="1" w:after="100" w:afterAutospacing="1"/>
      <w:jc w:val="left"/>
    </w:pPr>
    <w:rPr>
      <w:rFonts w:ascii="宋体" w:hAnsi="宋体" w:cs="宋体"/>
      <w:kern w:val="0"/>
      <w:sz w:val="24"/>
    </w:rPr>
  </w:style>
  <w:style w:type="paragraph" w:styleId="afd">
    <w:name w:val="List Paragraph"/>
    <w:basedOn w:val="a"/>
    <w:uiPriority w:val="34"/>
    <w:qFormat/>
    <w:rsid w:val="00A12D11"/>
    <w:pPr>
      <w:ind w:firstLineChars="200" w:firstLine="420"/>
    </w:pPr>
  </w:style>
  <w:style w:type="character" w:customStyle="1" w:styleId="CharChar">
    <w:name w:val="段 Char Char"/>
    <w:basedOn w:val="a0"/>
    <w:link w:val="a7"/>
    <w:rsid w:val="00AA265A"/>
    <w:rPr>
      <w:rFonts w:ascii="宋体" w:hAnsi="宋体"/>
      <w:sz w:val="21"/>
    </w:rPr>
  </w:style>
  <w:style w:type="character" w:customStyle="1" w:styleId="shorttext1">
    <w:name w:val="short_text1"/>
    <w:basedOn w:val="a0"/>
    <w:rsid w:val="00061D34"/>
    <w:rPr>
      <w:sz w:val="19"/>
      <w:szCs w:val="19"/>
    </w:rPr>
  </w:style>
  <w:style w:type="character" w:styleId="afe">
    <w:name w:val="Hyperlink"/>
    <w:basedOn w:val="a0"/>
    <w:uiPriority w:val="99"/>
    <w:rsid w:val="00061D34"/>
    <w:rPr>
      <w:color w:val="0000FF"/>
      <w:u w:val="single"/>
    </w:rPr>
  </w:style>
  <w:style w:type="character" w:styleId="HTML1">
    <w:name w:val="HTML Sample"/>
    <w:rsid w:val="003B7E75"/>
    <w:rPr>
      <w:rFonts w:ascii="Courier New" w:hAnsi="Courier New" w:cs="Courier New"/>
    </w:rPr>
  </w:style>
  <w:style w:type="character" w:styleId="HTML2">
    <w:name w:val="HTML Acronym"/>
    <w:basedOn w:val="a0"/>
    <w:rsid w:val="003B7E75"/>
  </w:style>
  <w:style w:type="character" w:styleId="HTML3">
    <w:name w:val="HTML Variable"/>
    <w:rsid w:val="003B7E75"/>
    <w:rPr>
      <w:i/>
      <w:iCs/>
    </w:rPr>
  </w:style>
  <w:style w:type="character" w:styleId="aff">
    <w:name w:val="Emphasis"/>
    <w:qFormat/>
    <w:rsid w:val="003B7E75"/>
    <w:rPr>
      <w:i/>
      <w:iCs/>
    </w:rPr>
  </w:style>
  <w:style w:type="paragraph" w:customStyle="1" w:styleId="23">
    <w:name w:val="2"/>
    <w:uiPriority w:val="99"/>
    <w:unhideWhenUsed/>
    <w:rsid w:val="001F5F9B"/>
    <w:pPr>
      <w:widowControl w:val="0"/>
      <w:jc w:val="both"/>
    </w:pPr>
    <w:rPr>
      <w:kern w:val="2"/>
      <w:sz w:val="21"/>
      <w:szCs w:val="24"/>
    </w:rPr>
  </w:style>
  <w:style w:type="character" w:styleId="aff0">
    <w:name w:val="footnote reference"/>
    <w:rsid w:val="003B7E75"/>
    <w:rPr>
      <w:vertAlign w:val="superscript"/>
    </w:rPr>
  </w:style>
  <w:style w:type="character" w:styleId="HTML4">
    <w:name w:val="HTML Definition"/>
    <w:rsid w:val="003B7E75"/>
    <w:rPr>
      <w:i/>
      <w:iCs/>
    </w:rPr>
  </w:style>
  <w:style w:type="character" w:styleId="HTML5">
    <w:name w:val="HTML Keyboard"/>
    <w:rsid w:val="003B7E75"/>
    <w:rPr>
      <w:rFonts w:ascii="Courier New" w:hAnsi="Courier New" w:cs="Courier New"/>
      <w:sz w:val="20"/>
      <w:szCs w:val="20"/>
    </w:rPr>
  </w:style>
  <w:style w:type="character" w:styleId="HTML6">
    <w:name w:val="HTML Typewriter"/>
    <w:rsid w:val="003B7E75"/>
    <w:rPr>
      <w:rFonts w:ascii="Courier New" w:hAnsi="Courier New" w:cs="Courier New"/>
      <w:sz w:val="20"/>
      <w:szCs w:val="20"/>
    </w:rPr>
  </w:style>
  <w:style w:type="character" w:styleId="HTML7">
    <w:name w:val="HTML Code"/>
    <w:rsid w:val="003B7E75"/>
    <w:rPr>
      <w:rFonts w:ascii="Courier New" w:hAnsi="Courier New" w:cs="Courier New"/>
      <w:sz w:val="20"/>
      <w:szCs w:val="20"/>
    </w:rPr>
  </w:style>
  <w:style w:type="character" w:styleId="aff1">
    <w:name w:val="endnote reference"/>
    <w:rsid w:val="003B7E75"/>
    <w:rPr>
      <w:vertAlign w:val="superscript"/>
    </w:rPr>
  </w:style>
  <w:style w:type="character" w:styleId="aff2">
    <w:name w:val="line number"/>
    <w:basedOn w:val="a0"/>
    <w:rsid w:val="003B7E75"/>
  </w:style>
  <w:style w:type="character" w:styleId="HTML8">
    <w:name w:val="HTML Cite"/>
    <w:rsid w:val="003B7E75"/>
    <w:rPr>
      <w:i/>
      <w:iCs/>
    </w:rPr>
  </w:style>
  <w:style w:type="character" w:customStyle="1" w:styleId="aff3">
    <w:name w:val="上标"/>
    <w:rsid w:val="003B7E75"/>
    <w:rPr>
      <w:vertAlign w:val="superscript"/>
    </w:rPr>
  </w:style>
  <w:style w:type="character" w:customStyle="1" w:styleId="z">
    <w:name w:val="z题名页日期"/>
    <w:rsid w:val="003B7E75"/>
    <w:rPr>
      <w:rFonts w:ascii="Times New Roman" w:eastAsia="宋体" w:hAnsi="Times New Roman"/>
      <w:spacing w:val="0"/>
      <w:sz w:val="28"/>
    </w:rPr>
  </w:style>
  <w:style w:type="character" w:customStyle="1" w:styleId="z0">
    <w:name w:val="z题名页其他"/>
    <w:rsid w:val="003B7E75"/>
    <w:rPr>
      <w:rFonts w:ascii="Times New Roman" w:eastAsia="宋体" w:hAnsi="Times New Roman"/>
      <w:sz w:val="21"/>
    </w:rPr>
  </w:style>
  <w:style w:type="character" w:customStyle="1" w:styleId="datatitle1">
    <w:name w:val="datatitle1"/>
    <w:rsid w:val="003B7E75"/>
    <w:rPr>
      <w:b/>
      <w:bCs/>
      <w:color w:val="10619F"/>
      <w:sz w:val="21"/>
      <w:szCs w:val="21"/>
    </w:rPr>
  </w:style>
  <w:style w:type="character" w:customStyle="1" w:styleId="z1">
    <w:name w:val="z题名页作者"/>
    <w:basedOn w:val="z2"/>
    <w:rsid w:val="003B7E75"/>
    <w:rPr>
      <w:rFonts w:ascii="Times New Roman" w:eastAsia="宋体" w:hAnsi="Times New Roman"/>
      <w:sz w:val="28"/>
    </w:rPr>
  </w:style>
  <w:style w:type="character" w:customStyle="1" w:styleId="z3">
    <w:name w:val="z封面题名"/>
    <w:rsid w:val="003B7E75"/>
    <w:rPr>
      <w:rFonts w:ascii="Times New Roman" w:eastAsia="宋体" w:hAnsi="Times New Roman"/>
      <w:b/>
      <w:spacing w:val="0"/>
      <w:sz w:val="36"/>
    </w:rPr>
  </w:style>
  <w:style w:type="character" w:customStyle="1" w:styleId="z4">
    <w:name w:val="z封面其他"/>
    <w:rsid w:val="003B7E75"/>
    <w:rPr>
      <w:rFonts w:ascii="Times New Roman" w:eastAsia="宋体" w:hAnsi="Times New Roman"/>
      <w:spacing w:val="0"/>
      <w:sz w:val="30"/>
    </w:rPr>
  </w:style>
  <w:style w:type="character" w:customStyle="1" w:styleId="u">
    <w:name w:val="u关键词"/>
    <w:rsid w:val="003B7E75"/>
    <w:rPr>
      <w:rFonts w:ascii="Times New Roman" w:eastAsia="黑体" w:hAnsi="Times New Roman"/>
      <w:b/>
      <w:sz w:val="24"/>
    </w:rPr>
  </w:style>
  <w:style w:type="character" w:customStyle="1" w:styleId="uCharChar">
    <w:name w:val="u正文 Char Char"/>
    <w:link w:val="uChar"/>
    <w:rsid w:val="003B7E75"/>
    <w:rPr>
      <w:rFonts w:cs="宋体"/>
      <w:kern w:val="2"/>
      <w:sz w:val="24"/>
      <w:szCs w:val="24"/>
    </w:rPr>
  </w:style>
  <w:style w:type="character" w:customStyle="1" w:styleId="z5">
    <w:name w:val="z封二题名"/>
    <w:rsid w:val="003B7E75"/>
    <w:rPr>
      <w:rFonts w:ascii="Times New Roman" w:eastAsia="宋体" w:hAnsi="Times New Roman"/>
      <w:sz w:val="36"/>
    </w:rPr>
  </w:style>
  <w:style w:type="character" w:customStyle="1" w:styleId="z6">
    <w:name w:val="z书脊"/>
    <w:rsid w:val="003B7E75"/>
    <w:rPr>
      <w:rFonts w:ascii="Times New Roman" w:eastAsia="宋体" w:hAnsi="Times New Roman"/>
      <w:b/>
      <w:sz w:val="32"/>
    </w:rPr>
  </w:style>
  <w:style w:type="character" w:customStyle="1" w:styleId="z2">
    <w:name w:val="z题名页题名"/>
    <w:rsid w:val="003B7E75"/>
    <w:rPr>
      <w:rFonts w:ascii="Times New Roman" w:eastAsia="宋体" w:hAnsi="Times New Roman"/>
      <w:sz w:val="28"/>
    </w:rPr>
  </w:style>
  <w:style w:type="character" w:customStyle="1" w:styleId="z7">
    <w:name w:val="z封二其他"/>
    <w:rsid w:val="003B7E75"/>
    <w:rPr>
      <w:rFonts w:ascii="Times New Roman" w:eastAsia="宋体" w:hAnsi="Times New Roman"/>
      <w:sz w:val="24"/>
    </w:rPr>
  </w:style>
  <w:style w:type="paragraph" w:styleId="24">
    <w:name w:val="List Number 2"/>
    <w:basedOn w:val="a"/>
    <w:rsid w:val="003B7E75"/>
    <w:pPr>
      <w:tabs>
        <w:tab w:val="num" w:pos="675"/>
        <w:tab w:val="left" w:pos="780"/>
      </w:tabs>
      <w:ind w:left="675" w:hanging="360"/>
    </w:pPr>
  </w:style>
  <w:style w:type="paragraph" w:styleId="31">
    <w:name w:val="List 3"/>
    <w:basedOn w:val="a"/>
    <w:rsid w:val="003B7E75"/>
    <w:pPr>
      <w:ind w:leftChars="400" w:left="100" w:hangingChars="200" w:hanging="200"/>
    </w:pPr>
  </w:style>
  <w:style w:type="paragraph" w:styleId="aff4">
    <w:name w:val="macro"/>
    <w:link w:val="aff5"/>
    <w:rsid w:val="003B7E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5">
    <w:name w:val="宏文本 字符"/>
    <w:basedOn w:val="a0"/>
    <w:link w:val="aff4"/>
    <w:rsid w:val="003B7E75"/>
    <w:rPr>
      <w:rFonts w:ascii="Courier New" w:hAnsi="Courier New" w:cs="Courier New"/>
      <w:kern w:val="2"/>
      <w:sz w:val="24"/>
      <w:szCs w:val="24"/>
    </w:rPr>
  </w:style>
  <w:style w:type="paragraph" w:styleId="aff6">
    <w:name w:val="Body Text"/>
    <w:basedOn w:val="a"/>
    <w:link w:val="aff7"/>
    <w:rsid w:val="003B7E75"/>
    <w:pPr>
      <w:spacing w:after="120"/>
    </w:pPr>
  </w:style>
  <w:style w:type="character" w:customStyle="1" w:styleId="aff7">
    <w:name w:val="正文文本 字符"/>
    <w:basedOn w:val="a0"/>
    <w:link w:val="aff6"/>
    <w:rsid w:val="003B7E75"/>
    <w:rPr>
      <w:kern w:val="2"/>
      <w:sz w:val="21"/>
      <w:szCs w:val="24"/>
    </w:rPr>
  </w:style>
  <w:style w:type="paragraph" w:styleId="aff8">
    <w:name w:val="Body Text First Indent"/>
    <w:basedOn w:val="aff6"/>
    <w:link w:val="aff9"/>
    <w:rsid w:val="003B7E75"/>
    <w:pPr>
      <w:ind w:firstLineChars="100" w:firstLine="420"/>
    </w:pPr>
  </w:style>
  <w:style w:type="character" w:customStyle="1" w:styleId="aff9">
    <w:name w:val="正文文本首行缩进 字符"/>
    <w:basedOn w:val="aff7"/>
    <w:link w:val="aff8"/>
    <w:rsid w:val="003B7E75"/>
    <w:rPr>
      <w:kern w:val="2"/>
      <w:sz w:val="21"/>
      <w:szCs w:val="24"/>
    </w:rPr>
  </w:style>
  <w:style w:type="paragraph" w:styleId="affa">
    <w:name w:val="envelope address"/>
    <w:basedOn w:val="a"/>
    <w:rsid w:val="003B7E75"/>
    <w:pPr>
      <w:snapToGrid w:val="0"/>
      <w:ind w:leftChars="1400" w:left="100"/>
    </w:pPr>
    <w:rPr>
      <w:rFonts w:ascii="Arial" w:hAnsi="Arial" w:cs="Arial"/>
      <w:sz w:val="24"/>
    </w:rPr>
  </w:style>
  <w:style w:type="paragraph" w:styleId="affb">
    <w:name w:val="Body Text Indent"/>
    <w:basedOn w:val="a"/>
    <w:link w:val="affc"/>
    <w:rsid w:val="003B7E75"/>
    <w:pPr>
      <w:spacing w:after="120"/>
      <w:ind w:leftChars="200" w:left="420"/>
    </w:pPr>
  </w:style>
  <w:style w:type="character" w:customStyle="1" w:styleId="affc">
    <w:name w:val="正文文本缩进 字符"/>
    <w:basedOn w:val="a0"/>
    <w:link w:val="affb"/>
    <w:rsid w:val="003B7E75"/>
    <w:rPr>
      <w:kern w:val="2"/>
      <w:sz w:val="21"/>
      <w:szCs w:val="24"/>
    </w:rPr>
  </w:style>
  <w:style w:type="paragraph" w:styleId="25">
    <w:name w:val="Body Text First Indent 2"/>
    <w:basedOn w:val="affb"/>
    <w:link w:val="26"/>
    <w:rsid w:val="003B7E75"/>
    <w:pPr>
      <w:ind w:firstLineChars="200" w:firstLine="420"/>
    </w:pPr>
  </w:style>
  <w:style w:type="character" w:customStyle="1" w:styleId="26">
    <w:name w:val="正文文本首行缩进 2 字符"/>
    <w:basedOn w:val="affc"/>
    <w:link w:val="25"/>
    <w:rsid w:val="003B7E75"/>
    <w:rPr>
      <w:kern w:val="2"/>
      <w:sz w:val="21"/>
      <w:szCs w:val="24"/>
    </w:rPr>
  </w:style>
  <w:style w:type="paragraph" w:styleId="TOC3">
    <w:name w:val="toc 3"/>
    <w:basedOn w:val="a"/>
    <w:next w:val="a"/>
    <w:rsid w:val="003B7E75"/>
    <w:pPr>
      <w:tabs>
        <w:tab w:val="right" w:leader="dot" w:pos="8296"/>
      </w:tabs>
      <w:spacing w:line="312" w:lineRule="auto"/>
      <w:ind w:leftChars="400" w:left="400"/>
    </w:pPr>
    <w:rPr>
      <w:sz w:val="24"/>
    </w:rPr>
  </w:style>
  <w:style w:type="paragraph" w:styleId="41">
    <w:name w:val="index 4"/>
    <w:basedOn w:val="a"/>
    <w:next w:val="a"/>
    <w:rsid w:val="003B7E75"/>
    <w:pPr>
      <w:ind w:leftChars="600" w:left="600"/>
    </w:pPr>
  </w:style>
  <w:style w:type="paragraph" w:styleId="61">
    <w:name w:val="index 6"/>
    <w:basedOn w:val="a"/>
    <w:next w:val="a"/>
    <w:rsid w:val="003B7E75"/>
    <w:pPr>
      <w:ind w:leftChars="1000" w:left="1000"/>
    </w:pPr>
  </w:style>
  <w:style w:type="paragraph" w:styleId="affd">
    <w:name w:val="table of authorities"/>
    <w:basedOn w:val="a"/>
    <w:next w:val="a"/>
    <w:rsid w:val="003B7E75"/>
    <w:pPr>
      <w:ind w:leftChars="200" w:left="420"/>
    </w:pPr>
  </w:style>
  <w:style w:type="paragraph" w:styleId="TOC7">
    <w:name w:val="toc 7"/>
    <w:basedOn w:val="a"/>
    <w:next w:val="a"/>
    <w:rsid w:val="003B7E75"/>
    <w:pPr>
      <w:ind w:leftChars="1200" w:left="2520"/>
    </w:pPr>
  </w:style>
  <w:style w:type="paragraph" w:styleId="42">
    <w:name w:val="List Continue 4"/>
    <w:basedOn w:val="a"/>
    <w:rsid w:val="003B7E75"/>
    <w:pPr>
      <w:spacing w:after="120"/>
      <w:ind w:leftChars="800" w:left="1680"/>
    </w:pPr>
  </w:style>
  <w:style w:type="paragraph" w:styleId="32">
    <w:name w:val="List Number 3"/>
    <w:basedOn w:val="a"/>
    <w:rsid w:val="003B7E75"/>
    <w:pPr>
      <w:tabs>
        <w:tab w:val="num" w:pos="360"/>
        <w:tab w:val="left" w:pos="1200"/>
      </w:tabs>
      <w:ind w:left="360" w:hanging="360"/>
    </w:pPr>
  </w:style>
  <w:style w:type="paragraph" w:styleId="affe">
    <w:name w:val="Document Map"/>
    <w:basedOn w:val="a"/>
    <w:link w:val="afff"/>
    <w:rsid w:val="003B7E75"/>
    <w:pPr>
      <w:shd w:val="clear" w:color="auto" w:fill="000080"/>
    </w:pPr>
  </w:style>
  <w:style w:type="character" w:customStyle="1" w:styleId="afff">
    <w:name w:val="文档结构图 字符"/>
    <w:basedOn w:val="a0"/>
    <w:link w:val="affe"/>
    <w:rsid w:val="003B7E75"/>
    <w:rPr>
      <w:kern w:val="2"/>
      <w:sz w:val="21"/>
      <w:szCs w:val="24"/>
      <w:shd w:val="clear" w:color="auto" w:fill="000080"/>
    </w:rPr>
  </w:style>
  <w:style w:type="paragraph" w:styleId="TOC1">
    <w:name w:val="toc 1"/>
    <w:basedOn w:val="a"/>
    <w:next w:val="a"/>
    <w:rsid w:val="003B7E75"/>
    <w:pPr>
      <w:tabs>
        <w:tab w:val="right" w:leader="dot" w:pos="8296"/>
      </w:tabs>
      <w:spacing w:line="312" w:lineRule="auto"/>
    </w:pPr>
    <w:rPr>
      <w:sz w:val="24"/>
    </w:rPr>
  </w:style>
  <w:style w:type="paragraph" w:styleId="51">
    <w:name w:val="index 5"/>
    <w:basedOn w:val="a"/>
    <w:next w:val="a"/>
    <w:rsid w:val="003B7E75"/>
    <w:pPr>
      <w:ind w:leftChars="800" w:left="800"/>
    </w:pPr>
  </w:style>
  <w:style w:type="paragraph" w:styleId="33">
    <w:name w:val="Body Text 3"/>
    <w:basedOn w:val="a"/>
    <w:link w:val="34"/>
    <w:rsid w:val="003B7E75"/>
    <w:pPr>
      <w:spacing w:after="120"/>
    </w:pPr>
    <w:rPr>
      <w:sz w:val="16"/>
      <w:szCs w:val="16"/>
    </w:rPr>
  </w:style>
  <w:style w:type="character" w:customStyle="1" w:styleId="34">
    <w:name w:val="正文文本 3 字符"/>
    <w:basedOn w:val="a0"/>
    <w:link w:val="33"/>
    <w:rsid w:val="003B7E75"/>
    <w:rPr>
      <w:kern w:val="2"/>
      <w:sz w:val="16"/>
      <w:szCs w:val="16"/>
    </w:rPr>
  </w:style>
  <w:style w:type="paragraph" w:styleId="afff0">
    <w:name w:val="envelope return"/>
    <w:basedOn w:val="a"/>
    <w:rsid w:val="003B7E75"/>
    <w:pPr>
      <w:snapToGrid w:val="0"/>
    </w:pPr>
    <w:rPr>
      <w:rFonts w:ascii="Arial" w:hAnsi="Arial" w:cs="Arial"/>
    </w:rPr>
  </w:style>
  <w:style w:type="paragraph" w:styleId="HTML9">
    <w:name w:val="HTML Address"/>
    <w:basedOn w:val="a"/>
    <w:link w:val="HTMLa"/>
    <w:rsid w:val="003B7E75"/>
    <w:rPr>
      <w:i/>
      <w:iCs/>
    </w:rPr>
  </w:style>
  <w:style w:type="character" w:customStyle="1" w:styleId="HTMLa">
    <w:name w:val="HTML 地址 字符"/>
    <w:basedOn w:val="a0"/>
    <w:link w:val="HTML9"/>
    <w:rsid w:val="003B7E75"/>
    <w:rPr>
      <w:i/>
      <w:iCs/>
      <w:kern w:val="2"/>
      <w:sz w:val="21"/>
      <w:szCs w:val="24"/>
    </w:rPr>
  </w:style>
  <w:style w:type="paragraph" w:styleId="35">
    <w:name w:val="Body Text Indent 3"/>
    <w:basedOn w:val="a"/>
    <w:link w:val="36"/>
    <w:rsid w:val="003B7E75"/>
    <w:pPr>
      <w:spacing w:after="120"/>
      <w:ind w:leftChars="200" w:left="420"/>
    </w:pPr>
    <w:rPr>
      <w:sz w:val="16"/>
      <w:szCs w:val="16"/>
    </w:rPr>
  </w:style>
  <w:style w:type="character" w:customStyle="1" w:styleId="36">
    <w:name w:val="正文文本缩进 3 字符"/>
    <w:basedOn w:val="a0"/>
    <w:link w:val="35"/>
    <w:rsid w:val="003B7E75"/>
    <w:rPr>
      <w:kern w:val="2"/>
      <w:sz w:val="16"/>
      <w:szCs w:val="16"/>
    </w:rPr>
  </w:style>
  <w:style w:type="paragraph" w:styleId="37">
    <w:name w:val="List Bullet 3"/>
    <w:basedOn w:val="a"/>
    <w:rsid w:val="003B7E75"/>
    <w:pPr>
      <w:tabs>
        <w:tab w:val="num" w:pos="480"/>
        <w:tab w:val="left" w:pos="1200"/>
      </w:tabs>
      <w:ind w:left="480" w:hanging="480"/>
    </w:pPr>
  </w:style>
  <w:style w:type="paragraph" w:styleId="52">
    <w:name w:val="List Number 5"/>
    <w:basedOn w:val="a"/>
    <w:rsid w:val="003B7E75"/>
    <w:pPr>
      <w:tabs>
        <w:tab w:val="left" w:pos="2040"/>
      </w:tabs>
    </w:pPr>
  </w:style>
  <w:style w:type="paragraph" w:styleId="afff1">
    <w:name w:val="E-mail Signature"/>
    <w:basedOn w:val="a"/>
    <w:link w:val="afff2"/>
    <w:rsid w:val="003B7E75"/>
  </w:style>
  <w:style w:type="character" w:customStyle="1" w:styleId="afff2">
    <w:name w:val="电子邮件签名 字符"/>
    <w:basedOn w:val="a0"/>
    <w:link w:val="afff1"/>
    <w:rsid w:val="003B7E75"/>
    <w:rPr>
      <w:kern w:val="2"/>
      <w:sz w:val="21"/>
      <w:szCs w:val="24"/>
    </w:rPr>
  </w:style>
  <w:style w:type="paragraph" w:styleId="afff3">
    <w:name w:val="Signature"/>
    <w:basedOn w:val="a"/>
    <w:link w:val="afff4"/>
    <w:rsid w:val="003B7E75"/>
    <w:pPr>
      <w:ind w:leftChars="2100" w:left="100"/>
    </w:pPr>
  </w:style>
  <w:style w:type="character" w:customStyle="1" w:styleId="afff4">
    <w:name w:val="签名 字符"/>
    <w:basedOn w:val="a0"/>
    <w:link w:val="afff3"/>
    <w:rsid w:val="003B7E75"/>
    <w:rPr>
      <w:kern w:val="2"/>
      <w:sz w:val="21"/>
      <w:szCs w:val="24"/>
    </w:rPr>
  </w:style>
  <w:style w:type="paragraph" w:styleId="43">
    <w:name w:val="List 4"/>
    <w:basedOn w:val="a"/>
    <w:rsid w:val="003B7E75"/>
    <w:pPr>
      <w:ind w:leftChars="600" w:left="100" w:hangingChars="200" w:hanging="200"/>
    </w:pPr>
  </w:style>
  <w:style w:type="paragraph" w:styleId="53">
    <w:name w:val="List Bullet 5"/>
    <w:basedOn w:val="a"/>
    <w:rsid w:val="003B7E75"/>
    <w:pPr>
      <w:tabs>
        <w:tab w:val="num" w:pos="840"/>
        <w:tab w:val="left" w:pos="2040"/>
      </w:tabs>
      <w:ind w:left="840" w:hanging="420"/>
    </w:pPr>
  </w:style>
  <w:style w:type="paragraph" w:styleId="27">
    <w:name w:val="List Bullet 2"/>
    <w:basedOn w:val="a"/>
    <w:rsid w:val="003B7E75"/>
    <w:pPr>
      <w:tabs>
        <w:tab w:val="num" w:pos="720"/>
        <w:tab w:val="left" w:pos="780"/>
      </w:tabs>
      <w:ind w:left="720" w:hanging="360"/>
    </w:pPr>
  </w:style>
  <w:style w:type="paragraph" w:styleId="afff5">
    <w:name w:val="footnote text"/>
    <w:basedOn w:val="a"/>
    <w:link w:val="afff6"/>
    <w:rsid w:val="003B7E75"/>
    <w:pPr>
      <w:snapToGrid w:val="0"/>
      <w:jc w:val="left"/>
    </w:pPr>
    <w:rPr>
      <w:sz w:val="18"/>
      <w:szCs w:val="18"/>
    </w:rPr>
  </w:style>
  <w:style w:type="character" w:customStyle="1" w:styleId="afff6">
    <w:name w:val="脚注文本 字符"/>
    <w:basedOn w:val="a0"/>
    <w:link w:val="afff5"/>
    <w:rsid w:val="003B7E75"/>
    <w:rPr>
      <w:kern w:val="2"/>
      <w:sz w:val="18"/>
      <w:szCs w:val="18"/>
    </w:rPr>
  </w:style>
  <w:style w:type="paragraph" w:styleId="afff7">
    <w:name w:val="List Continue"/>
    <w:basedOn w:val="a"/>
    <w:rsid w:val="003B7E75"/>
    <w:pPr>
      <w:spacing w:after="120"/>
      <w:ind w:leftChars="200" w:left="420"/>
    </w:pPr>
  </w:style>
  <w:style w:type="paragraph" w:styleId="afff8">
    <w:name w:val="Note Heading"/>
    <w:basedOn w:val="a"/>
    <w:next w:val="a"/>
    <w:link w:val="afff9"/>
    <w:rsid w:val="003B7E75"/>
    <w:pPr>
      <w:jc w:val="center"/>
    </w:pPr>
  </w:style>
  <w:style w:type="character" w:customStyle="1" w:styleId="afff9">
    <w:name w:val="注释标题 字符"/>
    <w:basedOn w:val="a0"/>
    <w:link w:val="afff8"/>
    <w:rsid w:val="003B7E75"/>
    <w:rPr>
      <w:kern w:val="2"/>
      <w:sz w:val="21"/>
      <w:szCs w:val="24"/>
    </w:rPr>
  </w:style>
  <w:style w:type="paragraph" w:styleId="44">
    <w:name w:val="List Bullet 4"/>
    <w:basedOn w:val="a"/>
    <w:rsid w:val="003B7E75"/>
    <w:pPr>
      <w:tabs>
        <w:tab w:val="num" w:pos="750"/>
        <w:tab w:val="left" w:pos="1620"/>
      </w:tabs>
      <w:ind w:left="750" w:hanging="750"/>
    </w:pPr>
  </w:style>
  <w:style w:type="paragraph" w:styleId="12">
    <w:name w:val="index 1"/>
    <w:basedOn w:val="a"/>
    <w:next w:val="a"/>
    <w:autoRedefine/>
    <w:rsid w:val="003B7E75"/>
  </w:style>
  <w:style w:type="paragraph" w:styleId="afffa">
    <w:name w:val="index heading"/>
    <w:basedOn w:val="a"/>
    <w:next w:val="12"/>
    <w:rsid w:val="003B7E75"/>
    <w:rPr>
      <w:rFonts w:ascii="Arial" w:hAnsi="Arial" w:cs="Arial"/>
      <w:b/>
      <w:bCs/>
    </w:rPr>
  </w:style>
  <w:style w:type="paragraph" w:styleId="afffb">
    <w:name w:val="List Number"/>
    <w:basedOn w:val="a"/>
    <w:rsid w:val="003B7E75"/>
    <w:pPr>
      <w:tabs>
        <w:tab w:val="left" w:pos="360"/>
        <w:tab w:val="num" w:pos="720"/>
      </w:tabs>
      <w:ind w:left="720" w:hanging="720"/>
    </w:pPr>
  </w:style>
  <w:style w:type="paragraph" w:styleId="54">
    <w:name w:val="List Continue 5"/>
    <w:basedOn w:val="a"/>
    <w:rsid w:val="003B7E75"/>
    <w:pPr>
      <w:spacing w:after="120"/>
      <w:ind w:leftChars="1000" w:left="2100"/>
    </w:pPr>
  </w:style>
  <w:style w:type="paragraph" w:styleId="38">
    <w:name w:val="index 3"/>
    <w:basedOn w:val="a"/>
    <w:next w:val="a"/>
    <w:rsid w:val="003B7E75"/>
    <w:pPr>
      <w:ind w:leftChars="400" w:left="400"/>
    </w:pPr>
  </w:style>
  <w:style w:type="paragraph" w:styleId="71">
    <w:name w:val="index 7"/>
    <w:basedOn w:val="a"/>
    <w:next w:val="a"/>
    <w:rsid w:val="003B7E75"/>
    <w:pPr>
      <w:ind w:leftChars="1200" w:left="1200"/>
    </w:pPr>
  </w:style>
  <w:style w:type="paragraph" w:styleId="28">
    <w:name w:val="Body Text 2"/>
    <w:basedOn w:val="a"/>
    <w:link w:val="29"/>
    <w:rsid w:val="003B7E75"/>
    <w:pPr>
      <w:spacing w:after="120" w:line="480" w:lineRule="auto"/>
    </w:pPr>
  </w:style>
  <w:style w:type="character" w:customStyle="1" w:styleId="29">
    <w:name w:val="正文文本 2 字符"/>
    <w:basedOn w:val="a0"/>
    <w:link w:val="28"/>
    <w:rsid w:val="003B7E75"/>
    <w:rPr>
      <w:kern w:val="2"/>
      <w:sz w:val="21"/>
      <w:szCs w:val="24"/>
    </w:rPr>
  </w:style>
  <w:style w:type="paragraph" w:styleId="afffc">
    <w:name w:val="Block Text"/>
    <w:basedOn w:val="a"/>
    <w:rsid w:val="003B7E75"/>
    <w:pPr>
      <w:spacing w:after="120"/>
      <w:ind w:leftChars="700" w:left="1440" w:rightChars="700" w:right="1440"/>
    </w:pPr>
  </w:style>
  <w:style w:type="paragraph" w:styleId="afffd">
    <w:name w:val="Salutation"/>
    <w:basedOn w:val="a"/>
    <w:next w:val="a"/>
    <w:link w:val="afffe"/>
    <w:rsid w:val="003B7E75"/>
  </w:style>
  <w:style w:type="character" w:customStyle="1" w:styleId="afffe">
    <w:name w:val="称呼 字符"/>
    <w:basedOn w:val="a0"/>
    <w:link w:val="afffd"/>
    <w:rsid w:val="003B7E75"/>
    <w:rPr>
      <w:kern w:val="2"/>
      <w:sz w:val="21"/>
      <w:szCs w:val="24"/>
    </w:rPr>
  </w:style>
  <w:style w:type="paragraph" w:styleId="affff">
    <w:name w:val="toa heading"/>
    <w:basedOn w:val="a"/>
    <w:next w:val="a"/>
    <w:rsid w:val="003B7E75"/>
    <w:pPr>
      <w:spacing w:before="120"/>
    </w:pPr>
    <w:rPr>
      <w:rFonts w:ascii="Arial" w:hAnsi="Arial" w:cs="Arial"/>
      <w:sz w:val="24"/>
    </w:rPr>
  </w:style>
  <w:style w:type="paragraph" w:styleId="affff0">
    <w:name w:val="endnote text"/>
    <w:basedOn w:val="a"/>
    <w:link w:val="affff1"/>
    <w:rsid w:val="003B7E75"/>
    <w:pPr>
      <w:snapToGrid w:val="0"/>
      <w:jc w:val="left"/>
    </w:pPr>
  </w:style>
  <w:style w:type="character" w:customStyle="1" w:styleId="affff1">
    <w:name w:val="尾注文本 字符"/>
    <w:basedOn w:val="a0"/>
    <w:link w:val="affff0"/>
    <w:rsid w:val="003B7E75"/>
    <w:rPr>
      <w:kern w:val="2"/>
      <w:sz w:val="21"/>
      <w:szCs w:val="24"/>
    </w:rPr>
  </w:style>
  <w:style w:type="paragraph" w:styleId="81">
    <w:name w:val="index 8"/>
    <w:basedOn w:val="a"/>
    <w:next w:val="a"/>
    <w:rsid w:val="003B7E75"/>
    <w:pPr>
      <w:ind w:leftChars="1400" w:left="1400"/>
    </w:pPr>
  </w:style>
  <w:style w:type="paragraph" w:styleId="TOC8">
    <w:name w:val="toc 8"/>
    <w:basedOn w:val="a"/>
    <w:next w:val="a"/>
    <w:rsid w:val="003B7E75"/>
    <w:pPr>
      <w:ind w:leftChars="1400" w:left="2940"/>
    </w:pPr>
  </w:style>
  <w:style w:type="paragraph" w:styleId="affff2">
    <w:name w:val="table of figures"/>
    <w:basedOn w:val="a"/>
    <w:next w:val="a"/>
    <w:rsid w:val="003B7E75"/>
    <w:pPr>
      <w:ind w:leftChars="200" w:left="200" w:hangingChars="200" w:hanging="200"/>
    </w:pPr>
  </w:style>
  <w:style w:type="paragraph" w:styleId="affff3">
    <w:name w:val="Closing"/>
    <w:basedOn w:val="a"/>
    <w:link w:val="affff4"/>
    <w:rsid w:val="003B7E75"/>
    <w:pPr>
      <w:ind w:leftChars="2100" w:left="100"/>
    </w:pPr>
  </w:style>
  <w:style w:type="character" w:customStyle="1" w:styleId="affff4">
    <w:name w:val="结束语 字符"/>
    <w:basedOn w:val="a0"/>
    <w:link w:val="affff3"/>
    <w:rsid w:val="003B7E75"/>
    <w:rPr>
      <w:kern w:val="2"/>
      <w:sz w:val="21"/>
      <w:szCs w:val="24"/>
    </w:rPr>
  </w:style>
  <w:style w:type="paragraph" w:styleId="affff5">
    <w:name w:val="List Bullet"/>
    <w:basedOn w:val="a"/>
    <w:rsid w:val="003B7E75"/>
    <w:pPr>
      <w:tabs>
        <w:tab w:val="left" w:pos="360"/>
        <w:tab w:val="num" w:pos="720"/>
      </w:tabs>
      <w:ind w:left="720" w:hanging="720"/>
    </w:pPr>
  </w:style>
  <w:style w:type="paragraph" w:styleId="TOC4">
    <w:name w:val="toc 4"/>
    <w:basedOn w:val="a"/>
    <w:next w:val="a"/>
    <w:rsid w:val="003B7E75"/>
    <w:pPr>
      <w:ind w:leftChars="600" w:left="1260"/>
    </w:pPr>
  </w:style>
  <w:style w:type="paragraph" w:styleId="affff6">
    <w:name w:val="caption"/>
    <w:basedOn w:val="a"/>
    <w:next w:val="a"/>
    <w:qFormat/>
    <w:rsid w:val="003B7E75"/>
    <w:pPr>
      <w:jc w:val="center"/>
    </w:pPr>
    <w:rPr>
      <w:rFonts w:ascii="Arial" w:eastAsia="黑体" w:hAnsi="Arial" w:cs="Arial"/>
      <w:sz w:val="24"/>
      <w:szCs w:val="20"/>
    </w:rPr>
  </w:style>
  <w:style w:type="paragraph" w:styleId="2a">
    <w:name w:val="Body Text Indent 2"/>
    <w:basedOn w:val="a"/>
    <w:link w:val="2b"/>
    <w:rsid w:val="003B7E75"/>
    <w:pPr>
      <w:spacing w:after="120" w:line="480" w:lineRule="auto"/>
      <w:ind w:leftChars="200" w:left="420"/>
    </w:pPr>
  </w:style>
  <w:style w:type="character" w:customStyle="1" w:styleId="2b">
    <w:name w:val="正文文本缩进 2 字符"/>
    <w:basedOn w:val="a0"/>
    <w:link w:val="2a"/>
    <w:rsid w:val="003B7E75"/>
    <w:rPr>
      <w:kern w:val="2"/>
      <w:sz w:val="21"/>
      <w:szCs w:val="24"/>
    </w:rPr>
  </w:style>
  <w:style w:type="paragraph" w:styleId="45">
    <w:name w:val="List Number 4"/>
    <w:basedOn w:val="a"/>
    <w:rsid w:val="003B7E75"/>
    <w:pPr>
      <w:tabs>
        <w:tab w:val="num" w:pos="960"/>
        <w:tab w:val="left" w:pos="1620"/>
      </w:tabs>
      <w:ind w:left="960" w:hanging="720"/>
    </w:pPr>
  </w:style>
  <w:style w:type="paragraph" w:styleId="TOC6">
    <w:name w:val="toc 6"/>
    <w:basedOn w:val="a"/>
    <w:next w:val="a"/>
    <w:rsid w:val="003B7E75"/>
    <w:pPr>
      <w:ind w:leftChars="1000" w:left="2100"/>
    </w:pPr>
  </w:style>
  <w:style w:type="paragraph" w:styleId="TOC5">
    <w:name w:val="toc 5"/>
    <w:basedOn w:val="a"/>
    <w:next w:val="a"/>
    <w:rsid w:val="003B7E75"/>
    <w:pPr>
      <w:ind w:leftChars="800" w:left="1680"/>
    </w:pPr>
  </w:style>
  <w:style w:type="paragraph" w:styleId="affff7">
    <w:name w:val="Subtitle"/>
    <w:basedOn w:val="a"/>
    <w:link w:val="affff8"/>
    <w:qFormat/>
    <w:rsid w:val="003B7E75"/>
    <w:pPr>
      <w:spacing w:before="240" w:after="60" w:line="312" w:lineRule="auto"/>
      <w:jc w:val="center"/>
      <w:outlineLvl w:val="1"/>
    </w:pPr>
    <w:rPr>
      <w:rFonts w:ascii="Arial" w:hAnsi="Arial" w:cs="Arial"/>
      <w:b/>
      <w:bCs/>
      <w:kern w:val="28"/>
      <w:sz w:val="32"/>
      <w:szCs w:val="32"/>
    </w:rPr>
  </w:style>
  <w:style w:type="character" w:customStyle="1" w:styleId="affff8">
    <w:name w:val="副标题 字符"/>
    <w:basedOn w:val="a0"/>
    <w:link w:val="affff7"/>
    <w:rsid w:val="003B7E75"/>
    <w:rPr>
      <w:rFonts w:ascii="Arial" w:hAnsi="Arial" w:cs="Arial"/>
      <w:b/>
      <w:bCs/>
      <w:kern w:val="28"/>
      <w:sz w:val="32"/>
      <w:szCs w:val="32"/>
    </w:rPr>
  </w:style>
  <w:style w:type="paragraph" w:styleId="affff9">
    <w:name w:val="List"/>
    <w:basedOn w:val="a"/>
    <w:rsid w:val="003B7E75"/>
    <w:pPr>
      <w:ind w:left="200" w:hangingChars="200" w:hanging="200"/>
    </w:pPr>
  </w:style>
  <w:style w:type="paragraph" w:styleId="55">
    <w:name w:val="List 5"/>
    <w:basedOn w:val="a"/>
    <w:rsid w:val="003B7E75"/>
    <w:pPr>
      <w:ind w:leftChars="800" w:left="100" w:hangingChars="200" w:hanging="200"/>
    </w:pPr>
  </w:style>
  <w:style w:type="paragraph" w:styleId="91">
    <w:name w:val="index 9"/>
    <w:basedOn w:val="a"/>
    <w:next w:val="a"/>
    <w:rsid w:val="003B7E75"/>
    <w:pPr>
      <w:ind w:leftChars="1600" w:left="1600"/>
    </w:pPr>
  </w:style>
  <w:style w:type="paragraph" w:styleId="TOC2">
    <w:name w:val="toc 2"/>
    <w:basedOn w:val="a"/>
    <w:next w:val="a"/>
    <w:rsid w:val="003B7E75"/>
    <w:pPr>
      <w:tabs>
        <w:tab w:val="right" w:leader="dot" w:pos="8296"/>
      </w:tabs>
      <w:spacing w:line="312" w:lineRule="auto"/>
      <w:ind w:leftChars="200" w:left="420"/>
    </w:pPr>
    <w:rPr>
      <w:sz w:val="24"/>
    </w:rPr>
  </w:style>
  <w:style w:type="paragraph" w:styleId="TOC9">
    <w:name w:val="toc 9"/>
    <w:basedOn w:val="a"/>
    <w:next w:val="a"/>
    <w:rsid w:val="003B7E75"/>
    <w:pPr>
      <w:ind w:leftChars="1600" w:left="3360"/>
    </w:pPr>
  </w:style>
  <w:style w:type="paragraph" w:styleId="2c">
    <w:name w:val="List Continue 2"/>
    <w:basedOn w:val="a"/>
    <w:rsid w:val="003B7E75"/>
    <w:pPr>
      <w:spacing w:after="120"/>
      <w:ind w:leftChars="400" w:left="840"/>
    </w:pPr>
  </w:style>
  <w:style w:type="paragraph" w:styleId="affffa">
    <w:name w:val="Message Header"/>
    <w:basedOn w:val="a"/>
    <w:link w:val="affffb"/>
    <w:rsid w:val="003B7E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b">
    <w:name w:val="信息标题 字符"/>
    <w:basedOn w:val="a0"/>
    <w:link w:val="affffa"/>
    <w:rsid w:val="003B7E75"/>
    <w:rPr>
      <w:rFonts w:ascii="Arial" w:hAnsi="Arial" w:cs="Arial"/>
      <w:kern w:val="2"/>
      <w:sz w:val="24"/>
      <w:szCs w:val="24"/>
      <w:shd w:val="pct20" w:color="auto" w:fill="auto"/>
    </w:rPr>
  </w:style>
  <w:style w:type="paragraph" w:styleId="39">
    <w:name w:val="List Continue 3"/>
    <w:basedOn w:val="a"/>
    <w:rsid w:val="003B7E75"/>
    <w:pPr>
      <w:spacing w:after="120"/>
      <w:ind w:leftChars="600" w:left="1260"/>
    </w:pPr>
  </w:style>
  <w:style w:type="paragraph" w:styleId="2d">
    <w:name w:val="index 2"/>
    <w:basedOn w:val="a"/>
    <w:next w:val="a"/>
    <w:rsid w:val="003B7E75"/>
    <w:pPr>
      <w:ind w:leftChars="200" w:left="200"/>
    </w:pPr>
  </w:style>
  <w:style w:type="paragraph" w:customStyle="1" w:styleId="u0">
    <w:name w:val="u页眉"/>
    <w:basedOn w:val="a"/>
    <w:rsid w:val="003B7E75"/>
    <w:pPr>
      <w:pBdr>
        <w:bottom w:val="single" w:sz="4" w:space="1" w:color="auto"/>
      </w:pBdr>
      <w:jc w:val="center"/>
    </w:pPr>
  </w:style>
  <w:style w:type="paragraph" w:customStyle="1" w:styleId="affffc">
    <w:name w:val="连续正文文字"/>
    <w:basedOn w:val="aff6"/>
    <w:rsid w:val="003B7E75"/>
    <w:pPr>
      <w:keepNext/>
      <w:widowControl/>
      <w:spacing w:after="220" w:line="180" w:lineRule="atLeast"/>
      <w:ind w:firstLine="476"/>
      <w:jc w:val="center"/>
    </w:pPr>
    <w:rPr>
      <w:spacing w:val="-5"/>
      <w:kern w:val="0"/>
      <w:sz w:val="30"/>
      <w:szCs w:val="20"/>
    </w:rPr>
  </w:style>
  <w:style w:type="paragraph" w:customStyle="1" w:styleId="affffd">
    <w:name w:val="正文（结尾部分）"/>
    <w:basedOn w:val="a"/>
    <w:rsid w:val="003B7E75"/>
    <w:pPr>
      <w:adjustRightInd w:val="0"/>
      <w:snapToGrid w:val="0"/>
      <w:spacing w:line="320" w:lineRule="exact"/>
      <w:ind w:firstLineChars="200" w:firstLine="200"/>
    </w:pPr>
  </w:style>
  <w:style w:type="paragraph" w:customStyle="1" w:styleId="affffe">
    <w:name w:val="基准页眉样式"/>
    <w:basedOn w:val="aff6"/>
    <w:rsid w:val="003B7E7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
    <w:name w:val="图标题"/>
    <w:basedOn w:val="a"/>
    <w:next w:val="a"/>
    <w:rsid w:val="003B7E75"/>
    <w:pPr>
      <w:widowControl/>
      <w:spacing w:before="200" w:after="400" w:line="312" w:lineRule="auto"/>
      <w:ind w:firstLine="476"/>
      <w:jc w:val="center"/>
    </w:pPr>
    <w:rPr>
      <w:b/>
      <w:spacing w:val="-5"/>
      <w:kern w:val="0"/>
      <w:sz w:val="24"/>
      <w:szCs w:val="20"/>
    </w:rPr>
  </w:style>
  <w:style w:type="paragraph" w:customStyle="1" w:styleId="afffff0">
    <w:name w:val="五级条标题"/>
    <w:basedOn w:val="afffff1"/>
    <w:next w:val="a7"/>
    <w:rsid w:val="003B7E75"/>
    <w:pPr>
      <w:tabs>
        <w:tab w:val="clear" w:pos="2940"/>
        <w:tab w:val="num" w:pos="3360"/>
      </w:tabs>
      <w:ind w:left="3360"/>
      <w:outlineLvl w:val="6"/>
    </w:pPr>
  </w:style>
  <w:style w:type="paragraph" w:customStyle="1" w:styleId="afffff2">
    <w:name w:val="附录"/>
    <w:basedOn w:val="1"/>
    <w:next w:val="a"/>
    <w:rsid w:val="003B7E75"/>
    <w:pPr>
      <w:widowControl/>
      <w:tabs>
        <w:tab w:val="num" w:pos="360"/>
        <w:tab w:val="left" w:pos="720"/>
      </w:tabs>
      <w:spacing w:before="0" w:after="220" w:line="360" w:lineRule="auto"/>
      <w:ind w:left="360" w:hanging="360"/>
      <w:jc w:val="center"/>
    </w:pPr>
    <w:rPr>
      <w:bCs w:val="0"/>
      <w:spacing w:val="-10"/>
      <w:kern w:val="28"/>
      <w:sz w:val="30"/>
      <w:szCs w:val="20"/>
    </w:rPr>
  </w:style>
  <w:style w:type="paragraph" w:customStyle="1" w:styleId="afffff1">
    <w:name w:val="四级条标题"/>
    <w:basedOn w:val="afffff3"/>
    <w:next w:val="a7"/>
    <w:rsid w:val="003B7E75"/>
    <w:pPr>
      <w:tabs>
        <w:tab w:val="clear" w:pos="2520"/>
        <w:tab w:val="num" w:pos="2940"/>
      </w:tabs>
      <w:ind w:left="2940"/>
      <w:outlineLvl w:val="5"/>
    </w:pPr>
  </w:style>
  <w:style w:type="paragraph" w:customStyle="1" w:styleId="afffff3">
    <w:name w:val="三级条标题"/>
    <w:basedOn w:val="afffff4"/>
    <w:next w:val="a7"/>
    <w:rsid w:val="003B7E75"/>
    <w:pPr>
      <w:tabs>
        <w:tab w:val="clear" w:pos="2100"/>
        <w:tab w:val="num" w:pos="2520"/>
      </w:tabs>
      <w:ind w:left="2520"/>
      <w:outlineLvl w:val="4"/>
    </w:pPr>
  </w:style>
  <w:style w:type="paragraph" w:customStyle="1" w:styleId="afffff4">
    <w:name w:val="二级条标题"/>
    <w:basedOn w:val="afffff5"/>
    <w:next w:val="a7"/>
    <w:rsid w:val="003B7E75"/>
    <w:pPr>
      <w:tabs>
        <w:tab w:val="clear" w:pos="1680"/>
        <w:tab w:val="num" w:pos="2100"/>
      </w:tabs>
      <w:ind w:left="2100"/>
      <w:outlineLvl w:val="3"/>
    </w:pPr>
  </w:style>
  <w:style w:type="paragraph" w:customStyle="1" w:styleId="afffff5">
    <w:name w:val="一级条标题"/>
    <w:basedOn w:val="a6"/>
    <w:next w:val="a7"/>
    <w:rsid w:val="003B7E75"/>
    <w:pPr>
      <w:tabs>
        <w:tab w:val="clear" w:pos="675"/>
        <w:tab w:val="num" w:pos="1680"/>
      </w:tabs>
      <w:spacing w:beforeLines="0" w:afterLines="0"/>
      <w:ind w:left="1680" w:hanging="420"/>
      <w:outlineLvl w:val="2"/>
    </w:pPr>
  </w:style>
  <w:style w:type="paragraph" w:customStyle="1" w:styleId="u20505">
    <w:name w:val="样式 u正文 + 首行缩进:  2 字符 段前: 0.5 行 段后: 0.5 行"/>
    <w:basedOn w:val="u1"/>
    <w:rsid w:val="003B7E75"/>
  </w:style>
  <w:style w:type="paragraph" w:customStyle="1" w:styleId="u2">
    <w:name w:val="u标题 自动分页"/>
    <w:basedOn w:val="u3"/>
    <w:next w:val="u1"/>
    <w:rsid w:val="003B7E75"/>
    <w:pPr>
      <w:pageBreakBefore/>
    </w:pPr>
  </w:style>
  <w:style w:type="paragraph" w:customStyle="1" w:styleId="afffff6">
    <w:name w:val="基准页脚样式"/>
    <w:basedOn w:val="aff6"/>
    <w:rsid w:val="003B7E75"/>
    <w:pPr>
      <w:keepLines/>
      <w:widowControl/>
      <w:spacing w:after="220" w:line="200" w:lineRule="atLeast"/>
      <w:ind w:firstLine="476"/>
      <w:jc w:val="center"/>
    </w:pPr>
    <w:rPr>
      <w:spacing w:val="-5"/>
      <w:kern w:val="0"/>
      <w:sz w:val="16"/>
      <w:szCs w:val="20"/>
    </w:rPr>
  </w:style>
  <w:style w:type="paragraph" w:customStyle="1" w:styleId="afffff7">
    <w:name w:val="标准书脚_奇数页"/>
    <w:rsid w:val="003B7E75"/>
    <w:pPr>
      <w:spacing w:before="120"/>
      <w:ind w:right="198"/>
      <w:jc w:val="right"/>
    </w:pPr>
    <w:rPr>
      <w:rFonts w:ascii="宋体"/>
      <w:sz w:val="18"/>
      <w:szCs w:val="18"/>
    </w:rPr>
  </w:style>
  <w:style w:type="paragraph" w:customStyle="1" w:styleId="u205051">
    <w:name w:val="样式 u正文 + 首行缩进:  2 字符 段前: 0.5 行 段后: 0.5 行1"/>
    <w:basedOn w:val="u1"/>
    <w:rsid w:val="003B7E75"/>
  </w:style>
  <w:style w:type="paragraph" w:customStyle="1" w:styleId="afffff8">
    <w:name w:val="前言、引言标题"/>
    <w:next w:val="a"/>
    <w:rsid w:val="003B7E75"/>
    <w:pPr>
      <w:shd w:val="clear" w:color="FFFFFF" w:fill="FFFFFF"/>
      <w:tabs>
        <w:tab w:val="num" w:pos="780"/>
      </w:tabs>
      <w:spacing w:before="640" w:after="560"/>
      <w:ind w:left="780" w:hanging="360"/>
      <w:jc w:val="center"/>
      <w:outlineLvl w:val="0"/>
    </w:pPr>
    <w:rPr>
      <w:rFonts w:ascii="黑体" w:eastAsia="黑体"/>
      <w:sz w:val="32"/>
    </w:rPr>
  </w:style>
  <w:style w:type="paragraph" w:customStyle="1" w:styleId="ustbbt1">
    <w:name w:val="ustb bt1"/>
    <w:basedOn w:val="1"/>
    <w:rsid w:val="003B7E75"/>
    <w:pPr>
      <w:spacing w:line="576" w:lineRule="auto"/>
    </w:pPr>
  </w:style>
  <w:style w:type="paragraph" w:customStyle="1" w:styleId="u20">
    <w:name w:val="u正文2级标题"/>
    <w:basedOn w:val="2"/>
    <w:next w:val="a"/>
    <w:rsid w:val="003B7E75"/>
    <w:pPr>
      <w:spacing w:line="312" w:lineRule="auto"/>
      <w:ind w:left="360"/>
    </w:pPr>
    <w:rPr>
      <w:rFonts w:ascii="Times New Roman" w:eastAsia="Times New Roman" w:hAnsi="Times New Roman"/>
      <w:sz w:val="28"/>
    </w:rPr>
  </w:style>
  <w:style w:type="paragraph" w:customStyle="1" w:styleId="u4">
    <w:name w:val="u参考文献条目著者出版年制"/>
    <w:basedOn w:val="a"/>
    <w:rsid w:val="003B7E75"/>
    <w:pPr>
      <w:spacing w:line="312" w:lineRule="auto"/>
      <w:ind w:left="200" w:hangingChars="200" w:hanging="200"/>
    </w:pPr>
    <w:rPr>
      <w:sz w:val="24"/>
    </w:rPr>
  </w:style>
  <w:style w:type="paragraph" w:customStyle="1" w:styleId="afffff9">
    <w:name w:val="基准标题"/>
    <w:basedOn w:val="aff6"/>
    <w:next w:val="aff6"/>
    <w:rsid w:val="003B7E7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Char">
    <w:name w:val="u正文 Char"/>
    <w:basedOn w:val="a"/>
    <w:link w:val="uCharChar"/>
    <w:rsid w:val="003B7E75"/>
    <w:pPr>
      <w:spacing w:beforeLines="10" w:afterLines="10" w:line="312" w:lineRule="auto"/>
      <w:ind w:firstLineChars="200" w:firstLine="200"/>
    </w:pPr>
    <w:rPr>
      <w:rFonts w:cs="宋体"/>
      <w:sz w:val="24"/>
    </w:rPr>
  </w:style>
  <w:style w:type="paragraph" w:customStyle="1" w:styleId="u1">
    <w:name w:val="u正文"/>
    <w:basedOn w:val="a"/>
    <w:rsid w:val="003B7E75"/>
    <w:pPr>
      <w:spacing w:beforeLines="10" w:afterLines="10" w:line="312" w:lineRule="auto"/>
      <w:ind w:firstLineChars="200" w:firstLine="200"/>
    </w:pPr>
    <w:rPr>
      <w:rFonts w:cs="宋体"/>
      <w:sz w:val="24"/>
      <w:szCs w:val="20"/>
    </w:rPr>
  </w:style>
  <w:style w:type="paragraph" w:customStyle="1" w:styleId="Char">
    <w:name w:val="Char"/>
    <w:basedOn w:val="a"/>
    <w:rsid w:val="003B7E75"/>
    <w:pPr>
      <w:widowControl/>
      <w:spacing w:after="160" w:line="240" w:lineRule="exact"/>
      <w:jc w:val="left"/>
    </w:pPr>
    <w:rPr>
      <w:rFonts w:ascii="Verdana" w:hAnsi="Verdana"/>
      <w:kern w:val="0"/>
      <w:sz w:val="20"/>
      <w:szCs w:val="20"/>
      <w:lang w:eastAsia="en-US"/>
    </w:rPr>
  </w:style>
  <w:style w:type="paragraph" w:customStyle="1" w:styleId="u5">
    <w:name w:val="u附录标题"/>
    <w:basedOn w:val="u2"/>
    <w:rsid w:val="003B7E75"/>
    <w:pPr>
      <w:pageBreakBefore w:val="0"/>
      <w:tabs>
        <w:tab w:val="num" w:pos="735"/>
        <w:tab w:val="left" w:pos="907"/>
      </w:tabs>
      <w:ind w:left="735" w:hanging="735"/>
      <w:jc w:val="left"/>
    </w:pPr>
  </w:style>
  <w:style w:type="paragraph" w:customStyle="1" w:styleId="u2051">
    <w:name w:val="样式 u正文 + 首行缩进:  2 字符 段前: 0.5 行1"/>
    <w:basedOn w:val="u1"/>
    <w:rsid w:val="003B7E75"/>
    <w:pPr>
      <w:spacing w:beforeLines="20"/>
    </w:pPr>
    <w:rPr>
      <w:kern w:val="0"/>
    </w:rPr>
  </w:style>
  <w:style w:type="paragraph" w:customStyle="1" w:styleId="u3">
    <w:name w:val="u标题"/>
    <w:basedOn w:val="1"/>
    <w:next w:val="uChar"/>
    <w:rsid w:val="003B7E75"/>
    <w:pPr>
      <w:spacing w:line="576" w:lineRule="auto"/>
      <w:jc w:val="center"/>
    </w:pPr>
    <w:rPr>
      <w:rFonts w:eastAsia="黑体"/>
      <w:sz w:val="30"/>
    </w:rPr>
  </w:style>
  <w:style w:type="paragraph" w:customStyle="1" w:styleId="u6">
    <w:name w:val="u表标题"/>
    <w:basedOn w:val="a"/>
    <w:rsid w:val="003B7E75"/>
    <w:pPr>
      <w:spacing w:beforeLines="150" w:afterLines="50" w:line="360" w:lineRule="auto"/>
      <w:jc w:val="center"/>
    </w:pPr>
    <w:rPr>
      <w:rFonts w:eastAsia="黑体"/>
      <w:b/>
    </w:rPr>
  </w:style>
  <w:style w:type="paragraph" w:customStyle="1" w:styleId="afffffa">
    <w:name w:val="图表题"/>
    <w:basedOn w:val="a"/>
    <w:rsid w:val="003B7E75"/>
    <w:pPr>
      <w:adjustRightInd w:val="0"/>
      <w:snapToGrid w:val="0"/>
      <w:spacing w:line="400" w:lineRule="exact"/>
      <w:jc w:val="center"/>
    </w:pPr>
  </w:style>
  <w:style w:type="paragraph" w:customStyle="1" w:styleId="u205">
    <w:name w:val="样式 u正文 + 首行缩进:  2 字符 段前: 0.5 行"/>
    <w:basedOn w:val="u1"/>
    <w:rsid w:val="003B7E75"/>
    <w:pPr>
      <w:spacing w:beforeLines="0" w:beforeAutospacing="1"/>
    </w:pPr>
  </w:style>
  <w:style w:type="paragraph" w:customStyle="1" w:styleId="u10">
    <w:name w:val="u正文1级标题"/>
    <w:basedOn w:val="1"/>
    <w:next w:val="a"/>
    <w:rsid w:val="003B7E75"/>
    <w:pPr>
      <w:pageBreakBefore/>
      <w:spacing w:after="340" w:line="312" w:lineRule="auto"/>
    </w:pPr>
    <w:rPr>
      <w:rFonts w:eastAsia="黑体"/>
      <w:sz w:val="30"/>
    </w:rPr>
  </w:style>
  <w:style w:type="paragraph" w:customStyle="1" w:styleId="u7">
    <w:name w:val="u脚注"/>
    <w:basedOn w:val="a"/>
    <w:rsid w:val="003B7E75"/>
    <w:pPr>
      <w:spacing w:before="100" w:beforeAutospacing="1" w:after="100" w:afterAutospacing="1"/>
    </w:pPr>
  </w:style>
  <w:style w:type="paragraph" w:customStyle="1" w:styleId="afffffb">
    <w:name w:val="标准书眉_奇数页"/>
    <w:next w:val="a"/>
    <w:rsid w:val="003B7E75"/>
    <w:pPr>
      <w:tabs>
        <w:tab w:val="center" w:pos="4154"/>
        <w:tab w:val="right" w:pos="8306"/>
      </w:tabs>
      <w:spacing w:after="220"/>
      <w:jc w:val="right"/>
    </w:pPr>
    <w:rPr>
      <w:rFonts w:ascii="黑体" w:eastAsia="黑体"/>
      <w:sz w:val="21"/>
      <w:szCs w:val="21"/>
    </w:rPr>
  </w:style>
  <w:style w:type="paragraph" w:customStyle="1" w:styleId="afffffc">
    <w:name w:val="尾消息标题"/>
    <w:basedOn w:val="a"/>
    <w:next w:val="aff6"/>
    <w:rsid w:val="003B7E7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
    <w:rsid w:val="003B7E75"/>
    <w:pPr>
      <w:spacing w:line="312" w:lineRule="auto"/>
      <w:ind w:left="2160"/>
    </w:pPr>
    <w:rPr>
      <w:rFonts w:eastAsia="Times New Roman"/>
      <w:sz w:val="28"/>
    </w:rPr>
  </w:style>
  <w:style w:type="paragraph" w:customStyle="1" w:styleId="afffffd">
    <w:name w:val="表标题"/>
    <w:basedOn w:val="a"/>
    <w:next w:val="a"/>
    <w:rsid w:val="003B7E75"/>
    <w:pPr>
      <w:widowControl/>
      <w:spacing w:before="400" w:after="200" w:line="312" w:lineRule="auto"/>
      <w:jc w:val="left"/>
    </w:pPr>
    <w:rPr>
      <w:b/>
      <w:spacing w:val="-5"/>
      <w:kern w:val="0"/>
      <w:sz w:val="24"/>
      <w:szCs w:val="20"/>
    </w:rPr>
  </w:style>
  <w:style w:type="paragraph" w:customStyle="1" w:styleId="afffffe">
    <w:name w:val="其他"/>
    <w:basedOn w:val="a"/>
    <w:rsid w:val="003B7E75"/>
  </w:style>
  <w:style w:type="paragraph" w:customStyle="1" w:styleId="u8">
    <w:name w:val="u参考文献条目顺序编码制"/>
    <w:basedOn w:val="a"/>
    <w:rsid w:val="003B7E75"/>
    <w:pPr>
      <w:tabs>
        <w:tab w:val="num"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rsid w:val="003B7E75"/>
    <w:pPr>
      <w:spacing w:beforeLines="20"/>
    </w:pPr>
    <w:rPr>
      <w:kern w:val="0"/>
    </w:rPr>
  </w:style>
  <w:style w:type="paragraph" w:customStyle="1" w:styleId="u9">
    <w:name w:val="u图标题"/>
    <w:basedOn w:val="a"/>
    <w:next w:val="u1"/>
    <w:rsid w:val="003B7E75"/>
    <w:pPr>
      <w:spacing w:beforeLines="50" w:afterLines="150" w:line="360" w:lineRule="auto"/>
      <w:jc w:val="center"/>
    </w:pPr>
    <w:rPr>
      <w:rFonts w:eastAsia="黑体"/>
      <w:b/>
    </w:rPr>
  </w:style>
  <w:style w:type="paragraph" w:customStyle="1" w:styleId="u15">
    <w:name w:val="样式 u表标题 + 段前: 1.5 行"/>
    <w:basedOn w:val="u6"/>
    <w:rsid w:val="003B7E75"/>
    <w:rPr>
      <w:rFonts w:cs="宋体"/>
      <w:bCs/>
      <w:szCs w:val="20"/>
    </w:rPr>
  </w:style>
  <w:style w:type="paragraph" w:customStyle="1" w:styleId="affffff">
    <w:name w:val="图片"/>
    <w:basedOn w:val="a"/>
    <w:next w:val="affff6"/>
    <w:rsid w:val="003B7E7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
    <w:rsid w:val="003B7E7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
    <w:rsid w:val="003B7E75"/>
    <w:pPr>
      <w:spacing w:beforeLines="10" w:afterLines="10" w:line="312" w:lineRule="auto"/>
      <w:ind w:firstLineChars="200" w:firstLine="480"/>
    </w:pPr>
    <w:rPr>
      <w:rFonts w:hAnsi="宋体" w:cs="宋体"/>
      <w:sz w:val="24"/>
    </w:rPr>
  </w:style>
  <w:style w:type="paragraph" w:customStyle="1" w:styleId="ua">
    <w:name w:val="u标题 不入目录"/>
    <w:basedOn w:val="a"/>
    <w:rsid w:val="003B7E75"/>
    <w:pPr>
      <w:jc w:val="center"/>
    </w:pPr>
    <w:rPr>
      <w:rFonts w:eastAsia="黑体"/>
      <w:b/>
      <w:sz w:val="30"/>
      <w:szCs w:val="30"/>
    </w:rPr>
  </w:style>
  <w:style w:type="paragraph" w:customStyle="1" w:styleId="xl63">
    <w:name w:val="xl63"/>
    <w:basedOn w:val="a"/>
    <w:rsid w:val="003B7E7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styleId="affffff0">
    <w:name w:val="FollowedHyperlink"/>
    <w:basedOn w:val="a0"/>
    <w:uiPriority w:val="99"/>
    <w:rsid w:val="003B7E75"/>
    <w:rPr>
      <w:color w:val="800080" w:themeColor="followedHyperlink"/>
      <w:u w:val="single"/>
    </w:rPr>
  </w:style>
  <w:style w:type="paragraph" w:customStyle="1" w:styleId="font5">
    <w:name w:val="font5"/>
    <w:basedOn w:val="a"/>
    <w:rsid w:val="001F5F9B"/>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rsid w:val="001F5F9B"/>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rsid w:val="001F5F9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rsid w:val="001F5F9B"/>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rsid w:val="001F5F9B"/>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rsid w:val="001F5F9B"/>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rsid w:val="00CF66E5"/>
    <w:pPr>
      <w:widowControl w:val="0"/>
      <w:jc w:val="both"/>
    </w:pPr>
    <w:rPr>
      <w:kern w:val="2"/>
      <w:sz w:val="21"/>
      <w:szCs w:val="24"/>
    </w:rPr>
  </w:style>
  <w:style w:type="character" w:styleId="affffff1">
    <w:name w:val="Placeholder Text"/>
    <w:basedOn w:val="a0"/>
    <w:uiPriority w:val="99"/>
    <w:semiHidden/>
    <w:rsid w:val="00D2514B"/>
    <w:rPr>
      <w:color w:val="808080"/>
    </w:rPr>
  </w:style>
  <w:style w:type="paragraph" w:customStyle="1" w:styleId="affffff2">
    <w:name w:val="封面标准名称"/>
    <w:rsid w:val="0026034F"/>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3">
    <w:name w:val="实施日期"/>
    <w:basedOn w:val="a"/>
    <w:rsid w:val="0026034F"/>
    <w:pPr>
      <w:framePr w:w="4000" w:h="473" w:hRule="exact" w:vSpace="180" w:wrap="around" w:hAnchor="margin" w:xAlign="right" w:y="13511" w:anchorLock="1"/>
      <w:widowControl/>
      <w:jc w:val="right"/>
    </w:pPr>
    <w:rPr>
      <w:rFonts w:eastAsia="黑体"/>
      <w:kern w:val="0"/>
      <w:sz w:val="28"/>
      <w:szCs w:val="20"/>
    </w:rPr>
  </w:style>
  <w:style w:type="paragraph" w:customStyle="1" w:styleId="affffff4">
    <w:name w:val="图表脚注"/>
    <w:next w:val="a7"/>
    <w:rsid w:val="0026034F"/>
    <w:pPr>
      <w:ind w:leftChars="200" w:left="300" w:hangingChars="100" w:hanging="100"/>
      <w:jc w:val="both"/>
    </w:pPr>
    <w:rPr>
      <w:rFonts w:ascii="宋体"/>
      <w:sz w:val="18"/>
    </w:rPr>
  </w:style>
  <w:style w:type="character" w:customStyle="1" w:styleId="fontstyle01">
    <w:name w:val="fontstyle01"/>
    <w:rsid w:val="0026034F"/>
    <w:rPr>
      <w:rFonts w:ascii="DY1+ZJcKpR-1" w:hAnsi="DY1+ZJcKpR-1" w:hint="default"/>
      <w:b w:val="0"/>
      <w:bCs w:val="0"/>
      <w:i w:val="0"/>
      <w:iCs w:val="0"/>
      <w:color w:val="000000"/>
      <w:sz w:val="26"/>
      <w:szCs w:val="26"/>
    </w:rPr>
  </w:style>
  <w:style w:type="character" w:customStyle="1" w:styleId="fontstyle11">
    <w:name w:val="fontstyle11"/>
    <w:rsid w:val="0026034F"/>
    <w:rPr>
      <w:rFonts w:ascii="DY3+ZJcKpR-3" w:hAnsi="DY3+ZJcKpR-3" w:hint="default"/>
      <w:b w:val="0"/>
      <w:bCs w:val="0"/>
      <w:i w:val="0"/>
      <w:iCs w:val="0"/>
      <w:color w:val="000000"/>
      <w:sz w:val="26"/>
      <w:szCs w:val="26"/>
    </w:rPr>
  </w:style>
  <w:style w:type="paragraph" w:customStyle="1" w:styleId="affffff5">
    <w:name w:val="标准名称标题"/>
    <w:basedOn w:val="a"/>
    <w:next w:val="a"/>
    <w:rsid w:val="0026034F"/>
    <w:pPr>
      <w:widowControl/>
      <w:shd w:val="clear" w:color="FFFFFF" w:fill="FFFFFF"/>
      <w:spacing w:line="440" w:lineRule="exact"/>
      <w:jc w:val="center"/>
    </w:pPr>
    <w:rPr>
      <w:rFonts w:ascii="黑体" w:eastAsia="黑体"/>
      <w:kern w:val="0"/>
      <w:sz w:val="32"/>
      <w:szCs w:val="20"/>
    </w:rPr>
  </w:style>
  <w:style w:type="paragraph" w:customStyle="1" w:styleId="MTDisplayEquation">
    <w:name w:val="MTDisplayEquation"/>
    <w:basedOn w:val="a"/>
    <w:next w:val="a"/>
    <w:rsid w:val="0026034F"/>
    <w:pPr>
      <w:tabs>
        <w:tab w:val="center" w:pos="4160"/>
        <w:tab w:val="right" w:pos="8320"/>
      </w:tabs>
      <w:spacing w:line="360" w:lineRule="auto"/>
      <w:ind w:firstLineChars="200" w:firstLine="480"/>
    </w:pPr>
    <w:rPr>
      <w:sz w:val="24"/>
    </w:rPr>
  </w:style>
  <w:style w:type="character" w:customStyle="1" w:styleId="15">
    <w:name w:val="纯文本 字符1"/>
    <w:semiHidden/>
    <w:locked/>
    <w:rsid w:val="0026034F"/>
    <w:rPr>
      <w:rFonts w:ascii="宋体" w:hAnsi="Courier New" w:cs="Courier New"/>
      <w:kern w:val="2"/>
      <w:sz w:val="21"/>
      <w:szCs w:val="21"/>
    </w:rPr>
  </w:style>
  <w:style w:type="paragraph" w:customStyle="1" w:styleId="font6">
    <w:name w:val="font6"/>
    <w:basedOn w:val="a"/>
    <w:rsid w:val="0026034F"/>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26034F"/>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rsid w:val="0026034F"/>
    <w:pPr>
      <w:widowControl/>
      <w:spacing w:before="100" w:beforeAutospacing="1" w:after="100" w:afterAutospacing="1"/>
      <w:jc w:val="left"/>
    </w:pPr>
    <w:rPr>
      <w:color w:val="000000"/>
      <w:kern w:val="0"/>
      <w:sz w:val="22"/>
      <w:szCs w:val="22"/>
    </w:rPr>
  </w:style>
  <w:style w:type="numbering" w:customStyle="1" w:styleId="16">
    <w:name w:val="无列表1"/>
    <w:next w:val="a2"/>
    <w:uiPriority w:val="99"/>
    <w:semiHidden/>
    <w:unhideWhenUsed/>
    <w:rsid w:val="00870EA3"/>
  </w:style>
  <w:style w:type="table" w:customStyle="1" w:styleId="17">
    <w:name w:val="网格型1"/>
    <w:basedOn w:val="a1"/>
    <w:next w:val="a3"/>
    <w:uiPriority w:val="59"/>
    <w:rsid w:val="00870E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F4032"/>
  </w:style>
  <w:style w:type="table" w:customStyle="1" w:styleId="2f">
    <w:name w:val="网格型2"/>
    <w:basedOn w:val="a1"/>
    <w:next w:val="a3"/>
    <w:uiPriority w:val="59"/>
    <w:rsid w:val="001F40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089">
      <w:bodyDiv w:val="1"/>
      <w:marLeft w:val="0"/>
      <w:marRight w:val="0"/>
      <w:marTop w:val="0"/>
      <w:marBottom w:val="0"/>
      <w:divBdr>
        <w:top w:val="none" w:sz="0" w:space="0" w:color="auto"/>
        <w:left w:val="none" w:sz="0" w:space="0" w:color="auto"/>
        <w:bottom w:val="none" w:sz="0" w:space="0" w:color="auto"/>
        <w:right w:val="none" w:sz="0" w:space="0" w:color="auto"/>
      </w:divBdr>
    </w:div>
    <w:div w:id="104350746">
      <w:bodyDiv w:val="1"/>
      <w:marLeft w:val="0"/>
      <w:marRight w:val="0"/>
      <w:marTop w:val="0"/>
      <w:marBottom w:val="0"/>
      <w:divBdr>
        <w:top w:val="none" w:sz="0" w:space="0" w:color="auto"/>
        <w:left w:val="none" w:sz="0" w:space="0" w:color="auto"/>
        <w:bottom w:val="none" w:sz="0" w:space="0" w:color="auto"/>
        <w:right w:val="none" w:sz="0" w:space="0" w:color="auto"/>
      </w:divBdr>
    </w:div>
    <w:div w:id="153839570">
      <w:bodyDiv w:val="1"/>
      <w:marLeft w:val="0"/>
      <w:marRight w:val="0"/>
      <w:marTop w:val="0"/>
      <w:marBottom w:val="0"/>
      <w:divBdr>
        <w:top w:val="none" w:sz="0" w:space="0" w:color="auto"/>
        <w:left w:val="none" w:sz="0" w:space="0" w:color="auto"/>
        <w:bottom w:val="none" w:sz="0" w:space="0" w:color="auto"/>
        <w:right w:val="none" w:sz="0" w:space="0" w:color="auto"/>
      </w:divBdr>
    </w:div>
    <w:div w:id="229075268">
      <w:bodyDiv w:val="1"/>
      <w:marLeft w:val="0"/>
      <w:marRight w:val="0"/>
      <w:marTop w:val="0"/>
      <w:marBottom w:val="0"/>
      <w:divBdr>
        <w:top w:val="none" w:sz="0" w:space="0" w:color="auto"/>
        <w:left w:val="none" w:sz="0" w:space="0" w:color="auto"/>
        <w:bottom w:val="none" w:sz="0" w:space="0" w:color="auto"/>
        <w:right w:val="none" w:sz="0" w:space="0" w:color="auto"/>
      </w:divBdr>
    </w:div>
    <w:div w:id="265355992">
      <w:bodyDiv w:val="1"/>
      <w:marLeft w:val="0"/>
      <w:marRight w:val="0"/>
      <w:marTop w:val="0"/>
      <w:marBottom w:val="0"/>
      <w:divBdr>
        <w:top w:val="none" w:sz="0" w:space="0" w:color="auto"/>
        <w:left w:val="none" w:sz="0" w:space="0" w:color="auto"/>
        <w:bottom w:val="none" w:sz="0" w:space="0" w:color="auto"/>
        <w:right w:val="none" w:sz="0" w:space="0" w:color="auto"/>
      </w:divBdr>
    </w:div>
    <w:div w:id="270745059">
      <w:bodyDiv w:val="1"/>
      <w:marLeft w:val="0"/>
      <w:marRight w:val="0"/>
      <w:marTop w:val="0"/>
      <w:marBottom w:val="0"/>
      <w:divBdr>
        <w:top w:val="none" w:sz="0" w:space="0" w:color="auto"/>
        <w:left w:val="none" w:sz="0" w:space="0" w:color="auto"/>
        <w:bottom w:val="none" w:sz="0" w:space="0" w:color="auto"/>
        <w:right w:val="none" w:sz="0" w:space="0" w:color="auto"/>
      </w:divBdr>
    </w:div>
    <w:div w:id="359164350">
      <w:bodyDiv w:val="1"/>
      <w:marLeft w:val="0"/>
      <w:marRight w:val="0"/>
      <w:marTop w:val="0"/>
      <w:marBottom w:val="0"/>
      <w:divBdr>
        <w:top w:val="none" w:sz="0" w:space="0" w:color="auto"/>
        <w:left w:val="none" w:sz="0" w:space="0" w:color="auto"/>
        <w:bottom w:val="none" w:sz="0" w:space="0" w:color="auto"/>
        <w:right w:val="none" w:sz="0" w:space="0" w:color="auto"/>
      </w:divBdr>
    </w:div>
    <w:div w:id="359745609">
      <w:bodyDiv w:val="1"/>
      <w:marLeft w:val="0"/>
      <w:marRight w:val="0"/>
      <w:marTop w:val="0"/>
      <w:marBottom w:val="0"/>
      <w:divBdr>
        <w:top w:val="none" w:sz="0" w:space="0" w:color="auto"/>
        <w:left w:val="none" w:sz="0" w:space="0" w:color="auto"/>
        <w:bottom w:val="none" w:sz="0" w:space="0" w:color="auto"/>
        <w:right w:val="none" w:sz="0" w:space="0" w:color="auto"/>
      </w:divBdr>
    </w:div>
    <w:div w:id="413163078">
      <w:bodyDiv w:val="1"/>
      <w:marLeft w:val="0"/>
      <w:marRight w:val="0"/>
      <w:marTop w:val="0"/>
      <w:marBottom w:val="0"/>
      <w:divBdr>
        <w:top w:val="none" w:sz="0" w:space="0" w:color="auto"/>
        <w:left w:val="none" w:sz="0" w:space="0" w:color="auto"/>
        <w:bottom w:val="none" w:sz="0" w:space="0" w:color="auto"/>
        <w:right w:val="none" w:sz="0" w:space="0" w:color="auto"/>
      </w:divBdr>
    </w:div>
    <w:div w:id="432168854">
      <w:bodyDiv w:val="1"/>
      <w:marLeft w:val="0"/>
      <w:marRight w:val="0"/>
      <w:marTop w:val="0"/>
      <w:marBottom w:val="0"/>
      <w:divBdr>
        <w:top w:val="none" w:sz="0" w:space="0" w:color="auto"/>
        <w:left w:val="none" w:sz="0" w:space="0" w:color="auto"/>
        <w:bottom w:val="none" w:sz="0" w:space="0" w:color="auto"/>
        <w:right w:val="none" w:sz="0" w:space="0" w:color="auto"/>
      </w:divBdr>
    </w:div>
    <w:div w:id="436408767">
      <w:bodyDiv w:val="1"/>
      <w:marLeft w:val="0"/>
      <w:marRight w:val="0"/>
      <w:marTop w:val="0"/>
      <w:marBottom w:val="0"/>
      <w:divBdr>
        <w:top w:val="none" w:sz="0" w:space="0" w:color="auto"/>
        <w:left w:val="none" w:sz="0" w:space="0" w:color="auto"/>
        <w:bottom w:val="none" w:sz="0" w:space="0" w:color="auto"/>
        <w:right w:val="none" w:sz="0" w:space="0" w:color="auto"/>
      </w:divBdr>
    </w:div>
    <w:div w:id="439495923">
      <w:bodyDiv w:val="1"/>
      <w:marLeft w:val="0"/>
      <w:marRight w:val="0"/>
      <w:marTop w:val="0"/>
      <w:marBottom w:val="0"/>
      <w:divBdr>
        <w:top w:val="none" w:sz="0" w:space="0" w:color="auto"/>
        <w:left w:val="none" w:sz="0" w:space="0" w:color="auto"/>
        <w:bottom w:val="none" w:sz="0" w:space="0" w:color="auto"/>
        <w:right w:val="none" w:sz="0" w:space="0" w:color="auto"/>
      </w:divBdr>
    </w:div>
    <w:div w:id="444036302">
      <w:bodyDiv w:val="1"/>
      <w:marLeft w:val="0"/>
      <w:marRight w:val="0"/>
      <w:marTop w:val="0"/>
      <w:marBottom w:val="0"/>
      <w:divBdr>
        <w:top w:val="none" w:sz="0" w:space="0" w:color="auto"/>
        <w:left w:val="none" w:sz="0" w:space="0" w:color="auto"/>
        <w:bottom w:val="none" w:sz="0" w:space="0" w:color="auto"/>
        <w:right w:val="none" w:sz="0" w:space="0" w:color="auto"/>
      </w:divBdr>
    </w:div>
    <w:div w:id="452091286">
      <w:bodyDiv w:val="1"/>
      <w:marLeft w:val="0"/>
      <w:marRight w:val="0"/>
      <w:marTop w:val="0"/>
      <w:marBottom w:val="0"/>
      <w:divBdr>
        <w:top w:val="none" w:sz="0" w:space="0" w:color="auto"/>
        <w:left w:val="none" w:sz="0" w:space="0" w:color="auto"/>
        <w:bottom w:val="none" w:sz="0" w:space="0" w:color="auto"/>
        <w:right w:val="none" w:sz="0" w:space="0" w:color="auto"/>
      </w:divBdr>
    </w:div>
    <w:div w:id="487479619">
      <w:bodyDiv w:val="1"/>
      <w:marLeft w:val="0"/>
      <w:marRight w:val="0"/>
      <w:marTop w:val="0"/>
      <w:marBottom w:val="0"/>
      <w:divBdr>
        <w:top w:val="none" w:sz="0" w:space="0" w:color="auto"/>
        <w:left w:val="none" w:sz="0" w:space="0" w:color="auto"/>
        <w:bottom w:val="none" w:sz="0" w:space="0" w:color="auto"/>
        <w:right w:val="none" w:sz="0" w:space="0" w:color="auto"/>
      </w:divBdr>
    </w:div>
    <w:div w:id="514346446">
      <w:bodyDiv w:val="1"/>
      <w:marLeft w:val="0"/>
      <w:marRight w:val="0"/>
      <w:marTop w:val="0"/>
      <w:marBottom w:val="0"/>
      <w:divBdr>
        <w:top w:val="none" w:sz="0" w:space="0" w:color="auto"/>
        <w:left w:val="none" w:sz="0" w:space="0" w:color="auto"/>
        <w:bottom w:val="none" w:sz="0" w:space="0" w:color="auto"/>
        <w:right w:val="none" w:sz="0" w:space="0" w:color="auto"/>
      </w:divBdr>
    </w:div>
    <w:div w:id="588925143">
      <w:bodyDiv w:val="1"/>
      <w:marLeft w:val="0"/>
      <w:marRight w:val="0"/>
      <w:marTop w:val="0"/>
      <w:marBottom w:val="0"/>
      <w:divBdr>
        <w:top w:val="none" w:sz="0" w:space="0" w:color="auto"/>
        <w:left w:val="none" w:sz="0" w:space="0" w:color="auto"/>
        <w:bottom w:val="none" w:sz="0" w:space="0" w:color="auto"/>
        <w:right w:val="none" w:sz="0" w:space="0" w:color="auto"/>
      </w:divBdr>
    </w:div>
    <w:div w:id="696395046">
      <w:bodyDiv w:val="1"/>
      <w:marLeft w:val="0"/>
      <w:marRight w:val="0"/>
      <w:marTop w:val="0"/>
      <w:marBottom w:val="0"/>
      <w:divBdr>
        <w:top w:val="none" w:sz="0" w:space="0" w:color="auto"/>
        <w:left w:val="none" w:sz="0" w:space="0" w:color="auto"/>
        <w:bottom w:val="none" w:sz="0" w:space="0" w:color="auto"/>
        <w:right w:val="none" w:sz="0" w:space="0" w:color="auto"/>
      </w:divBdr>
    </w:div>
    <w:div w:id="707528452">
      <w:bodyDiv w:val="1"/>
      <w:marLeft w:val="0"/>
      <w:marRight w:val="0"/>
      <w:marTop w:val="0"/>
      <w:marBottom w:val="0"/>
      <w:divBdr>
        <w:top w:val="none" w:sz="0" w:space="0" w:color="auto"/>
        <w:left w:val="none" w:sz="0" w:space="0" w:color="auto"/>
        <w:bottom w:val="none" w:sz="0" w:space="0" w:color="auto"/>
        <w:right w:val="none" w:sz="0" w:space="0" w:color="auto"/>
      </w:divBdr>
    </w:div>
    <w:div w:id="717322123">
      <w:bodyDiv w:val="1"/>
      <w:marLeft w:val="0"/>
      <w:marRight w:val="0"/>
      <w:marTop w:val="0"/>
      <w:marBottom w:val="0"/>
      <w:divBdr>
        <w:top w:val="none" w:sz="0" w:space="0" w:color="auto"/>
        <w:left w:val="none" w:sz="0" w:space="0" w:color="auto"/>
        <w:bottom w:val="none" w:sz="0" w:space="0" w:color="auto"/>
        <w:right w:val="none" w:sz="0" w:space="0" w:color="auto"/>
      </w:divBdr>
    </w:div>
    <w:div w:id="814874654">
      <w:bodyDiv w:val="1"/>
      <w:marLeft w:val="0"/>
      <w:marRight w:val="0"/>
      <w:marTop w:val="0"/>
      <w:marBottom w:val="0"/>
      <w:divBdr>
        <w:top w:val="none" w:sz="0" w:space="0" w:color="auto"/>
        <w:left w:val="none" w:sz="0" w:space="0" w:color="auto"/>
        <w:bottom w:val="none" w:sz="0" w:space="0" w:color="auto"/>
        <w:right w:val="none" w:sz="0" w:space="0" w:color="auto"/>
      </w:divBdr>
    </w:div>
    <w:div w:id="876426371">
      <w:bodyDiv w:val="1"/>
      <w:marLeft w:val="0"/>
      <w:marRight w:val="0"/>
      <w:marTop w:val="0"/>
      <w:marBottom w:val="0"/>
      <w:divBdr>
        <w:top w:val="none" w:sz="0" w:space="0" w:color="auto"/>
        <w:left w:val="none" w:sz="0" w:space="0" w:color="auto"/>
        <w:bottom w:val="none" w:sz="0" w:space="0" w:color="auto"/>
        <w:right w:val="none" w:sz="0" w:space="0" w:color="auto"/>
      </w:divBdr>
    </w:div>
    <w:div w:id="957641525">
      <w:bodyDiv w:val="1"/>
      <w:marLeft w:val="0"/>
      <w:marRight w:val="0"/>
      <w:marTop w:val="0"/>
      <w:marBottom w:val="0"/>
      <w:divBdr>
        <w:top w:val="none" w:sz="0" w:space="0" w:color="auto"/>
        <w:left w:val="none" w:sz="0" w:space="0" w:color="auto"/>
        <w:bottom w:val="none" w:sz="0" w:space="0" w:color="auto"/>
        <w:right w:val="none" w:sz="0" w:space="0" w:color="auto"/>
      </w:divBdr>
    </w:div>
    <w:div w:id="971517883">
      <w:bodyDiv w:val="1"/>
      <w:marLeft w:val="0"/>
      <w:marRight w:val="0"/>
      <w:marTop w:val="0"/>
      <w:marBottom w:val="0"/>
      <w:divBdr>
        <w:top w:val="none" w:sz="0" w:space="0" w:color="auto"/>
        <w:left w:val="none" w:sz="0" w:space="0" w:color="auto"/>
        <w:bottom w:val="none" w:sz="0" w:space="0" w:color="auto"/>
        <w:right w:val="none" w:sz="0" w:space="0" w:color="auto"/>
      </w:divBdr>
    </w:div>
    <w:div w:id="1026104987">
      <w:bodyDiv w:val="1"/>
      <w:marLeft w:val="0"/>
      <w:marRight w:val="0"/>
      <w:marTop w:val="0"/>
      <w:marBottom w:val="0"/>
      <w:divBdr>
        <w:top w:val="none" w:sz="0" w:space="0" w:color="auto"/>
        <w:left w:val="none" w:sz="0" w:space="0" w:color="auto"/>
        <w:bottom w:val="none" w:sz="0" w:space="0" w:color="auto"/>
        <w:right w:val="none" w:sz="0" w:space="0" w:color="auto"/>
      </w:divBdr>
    </w:div>
    <w:div w:id="1140879557">
      <w:bodyDiv w:val="1"/>
      <w:marLeft w:val="0"/>
      <w:marRight w:val="0"/>
      <w:marTop w:val="0"/>
      <w:marBottom w:val="0"/>
      <w:divBdr>
        <w:top w:val="none" w:sz="0" w:space="0" w:color="auto"/>
        <w:left w:val="none" w:sz="0" w:space="0" w:color="auto"/>
        <w:bottom w:val="none" w:sz="0" w:space="0" w:color="auto"/>
        <w:right w:val="none" w:sz="0" w:space="0" w:color="auto"/>
      </w:divBdr>
    </w:div>
    <w:div w:id="1188063708">
      <w:bodyDiv w:val="1"/>
      <w:marLeft w:val="0"/>
      <w:marRight w:val="0"/>
      <w:marTop w:val="0"/>
      <w:marBottom w:val="0"/>
      <w:divBdr>
        <w:top w:val="none" w:sz="0" w:space="0" w:color="auto"/>
        <w:left w:val="none" w:sz="0" w:space="0" w:color="auto"/>
        <w:bottom w:val="none" w:sz="0" w:space="0" w:color="auto"/>
        <w:right w:val="none" w:sz="0" w:space="0" w:color="auto"/>
      </w:divBdr>
    </w:div>
    <w:div w:id="1237713161">
      <w:bodyDiv w:val="1"/>
      <w:marLeft w:val="0"/>
      <w:marRight w:val="0"/>
      <w:marTop w:val="0"/>
      <w:marBottom w:val="0"/>
      <w:divBdr>
        <w:top w:val="none" w:sz="0" w:space="0" w:color="auto"/>
        <w:left w:val="none" w:sz="0" w:space="0" w:color="auto"/>
        <w:bottom w:val="none" w:sz="0" w:space="0" w:color="auto"/>
        <w:right w:val="none" w:sz="0" w:space="0" w:color="auto"/>
      </w:divBdr>
    </w:div>
    <w:div w:id="1303316003">
      <w:bodyDiv w:val="1"/>
      <w:marLeft w:val="0"/>
      <w:marRight w:val="0"/>
      <w:marTop w:val="0"/>
      <w:marBottom w:val="0"/>
      <w:divBdr>
        <w:top w:val="none" w:sz="0" w:space="0" w:color="auto"/>
        <w:left w:val="none" w:sz="0" w:space="0" w:color="auto"/>
        <w:bottom w:val="none" w:sz="0" w:space="0" w:color="auto"/>
        <w:right w:val="none" w:sz="0" w:space="0" w:color="auto"/>
      </w:divBdr>
    </w:div>
    <w:div w:id="1323659851">
      <w:bodyDiv w:val="1"/>
      <w:marLeft w:val="0"/>
      <w:marRight w:val="0"/>
      <w:marTop w:val="0"/>
      <w:marBottom w:val="0"/>
      <w:divBdr>
        <w:top w:val="none" w:sz="0" w:space="0" w:color="auto"/>
        <w:left w:val="none" w:sz="0" w:space="0" w:color="auto"/>
        <w:bottom w:val="none" w:sz="0" w:space="0" w:color="auto"/>
        <w:right w:val="none" w:sz="0" w:space="0" w:color="auto"/>
      </w:divBdr>
    </w:div>
    <w:div w:id="1485585599">
      <w:bodyDiv w:val="1"/>
      <w:marLeft w:val="0"/>
      <w:marRight w:val="0"/>
      <w:marTop w:val="0"/>
      <w:marBottom w:val="0"/>
      <w:divBdr>
        <w:top w:val="none" w:sz="0" w:space="0" w:color="auto"/>
        <w:left w:val="none" w:sz="0" w:space="0" w:color="auto"/>
        <w:bottom w:val="none" w:sz="0" w:space="0" w:color="auto"/>
        <w:right w:val="none" w:sz="0" w:space="0" w:color="auto"/>
      </w:divBdr>
    </w:div>
    <w:div w:id="1530685150">
      <w:bodyDiv w:val="1"/>
      <w:marLeft w:val="0"/>
      <w:marRight w:val="0"/>
      <w:marTop w:val="0"/>
      <w:marBottom w:val="0"/>
      <w:divBdr>
        <w:top w:val="none" w:sz="0" w:space="0" w:color="auto"/>
        <w:left w:val="none" w:sz="0" w:space="0" w:color="auto"/>
        <w:bottom w:val="none" w:sz="0" w:space="0" w:color="auto"/>
        <w:right w:val="none" w:sz="0" w:space="0" w:color="auto"/>
      </w:divBdr>
    </w:div>
    <w:div w:id="1541015631">
      <w:bodyDiv w:val="1"/>
      <w:marLeft w:val="0"/>
      <w:marRight w:val="0"/>
      <w:marTop w:val="0"/>
      <w:marBottom w:val="0"/>
      <w:divBdr>
        <w:top w:val="none" w:sz="0" w:space="0" w:color="auto"/>
        <w:left w:val="none" w:sz="0" w:space="0" w:color="auto"/>
        <w:bottom w:val="none" w:sz="0" w:space="0" w:color="auto"/>
        <w:right w:val="none" w:sz="0" w:space="0" w:color="auto"/>
      </w:divBdr>
    </w:div>
    <w:div w:id="1552888925">
      <w:bodyDiv w:val="1"/>
      <w:marLeft w:val="0"/>
      <w:marRight w:val="0"/>
      <w:marTop w:val="0"/>
      <w:marBottom w:val="0"/>
      <w:divBdr>
        <w:top w:val="none" w:sz="0" w:space="0" w:color="auto"/>
        <w:left w:val="none" w:sz="0" w:space="0" w:color="auto"/>
        <w:bottom w:val="none" w:sz="0" w:space="0" w:color="auto"/>
        <w:right w:val="none" w:sz="0" w:space="0" w:color="auto"/>
      </w:divBdr>
    </w:div>
    <w:div w:id="1632903585">
      <w:bodyDiv w:val="1"/>
      <w:marLeft w:val="0"/>
      <w:marRight w:val="0"/>
      <w:marTop w:val="0"/>
      <w:marBottom w:val="0"/>
      <w:divBdr>
        <w:top w:val="none" w:sz="0" w:space="0" w:color="auto"/>
        <w:left w:val="none" w:sz="0" w:space="0" w:color="auto"/>
        <w:bottom w:val="none" w:sz="0" w:space="0" w:color="auto"/>
        <w:right w:val="none" w:sz="0" w:space="0" w:color="auto"/>
      </w:divBdr>
    </w:div>
    <w:div w:id="1665814775">
      <w:bodyDiv w:val="1"/>
      <w:marLeft w:val="0"/>
      <w:marRight w:val="0"/>
      <w:marTop w:val="0"/>
      <w:marBottom w:val="0"/>
      <w:divBdr>
        <w:top w:val="none" w:sz="0" w:space="0" w:color="auto"/>
        <w:left w:val="none" w:sz="0" w:space="0" w:color="auto"/>
        <w:bottom w:val="none" w:sz="0" w:space="0" w:color="auto"/>
        <w:right w:val="none" w:sz="0" w:space="0" w:color="auto"/>
      </w:divBdr>
    </w:div>
    <w:div w:id="1740053120">
      <w:bodyDiv w:val="1"/>
      <w:marLeft w:val="0"/>
      <w:marRight w:val="0"/>
      <w:marTop w:val="0"/>
      <w:marBottom w:val="0"/>
      <w:divBdr>
        <w:top w:val="none" w:sz="0" w:space="0" w:color="auto"/>
        <w:left w:val="none" w:sz="0" w:space="0" w:color="auto"/>
        <w:bottom w:val="none" w:sz="0" w:space="0" w:color="auto"/>
        <w:right w:val="none" w:sz="0" w:space="0" w:color="auto"/>
      </w:divBdr>
    </w:div>
    <w:div w:id="1827044069">
      <w:bodyDiv w:val="1"/>
      <w:marLeft w:val="0"/>
      <w:marRight w:val="0"/>
      <w:marTop w:val="0"/>
      <w:marBottom w:val="0"/>
      <w:divBdr>
        <w:top w:val="none" w:sz="0" w:space="0" w:color="auto"/>
        <w:left w:val="none" w:sz="0" w:space="0" w:color="auto"/>
        <w:bottom w:val="none" w:sz="0" w:space="0" w:color="auto"/>
        <w:right w:val="none" w:sz="0" w:space="0" w:color="auto"/>
      </w:divBdr>
    </w:div>
    <w:div w:id="1934850268">
      <w:bodyDiv w:val="1"/>
      <w:marLeft w:val="0"/>
      <w:marRight w:val="0"/>
      <w:marTop w:val="0"/>
      <w:marBottom w:val="0"/>
      <w:divBdr>
        <w:top w:val="none" w:sz="0" w:space="0" w:color="auto"/>
        <w:left w:val="none" w:sz="0" w:space="0" w:color="auto"/>
        <w:bottom w:val="none" w:sz="0" w:space="0" w:color="auto"/>
        <w:right w:val="none" w:sz="0" w:space="0" w:color="auto"/>
      </w:divBdr>
    </w:div>
    <w:div w:id="1937202299">
      <w:bodyDiv w:val="1"/>
      <w:marLeft w:val="0"/>
      <w:marRight w:val="0"/>
      <w:marTop w:val="0"/>
      <w:marBottom w:val="0"/>
      <w:divBdr>
        <w:top w:val="none" w:sz="0" w:space="0" w:color="auto"/>
        <w:left w:val="none" w:sz="0" w:space="0" w:color="auto"/>
        <w:bottom w:val="none" w:sz="0" w:space="0" w:color="auto"/>
        <w:right w:val="none" w:sz="0" w:space="0" w:color="auto"/>
      </w:divBdr>
    </w:div>
    <w:div w:id="2012752663">
      <w:bodyDiv w:val="1"/>
      <w:marLeft w:val="0"/>
      <w:marRight w:val="0"/>
      <w:marTop w:val="0"/>
      <w:marBottom w:val="0"/>
      <w:divBdr>
        <w:top w:val="none" w:sz="0" w:space="0" w:color="auto"/>
        <w:left w:val="none" w:sz="0" w:space="0" w:color="auto"/>
        <w:bottom w:val="none" w:sz="0" w:space="0" w:color="auto"/>
        <w:right w:val="none" w:sz="0" w:space="0" w:color="auto"/>
      </w:divBdr>
    </w:div>
    <w:div w:id="2052341339">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8FEF-1BED-4165-AE82-5910FA8A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30</Pages>
  <Words>7975</Words>
  <Characters>45464</Characters>
  <Application>Microsoft Office Word</Application>
  <DocSecurity>0</DocSecurity>
  <Lines>378</Lines>
  <Paragraphs>106</Paragraphs>
  <ScaleCrop>false</ScaleCrop>
  <Company>www.xunchi.com</Company>
  <LinksUpToDate>false</LinksUpToDate>
  <CharactersWithSpaces>53333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esusu2016@126.com</cp:lastModifiedBy>
  <cp:revision>132</cp:revision>
  <cp:lastPrinted>2018-08-20T12:57:00Z</cp:lastPrinted>
  <dcterms:created xsi:type="dcterms:W3CDTF">2018-01-08T06:37:00Z</dcterms:created>
  <dcterms:modified xsi:type="dcterms:W3CDTF">2021-12-06T03:17:00Z</dcterms:modified>
</cp:coreProperties>
</file>