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265" w14:textId="77777777" w:rsidR="00763CA0" w:rsidRDefault="00763CA0" w:rsidP="00763CA0">
      <w:pPr>
        <w:spacing w:line="360" w:lineRule="auto"/>
        <w:jc w:val="center"/>
        <w:rPr>
          <w:b/>
          <w:sz w:val="40"/>
          <w:szCs w:val="28"/>
        </w:rPr>
      </w:pPr>
      <w:r>
        <w:rPr>
          <w:rFonts w:hint="eastAsia"/>
          <w:b/>
          <w:sz w:val="40"/>
          <w:szCs w:val="28"/>
        </w:rPr>
        <w:t>《含铜污泥取制样方法》标准</w:t>
      </w:r>
    </w:p>
    <w:p w14:paraId="120F2F33" w14:textId="77777777" w:rsidR="00763CA0" w:rsidRDefault="00763CA0" w:rsidP="00763CA0">
      <w:pPr>
        <w:spacing w:line="360" w:lineRule="auto"/>
        <w:jc w:val="center"/>
        <w:rPr>
          <w:b/>
          <w:sz w:val="40"/>
          <w:szCs w:val="28"/>
        </w:rPr>
      </w:pPr>
    </w:p>
    <w:p w14:paraId="6B926078" w14:textId="77777777" w:rsidR="00763CA0" w:rsidRDefault="00763CA0" w:rsidP="00763CA0">
      <w:pPr>
        <w:spacing w:line="360" w:lineRule="auto"/>
        <w:jc w:val="center"/>
        <w:rPr>
          <w:b/>
          <w:sz w:val="40"/>
          <w:szCs w:val="28"/>
        </w:rPr>
      </w:pPr>
    </w:p>
    <w:p w14:paraId="698BCB37" w14:textId="77777777" w:rsidR="00763CA0" w:rsidRDefault="00763CA0" w:rsidP="00763CA0">
      <w:pPr>
        <w:spacing w:line="360" w:lineRule="auto"/>
        <w:jc w:val="center"/>
        <w:rPr>
          <w:b/>
          <w:sz w:val="40"/>
          <w:szCs w:val="28"/>
        </w:rPr>
      </w:pPr>
    </w:p>
    <w:p w14:paraId="32FFF77D" w14:textId="77777777" w:rsidR="00763CA0" w:rsidRDefault="00763CA0" w:rsidP="00763CA0">
      <w:pPr>
        <w:spacing w:line="360" w:lineRule="auto"/>
        <w:jc w:val="center"/>
        <w:rPr>
          <w:b/>
          <w:sz w:val="40"/>
          <w:szCs w:val="28"/>
        </w:rPr>
      </w:pPr>
      <w:r>
        <w:rPr>
          <w:rFonts w:hint="eastAsia"/>
          <w:b/>
          <w:sz w:val="40"/>
          <w:szCs w:val="28"/>
        </w:rPr>
        <w:t>编制说明</w:t>
      </w:r>
    </w:p>
    <w:p w14:paraId="20C64F94" w14:textId="77777777" w:rsidR="00763CA0" w:rsidRDefault="00763CA0" w:rsidP="00763CA0">
      <w:pPr>
        <w:spacing w:line="360" w:lineRule="auto"/>
        <w:jc w:val="center"/>
        <w:rPr>
          <w:sz w:val="40"/>
          <w:szCs w:val="28"/>
        </w:rPr>
      </w:pPr>
      <w:r>
        <w:rPr>
          <w:rFonts w:hint="eastAsia"/>
          <w:sz w:val="40"/>
          <w:szCs w:val="28"/>
        </w:rPr>
        <w:t>（讨论稿）</w:t>
      </w:r>
    </w:p>
    <w:p w14:paraId="72E79A15" w14:textId="77777777" w:rsidR="00763CA0" w:rsidRDefault="00763CA0" w:rsidP="00763CA0">
      <w:pPr>
        <w:spacing w:line="360" w:lineRule="auto"/>
        <w:jc w:val="center"/>
        <w:rPr>
          <w:sz w:val="40"/>
          <w:szCs w:val="28"/>
        </w:rPr>
      </w:pPr>
    </w:p>
    <w:p w14:paraId="3A0F161C" w14:textId="77777777" w:rsidR="00763CA0" w:rsidRDefault="00763CA0" w:rsidP="00763CA0">
      <w:pPr>
        <w:spacing w:line="360" w:lineRule="auto"/>
        <w:jc w:val="center"/>
        <w:rPr>
          <w:sz w:val="40"/>
          <w:szCs w:val="28"/>
        </w:rPr>
      </w:pPr>
    </w:p>
    <w:p w14:paraId="6FCFFB06" w14:textId="77777777" w:rsidR="00763CA0" w:rsidRDefault="00763CA0" w:rsidP="00763CA0">
      <w:pPr>
        <w:spacing w:line="360" w:lineRule="auto"/>
        <w:jc w:val="center"/>
        <w:rPr>
          <w:sz w:val="40"/>
          <w:szCs w:val="28"/>
        </w:rPr>
      </w:pPr>
    </w:p>
    <w:p w14:paraId="18DE00A1" w14:textId="77777777" w:rsidR="00763CA0" w:rsidRDefault="00763CA0" w:rsidP="00763CA0">
      <w:pPr>
        <w:spacing w:line="360" w:lineRule="auto"/>
        <w:jc w:val="center"/>
        <w:rPr>
          <w:sz w:val="40"/>
          <w:szCs w:val="28"/>
        </w:rPr>
      </w:pPr>
    </w:p>
    <w:p w14:paraId="17CAE640" w14:textId="77777777" w:rsidR="00763CA0" w:rsidRDefault="00763CA0" w:rsidP="00763CA0">
      <w:pPr>
        <w:spacing w:line="360" w:lineRule="auto"/>
        <w:jc w:val="center"/>
        <w:rPr>
          <w:sz w:val="40"/>
          <w:szCs w:val="28"/>
        </w:rPr>
      </w:pPr>
    </w:p>
    <w:p w14:paraId="5DEFDCD8" w14:textId="77777777" w:rsidR="00763CA0" w:rsidRDefault="00763CA0" w:rsidP="00763CA0">
      <w:pPr>
        <w:spacing w:line="360" w:lineRule="auto"/>
        <w:jc w:val="center"/>
        <w:rPr>
          <w:sz w:val="40"/>
          <w:szCs w:val="28"/>
        </w:rPr>
      </w:pPr>
    </w:p>
    <w:p w14:paraId="55F84221" w14:textId="77777777" w:rsidR="00763CA0" w:rsidRDefault="00763CA0" w:rsidP="00763CA0">
      <w:pPr>
        <w:spacing w:line="360" w:lineRule="auto"/>
        <w:jc w:val="center"/>
        <w:rPr>
          <w:sz w:val="40"/>
          <w:szCs w:val="28"/>
        </w:rPr>
      </w:pPr>
    </w:p>
    <w:p w14:paraId="300DC8E7" w14:textId="77777777" w:rsidR="00763CA0" w:rsidRDefault="00763CA0" w:rsidP="00763CA0">
      <w:pPr>
        <w:spacing w:line="360" w:lineRule="auto"/>
        <w:jc w:val="center"/>
        <w:rPr>
          <w:sz w:val="40"/>
          <w:szCs w:val="28"/>
        </w:rPr>
      </w:pPr>
    </w:p>
    <w:p w14:paraId="1BE10263" w14:textId="77777777" w:rsidR="00763CA0" w:rsidRDefault="00763CA0" w:rsidP="00763CA0">
      <w:pPr>
        <w:spacing w:line="360" w:lineRule="auto"/>
        <w:jc w:val="center"/>
        <w:rPr>
          <w:sz w:val="40"/>
          <w:szCs w:val="28"/>
        </w:rPr>
      </w:pPr>
    </w:p>
    <w:p w14:paraId="222559D9" w14:textId="77777777" w:rsidR="00763CA0" w:rsidRDefault="00763CA0" w:rsidP="00763CA0">
      <w:pPr>
        <w:spacing w:line="360" w:lineRule="auto"/>
        <w:jc w:val="center"/>
        <w:rPr>
          <w:sz w:val="40"/>
          <w:szCs w:val="28"/>
        </w:rPr>
      </w:pPr>
    </w:p>
    <w:p w14:paraId="0DF4910F" w14:textId="77777777" w:rsidR="00763CA0" w:rsidRDefault="00763CA0" w:rsidP="00763CA0">
      <w:pPr>
        <w:spacing w:line="360" w:lineRule="auto"/>
        <w:jc w:val="center"/>
        <w:rPr>
          <w:sz w:val="40"/>
          <w:szCs w:val="28"/>
        </w:rPr>
      </w:pPr>
    </w:p>
    <w:p w14:paraId="7A6D9AE7" w14:textId="77777777" w:rsidR="00763CA0" w:rsidRDefault="00763CA0" w:rsidP="00763CA0">
      <w:pPr>
        <w:spacing w:line="360" w:lineRule="auto"/>
        <w:jc w:val="center"/>
        <w:rPr>
          <w:sz w:val="40"/>
          <w:szCs w:val="28"/>
        </w:rPr>
      </w:pPr>
    </w:p>
    <w:p w14:paraId="59DC816F" w14:textId="77777777" w:rsidR="00763CA0" w:rsidRDefault="00763CA0" w:rsidP="00763CA0">
      <w:pPr>
        <w:spacing w:line="360" w:lineRule="auto"/>
        <w:jc w:val="center"/>
        <w:rPr>
          <w:b/>
          <w:sz w:val="40"/>
          <w:szCs w:val="28"/>
        </w:rPr>
      </w:pPr>
      <w:r>
        <w:rPr>
          <w:rFonts w:hint="eastAsia"/>
          <w:b/>
          <w:sz w:val="40"/>
          <w:szCs w:val="28"/>
        </w:rPr>
        <w:t>二</w:t>
      </w:r>
      <w:proofErr w:type="gramStart"/>
      <w:r>
        <w:rPr>
          <w:b/>
          <w:sz w:val="40"/>
          <w:szCs w:val="28"/>
        </w:rPr>
        <w:t>0</w:t>
      </w:r>
      <w:r>
        <w:rPr>
          <w:rFonts w:hint="eastAsia"/>
          <w:b/>
          <w:sz w:val="40"/>
          <w:szCs w:val="28"/>
        </w:rPr>
        <w:t>二一</w:t>
      </w:r>
      <w:proofErr w:type="gramEnd"/>
      <w:r>
        <w:rPr>
          <w:rFonts w:hint="eastAsia"/>
          <w:b/>
          <w:sz w:val="40"/>
          <w:szCs w:val="28"/>
        </w:rPr>
        <w:t>年十一月</w:t>
      </w:r>
    </w:p>
    <w:p w14:paraId="7B5E605A" w14:textId="77777777" w:rsidR="00763CA0" w:rsidRDefault="00763CA0" w:rsidP="00763CA0">
      <w:pPr>
        <w:spacing w:line="360" w:lineRule="auto"/>
        <w:jc w:val="center"/>
        <w:rPr>
          <w:b/>
          <w:sz w:val="24"/>
          <w:szCs w:val="21"/>
        </w:rPr>
        <w:sectPr w:rsidR="00763CA0">
          <w:footerReference w:type="default" r:id="rId9"/>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549078834"/>
        <w:docPartObj>
          <w:docPartGallery w:val="Table of Contents"/>
          <w:docPartUnique/>
        </w:docPartObj>
      </w:sdtPr>
      <w:sdtEndPr/>
      <w:sdtContent>
        <w:p w14:paraId="6EA36583" w14:textId="77777777" w:rsidR="00B31E37" w:rsidRPr="003D7822" w:rsidRDefault="00B31E37" w:rsidP="003D7822">
          <w:pPr>
            <w:pStyle w:val="TOC"/>
            <w:jc w:val="center"/>
            <w:rPr>
              <w:rFonts w:ascii="黑体" w:eastAsia="黑体" w:hAnsi="黑体"/>
              <w:b w:val="0"/>
              <w:color w:val="000000" w:themeColor="text1"/>
            </w:rPr>
          </w:pPr>
          <w:r w:rsidRPr="003D7822">
            <w:rPr>
              <w:rFonts w:ascii="黑体" w:eastAsia="黑体" w:hAnsi="黑体"/>
              <w:b w:val="0"/>
              <w:color w:val="000000" w:themeColor="text1"/>
              <w:lang w:val="zh-CN"/>
            </w:rPr>
            <w:t>目</w:t>
          </w:r>
          <w:r w:rsidR="00B329D1" w:rsidRPr="003D7822">
            <w:rPr>
              <w:rFonts w:ascii="黑体" w:eastAsia="黑体" w:hAnsi="黑体" w:hint="eastAsia"/>
              <w:b w:val="0"/>
              <w:color w:val="000000" w:themeColor="text1"/>
              <w:lang w:val="zh-CN"/>
            </w:rPr>
            <w:t xml:space="preserve">  </w:t>
          </w:r>
          <w:r w:rsidRPr="003D7822">
            <w:rPr>
              <w:rFonts w:ascii="黑体" w:eastAsia="黑体" w:hAnsi="黑体"/>
              <w:b w:val="0"/>
              <w:color w:val="000000" w:themeColor="text1"/>
              <w:lang w:val="zh-CN"/>
            </w:rPr>
            <w:t>录</w:t>
          </w:r>
        </w:p>
        <w:p w14:paraId="0D7A4682" w14:textId="64D02511" w:rsidR="007A25A8" w:rsidRDefault="00B31E37" w:rsidP="007A25A8">
          <w:pPr>
            <w:pStyle w:val="TOC1"/>
            <w:rPr>
              <w:noProof/>
            </w:rPr>
          </w:pPr>
          <w:r w:rsidRPr="003D7822">
            <w:rPr>
              <w:rFonts w:ascii="黑体" w:eastAsia="黑体" w:hAnsi="黑体"/>
            </w:rPr>
            <w:fldChar w:fldCharType="begin"/>
          </w:r>
          <w:r w:rsidRPr="003D7822">
            <w:rPr>
              <w:rFonts w:ascii="黑体" w:eastAsia="黑体" w:hAnsi="黑体"/>
            </w:rPr>
            <w:instrText xml:space="preserve"> TOC \o "1-3" \h \z \u </w:instrText>
          </w:r>
          <w:r w:rsidRPr="003D7822">
            <w:rPr>
              <w:rFonts w:ascii="黑体" w:eastAsia="黑体" w:hAnsi="黑体"/>
            </w:rPr>
            <w:fldChar w:fldCharType="separate"/>
          </w:r>
          <w:hyperlink w:anchor="_Toc87340683" w:history="1">
            <w:r w:rsidR="007A25A8" w:rsidRPr="00057AAE">
              <w:rPr>
                <w:rStyle w:val="a8"/>
                <w:noProof/>
              </w:rPr>
              <w:t>1.</w:t>
            </w:r>
            <w:r w:rsidR="007A25A8" w:rsidRPr="00057AAE">
              <w:rPr>
                <w:rStyle w:val="a8"/>
                <w:noProof/>
              </w:rPr>
              <w:t>任务来源</w:t>
            </w:r>
            <w:r w:rsidR="007A25A8">
              <w:rPr>
                <w:noProof/>
                <w:webHidden/>
              </w:rPr>
              <w:tab/>
            </w:r>
            <w:r w:rsidR="007A25A8">
              <w:rPr>
                <w:noProof/>
                <w:webHidden/>
              </w:rPr>
              <w:fldChar w:fldCharType="begin"/>
            </w:r>
            <w:r w:rsidR="007A25A8">
              <w:rPr>
                <w:noProof/>
                <w:webHidden/>
              </w:rPr>
              <w:instrText xml:space="preserve"> PAGEREF _Toc87340683 \h </w:instrText>
            </w:r>
            <w:r w:rsidR="007A25A8">
              <w:rPr>
                <w:noProof/>
                <w:webHidden/>
              </w:rPr>
            </w:r>
            <w:r w:rsidR="007A25A8">
              <w:rPr>
                <w:noProof/>
                <w:webHidden/>
              </w:rPr>
              <w:fldChar w:fldCharType="separate"/>
            </w:r>
            <w:r w:rsidR="005D5CA0">
              <w:rPr>
                <w:noProof/>
                <w:webHidden/>
              </w:rPr>
              <w:t>1</w:t>
            </w:r>
            <w:r w:rsidR="007A25A8">
              <w:rPr>
                <w:noProof/>
                <w:webHidden/>
              </w:rPr>
              <w:fldChar w:fldCharType="end"/>
            </w:r>
          </w:hyperlink>
        </w:p>
        <w:p w14:paraId="26EF9CB4" w14:textId="34C35354" w:rsidR="007A25A8" w:rsidRDefault="00C27785">
          <w:pPr>
            <w:pStyle w:val="TOC2"/>
            <w:tabs>
              <w:tab w:val="right" w:leader="dot" w:pos="8296"/>
            </w:tabs>
            <w:rPr>
              <w:noProof/>
            </w:rPr>
          </w:pPr>
          <w:hyperlink w:anchor="_Toc87340684" w:history="1">
            <w:r w:rsidR="007A25A8" w:rsidRPr="00057AAE">
              <w:rPr>
                <w:rStyle w:val="a8"/>
                <w:noProof/>
              </w:rPr>
              <w:t>1.1</w:t>
            </w:r>
            <w:r w:rsidR="007A25A8" w:rsidRPr="00057AAE">
              <w:rPr>
                <w:rStyle w:val="a8"/>
                <w:noProof/>
              </w:rPr>
              <w:t>主起草单位介绍</w:t>
            </w:r>
            <w:r w:rsidR="007A25A8">
              <w:rPr>
                <w:noProof/>
                <w:webHidden/>
              </w:rPr>
              <w:tab/>
            </w:r>
            <w:r w:rsidR="007A25A8">
              <w:rPr>
                <w:noProof/>
                <w:webHidden/>
              </w:rPr>
              <w:fldChar w:fldCharType="begin"/>
            </w:r>
            <w:r w:rsidR="007A25A8">
              <w:rPr>
                <w:noProof/>
                <w:webHidden/>
              </w:rPr>
              <w:instrText xml:space="preserve"> PAGEREF _Toc87340684 \h </w:instrText>
            </w:r>
            <w:r w:rsidR="007A25A8">
              <w:rPr>
                <w:noProof/>
                <w:webHidden/>
              </w:rPr>
            </w:r>
            <w:r w:rsidR="007A25A8">
              <w:rPr>
                <w:noProof/>
                <w:webHidden/>
              </w:rPr>
              <w:fldChar w:fldCharType="separate"/>
            </w:r>
            <w:r w:rsidR="005D5CA0">
              <w:rPr>
                <w:noProof/>
                <w:webHidden/>
              </w:rPr>
              <w:t>1</w:t>
            </w:r>
            <w:r w:rsidR="007A25A8">
              <w:rPr>
                <w:noProof/>
                <w:webHidden/>
              </w:rPr>
              <w:fldChar w:fldCharType="end"/>
            </w:r>
          </w:hyperlink>
        </w:p>
        <w:p w14:paraId="515B7710" w14:textId="498FA4BD" w:rsidR="007A25A8" w:rsidRDefault="00C27785">
          <w:pPr>
            <w:pStyle w:val="TOC2"/>
            <w:tabs>
              <w:tab w:val="right" w:leader="dot" w:pos="8296"/>
            </w:tabs>
            <w:rPr>
              <w:noProof/>
            </w:rPr>
          </w:pPr>
          <w:hyperlink w:anchor="_Toc87340685" w:history="1">
            <w:r w:rsidR="007A25A8" w:rsidRPr="00057AAE">
              <w:rPr>
                <w:rStyle w:val="a8"/>
                <w:noProof/>
              </w:rPr>
              <w:t>1.2</w:t>
            </w:r>
            <w:r w:rsidR="007A25A8" w:rsidRPr="00057AAE">
              <w:rPr>
                <w:rStyle w:val="a8"/>
                <w:noProof/>
              </w:rPr>
              <w:t>含铜污泥产业情况</w:t>
            </w:r>
            <w:r w:rsidR="007A25A8">
              <w:rPr>
                <w:noProof/>
                <w:webHidden/>
              </w:rPr>
              <w:tab/>
            </w:r>
            <w:r w:rsidR="007A25A8">
              <w:rPr>
                <w:noProof/>
                <w:webHidden/>
              </w:rPr>
              <w:fldChar w:fldCharType="begin"/>
            </w:r>
            <w:r w:rsidR="007A25A8">
              <w:rPr>
                <w:noProof/>
                <w:webHidden/>
              </w:rPr>
              <w:instrText xml:space="preserve"> PAGEREF _Toc87340685 \h </w:instrText>
            </w:r>
            <w:r w:rsidR="007A25A8">
              <w:rPr>
                <w:noProof/>
                <w:webHidden/>
              </w:rPr>
            </w:r>
            <w:r w:rsidR="007A25A8">
              <w:rPr>
                <w:noProof/>
                <w:webHidden/>
              </w:rPr>
              <w:fldChar w:fldCharType="separate"/>
            </w:r>
            <w:r w:rsidR="005D5CA0">
              <w:rPr>
                <w:noProof/>
                <w:webHidden/>
              </w:rPr>
              <w:t>1</w:t>
            </w:r>
            <w:r w:rsidR="007A25A8">
              <w:rPr>
                <w:noProof/>
                <w:webHidden/>
              </w:rPr>
              <w:fldChar w:fldCharType="end"/>
            </w:r>
          </w:hyperlink>
        </w:p>
        <w:p w14:paraId="3CF37A34" w14:textId="3EA6E99D" w:rsidR="007A25A8" w:rsidRDefault="00C27785">
          <w:pPr>
            <w:pStyle w:val="TOC3"/>
            <w:tabs>
              <w:tab w:val="right" w:leader="dot" w:pos="8296"/>
            </w:tabs>
            <w:rPr>
              <w:noProof/>
            </w:rPr>
          </w:pPr>
          <w:hyperlink w:anchor="_Toc87340686" w:history="1">
            <w:r w:rsidR="007A25A8" w:rsidRPr="00057AAE">
              <w:rPr>
                <w:rStyle w:val="a8"/>
                <w:noProof/>
              </w:rPr>
              <w:t xml:space="preserve">1.2.1 </w:t>
            </w:r>
            <w:r w:rsidR="007A25A8" w:rsidRPr="00057AAE">
              <w:rPr>
                <w:rStyle w:val="a8"/>
                <w:noProof/>
              </w:rPr>
              <w:t>产业发展需求</w:t>
            </w:r>
            <w:r w:rsidR="007A25A8">
              <w:rPr>
                <w:noProof/>
                <w:webHidden/>
              </w:rPr>
              <w:tab/>
            </w:r>
            <w:r w:rsidR="007A25A8">
              <w:rPr>
                <w:noProof/>
                <w:webHidden/>
              </w:rPr>
              <w:fldChar w:fldCharType="begin"/>
            </w:r>
            <w:r w:rsidR="007A25A8">
              <w:rPr>
                <w:noProof/>
                <w:webHidden/>
              </w:rPr>
              <w:instrText xml:space="preserve"> PAGEREF _Toc87340686 \h </w:instrText>
            </w:r>
            <w:r w:rsidR="007A25A8">
              <w:rPr>
                <w:noProof/>
                <w:webHidden/>
              </w:rPr>
            </w:r>
            <w:r w:rsidR="007A25A8">
              <w:rPr>
                <w:noProof/>
                <w:webHidden/>
              </w:rPr>
              <w:fldChar w:fldCharType="separate"/>
            </w:r>
            <w:r w:rsidR="005D5CA0">
              <w:rPr>
                <w:noProof/>
                <w:webHidden/>
              </w:rPr>
              <w:t>1</w:t>
            </w:r>
            <w:r w:rsidR="007A25A8">
              <w:rPr>
                <w:noProof/>
                <w:webHidden/>
              </w:rPr>
              <w:fldChar w:fldCharType="end"/>
            </w:r>
          </w:hyperlink>
        </w:p>
        <w:p w14:paraId="63A3EB1D" w14:textId="1EBD1F4D" w:rsidR="007A25A8" w:rsidRDefault="00C27785">
          <w:pPr>
            <w:pStyle w:val="TOC3"/>
            <w:tabs>
              <w:tab w:val="right" w:leader="dot" w:pos="8296"/>
            </w:tabs>
            <w:rPr>
              <w:noProof/>
            </w:rPr>
          </w:pPr>
          <w:hyperlink w:anchor="_Toc87340687" w:history="1">
            <w:r w:rsidR="007A25A8" w:rsidRPr="00057AAE">
              <w:rPr>
                <w:rStyle w:val="a8"/>
                <w:noProof/>
                <w:lang w:bidi="ar"/>
              </w:rPr>
              <w:t>1.2.2</w:t>
            </w:r>
            <w:r w:rsidR="007A25A8" w:rsidRPr="00057AAE">
              <w:rPr>
                <w:rStyle w:val="a8"/>
                <w:noProof/>
                <w:lang w:bidi="ar"/>
              </w:rPr>
              <w:t>国内外现状</w:t>
            </w:r>
            <w:r w:rsidR="007A25A8">
              <w:rPr>
                <w:noProof/>
                <w:webHidden/>
              </w:rPr>
              <w:tab/>
            </w:r>
            <w:r w:rsidR="007A25A8">
              <w:rPr>
                <w:noProof/>
                <w:webHidden/>
              </w:rPr>
              <w:fldChar w:fldCharType="begin"/>
            </w:r>
            <w:r w:rsidR="007A25A8">
              <w:rPr>
                <w:noProof/>
                <w:webHidden/>
              </w:rPr>
              <w:instrText xml:space="preserve"> PAGEREF _Toc87340687 \h </w:instrText>
            </w:r>
            <w:r w:rsidR="007A25A8">
              <w:rPr>
                <w:noProof/>
                <w:webHidden/>
              </w:rPr>
            </w:r>
            <w:r w:rsidR="007A25A8">
              <w:rPr>
                <w:noProof/>
                <w:webHidden/>
              </w:rPr>
              <w:fldChar w:fldCharType="separate"/>
            </w:r>
            <w:r w:rsidR="005D5CA0">
              <w:rPr>
                <w:noProof/>
                <w:webHidden/>
              </w:rPr>
              <w:t>2</w:t>
            </w:r>
            <w:r w:rsidR="007A25A8">
              <w:rPr>
                <w:noProof/>
                <w:webHidden/>
              </w:rPr>
              <w:fldChar w:fldCharType="end"/>
            </w:r>
          </w:hyperlink>
        </w:p>
        <w:p w14:paraId="227FA9A7" w14:textId="71461755" w:rsidR="007A25A8" w:rsidRDefault="00C27785">
          <w:pPr>
            <w:pStyle w:val="TOC3"/>
            <w:tabs>
              <w:tab w:val="right" w:leader="dot" w:pos="8296"/>
            </w:tabs>
            <w:rPr>
              <w:noProof/>
            </w:rPr>
          </w:pPr>
          <w:hyperlink w:anchor="_Toc87340688" w:history="1">
            <w:r w:rsidR="007A25A8" w:rsidRPr="00057AAE">
              <w:rPr>
                <w:rStyle w:val="a8"/>
                <w:noProof/>
                <w:lang w:bidi="ar"/>
              </w:rPr>
              <w:t>1.2.3</w:t>
            </w:r>
            <w:r w:rsidR="007A25A8" w:rsidRPr="00057AAE">
              <w:rPr>
                <w:rStyle w:val="a8"/>
                <w:noProof/>
                <w:lang w:bidi="ar"/>
              </w:rPr>
              <w:t>经济效益与社会效益</w:t>
            </w:r>
            <w:r w:rsidR="007A25A8">
              <w:rPr>
                <w:noProof/>
                <w:webHidden/>
              </w:rPr>
              <w:tab/>
            </w:r>
            <w:r w:rsidR="007A25A8">
              <w:rPr>
                <w:noProof/>
                <w:webHidden/>
              </w:rPr>
              <w:fldChar w:fldCharType="begin"/>
            </w:r>
            <w:r w:rsidR="007A25A8">
              <w:rPr>
                <w:noProof/>
                <w:webHidden/>
              </w:rPr>
              <w:instrText xml:space="preserve"> PAGEREF _Toc87340688 \h </w:instrText>
            </w:r>
            <w:r w:rsidR="007A25A8">
              <w:rPr>
                <w:noProof/>
                <w:webHidden/>
              </w:rPr>
            </w:r>
            <w:r w:rsidR="007A25A8">
              <w:rPr>
                <w:noProof/>
                <w:webHidden/>
              </w:rPr>
              <w:fldChar w:fldCharType="separate"/>
            </w:r>
            <w:r w:rsidR="005D5CA0">
              <w:rPr>
                <w:noProof/>
                <w:webHidden/>
              </w:rPr>
              <w:t>2</w:t>
            </w:r>
            <w:r w:rsidR="007A25A8">
              <w:rPr>
                <w:noProof/>
                <w:webHidden/>
              </w:rPr>
              <w:fldChar w:fldCharType="end"/>
            </w:r>
          </w:hyperlink>
        </w:p>
        <w:p w14:paraId="169C37A6" w14:textId="1B4A2886" w:rsidR="007A25A8" w:rsidRDefault="00C27785">
          <w:pPr>
            <w:pStyle w:val="TOC2"/>
            <w:tabs>
              <w:tab w:val="right" w:leader="dot" w:pos="8296"/>
            </w:tabs>
            <w:rPr>
              <w:noProof/>
            </w:rPr>
          </w:pPr>
          <w:hyperlink w:anchor="_Toc87340689" w:history="1">
            <w:r w:rsidR="007A25A8" w:rsidRPr="00057AAE">
              <w:rPr>
                <w:rStyle w:val="a8"/>
                <w:noProof/>
              </w:rPr>
              <w:t>2.</w:t>
            </w:r>
            <w:r w:rsidR="007A25A8" w:rsidRPr="00057AAE">
              <w:rPr>
                <w:rStyle w:val="a8"/>
                <w:noProof/>
              </w:rPr>
              <w:t>标准编制的必要性</w:t>
            </w:r>
            <w:r w:rsidR="007A25A8">
              <w:rPr>
                <w:noProof/>
                <w:webHidden/>
              </w:rPr>
              <w:tab/>
            </w:r>
            <w:r w:rsidR="007A25A8">
              <w:rPr>
                <w:noProof/>
                <w:webHidden/>
              </w:rPr>
              <w:fldChar w:fldCharType="begin"/>
            </w:r>
            <w:r w:rsidR="007A25A8">
              <w:rPr>
                <w:noProof/>
                <w:webHidden/>
              </w:rPr>
              <w:instrText xml:space="preserve"> PAGEREF _Toc87340689 \h </w:instrText>
            </w:r>
            <w:r w:rsidR="007A25A8">
              <w:rPr>
                <w:noProof/>
                <w:webHidden/>
              </w:rPr>
            </w:r>
            <w:r w:rsidR="007A25A8">
              <w:rPr>
                <w:noProof/>
                <w:webHidden/>
              </w:rPr>
              <w:fldChar w:fldCharType="separate"/>
            </w:r>
            <w:r w:rsidR="005D5CA0">
              <w:rPr>
                <w:noProof/>
                <w:webHidden/>
              </w:rPr>
              <w:t>2</w:t>
            </w:r>
            <w:r w:rsidR="007A25A8">
              <w:rPr>
                <w:noProof/>
                <w:webHidden/>
              </w:rPr>
              <w:fldChar w:fldCharType="end"/>
            </w:r>
          </w:hyperlink>
        </w:p>
        <w:p w14:paraId="020F95D4" w14:textId="580E0478" w:rsidR="007A25A8" w:rsidRDefault="00C27785">
          <w:pPr>
            <w:pStyle w:val="TOC2"/>
            <w:tabs>
              <w:tab w:val="right" w:leader="dot" w:pos="8296"/>
            </w:tabs>
            <w:rPr>
              <w:noProof/>
            </w:rPr>
          </w:pPr>
          <w:hyperlink w:anchor="_Toc87340690" w:history="1">
            <w:r w:rsidR="007A25A8" w:rsidRPr="00057AAE">
              <w:rPr>
                <w:rStyle w:val="a8"/>
                <w:rFonts w:ascii="宋体" w:eastAsia="宋体" w:hAnsi="宋体" w:cs="宋体"/>
                <w:noProof/>
              </w:rPr>
              <w:t>2.1国内外标准情况</w:t>
            </w:r>
            <w:r w:rsidR="007A25A8">
              <w:rPr>
                <w:noProof/>
                <w:webHidden/>
              </w:rPr>
              <w:tab/>
            </w:r>
            <w:r w:rsidR="007A25A8">
              <w:rPr>
                <w:noProof/>
                <w:webHidden/>
              </w:rPr>
              <w:fldChar w:fldCharType="begin"/>
            </w:r>
            <w:r w:rsidR="007A25A8">
              <w:rPr>
                <w:noProof/>
                <w:webHidden/>
              </w:rPr>
              <w:instrText xml:space="preserve"> PAGEREF _Toc87340690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2AF3942C" w14:textId="03F4B5B2" w:rsidR="007A25A8" w:rsidRDefault="00C27785">
          <w:pPr>
            <w:pStyle w:val="TOC3"/>
            <w:tabs>
              <w:tab w:val="right" w:leader="dot" w:pos="8296"/>
            </w:tabs>
            <w:rPr>
              <w:noProof/>
            </w:rPr>
          </w:pPr>
          <w:hyperlink w:anchor="_Toc87340691" w:history="1">
            <w:r w:rsidR="007A25A8" w:rsidRPr="00057AAE">
              <w:rPr>
                <w:rStyle w:val="a8"/>
                <w:rFonts w:ascii="宋体" w:eastAsia="宋体" w:hAnsi="宋体" w:cs="宋体"/>
                <w:noProof/>
              </w:rPr>
              <w:t>2.1.1国内标准情况</w:t>
            </w:r>
            <w:r w:rsidR="007A25A8">
              <w:rPr>
                <w:noProof/>
                <w:webHidden/>
              </w:rPr>
              <w:tab/>
            </w:r>
            <w:r w:rsidR="007A25A8">
              <w:rPr>
                <w:noProof/>
                <w:webHidden/>
              </w:rPr>
              <w:fldChar w:fldCharType="begin"/>
            </w:r>
            <w:r w:rsidR="007A25A8">
              <w:rPr>
                <w:noProof/>
                <w:webHidden/>
              </w:rPr>
              <w:instrText xml:space="preserve"> PAGEREF _Toc87340691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5D8831A1" w14:textId="1E71EA20" w:rsidR="007A25A8" w:rsidRDefault="00C27785">
          <w:pPr>
            <w:pStyle w:val="TOC3"/>
            <w:tabs>
              <w:tab w:val="right" w:leader="dot" w:pos="8296"/>
            </w:tabs>
            <w:rPr>
              <w:noProof/>
            </w:rPr>
          </w:pPr>
          <w:hyperlink w:anchor="_Toc87340692" w:history="1">
            <w:r w:rsidR="007A25A8" w:rsidRPr="00057AAE">
              <w:rPr>
                <w:rStyle w:val="a8"/>
                <w:noProof/>
              </w:rPr>
              <w:t>2.1.2</w:t>
            </w:r>
            <w:r w:rsidR="007A25A8" w:rsidRPr="00057AAE">
              <w:rPr>
                <w:rStyle w:val="a8"/>
                <w:noProof/>
              </w:rPr>
              <w:t>国外标准情况</w:t>
            </w:r>
            <w:r w:rsidR="007A25A8">
              <w:rPr>
                <w:noProof/>
                <w:webHidden/>
              </w:rPr>
              <w:tab/>
            </w:r>
            <w:r w:rsidR="007A25A8">
              <w:rPr>
                <w:noProof/>
                <w:webHidden/>
              </w:rPr>
              <w:fldChar w:fldCharType="begin"/>
            </w:r>
            <w:r w:rsidR="007A25A8">
              <w:rPr>
                <w:noProof/>
                <w:webHidden/>
              </w:rPr>
              <w:instrText xml:space="preserve"> PAGEREF _Toc87340692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4CE4CF92" w14:textId="23C2CE3A" w:rsidR="007A25A8" w:rsidRDefault="00C27785" w:rsidP="007A25A8">
          <w:pPr>
            <w:pStyle w:val="TOC1"/>
            <w:rPr>
              <w:noProof/>
            </w:rPr>
          </w:pPr>
          <w:hyperlink w:anchor="_Toc87340693" w:history="1">
            <w:r w:rsidR="007A25A8" w:rsidRPr="00057AAE">
              <w:rPr>
                <w:rStyle w:val="a8"/>
                <w:noProof/>
              </w:rPr>
              <w:t>3.</w:t>
            </w:r>
            <w:r w:rsidR="007A25A8" w:rsidRPr="00057AAE">
              <w:rPr>
                <w:rStyle w:val="a8"/>
                <w:noProof/>
              </w:rPr>
              <w:t>标准编制的原则、方法和技术依据</w:t>
            </w:r>
            <w:r w:rsidR="007A25A8">
              <w:rPr>
                <w:noProof/>
                <w:webHidden/>
              </w:rPr>
              <w:tab/>
            </w:r>
            <w:r w:rsidR="007A25A8">
              <w:rPr>
                <w:noProof/>
                <w:webHidden/>
              </w:rPr>
              <w:fldChar w:fldCharType="begin"/>
            </w:r>
            <w:r w:rsidR="007A25A8">
              <w:rPr>
                <w:noProof/>
                <w:webHidden/>
              </w:rPr>
              <w:instrText xml:space="preserve"> PAGEREF _Toc87340693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00FBE4F7" w14:textId="39BCDC85" w:rsidR="007A25A8" w:rsidRDefault="00C27785">
          <w:pPr>
            <w:pStyle w:val="TOC2"/>
            <w:tabs>
              <w:tab w:val="right" w:leader="dot" w:pos="8296"/>
            </w:tabs>
            <w:rPr>
              <w:noProof/>
            </w:rPr>
          </w:pPr>
          <w:hyperlink w:anchor="_Toc87340694" w:history="1">
            <w:r w:rsidR="007A25A8" w:rsidRPr="00057AAE">
              <w:rPr>
                <w:rStyle w:val="a8"/>
                <w:noProof/>
              </w:rPr>
              <w:t>3.1</w:t>
            </w:r>
            <w:r w:rsidR="007A25A8" w:rsidRPr="00057AAE">
              <w:rPr>
                <w:rStyle w:val="a8"/>
                <w:noProof/>
              </w:rPr>
              <w:t>编制原则</w:t>
            </w:r>
            <w:r w:rsidR="007A25A8">
              <w:rPr>
                <w:noProof/>
                <w:webHidden/>
              </w:rPr>
              <w:tab/>
            </w:r>
            <w:r w:rsidR="007A25A8">
              <w:rPr>
                <w:noProof/>
                <w:webHidden/>
              </w:rPr>
              <w:fldChar w:fldCharType="begin"/>
            </w:r>
            <w:r w:rsidR="007A25A8">
              <w:rPr>
                <w:noProof/>
                <w:webHidden/>
              </w:rPr>
              <w:instrText xml:space="preserve"> PAGEREF _Toc87340694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5A8B91CC" w14:textId="39DC25AA" w:rsidR="007A25A8" w:rsidRDefault="00C27785">
          <w:pPr>
            <w:pStyle w:val="TOC2"/>
            <w:tabs>
              <w:tab w:val="right" w:leader="dot" w:pos="8296"/>
            </w:tabs>
            <w:rPr>
              <w:noProof/>
            </w:rPr>
          </w:pPr>
          <w:hyperlink w:anchor="_Toc87340695" w:history="1">
            <w:r w:rsidR="007A25A8" w:rsidRPr="00057AAE">
              <w:rPr>
                <w:rStyle w:val="a8"/>
                <w:noProof/>
              </w:rPr>
              <w:t>3.2</w:t>
            </w:r>
            <w:r w:rsidR="007A25A8" w:rsidRPr="00057AAE">
              <w:rPr>
                <w:rStyle w:val="a8"/>
                <w:noProof/>
              </w:rPr>
              <w:t>技术路线和工作步骤</w:t>
            </w:r>
            <w:r w:rsidR="007A25A8">
              <w:rPr>
                <w:noProof/>
                <w:webHidden/>
              </w:rPr>
              <w:tab/>
            </w:r>
            <w:r w:rsidR="007A25A8">
              <w:rPr>
                <w:noProof/>
                <w:webHidden/>
              </w:rPr>
              <w:fldChar w:fldCharType="begin"/>
            </w:r>
            <w:r w:rsidR="007A25A8">
              <w:rPr>
                <w:noProof/>
                <w:webHidden/>
              </w:rPr>
              <w:instrText xml:space="preserve"> PAGEREF _Toc87340695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3765368C" w14:textId="359DB502" w:rsidR="007A25A8" w:rsidRDefault="00C27785">
          <w:pPr>
            <w:pStyle w:val="TOC3"/>
            <w:tabs>
              <w:tab w:val="right" w:leader="dot" w:pos="8296"/>
            </w:tabs>
            <w:rPr>
              <w:noProof/>
            </w:rPr>
          </w:pPr>
          <w:hyperlink w:anchor="_Toc87340696" w:history="1">
            <w:r w:rsidR="007A25A8" w:rsidRPr="00057AAE">
              <w:rPr>
                <w:rStyle w:val="a8"/>
                <w:noProof/>
              </w:rPr>
              <w:t>3.2.1</w:t>
            </w:r>
            <w:r w:rsidR="007A25A8" w:rsidRPr="00057AAE">
              <w:rPr>
                <w:rStyle w:val="a8"/>
                <w:noProof/>
              </w:rPr>
              <w:t>技术路线</w:t>
            </w:r>
            <w:r w:rsidR="007A25A8">
              <w:rPr>
                <w:noProof/>
                <w:webHidden/>
              </w:rPr>
              <w:tab/>
            </w:r>
            <w:r w:rsidR="007A25A8">
              <w:rPr>
                <w:noProof/>
                <w:webHidden/>
              </w:rPr>
              <w:fldChar w:fldCharType="begin"/>
            </w:r>
            <w:r w:rsidR="007A25A8">
              <w:rPr>
                <w:noProof/>
                <w:webHidden/>
              </w:rPr>
              <w:instrText xml:space="preserve"> PAGEREF _Toc87340696 \h </w:instrText>
            </w:r>
            <w:r w:rsidR="007A25A8">
              <w:rPr>
                <w:noProof/>
                <w:webHidden/>
              </w:rPr>
            </w:r>
            <w:r w:rsidR="007A25A8">
              <w:rPr>
                <w:noProof/>
                <w:webHidden/>
              </w:rPr>
              <w:fldChar w:fldCharType="separate"/>
            </w:r>
            <w:r w:rsidR="005D5CA0">
              <w:rPr>
                <w:noProof/>
                <w:webHidden/>
              </w:rPr>
              <w:t>3</w:t>
            </w:r>
            <w:r w:rsidR="007A25A8">
              <w:rPr>
                <w:noProof/>
                <w:webHidden/>
              </w:rPr>
              <w:fldChar w:fldCharType="end"/>
            </w:r>
          </w:hyperlink>
        </w:p>
        <w:p w14:paraId="40EA6C54" w14:textId="7526D5AA" w:rsidR="007A25A8" w:rsidRDefault="00C27785">
          <w:pPr>
            <w:pStyle w:val="TOC3"/>
            <w:tabs>
              <w:tab w:val="right" w:leader="dot" w:pos="8296"/>
            </w:tabs>
            <w:rPr>
              <w:noProof/>
            </w:rPr>
          </w:pPr>
          <w:hyperlink w:anchor="_Toc87340697" w:history="1">
            <w:r w:rsidR="007A25A8" w:rsidRPr="00057AAE">
              <w:rPr>
                <w:rStyle w:val="a8"/>
                <w:noProof/>
              </w:rPr>
              <w:t>3.2.2</w:t>
            </w:r>
            <w:r w:rsidR="007A25A8" w:rsidRPr="00057AAE">
              <w:rPr>
                <w:rStyle w:val="a8"/>
                <w:noProof/>
              </w:rPr>
              <w:t>工作步骤</w:t>
            </w:r>
            <w:r w:rsidR="007A25A8">
              <w:rPr>
                <w:noProof/>
                <w:webHidden/>
              </w:rPr>
              <w:tab/>
            </w:r>
            <w:r w:rsidR="007A25A8">
              <w:rPr>
                <w:noProof/>
                <w:webHidden/>
              </w:rPr>
              <w:fldChar w:fldCharType="begin"/>
            </w:r>
            <w:r w:rsidR="007A25A8">
              <w:rPr>
                <w:noProof/>
                <w:webHidden/>
              </w:rPr>
              <w:instrText xml:space="preserve"> PAGEREF _Toc87340697 \h </w:instrText>
            </w:r>
            <w:r w:rsidR="007A25A8">
              <w:rPr>
                <w:noProof/>
                <w:webHidden/>
              </w:rPr>
            </w:r>
            <w:r w:rsidR="007A25A8">
              <w:rPr>
                <w:noProof/>
                <w:webHidden/>
              </w:rPr>
              <w:fldChar w:fldCharType="separate"/>
            </w:r>
            <w:r w:rsidR="005D5CA0">
              <w:rPr>
                <w:noProof/>
                <w:webHidden/>
              </w:rPr>
              <w:t>4</w:t>
            </w:r>
            <w:r w:rsidR="007A25A8">
              <w:rPr>
                <w:noProof/>
                <w:webHidden/>
              </w:rPr>
              <w:fldChar w:fldCharType="end"/>
            </w:r>
          </w:hyperlink>
        </w:p>
        <w:p w14:paraId="7C4AB9B0" w14:textId="3D89FC04" w:rsidR="007A25A8" w:rsidRDefault="00C27785" w:rsidP="007A25A8">
          <w:pPr>
            <w:pStyle w:val="TOC1"/>
            <w:rPr>
              <w:noProof/>
            </w:rPr>
          </w:pPr>
          <w:hyperlink w:anchor="_Toc87340698" w:history="1">
            <w:r w:rsidR="007A25A8" w:rsidRPr="00057AAE">
              <w:rPr>
                <w:rStyle w:val="a8"/>
                <w:noProof/>
              </w:rPr>
              <w:t>4</w:t>
            </w:r>
            <w:r w:rsidR="007A25A8" w:rsidRPr="00057AAE">
              <w:rPr>
                <w:rStyle w:val="a8"/>
                <w:noProof/>
              </w:rPr>
              <w:t>．编制过程及主要工作内容</w:t>
            </w:r>
            <w:r w:rsidR="007A25A8">
              <w:rPr>
                <w:noProof/>
                <w:webHidden/>
              </w:rPr>
              <w:tab/>
            </w:r>
            <w:r w:rsidR="007A25A8">
              <w:rPr>
                <w:noProof/>
                <w:webHidden/>
              </w:rPr>
              <w:fldChar w:fldCharType="begin"/>
            </w:r>
            <w:r w:rsidR="007A25A8">
              <w:rPr>
                <w:noProof/>
                <w:webHidden/>
              </w:rPr>
              <w:instrText xml:space="preserve"> PAGEREF _Toc87340698 \h </w:instrText>
            </w:r>
            <w:r w:rsidR="007A25A8">
              <w:rPr>
                <w:noProof/>
                <w:webHidden/>
              </w:rPr>
            </w:r>
            <w:r w:rsidR="007A25A8">
              <w:rPr>
                <w:noProof/>
                <w:webHidden/>
              </w:rPr>
              <w:fldChar w:fldCharType="separate"/>
            </w:r>
            <w:r w:rsidR="005D5CA0">
              <w:rPr>
                <w:noProof/>
                <w:webHidden/>
              </w:rPr>
              <w:t>4</w:t>
            </w:r>
            <w:r w:rsidR="007A25A8">
              <w:rPr>
                <w:noProof/>
                <w:webHidden/>
              </w:rPr>
              <w:fldChar w:fldCharType="end"/>
            </w:r>
          </w:hyperlink>
        </w:p>
        <w:p w14:paraId="59C299B6" w14:textId="1FA6D1FE" w:rsidR="007A25A8" w:rsidRDefault="00C27785" w:rsidP="007A25A8">
          <w:pPr>
            <w:pStyle w:val="TOC1"/>
            <w:rPr>
              <w:noProof/>
            </w:rPr>
          </w:pPr>
          <w:hyperlink w:anchor="_Toc87340699" w:history="1">
            <w:r w:rsidR="007A25A8" w:rsidRPr="00057AAE">
              <w:rPr>
                <w:rStyle w:val="a8"/>
                <w:noProof/>
              </w:rPr>
              <w:t>5</w:t>
            </w:r>
            <w:r w:rsidR="007A25A8" w:rsidRPr="00057AAE">
              <w:rPr>
                <w:rStyle w:val="a8"/>
                <w:noProof/>
              </w:rPr>
              <w:t>．标准的主要内容</w:t>
            </w:r>
            <w:r w:rsidR="007A25A8">
              <w:rPr>
                <w:noProof/>
                <w:webHidden/>
              </w:rPr>
              <w:tab/>
            </w:r>
            <w:r w:rsidR="007A25A8">
              <w:rPr>
                <w:noProof/>
                <w:webHidden/>
              </w:rPr>
              <w:fldChar w:fldCharType="begin"/>
            </w:r>
            <w:r w:rsidR="007A25A8">
              <w:rPr>
                <w:noProof/>
                <w:webHidden/>
              </w:rPr>
              <w:instrText xml:space="preserve"> PAGEREF _Toc87340699 \h </w:instrText>
            </w:r>
            <w:r w:rsidR="007A25A8">
              <w:rPr>
                <w:noProof/>
                <w:webHidden/>
              </w:rPr>
            </w:r>
            <w:r w:rsidR="007A25A8">
              <w:rPr>
                <w:noProof/>
                <w:webHidden/>
              </w:rPr>
              <w:fldChar w:fldCharType="separate"/>
            </w:r>
            <w:r w:rsidR="005D5CA0">
              <w:rPr>
                <w:noProof/>
                <w:webHidden/>
              </w:rPr>
              <w:t>4</w:t>
            </w:r>
            <w:r w:rsidR="007A25A8">
              <w:rPr>
                <w:noProof/>
                <w:webHidden/>
              </w:rPr>
              <w:fldChar w:fldCharType="end"/>
            </w:r>
          </w:hyperlink>
        </w:p>
        <w:p w14:paraId="198FAFDD" w14:textId="7A76DD84" w:rsidR="007A25A8" w:rsidRDefault="00C27785">
          <w:pPr>
            <w:pStyle w:val="TOC2"/>
            <w:tabs>
              <w:tab w:val="right" w:leader="dot" w:pos="8296"/>
            </w:tabs>
            <w:rPr>
              <w:noProof/>
            </w:rPr>
          </w:pPr>
          <w:hyperlink w:anchor="_Toc87340700" w:history="1">
            <w:r w:rsidR="007A25A8" w:rsidRPr="00057AAE">
              <w:rPr>
                <w:rStyle w:val="a8"/>
                <w:noProof/>
                <w:lang w:bidi="ar"/>
              </w:rPr>
              <w:t xml:space="preserve">51 </w:t>
            </w:r>
            <w:r w:rsidR="007A25A8" w:rsidRPr="00057AAE">
              <w:rPr>
                <w:rStyle w:val="a8"/>
                <w:noProof/>
                <w:lang w:bidi="ar"/>
              </w:rPr>
              <w:t>标准需要</w:t>
            </w:r>
            <w:r w:rsidR="007A25A8" w:rsidRPr="00057AAE">
              <w:rPr>
                <w:rStyle w:val="a8"/>
                <w:noProof/>
              </w:rPr>
              <w:t>确定的内容</w:t>
            </w:r>
            <w:r w:rsidR="007A25A8">
              <w:rPr>
                <w:noProof/>
                <w:webHidden/>
              </w:rPr>
              <w:tab/>
            </w:r>
            <w:r w:rsidR="007A25A8">
              <w:rPr>
                <w:noProof/>
                <w:webHidden/>
              </w:rPr>
              <w:fldChar w:fldCharType="begin"/>
            </w:r>
            <w:r w:rsidR="007A25A8">
              <w:rPr>
                <w:noProof/>
                <w:webHidden/>
              </w:rPr>
              <w:instrText xml:space="preserve"> PAGEREF _Toc87340700 \h </w:instrText>
            </w:r>
            <w:r w:rsidR="007A25A8">
              <w:rPr>
                <w:noProof/>
                <w:webHidden/>
              </w:rPr>
            </w:r>
            <w:r w:rsidR="007A25A8">
              <w:rPr>
                <w:noProof/>
                <w:webHidden/>
              </w:rPr>
              <w:fldChar w:fldCharType="separate"/>
            </w:r>
            <w:r w:rsidR="005D5CA0">
              <w:rPr>
                <w:noProof/>
                <w:webHidden/>
              </w:rPr>
              <w:t>4</w:t>
            </w:r>
            <w:r w:rsidR="007A25A8">
              <w:rPr>
                <w:noProof/>
                <w:webHidden/>
              </w:rPr>
              <w:fldChar w:fldCharType="end"/>
            </w:r>
          </w:hyperlink>
        </w:p>
        <w:p w14:paraId="385A7578" w14:textId="20363120" w:rsidR="007A25A8" w:rsidRDefault="00C27785">
          <w:pPr>
            <w:pStyle w:val="TOC2"/>
            <w:tabs>
              <w:tab w:val="right" w:leader="dot" w:pos="8296"/>
            </w:tabs>
            <w:rPr>
              <w:noProof/>
            </w:rPr>
          </w:pPr>
          <w:hyperlink w:anchor="_Toc87340701" w:history="1">
            <w:r w:rsidR="007A25A8" w:rsidRPr="00057AAE">
              <w:rPr>
                <w:rStyle w:val="a8"/>
                <w:noProof/>
              </w:rPr>
              <w:t xml:space="preserve">5.2 </w:t>
            </w:r>
            <w:r w:rsidR="007A25A8" w:rsidRPr="00057AAE">
              <w:rPr>
                <w:rStyle w:val="a8"/>
                <w:noProof/>
              </w:rPr>
              <w:t>标准拟规定的主要章节</w:t>
            </w:r>
            <w:r w:rsidR="007A25A8">
              <w:rPr>
                <w:noProof/>
                <w:webHidden/>
              </w:rPr>
              <w:tab/>
            </w:r>
            <w:r w:rsidR="007A25A8">
              <w:rPr>
                <w:noProof/>
                <w:webHidden/>
              </w:rPr>
              <w:fldChar w:fldCharType="begin"/>
            </w:r>
            <w:r w:rsidR="007A25A8">
              <w:rPr>
                <w:noProof/>
                <w:webHidden/>
              </w:rPr>
              <w:instrText xml:space="preserve"> PAGEREF _Toc87340701 \h </w:instrText>
            </w:r>
            <w:r w:rsidR="007A25A8">
              <w:rPr>
                <w:noProof/>
                <w:webHidden/>
              </w:rPr>
            </w:r>
            <w:r w:rsidR="007A25A8">
              <w:rPr>
                <w:noProof/>
                <w:webHidden/>
              </w:rPr>
              <w:fldChar w:fldCharType="separate"/>
            </w:r>
            <w:r w:rsidR="005D5CA0">
              <w:rPr>
                <w:noProof/>
                <w:webHidden/>
              </w:rPr>
              <w:t>5</w:t>
            </w:r>
            <w:r w:rsidR="007A25A8">
              <w:rPr>
                <w:noProof/>
                <w:webHidden/>
              </w:rPr>
              <w:fldChar w:fldCharType="end"/>
            </w:r>
          </w:hyperlink>
        </w:p>
        <w:p w14:paraId="015961AD" w14:textId="6569AE55" w:rsidR="007A25A8" w:rsidRDefault="00C27785" w:rsidP="007A25A8">
          <w:pPr>
            <w:pStyle w:val="TOC3"/>
            <w:tabs>
              <w:tab w:val="right" w:leader="dot" w:pos="8296"/>
            </w:tabs>
            <w:ind w:leftChars="0" w:left="0" w:firstLineChars="200" w:firstLine="420"/>
            <w:rPr>
              <w:noProof/>
            </w:rPr>
          </w:pPr>
          <w:hyperlink w:anchor="_Toc87340702" w:history="1">
            <w:r w:rsidR="007A25A8" w:rsidRPr="00057AAE">
              <w:rPr>
                <w:rStyle w:val="a8"/>
                <w:noProof/>
              </w:rPr>
              <w:t xml:space="preserve">5.3 </w:t>
            </w:r>
            <w:r w:rsidR="007A25A8" w:rsidRPr="00057AAE">
              <w:rPr>
                <w:rStyle w:val="a8"/>
                <w:noProof/>
              </w:rPr>
              <w:t>本标准完成的实验</w:t>
            </w:r>
            <w:r w:rsidR="007A25A8">
              <w:rPr>
                <w:noProof/>
                <w:webHidden/>
              </w:rPr>
              <w:tab/>
            </w:r>
            <w:r w:rsidR="007A25A8">
              <w:rPr>
                <w:noProof/>
                <w:webHidden/>
              </w:rPr>
              <w:fldChar w:fldCharType="begin"/>
            </w:r>
            <w:r w:rsidR="007A25A8">
              <w:rPr>
                <w:noProof/>
                <w:webHidden/>
              </w:rPr>
              <w:instrText xml:space="preserve"> PAGEREF _Toc87340702 \h </w:instrText>
            </w:r>
            <w:r w:rsidR="007A25A8">
              <w:rPr>
                <w:noProof/>
                <w:webHidden/>
              </w:rPr>
            </w:r>
            <w:r w:rsidR="007A25A8">
              <w:rPr>
                <w:noProof/>
                <w:webHidden/>
              </w:rPr>
              <w:fldChar w:fldCharType="separate"/>
            </w:r>
            <w:r w:rsidR="005D5CA0">
              <w:rPr>
                <w:noProof/>
                <w:webHidden/>
              </w:rPr>
              <w:t>5</w:t>
            </w:r>
            <w:r w:rsidR="007A25A8">
              <w:rPr>
                <w:noProof/>
                <w:webHidden/>
              </w:rPr>
              <w:fldChar w:fldCharType="end"/>
            </w:r>
          </w:hyperlink>
        </w:p>
        <w:p w14:paraId="5D04DE99" w14:textId="373B9F9C" w:rsidR="007A25A8" w:rsidRDefault="00C27785">
          <w:pPr>
            <w:pStyle w:val="TOC2"/>
            <w:tabs>
              <w:tab w:val="right" w:leader="dot" w:pos="8296"/>
            </w:tabs>
            <w:rPr>
              <w:noProof/>
            </w:rPr>
          </w:pPr>
          <w:hyperlink w:anchor="_Toc87340703" w:history="1">
            <w:r w:rsidR="007A25A8" w:rsidRPr="00057AAE">
              <w:rPr>
                <w:rStyle w:val="a8"/>
                <w:noProof/>
              </w:rPr>
              <w:t xml:space="preserve">5.4 </w:t>
            </w:r>
            <w:r w:rsidR="007A25A8" w:rsidRPr="00057AAE">
              <w:rPr>
                <w:rStyle w:val="a8"/>
                <w:noProof/>
              </w:rPr>
              <w:t>对取制样人员健康防护做出规定</w:t>
            </w:r>
            <w:r w:rsidR="007A25A8">
              <w:rPr>
                <w:noProof/>
                <w:webHidden/>
              </w:rPr>
              <w:tab/>
            </w:r>
            <w:r w:rsidR="007A25A8">
              <w:rPr>
                <w:noProof/>
                <w:webHidden/>
              </w:rPr>
              <w:fldChar w:fldCharType="begin"/>
            </w:r>
            <w:r w:rsidR="007A25A8">
              <w:rPr>
                <w:noProof/>
                <w:webHidden/>
              </w:rPr>
              <w:instrText xml:space="preserve"> PAGEREF _Toc87340703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1EDC68A1" w14:textId="5C742C9D" w:rsidR="007A25A8" w:rsidRDefault="00C27785" w:rsidP="007A25A8">
          <w:pPr>
            <w:pStyle w:val="TOC1"/>
            <w:rPr>
              <w:noProof/>
            </w:rPr>
          </w:pPr>
          <w:hyperlink w:anchor="_Toc87340704" w:history="1">
            <w:r w:rsidR="007A25A8" w:rsidRPr="00057AAE">
              <w:rPr>
                <w:rStyle w:val="a8"/>
                <w:noProof/>
              </w:rPr>
              <w:t>6</w:t>
            </w:r>
            <w:r w:rsidR="007A25A8" w:rsidRPr="00057AAE">
              <w:rPr>
                <w:rStyle w:val="a8"/>
                <w:noProof/>
              </w:rPr>
              <w:t>．标准水平分析</w:t>
            </w:r>
            <w:r w:rsidR="007A25A8">
              <w:rPr>
                <w:noProof/>
                <w:webHidden/>
              </w:rPr>
              <w:tab/>
            </w:r>
            <w:r w:rsidR="007A25A8">
              <w:rPr>
                <w:noProof/>
                <w:webHidden/>
              </w:rPr>
              <w:fldChar w:fldCharType="begin"/>
            </w:r>
            <w:r w:rsidR="007A25A8">
              <w:rPr>
                <w:noProof/>
                <w:webHidden/>
              </w:rPr>
              <w:instrText xml:space="preserve"> PAGEREF _Toc87340704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08A6ADA7" w14:textId="0D496FB2" w:rsidR="007A25A8" w:rsidRDefault="00C27785" w:rsidP="007A25A8">
          <w:pPr>
            <w:pStyle w:val="TOC1"/>
            <w:rPr>
              <w:noProof/>
            </w:rPr>
          </w:pPr>
          <w:hyperlink w:anchor="_Toc87340705" w:history="1">
            <w:r w:rsidR="007A25A8" w:rsidRPr="00057AAE">
              <w:rPr>
                <w:rStyle w:val="a8"/>
                <w:noProof/>
              </w:rPr>
              <w:t>7</w:t>
            </w:r>
            <w:r w:rsidR="007A25A8" w:rsidRPr="00057AAE">
              <w:rPr>
                <w:rStyle w:val="a8"/>
                <w:noProof/>
              </w:rPr>
              <w:t>．与有关的现行法律、法规和强制性国家标准的关系</w:t>
            </w:r>
            <w:r w:rsidR="007A25A8">
              <w:rPr>
                <w:noProof/>
                <w:webHidden/>
              </w:rPr>
              <w:tab/>
            </w:r>
            <w:r w:rsidR="007A25A8">
              <w:rPr>
                <w:noProof/>
                <w:webHidden/>
              </w:rPr>
              <w:fldChar w:fldCharType="begin"/>
            </w:r>
            <w:r w:rsidR="007A25A8">
              <w:rPr>
                <w:noProof/>
                <w:webHidden/>
              </w:rPr>
              <w:instrText xml:space="preserve"> PAGEREF _Toc87340705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7D6085E1" w14:textId="4A435AD5" w:rsidR="007A25A8" w:rsidRDefault="00C27785" w:rsidP="007A25A8">
          <w:pPr>
            <w:pStyle w:val="TOC1"/>
            <w:rPr>
              <w:noProof/>
            </w:rPr>
          </w:pPr>
          <w:hyperlink w:anchor="_Toc87340706" w:history="1">
            <w:r w:rsidR="007A25A8" w:rsidRPr="00057AAE">
              <w:rPr>
                <w:rStyle w:val="a8"/>
                <w:noProof/>
              </w:rPr>
              <w:t>8</w:t>
            </w:r>
            <w:r w:rsidR="007A25A8" w:rsidRPr="00057AAE">
              <w:rPr>
                <w:rStyle w:val="a8"/>
                <w:noProof/>
              </w:rPr>
              <w:t>．涉及专利说明</w:t>
            </w:r>
            <w:r w:rsidR="007A25A8">
              <w:rPr>
                <w:noProof/>
                <w:webHidden/>
              </w:rPr>
              <w:tab/>
            </w:r>
            <w:r w:rsidR="007A25A8">
              <w:rPr>
                <w:noProof/>
                <w:webHidden/>
              </w:rPr>
              <w:fldChar w:fldCharType="begin"/>
            </w:r>
            <w:r w:rsidR="007A25A8">
              <w:rPr>
                <w:noProof/>
                <w:webHidden/>
              </w:rPr>
              <w:instrText xml:space="preserve"> PAGEREF _Toc87340706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7AFCFB00" w14:textId="4DD3720D" w:rsidR="007A25A8" w:rsidRDefault="00C27785" w:rsidP="007A25A8">
          <w:pPr>
            <w:pStyle w:val="TOC1"/>
            <w:rPr>
              <w:noProof/>
            </w:rPr>
          </w:pPr>
          <w:hyperlink w:anchor="_Toc87340707" w:history="1">
            <w:r w:rsidR="007A25A8" w:rsidRPr="00057AAE">
              <w:rPr>
                <w:rStyle w:val="a8"/>
                <w:noProof/>
              </w:rPr>
              <w:t>9</w:t>
            </w:r>
            <w:r w:rsidR="007A25A8" w:rsidRPr="00057AAE">
              <w:rPr>
                <w:rStyle w:val="a8"/>
                <w:noProof/>
              </w:rPr>
              <w:t>．重大分歧意见的处理过程和依据</w:t>
            </w:r>
            <w:r w:rsidR="007A25A8">
              <w:rPr>
                <w:noProof/>
                <w:webHidden/>
              </w:rPr>
              <w:tab/>
            </w:r>
            <w:r w:rsidR="007A25A8">
              <w:rPr>
                <w:noProof/>
                <w:webHidden/>
              </w:rPr>
              <w:fldChar w:fldCharType="begin"/>
            </w:r>
            <w:r w:rsidR="007A25A8">
              <w:rPr>
                <w:noProof/>
                <w:webHidden/>
              </w:rPr>
              <w:instrText xml:space="preserve"> PAGEREF _Toc87340707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56362F5A" w14:textId="6518CE12" w:rsidR="007A25A8" w:rsidRDefault="00C27785" w:rsidP="007A25A8">
          <w:pPr>
            <w:pStyle w:val="TOC1"/>
            <w:rPr>
              <w:noProof/>
            </w:rPr>
          </w:pPr>
          <w:hyperlink w:anchor="_Toc87340708" w:history="1">
            <w:r w:rsidR="007A25A8" w:rsidRPr="00057AAE">
              <w:rPr>
                <w:rStyle w:val="a8"/>
                <w:noProof/>
              </w:rPr>
              <w:t>10</w:t>
            </w:r>
            <w:r w:rsidR="007A25A8" w:rsidRPr="00057AAE">
              <w:rPr>
                <w:rStyle w:val="a8"/>
                <w:noProof/>
              </w:rPr>
              <w:t>．标准作为强制性或推荐性标准的建议</w:t>
            </w:r>
            <w:r w:rsidR="007A25A8">
              <w:rPr>
                <w:noProof/>
                <w:webHidden/>
              </w:rPr>
              <w:tab/>
            </w:r>
            <w:r w:rsidR="007A25A8">
              <w:rPr>
                <w:noProof/>
                <w:webHidden/>
              </w:rPr>
              <w:fldChar w:fldCharType="begin"/>
            </w:r>
            <w:r w:rsidR="007A25A8">
              <w:rPr>
                <w:noProof/>
                <w:webHidden/>
              </w:rPr>
              <w:instrText xml:space="preserve"> PAGEREF _Toc87340708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77C36F60" w14:textId="23355C99" w:rsidR="007A25A8" w:rsidRDefault="00C27785" w:rsidP="007A25A8">
          <w:pPr>
            <w:pStyle w:val="TOC1"/>
            <w:rPr>
              <w:noProof/>
            </w:rPr>
          </w:pPr>
          <w:hyperlink w:anchor="_Toc87340709" w:history="1">
            <w:r w:rsidR="007A25A8" w:rsidRPr="00057AAE">
              <w:rPr>
                <w:rStyle w:val="a8"/>
                <w:noProof/>
              </w:rPr>
              <w:t>11</w:t>
            </w:r>
            <w:r w:rsidR="007A25A8" w:rsidRPr="00057AAE">
              <w:rPr>
                <w:rStyle w:val="a8"/>
                <w:noProof/>
              </w:rPr>
              <w:t>．贯彻标准的要求和措施建议，包括（组织措施、技术措施、过渡办法）</w:t>
            </w:r>
            <w:r w:rsidR="007A25A8">
              <w:rPr>
                <w:noProof/>
                <w:webHidden/>
              </w:rPr>
              <w:tab/>
            </w:r>
            <w:r w:rsidR="007A25A8">
              <w:rPr>
                <w:noProof/>
                <w:webHidden/>
              </w:rPr>
              <w:fldChar w:fldCharType="begin"/>
            </w:r>
            <w:r w:rsidR="007A25A8">
              <w:rPr>
                <w:noProof/>
                <w:webHidden/>
              </w:rPr>
              <w:instrText xml:space="preserve"> PAGEREF _Toc87340709 \h </w:instrText>
            </w:r>
            <w:r w:rsidR="007A25A8">
              <w:rPr>
                <w:noProof/>
                <w:webHidden/>
              </w:rPr>
            </w:r>
            <w:r w:rsidR="007A25A8">
              <w:rPr>
                <w:noProof/>
                <w:webHidden/>
              </w:rPr>
              <w:fldChar w:fldCharType="separate"/>
            </w:r>
            <w:r w:rsidR="005D5CA0">
              <w:rPr>
                <w:noProof/>
                <w:webHidden/>
              </w:rPr>
              <w:t>7</w:t>
            </w:r>
            <w:r w:rsidR="007A25A8">
              <w:rPr>
                <w:noProof/>
                <w:webHidden/>
              </w:rPr>
              <w:fldChar w:fldCharType="end"/>
            </w:r>
          </w:hyperlink>
        </w:p>
        <w:p w14:paraId="1F94B45B" w14:textId="7346D59D" w:rsidR="007A25A8" w:rsidRDefault="00C27785" w:rsidP="007A25A8">
          <w:pPr>
            <w:pStyle w:val="TOC1"/>
            <w:rPr>
              <w:noProof/>
            </w:rPr>
          </w:pPr>
          <w:hyperlink w:anchor="_Toc87340710" w:history="1">
            <w:r w:rsidR="007A25A8" w:rsidRPr="00057AAE">
              <w:rPr>
                <w:rStyle w:val="a8"/>
                <w:noProof/>
              </w:rPr>
              <w:t>12</w:t>
            </w:r>
            <w:r w:rsidR="007A25A8" w:rsidRPr="00057AAE">
              <w:rPr>
                <w:rStyle w:val="a8"/>
                <w:noProof/>
              </w:rPr>
              <w:t>．废止现有有关标准的建议</w:t>
            </w:r>
            <w:r w:rsidR="007A25A8">
              <w:rPr>
                <w:noProof/>
                <w:webHidden/>
              </w:rPr>
              <w:tab/>
            </w:r>
            <w:r w:rsidR="007A25A8">
              <w:rPr>
                <w:noProof/>
                <w:webHidden/>
              </w:rPr>
              <w:fldChar w:fldCharType="begin"/>
            </w:r>
            <w:r w:rsidR="007A25A8">
              <w:rPr>
                <w:noProof/>
                <w:webHidden/>
              </w:rPr>
              <w:instrText xml:space="preserve"> PAGEREF _Toc87340710 \h </w:instrText>
            </w:r>
            <w:r w:rsidR="007A25A8">
              <w:rPr>
                <w:noProof/>
                <w:webHidden/>
              </w:rPr>
            </w:r>
            <w:r w:rsidR="007A25A8">
              <w:rPr>
                <w:noProof/>
                <w:webHidden/>
              </w:rPr>
              <w:fldChar w:fldCharType="separate"/>
            </w:r>
            <w:r w:rsidR="005D5CA0">
              <w:rPr>
                <w:noProof/>
                <w:webHidden/>
              </w:rPr>
              <w:t>8</w:t>
            </w:r>
            <w:r w:rsidR="007A25A8">
              <w:rPr>
                <w:noProof/>
                <w:webHidden/>
              </w:rPr>
              <w:fldChar w:fldCharType="end"/>
            </w:r>
          </w:hyperlink>
        </w:p>
        <w:p w14:paraId="26D7D1EA" w14:textId="18AB674B" w:rsidR="007A25A8" w:rsidRDefault="00C27785" w:rsidP="007A25A8">
          <w:pPr>
            <w:pStyle w:val="TOC1"/>
            <w:rPr>
              <w:noProof/>
            </w:rPr>
          </w:pPr>
          <w:hyperlink w:anchor="_Toc87340711" w:history="1">
            <w:r w:rsidR="007A25A8" w:rsidRPr="00057AAE">
              <w:rPr>
                <w:rStyle w:val="a8"/>
                <w:noProof/>
              </w:rPr>
              <w:t>13</w:t>
            </w:r>
            <w:r w:rsidR="007A25A8" w:rsidRPr="00057AAE">
              <w:rPr>
                <w:rStyle w:val="a8"/>
                <w:noProof/>
              </w:rPr>
              <w:t>．其他应予说明的事项</w:t>
            </w:r>
            <w:r w:rsidR="007A25A8">
              <w:rPr>
                <w:noProof/>
                <w:webHidden/>
              </w:rPr>
              <w:tab/>
            </w:r>
            <w:r w:rsidR="007A25A8">
              <w:rPr>
                <w:noProof/>
                <w:webHidden/>
              </w:rPr>
              <w:fldChar w:fldCharType="begin"/>
            </w:r>
            <w:r w:rsidR="007A25A8">
              <w:rPr>
                <w:noProof/>
                <w:webHidden/>
              </w:rPr>
              <w:instrText xml:space="preserve"> PAGEREF _Toc87340711 \h </w:instrText>
            </w:r>
            <w:r w:rsidR="007A25A8">
              <w:rPr>
                <w:noProof/>
                <w:webHidden/>
              </w:rPr>
            </w:r>
            <w:r w:rsidR="007A25A8">
              <w:rPr>
                <w:noProof/>
                <w:webHidden/>
              </w:rPr>
              <w:fldChar w:fldCharType="separate"/>
            </w:r>
            <w:r w:rsidR="005D5CA0">
              <w:rPr>
                <w:noProof/>
                <w:webHidden/>
              </w:rPr>
              <w:t>8</w:t>
            </w:r>
            <w:r w:rsidR="007A25A8">
              <w:rPr>
                <w:noProof/>
                <w:webHidden/>
              </w:rPr>
              <w:fldChar w:fldCharType="end"/>
            </w:r>
          </w:hyperlink>
        </w:p>
        <w:p w14:paraId="409CC318" w14:textId="463E75AB" w:rsidR="007A25A8" w:rsidRDefault="00C27785">
          <w:pPr>
            <w:pStyle w:val="TOC2"/>
            <w:tabs>
              <w:tab w:val="right" w:leader="dot" w:pos="8296"/>
            </w:tabs>
            <w:rPr>
              <w:noProof/>
            </w:rPr>
          </w:pPr>
          <w:hyperlink w:anchor="_Toc87340712" w:history="1">
            <w:r w:rsidR="007A25A8" w:rsidRPr="00057AAE">
              <w:rPr>
                <w:rStyle w:val="a8"/>
                <w:noProof/>
              </w:rPr>
              <w:t xml:space="preserve">13.1 </w:t>
            </w:r>
            <w:r w:rsidR="007A25A8" w:rsidRPr="00057AAE">
              <w:rPr>
                <w:rStyle w:val="a8"/>
                <w:noProof/>
              </w:rPr>
              <w:t>标准试验完成情况</w:t>
            </w:r>
            <w:r w:rsidR="007A25A8">
              <w:rPr>
                <w:noProof/>
                <w:webHidden/>
              </w:rPr>
              <w:tab/>
            </w:r>
            <w:r w:rsidR="007A25A8">
              <w:rPr>
                <w:noProof/>
                <w:webHidden/>
              </w:rPr>
              <w:fldChar w:fldCharType="begin"/>
            </w:r>
            <w:r w:rsidR="007A25A8">
              <w:rPr>
                <w:noProof/>
                <w:webHidden/>
              </w:rPr>
              <w:instrText xml:space="preserve"> PAGEREF _Toc87340712 \h </w:instrText>
            </w:r>
            <w:r w:rsidR="007A25A8">
              <w:rPr>
                <w:noProof/>
                <w:webHidden/>
              </w:rPr>
            </w:r>
            <w:r w:rsidR="007A25A8">
              <w:rPr>
                <w:noProof/>
                <w:webHidden/>
              </w:rPr>
              <w:fldChar w:fldCharType="separate"/>
            </w:r>
            <w:r w:rsidR="005D5CA0">
              <w:rPr>
                <w:noProof/>
                <w:webHidden/>
              </w:rPr>
              <w:t>8</w:t>
            </w:r>
            <w:r w:rsidR="007A25A8">
              <w:rPr>
                <w:noProof/>
                <w:webHidden/>
              </w:rPr>
              <w:fldChar w:fldCharType="end"/>
            </w:r>
          </w:hyperlink>
        </w:p>
        <w:p w14:paraId="58F53553" w14:textId="3C085DFE" w:rsidR="007A25A8" w:rsidRDefault="00C27785">
          <w:pPr>
            <w:pStyle w:val="TOC2"/>
            <w:tabs>
              <w:tab w:val="right" w:leader="dot" w:pos="8296"/>
            </w:tabs>
            <w:rPr>
              <w:noProof/>
            </w:rPr>
          </w:pPr>
          <w:hyperlink w:anchor="_Toc87340713" w:history="1">
            <w:r w:rsidR="007A25A8" w:rsidRPr="00057AAE">
              <w:rPr>
                <w:rStyle w:val="a8"/>
                <w:noProof/>
              </w:rPr>
              <w:t xml:space="preserve">13.2 </w:t>
            </w:r>
            <w:r w:rsidR="007A25A8" w:rsidRPr="00057AAE">
              <w:rPr>
                <w:rStyle w:val="a8"/>
                <w:noProof/>
              </w:rPr>
              <w:t>标准作用</w:t>
            </w:r>
            <w:r w:rsidR="007A25A8">
              <w:rPr>
                <w:noProof/>
                <w:webHidden/>
              </w:rPr>
              <w:tab/>
            </w:r>
            <w:r w:rsidR="007A25A8">
              <w:rPr>
                <w:noProof/>
                <w:webHidden/>
              </w:rPr>
              <w:fldChar w:fldCharType="begin"/>
            </w:r>
            <w:r w:rsidR="007A25A8">
              <w:rPr>
                <w:noProof/>
                <w:webHidden/>
              </w:rPr>
              <w:instrText xml:space="preserve"> PAGEREF _Toc87340713 \h </w:instrText>
            </w:r>
            <w:r w:rsidR="007A25A8">
              <w:rPr>
                <w:noProof/>
                <w:webHidden/>
              </w:rPr>
            </w:r>
            <w:r w:rsidR="007A25A8">
              <w:rPr>
                <w:noProof/>
                <w:webHidden/>
              </w:rPr>
              <w:fldChar w:fldCharType="separate"/>
            </w:r>
            <w:r w:rsidR="005D5CA0">
              <w:rPr>
                <w:noProof/>
                <w:webHidden/>
              </w:rPr>
              <w:t>8</w:t>
            </w:r>
            <w:r w:rsidR="007A25A8">
              <w:rPr>
                <w:noProof/>
                <w:webHidden/>
              </w:rPr>
              <w:fldChar w:fldCharType="end"/>
            </w:r>
          </w:hyperlink>
        </w:p>
        <w:p w14:paraId="520BA78A" w14:textId="3BC2E583" w:rsidR="007A25A8" w:rsidRDefault="00C27785" w:rsidP="007A25A8">
          <w:pPr>
            <w:pStyle w:val="TOC1"/>
            <w:rPr>
              <w:noProof/>
            </w:rPr>
          </w:pPr>
          <w:hyperlink w:anchor="_Toc87340714" w:history="1">
            <w:r w:rsidR="007A25A8" w:rsidRPr="00057AAE">
              <w:rPr>
                <w:rStyle w:val="a8"/>
                <w:noProof/>
              </w:rPr>
              <w:t>14.</w:t>
            </w:r>
            <w:r w:rsidR="007A25A8" w:rsidRPr="00057AAE">
              <w:rPr>
                <w:rStyle w:val="a8"/>
                <w:noProof/>
              </w:rPr>
              <w:t>致谢</w:t>
            </w:r>
            <w:r w:rsidR="007A25A8">
              <w:rPr>
                <w:noProof/>
                <w:webHidden/>
              </w:rPr>
              <w:tab/>
            </w:r>
            <w:r w:rsidR="007A25A8">
              <w:rPr>
                <w:noProof/>
                <w:webHidden/>
              </w:rPr>
              <w:fldChar w:fldCharType="begin"/>
            </w:r>
            <w:r w:rsidR="007A25A8">
              <w:rPr>
                <w:noProof/>
                <w:webHidden/>
              </w:rPr>
              <w:instrText xml:space="preserve"> PAGEREF _Toc87340714 \h </w:instrText>
            </w:r>
            <w:r w:rsidR="007A25A8">
              <w:rPr>
                <w:noProof/>
                <w:webHidden/>
              </w:rPr>
            </w:r>
            <w:r w:rsidR="007A25A8">
              <w:rPr>
                <w:noProof/>
                <w:webHidden/>
              </w:rPr>
              <w:fldChar w:fldCharType="separate"/>
            </w:r>
            <w:r w:rsidR="005D5CA0">
              <w:rPr>
                <w:noProof/>
                <w:webHidden/>
              </w:rPr>
              <w:t>8</w:t>
            </w:r>
            <w:r w:rsidR="007A25A8">
              <w:rPr>
                <w:noProof/>
                <w:webHidden/>
              </w:rPr>
              <w:fldChar w:fldCharType="end"/>
            </w:r>
          </w:hyperlink>
        </w:p>
        <w:p w14:paraId="242732AD" w14:textId="77777777" w:rsidR="00B31E37" w:rsidRDefault="00B31E37" w:rsidP="003D7822">
          <w:pPr>
            <w:spacing w:line="276" w:lineRule="auto"/>
          </w:pPr>
          <w:r w:rsidRPr="003D7822">
            <w:rPr>
              <w:rFonts w:ascii="黑体" w:eastAsia="黑体" w:hAnsi="黑体"/>
              <w:b/>
              <w:bCs/>
              <w:lang w:val="zh-CN"/>
            </w:rPr>
            <w:fldChar w:fldCharType="end"/>
          </w:r>
        </w:p>
      </w:sdtContent>
    </w:sdt>
    <w:p w14:paraId="0ECFCCA6" w14:textId="77777777" w:rsidR="003A7929" w:rsidRDefault="003A7929" w:rsidP="00763CA0">
      <w:pPr>
        <w:spacing w:line="360" w:lineRule="auto"/>
        <w:jc w:val="center"/>
        <w:rPr>
          <w:b/>
          <w:sz w:val="24"/>
          <w:szCs w:val="21"/>
        </w:rPr>
        <w:sectPr w:rsidR="003A7929" w:rsidSect="00B31E37">
          <w:pgSz w:w="11906" w:h="16838"/>
          <w:pgMar w:top="1440" w:right="1800" w:bottom="1440" w:left="1800" w:header="851" w:footer="992" w:gutter="0"/>
          <w:pgNumType w:start="1"/>
          <w:cols w:space="425"/>
          <w:titlePg/>
          <w:docGrid w:type="lines" w:linePitch="312"/>
        </w:sectPr>
      </w:pPr>
    </w:p>
    <w:p w14:paraId="54EABFD0" w14:textId="77777777" w:rsidR="00164BB2" w:rsidRPr="00763CA0" w:rsidRDefault="00231603" w:rsidP="00763CA0">
      <w:pPr>
        <w:spacing w:line="360" w:lineRule="auto"/>
        <w:jc w:val="center"/>
        <w:rPr>
          <w:b/>
          <w:sz w:val="24"/>
          <w:szCs w:val="21"/>
        </w:rPr>
      </w:pPr>
      <w:r>
        <w:rPr>
          <w:rFonts w:hint="eastAsia"/>
          <w:b/>
          <w:sz w:val="24"/>
          <w:szCs w:val="21"/>
        </w:rPr>
        <w:lastRenderedPageBreak/>
        <w:t>《含铜污泥</w:t>
      </w:r>
      <w:r>
        <w:rPr>
          <w:b/>
          <w:sz w:val="24"/>
          <w:szCs w:val="21"/>
        </w:rPr>
        <w:t>取样</w:t>
      </w:r>
      <w:r>
        <w:rPr>
          <w:rFonts w:hint="eastAsia"/>
          <w:b/>
          <w:sz w:val="24"/>
          <w:szCs w:val="21"/>
        </w:rPr>
        <w:t>、</w:t>
      </w:r>
      <w:r>
        <w:rPr>
          <w:b/>
          <w:sz w:val="24"/>
          <w:szCs w:val="21"/>
        </w:rPr>
        <w:t>制样</w:t>
      </w:r>
      <w:r>
        <w:rPr>
          <w:rFonts w:hint="eastAsia"/>
          <w:b/>
          <w:sz w:val="24"/>
          <w:szCs w:val="21"/>
        </w:rPr>
        <w:t>方法》编制</w:t>
      </w:r>
      <w:r>
        <w:rPr>
          <w:b/>
          <w:sz w:val="24"/>
          <w:szCs w:val="21"/>
        </w:rPr>
        <w:t>说明</w:t>
      </w:r>
      <w:r w:rsidR="00763CA0" w:rsidRPr="00763CA0">
        <w:t xml:space="preserve"> </w:t>
      </w:r>
    </w:p>
    <w:p w14:paraId="4CCD81A7" w14:textId="77777777" w:rsidR="00164BB2" w:rsidRDefault="00763CA0" w:rsidP="00EA10D4">
      <w:pPr>
        <w:pStyle w:val="1"/>
      </w:pPr>
      <w:r>
        <w:rPr>
          <w:rFonts w:hint="eastAsia"/>
        </w:rPr>
        <w:t xml:space="preserve"> </w:t>
      </w:r>
      <w:bookmarkStart w:id="0" w:name="_Toc87340683"/>
      <w:r>
        <w:rPr>
          <w:rFonts w:hint="eastAsia"/>
        </w:rPr>
        <w:t>1.</w:t>
      </w:r>
      <w:r w:rsidR="00231603">
        <w:rPr>
          <w:rFonts w:hint="eastAsia"/>
        </w:rPr>
        <w:t>任务来源</w:t>
      </w:r>
      <w:bookmarkEnd w:id="0"/>
    </w:p>
    <w:p w14:paraId="02F3BD83" w14:textId="77777777" w:rsidR="00164BB2" w:rsidRDefault="00231603" w:rsidP="00763CA0">
      <w:pPr>
        <w:spacing w:line="360" w:lineRule="auto"/>
        <w:ind w:firstLineChars="200" w:firstLine="420"/>
        <w:rPr>
          <w:szCs w:val="21"/>
        </w:rPr>
      </w:pPr>
      <w:r>
        <w:rPr>
          <w:rFonts w:hint="eastAsia"/>
          <w:szCs w:val="21"/>
        </w:rPr>
        <w:t>根据</w:t>
      </w:r>
      <w:r>
        <w:rPr>
          <w:szCs w:val="21"/>
        </w:rPr>
        <w:t>全国有色金属标准化技术委员会</w:t>
      </w:r>
      <w:r>
        <w:rPr>
          <w:rFonts w:hint="eastAsia"/>
          <w:szCs w:val="21"/>
        </w:rPr>
        <w:t>2020</w:t>
      </w:r>
      <w:r>
        <w:rPr>
          <w:rFonts w:hint="eastAsia"/>
          <w:szCs w:val="21"/>
        </w:rPr>
        <w:t>年</w:t>
      </w:r>
      <w:r>
        <w:rPr>
          <w:szCs w:val="21"/>
        </w:rPr>
        <w:t>下达的</w:t>
      </w:r>
      <w:r>
        <w:rPr>
          <w:rFonts w:hint="eastAsia"/>
          <w:szCs w:val="21"/>
        </w:rPr>
        <w:t>中</w:t>
      </w:r>
      <w:proofErr w:type="gramStart"/>
      <w:r>
        <w:rPr>
          <w:rFonts w:hint="eastAsia"/>
          <w:szCs w:val="21"/>
        </w:rPr>
        <w:t>色协科</w:t>
      </w:r>
      <w:proofErr w:type="gramEnd"/>
      <w:r>
        <w:rPr>
          <w:rFonts w:hint="eastAsia"/>
          <w:szCs w:val="21"/>
        </w:rPr>
        <w:t>字</w:t>
      </w:r>
      <w:r w:rsidR="00D36040">
        <w:rPr>
          <w:rFonts w:hint="eastAsia"/>
          <w:szCs w:val="21"/>
        </w:rPr>
        <w:t>【</w:t>
      </w:r>
      <w:r w:rsidR="003C5E19">
        <w:rPr>
          <w:rFonts w:hint="eastAsia"/>
          <w:szCs w:val="21"/>
        </w:rPr>
        <w:t>2021</w:t>
      </w:r>
      <w:r w:rsidR="00D36040">
        <w:rPr>
          <w:rFonts w:hint="eastAsia"/>
          <w:szCs w:val="21"/>
        </w:rPr>
        <w:t>】</w:t>
      </w:r>
      <w:r w:rsidR="003C5E19">
        <w:rPr>
          <w:rFonts w:hint="eastAsia"/>
          <w:szCs w:val="21"/>
        </w:rPr>
        <w:t>88</w:t>
      </w:r>
      <w:r>
        <w:rPr>
          <w:rFonts w:hint="eastAsia"/>
          <w:szCs w:val="21"/>
        </w:rPr>
        <w:t>号的</w:t>
      </w:r>
      <w:r>
        <w:rPr>
          <w:szCs w:val="21"/>
        </w:rPr>
        <w:t>要求，</w:t>
      </w:r>
      <w:r>
        <w:rPr>
          <w:rFonts w:hint="eastAsia"/>
          <w:szCs w:val="21"/>
        </w:rPr>
        <w:t>由江西</w:t>
      </w:r>
      <w:proofErr w:type="gramStart"/>
      <w:r>
        <w:rPr>
          <w:rFonts w:hint="eastAsia"/>
          <w:szCs w:val="21"/>
        </w:rPr>
        <w:t>华赣瑞林</w:t>
      </w:r>
      <w:proofErr w:type="gramEnd"/>
      <w:r>
        <w:rPr>
          <w:rFonts w:hint="eastAsia"/>
          <w:szCs w:val="21"/>
        </w:rPr>
        <w:t>稀贵金属科技有限公司负责起草《含铜污泥取样制样方法》协会标准。</w:t>
      </w:r>
      <w:r w:rsidR="006C6761">
        <w:rPr>
          <w:rFonts w:hint="eastAsia"/>
          <w:szCs w:val="21"/>
        </w:rPr>
        <w:t>大冶有色</w:t>
      </w:r>
      <w:r w:rsidR="00763CA0">
        <w:rPr>
          <w:rFonts w:hint="eastAsia"/>
          <w:szCs w:val="21"/>
        </w:rPr>
        <w:t>金属集团控股有限公司、广东省科学院工业分析检测中心、中条山有色金属有限公司、北矿检测技术有限公司、白银有色西北铜加工有限公司、山东恒邦冶炼股份有限公司、河南豫光金铅股份有限公司、</w:t>
      </w:r>
      <w:proofErr w:type="gramStart"/>
      <w:r w:rsidR="00763CA0">
        <w:rPr>
          <w:rFonts w:hint="eastAsia"/>
          <w:szCs w:val="21"/>
        </w:rPr>
        <w:t>富民薪冶工贸</w:t>
      </w:r>
      <w:proofErr w:type="gramEnd"/>
      <w:r w:rsidR="006D44AE">
        <w:rPr>
          <w:rFonts w:hint="eastAsia"/>
          <w:szCs w:val="21"/>
        </w:rPr>
        <w:t>有限公司</w:t>
      </w:r>
      <w:r w:rsidR="00763CA0">
        <w:rPr>
          <w:rFonts w:hint="eastAsia"/>
          <w:szCs w:val="21"/>
        </w:rPr>
        <w:t>等</w:t>
      </w:r>
      <w:r>
        <w:rPr>
          <w:rFonts w:hint="eastAsia"/>
          <w:szCs w:val="21"/>
        </w:rPr>
        <w:t>单位共同参与起草。编制性质为协会标准，标准计划编号为</w:t>
      </w:r>
      <w:r w:rsidR="003C5E19" w:rsidRPr="003C5E19">
        <w:rPr>
          <w:rFonts w:hint="eastAsia"/>
          <w:szCs w:val="21"/>
        </w:rPr>
        <w:t>2021-015-T/CNIA</w:t>
      </w:r>
      <w:r>
        <w:rPr>
          <w:rFonts w:hint="eastAsia"/>
          <w:szCs w:val="21"/>
        </w:rPr>
        <w:t>，项目起止时间为</w:t>
      </w:r>
      <w:r>
        <w:rPr>
          <w:szCs w:val="21"/>
        </w:rPr>
        <w:t>20</w:t>
      </w:r>
      <w:r>
        <w:rPr>
          <w:rFonts w:hint="eastAsia"/>
          <w:szCs w:val="21"/>
        </w:rPr>
        <w:t>20</w:t>
      </w:r>
      <w:r>
        <w:rPr>
          <w:rFonts w:hint="eastAsia"/>
          <w:szCs w:val="21"/>
        </w:rPr>
        <w:t>年</w:t>
      </w:r>
      <w:r>
        <w:rPr>
          <w:szCs w:val="21"/>
        </w:rPr>
        <w:t>1</w:t>
      </w:r>
      <w:r>
        <w:rPr>
          <w:rFonts w:hint="eastAsia"/>
          <w:szCs w:val="21"/>
        </w:rPr>
        <w:t>月</w:t>
      </w:r>
      <w:r>
        <w:rPr>
          <w:szCs w:val="21"/>
        </w:rPr>
        <w:t>~20</w:t>
      </w:r>
      <w:r>
        <w:rPr>
          <w:rFonts w:hint="eastAsia"/>
          <w:szCs w:val="21"/>
        </w:rPr>
        <w:t>22</w:t>
      </w:r>
      <w:r>
        <w:rPr>
          <w:rFonts w:hint="eastAsia"/>
          <w:szCs w:val="21"/>
        </w:rPr>
        <w:t>年</w:t>
      </w:r>
      <w:r>
        <w:rPr>
          <w:szCs w:val="21"/>
        </w:rPr>
        <w:t>12</w:t>
      </w:r>
      <w:r>
        <w:rPr>
          <w:rFonts w:hint="eastAsia"/>
          <w:szCs w:val="21"/>
        </w:rPr>
        <w:t>月，技术归口单位为全国有色金属标准化技术委员会。</w:t>
      </w:r>
      <w:r>
        <w:rPr>
          <w:rFonts w:hint="eastAsia"/>
          <w:szCs w:val="21"/>
        </w:rPr>
        <w:t xml:space="preserve"> </w:t>
      </w:r>
    </w:p>
    <w:p w14:paraId="5BB9F5E6" w14:textId="77777777" w:rsidR="00164BB2" w:rsidRPr="00EA10D4" w:rsidRDefault="00763CA0" w:rsidP="00EA10D4">
      <w:pPr>
        <w:pStyle w:val="2"/>
      </w:pPr>
      <w:bookmarkStart w:id="1" w:name="_Toc87340684"/>
      <w:r w:rsidRPr="00EA10D4">
        <w:rPr>
          <w:rFonts w:hint="eastAsia"/>
        </w:rPr>
        <w:t>1.</w:t>
      </w:r>
      <w:r w:rsidR="00EA10D4" w:rsidRPr="00EA10D4">
        <w:rPr>
          <w:rFonts w:hint="eastAsia"/>
        </w:rPr>
        <w:t>1</w:t>
      </w:r>
      <w:r w:rsidR="00E101DF" w:rsidRPr="00EA10D4">
        <w:rPr>
          <w:rFonts w:hint="eastAsia"/>
        </w:rPr>
        <w:t>主起草</w:t>
      </w:r>
      <w:r w:rsidR="00231603" w:rsidRPr="00EA10D4">
        <w:rPr>
          <w:rFonts w:hint="eastAsia"/>
        </w:rPr>
        <w:t>单位介绍</w:t>
      </w:r>
      <w:bookmarkEnd w:id="1"/>
    </w:p>
    <w:p w14:paraId="081B51F3" w14:textId="77777777" w:rsidR="00164BB2" w:rsidRDefault="00231603" w:rsidP="00763CA0">
      <w:pPr>
        <w:spacing w:line="360" w:lineRule="auto"/>
        <w:ind w:firstLineChars="200" w:firstLine="420"/>
        <w:rPr>
          <w:rFonts w:hAnsi="宋体"/>
          <w:szCs w:val="21"/>
        </w:rPr>
      </w:pPr>
      <w:r>
        <w:rPr>
          <w:rFonts w:ascii="宋体" w:eastAsia="宋体" w:hAnsi="宋体" w:cs="宋体" w:hint="eastAsia"/>
          <w:color w:val="000000"/>
          <w:kern w:val="0"/>
          <w:szCs w:val="21"/>
          <w:lang w:bidi="ar"/>
        </w:rPr>
        <w:t>江西</w:t>
      </w:r>
      <w:proofErr w:type="gramStart"/>
      <w:r>
        <w:rPr>
          <w:rFonts w:ascii="宋体" w:eastAsia="宋体" w:hAnsi="宋体" w:cs="宋体" w:hint="eastAsia"/>
          <w:color w:val="000000"/>
          <w:kern w:val="0"/>
          <w:szCs w:val="21"/>
          <w:lang w:bidi="ar"/>
        </w:rPr>
        <w:t>华赣瑞林</w:t>
      </w:r>
      <w:proofErr w:type="gramEnd"/>
      <w:r>
        <w:rPr>
          <w:rFonts w:ascii="宋体" w:eastAsia="宋体" w:hAnsi="宋体" w:cs="宋体" w:hint="eastAsia"/>
          <w:color w:val="000000"/>
          <w:kern w:val="0"/>
          <w:szCs w:val="21"/>
          <w:lang w:bidi="ar"/>
        </w:rPr>
        <w:t>希贵金属科技有限公司位于江西省丰城市，是江西省华</w:t>
      </w:r>
      <w:proofErr w:type="gramStart"/>
      <w:r>
        <w:rPr>
          <w:rFonts w:ascii="宋体" w:eastAsia="宋体" w:hAnsi="宋体" w:cs="宋体" w:hint="eastAsia"/>
          <w:color w:val="000000"/>
          <w:kern w:val="0"/>
          <w:szCs w:val="21"/>
          <w:lang w:bidi="ar"/>
        </w:rPr>
        <w:t>赣环境</w:t>
      </w:r>
      <w:proofErr w:type="gramEnd"/>
      <w:r>
        <w:rPr>
          <w:rFonts w:ascii="宋体" w:eastAsia="宋体" w:hAnsi="宋体" w:cs="宋体" w:hint="eastAsia"/>
          <w:color w:val="000000"/>
          <w:kern w:val="0"/>
          <w:szCs w:val="21"/>
          <w:lang w:bidi="ar"/>
        </w:rPr>
        <w:t>集团和中国瑞林工程技术有限公司共同出资组建的科工贸一体的综合性企业。公司以电子废料、低品位杂铜、工业污泥、工业废渣等再生资源为原料</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采用</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火法富集</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湿法分离</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 xml:space="preserve">的主工艺路线，每年可处理各种含铜物料 </w:t>
      </w:r>
      <w:r>
        <w:rPr>
          <w:rFonts w:ascii="Times New Roman" w:eastAsia="宋体" w:hAnsi="Times New Roman" w:cs="Times New Roman"/>
          <w:color w:val="000000"/>
          <w:kern w:val="0"/>
          <w:szCs w:val="21"/>
          <w:lang w:bidi="ar"/>
        </w:rPr>
        <w:t xml:space="preserve">10 </w:t>
      </w:r>
      <w:r>
        <w:rPr>
          <w:rFonts w:ascii="宋体" w:eastAsia="宋体" w:hAnsi="宋体" w:cs="宋体" w:hint="eastAsia"/>
          <w:color w:val="000000"/>
          <w:kern w:val="0"/>
          <w:szCs w:val="21"/>
          <w:lang w:bidi="ar"/>
        </w:rPr>
        <w:t>万吨，实现再生资源的减量化、资源化和无害化，废旧资源综合回收利用最大化。</w:t>
      </w:r>
      <w:r>
        <w:rPr>
          <w:rFonts w:hAnsi="宋体" w:hint="eastAsia"/>
          <w:szCs w:val="21"/>
        </w:rPr>
        <w:t>含铜污泥是公司主要原料。含铜污泥进厂检验过程中进行了大量的实验得到了大量数据。</w:t>
      </w:r>
      <w:r>
        <w:rPr>
          <w:rFonts w:hAnsi="宋体"/>
          <w:szCs w:val="21"/>
        </w:rPr>
        <w:t>具备制定并完成该标准的基础条件。</w:t>
      </w:r>
    </w:p>
    <w:p w14:paraId="1B239625" w14:textId="77777777" w:rsidR="00164BB2" w:rsidRPr="003C5E19" w:rsidRDefault="00231603" w:rsidP="00763CA0">
      <w:pPr>
        <w:widowControl/>
        <w:spacing w:line="360" w:lineRule="auto"/>
        <w:ind w:firstLineChars="200" w:firstLine="420"/>
        <w:jc w:val="left"/>
        <w:rPr>
          <w:szCs w:val="21"/>
        </w:rPr>
      </w:pPr>
      <w:r>
        <w:rPr>
          <w:rFonts w:ascii="宋体" w:eastAsia="宋体" w:hAnsi="宋体" w:cs="宋体" w:hint="eastAsia"/>
          <w:color w:val="000000"/>
          <w:kern w:val="0"/>
          <w:szCs w:val="21"/>
          <w:lang w:bidi="ar"/>
        </w:rPr>
        <w:t xml:space="preserve">公司配置有完整的取制样和化验分析设备，配有较为齐全的检验专业技术人员，并承担起草了《废电路板取样制样方法》、《废电路板的化学分析方法 第 </w:t>
      </w:r>
      <w:r>
        <w:rPr>
          <w:rFonts w:ascii="Times New Roman" w:eastAsia="宋体" w:hAnsi="Times New Roman" w:cs="Times New Roman"/>
          <w:color w:val="000000"/>
          <w:kern w:val="0"/>
          <w:szCs w:val="21"/>
          <w:lang w:bidi="ar"/>
        </w:rPr>
        <w:t xml:space="preserve">1 </w:t>
      </w:r>
      <w:r>
        <w:rPr>
          <w:rFonts w:ascii="宋体" w:eastAsia="宋体" w:hAnsi="宋体" w:cs="宋体" w:hint="eastAsia"/>
          <w:color w:val="000000"/>
          <w:kern w:val="0"/>
          <w:szCs w:val="21"/>
          <w:lang w:bidi="ar"/>
        </w:rPr>
        <w:t xml:space="preserve">部分 铜量的测定 碘量法》和《废电路板的化学分析方法 第 </w:t>
      </w:r>
      <w:r>
        <w:rPr>
          <w:rFonts w:ascii="Times New Roman" w:eastAsia="宋体" w:hAnsi="Times New Roman" w:cs="Times New Roman"/>
          <w:color w:val="000000"/>
          <w:kern w:val="0"/>
          <w:szCs w:val="21"/>
          <w:lang w:bidi="ar"/>
        </w:rPr>
        <w:t xml:space="preserve">2 </w:t>
      </w:r>
      <w:r>
        <w:rPr>
          <w:rFonts w:ascii="宋体" w:eastAsia="宋体" w:hAnsi="宋体" w:cs="宋体" w:hint="eastAsia"/>
          <w:color w:val="000000"/>
          <w:kern w:val="0"/>
          <w:szCs w:val="21"/>
          <w:lang w:bidi="ar"/>
        </w:rPr>
        <w:t>部分金和银量的 测定 火试金法》，并且是当前唯一一家对废电路板的取制样方法开展研究的企业， 并已研发了国内首套处理废电路板的取制样方法。具备制定并完成含铜污泥标准的各项技术条件。</w:t>
      </w:r>
    </w:p>
    <w:p w14:paraId="3F43CC21" w14:textId="77777777" w:rsidR="00164BB2" w:rsidRPr="00EA10D4" w:rsidRDefault="00231603" w:rsidP="00EA10D4">
      <w:pPr>
        <w:pStyle w:val="2"/>
      </w:pPr>
      <w:bookmarkStart w:id="2" w:name="_Toc21770299"/>
      <w:bookmarkStart w:id="3" w:name="_Toc87340685"/>
      <w:r w:rsidRPr="00EA10D4">
        <w:rPr>
          <w:rFonts w:hint="eastAsia"/>
        </w:rPr>
        <w:t>1.2</w:t>
      </w:r>
      <w:bookmarkEnd w:id="2"/>
      <w:r w:rsidR="00EA10D4" w:rsidRPr="00EA10D4">
        <w:rPr>
          <w:rFonts w:hint="eastAsia"/>
        </w:rPr>
        <w:t>含铜污泥</w:t>
      </w:r>
      <w:r w:rsidR="008E4BD4">
        <w:rPr>
          <w:rFonts w:hint="eastAsia"/>
        </w:rPr>
        <w:t>产业情况</w:t>
      </w:r>
      <w:bookmarkEnd w:id="3"/>
    </w:p>
    <w:p w14:paraId="26FADACB" w14:textId="77777777" w:rsidR="00164BB2" w:rsidRDefault="00231603" w:rsidP="00EA10D4">
      <w:pPr>
        <w:pStyle w:val="3"/>
      </w:pPr>
      <w:bookmarkStart w:id="4" w:name="_Toc87340686"/>
      <w:r>
        <w:rPr>
          <w:rFonts w:hint="eastAsia"/>
        </w:rPr>
        <w:t xml:space="preserve">1.2.1 </w:t>
      </w:r>
      <w:r>
        <w:rPr>
          <w:rFonts w:hint="eastAsia"/>
        </w:rPr>
        <w:t>产业发展需求</w:t>
      </w:r>
      <w:bookmarkEnd w:id="4"/>
    </w:p>
    <w:p w14:paraId="00A85832" w14:textId="77777777" w:rsidR="00164BB2" w:rsidRDefault="00231603" w:rsidP="00763CA0">
      <w:pPr>
        <w:widowControl/>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工业污泥是铜的深加工产业、PCB 制造企业等在表面清洗和电镀、化学蚀 刻等过程中所生产的一种的主要废弃物，可以对环境产生极大的污染，也是国内外公认的公害之一，属于危险废物。同时工业污泥又是一种非常廉价的二次可再生资源，由于生产工艺和镀件种类各有差异，工业污泥中包含有 Cu、Ni、Al、 Zn、Cr、Fe 等可回收利用的金属元素。其中个别金属的含量已经远远超过其在某些金属矿中的含量，如铜、镍、铬等电镀工业中常见的金属元素在工业污泥中的含量都在 10％以上，完全可以把它视作是一种宝贵的资源， 进行回收处理加工再利用。就目前我国的发展来看，我国电镀生产行业和电镀产品需求量只会是</w:t>
      </w:r>
      <w:r>
        <w:rPr>
          <w:rFonts w:asciiTheme="minorEastAsia" w:hAnsiTheme="minorEastAsia" w:cstheme="minorEastAsia" w:hint="eastAsia"/>
          <w:color w:val="000000"/>
          <w:kern w:val="0"/>
          <w:szCs w:val="21"/>
          <w:lang w:bidi="ar"/>
        </w:rPr>
        <w:lastRenderedPageBreak/>
        <w:t>越来越大，相应产生的污泥的量也越来越多，相应对污泥</w:t>
      </w:r>
      <w:proofErr w:type="gramStart"/>
      <w:r>
        <w:rPr>
          <w:rFonts w:asciiTheme="minorEastAsia" w:hAnsiTheme="minorEastAsia" w:cstheme="minorEastAsia" w:hint="eastAsia"/>
          <w:color w:val="000000"/>
          <w:kern w:val="0"/>
          <w:szCs w:val="21"/>
          <w:lang w:bidi="ar"/>
        </w:rPr>
        <w:t>的危废</w:t>
      </w:r>
      <w:proofErr w:type="gramEnd"/>
      <w:r>
        <w:rPr>
          <w:rFonts w:asciiTheme="minorEastAsia" w:hAnsiTheme="minorEastAsia" w:cstheme="minorEastAsia" w:hint="eastAsia"/>
          <w:color w:val="000000"/>
          <w:kern w:val="0"/>
          <w:szCs w:val="21"/>
          <w:lang w:bidi="ar"/>
        </w:rPr>
        <w:t xml:space="preserve"> 处置企业也逐渐增加，以江西省为例，根据江西省环保厅发布</w:t>
      </w:r>
      <w:proofErr w:type="gramStart"/>
      <w:r>
        <w:rPr>
          <w:rFonts w:asciiTheme="minorEastAsia" w:hAnsiTheme="minorEastAsia" w:cstheme="minorEastAsia" w:hint="eastAsia"/>
          <w:color w:val="000000"/>
          <w:kern w:val="0"/>
          <w:szCs w:val="21"/>
          <w:lang w:bidi="ar"/>
        </w:rPr>
        <w:t>的危废处置</w:t>
      </w:r>
      <w:proofErr w:type="gramEnd"/>
      <w:r>
        <w:rPr>
          <w:rFonts w:asciiTheme="minorEastAsia" w:hAnsiTheme="minorEastAsia" w:cstheme="minorEastAsia" w:hint="eastAsia"/>
          <w:color w:val="000000"/>
          <w:kern w:val="0"/>
          <w:szCs w:val="21"/>
          <w:lang w:bidi="ar"/>
        </w:rPr>
        <w:t>企业名录，江西省可处理该工业污泥的企业有 28 家，处理产能规模 169 万吨。因此对于</w:t>
      </w:r>
      <w:proofErr w:type="gramStart"/>
      <w:r>
        <w:rPr>
          <w:rFonts w:asciiTheme="minorEastAsia" w:hAnsiTheme="minorEastAsia" w:cstheme="minorEastAsia" w:hint="eastAsia"/>
          <w:color w:val="000000"/>
          <w:kern w:val="0"/>
          <w:szCs w:val="21"/>
          <w:lang w:bidi="ar"/>
        </w:rPr>
        <w:t>产废单位</w:t>
      </w:r>
      <w:proofErr w:type="gramEnd"/>
      <w:r>
        <w:rPr>
          <w:rFonts w:asciiTheme="minorEastAsia" w:hAnsiTheme="minorEastAsia" w:cstheme="minorEastAsia" w:hint="eastAsia"/>
          <w:color w:val="000000"/>
          <w:kern w:val="0"/>
          <w:szCs w:val="21"/>
          <w:lang w:bidi="ar"/>
        </w:rPr>
        <w:t>和回收利用单位之间的贸易，必须制定规范的取制样标准。 做好资源的回收综合利用的工作，是一 项重要课题。制定本标准旨在对于污泥的在回收利用过程中准确掌握其中的金属 元素的种类和含量并进行有效回收。</w:t>
      </w:r>
    </w:p>
    <w:p w14:paraId="554C1D5A" w14:textId="77777777" w:rsidR="00164BB2" w:rsidRDefault="00231603" w:rsidP="00EA10D4">
      <w:pPr>
        <w:pStyle w:val="3"/>
      </w:pPr>
      <w:bookmarkStart w:id="5" w:name="_Toc87340687"/>
      <w:r>
        <w:rPr>
          <w:rFonts w:hint="eastAsia"/>
          <w:lang w:bidi="ar"/>
        </w:rPr>
        <w:t>1.2.2</w:t>
      </w:r>
      <w:r>
        <w:rPr>
          <w:rFonts w:hint="eastAsia"/>
          <w:lang w:bidi="ar"/>
        </w:rPr>
        <w:t>国内外现状</w:t>
      </w:r>
      <w:bookmarkEnd w:id="5"/>
      <w:r>
        <w:rPr>
          <w:rFonts w:hint="eastAsia"/>
          <w:lang w:bidi="ar"/>
        </w:rPr>
        <w:t xml:space="preserve"> </w:t>
      </w:r>
    </w:p>
    <w:p w14:paraId="640EDF75" w14:textId="77777777" w:rsidR="00164BB2" w:rsidRDefault="00231603" w:rsidP="00763CA0">
      <w:pPr>
        <w:widowControl/>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 xml:space="preserve">工业污泥产生主要是电镀行业和 PCB 制造等企业产生的一种废物，其是为了改善或提升产品性能，利用电解作用使金属或其它材料制件的表面附着一层金属膜的工艺从而起到防止金属氧化（如锈蚀），提高耐磨性、导电性、反光性、 抗腐蚀性（硫酸铜等）及增进美观等作用。按照镀层所用金属材料划分，电镀包 </w:t>
      </w:r>
      <w:proofErr w:type="gramStart"/>
      <w:r>
        <w:rPr>
          <w:rFonts w:asciiTheme="minorEastAsia" w:hAnsiTheme="minorEastAsia" w:cstheme="minorEastAsia" w:hint="eastAsia"/>
          <w:color w:val="000000"/>
          <w:kern w:val="0"/>
          <w:szCs w:val="21"/>
          <w:lang w:bidi="ar"/>
        </w:rPr>
        <w:t>括</w:t>
      </w:r>
      <w:proofErr w:type="gramEnd"/>
      <w:r>
        <w:rPr>
          <w:rFonts w:asciiTheme="minorEastAsia" w:hAnsiTheme="minorEastAsia" w:cstheme="minorEastAsia" w:hint="eastAsia"/>
          <w:color w:val="000000"/>
          <w:kern w:val="0"/>
          <w:szCs w:val="21"/>
          <w:lang w:bidi="ar"/>
        </w:rPr>
        <w:t xml:space="preserve">镀铜、镀镍、镀金、镀钯镍、镀锡铅、镀银、镀锌、镀铬等，在电镀过程中会 产生电镀废水，电镀废水经污水处理设施处理后得到工业污泥。 在国内外早些时候，对于工业污泥并没有做任何的加工利用，而是简单的采 用水泥固化、投入海洋、热处理、堆放等方法进行处理。这些方法都有一定的局 限性：用水泥去固化工业污泥需要耗费大量的水泥资源；投入海洋这种方法处理的工业污泥本身的毒性比较大，现在国际公约已明令禁止；采用热处理的过程中 对环境会造成严重的二次污染；把工业污泥进行堆放，必须在堆放前先进行中和 解毒，当场制备浸出液，符合要求后才可送往堆放场。以上的方法基本上是以减 量化为目的，而在回收工业污泥中的有价金属已进行资源化利用方面成效并不大。 </w:t>
      </w:r>
    </w:p>
    <w:p w14:paraId="299F8809" w14:textId="77777777" w:rsidR="00164BB2" w:rsidRDefault="00231603" w:rsidP="00EA10D4">
      <w:pPr>
        <w:pStyle w:val="3"/>
      </w:pPr>
      <w:bookmarkStart w:id="6" w:name="_Toc87340688"/>
      <w:r>
        <w:rPr>
          <w:rFonts w:hint="eastAsia"/>
          <w:lang w:bidi="ar"/>
        </w:rPr>
        <w:t>1.2.3</w:t>
      </w:r>
      <w:r>
        <w:rPr>
          <w:rFonts w:hint="eastAsia"/>
          <w:lang w:bidi="ar"/>
        </w:rPr>
        <w:t>经济效益与社会效益</w:t>
      </w:r>
      <w:bookmarkEnd w:id="6"/>
      <w:r>
        <w:rPr>
          <w:rFonts w:hint="eastAsia"/>
          <w:lang w:bidi="ar"/>
        </w:rPr>
        <w:t xml:space="preserve"> </w:t>
      </w:r>
    </w:p>
    <w:p w14:paraId="683296C3" w14:textId="77777777" w:rsidR="00164BB2" w:rsidRDefault="00231603" w:rsidP="00763CA0">
      <w:pPr>
        <w:widowControl/>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制定《工业污泥的取样制样方法》行业协会标准，可以进一步规范目前已经实际进行贸易的行为，促进污泥产生企业技术控制和生产工艺提升，以利有效降低其有害元素的含量，减少对环境影响；有利于回收企业有害物质的排放控制和 环境保护，同时，还会降低对回收企业操作人员身体健康的危害，具有一定的无形经济效益。标准制定可填补国内没有取制样方</w:t>
      </w:r>
      <w:proofErr w:type="gramStart"/>
      <w:r>
        <w:rPr>
          <w:rFonts w:asciiTheme="minorEastAsia" w:hAnsiTheme="minorEastAsia" w:cstheme="minorEastAsia" w:hint="eastAsia"/>
          <w:color w:val="000000"/>
          <w:kern w:val="0"/>
          <w:szCs w:val="21"/>
          <w:lang w:bidi="ar"/>
        </w:rPr>
        <w:t>法标准</w:t>
      </w:r>
      <w:proofErr w:type="gramEnd"/>
      <w:r>
        <w:rPr>
          <w:rFonts w:asciiTheme="minorEastAsia" w:hAnsiTheme="minorEastAsia" w:cstheme="minorEastAsia" w:hint="eastAsia"/>
          <w:color w:val="000000"/>
          <w:kern w:val="0"/>
          <w:szCs w:val="21"/>
          <w:lang w:bidi="ar"/>
        </w:rPr>
        <w:t xml:space="preserve">的空缺，还能根据需要继 续填补工业污泥的产品和分析方法标准的空缺，提供准确可靠的数据支撑有重要 指导意义。 </w:t>
      </w:r>
    </w:p>
    <w:p w14:paraId="77CE9A57" w14:textId="77777777" w:rsidR="00164BB2" w:rsidRDefault="00EA10D4" w:rsidP="00E101DF">
      <w:pPr>
        <w:pStyle w:val="2"/>
      </w:pPr>
      <w:bookmarkStart w:id="7" w:name="_Toc87340689"/>
      <w:r>
        <w:rPr>
          <w:rFonts w:hint="eastAsia"/>
        </w:rPr>
        <w:t>2.</w:t>
      </w:r>
      <w:r w:rsidR="00231603">
        <w:rPr>
          <w:rFonts w:hint="eastAsia"/>
        </w:rPr>
        <w:t>标准编制的必要性</w:t>
      </w:r>
      <w:bookmarkEnd w:id="7"/>
    </w:p>
    <w:p w14:paraId="4C040433" w14:textId="77777777" w:rsidR="00164BB2" w:rsidRPr="003C5E19" w:rsidRDefault="00231603" w:rsidP="00763CA0">
      <w:pPr>
        <w:widowControl/>
        <w:adjustRightInd w:val="0"/>
        <w:snapToGrid w:val="0"/>
        <w:spacing w:line="360" w:lineRule="auto"/>
        <w:ind w:firstLine="361"/>
        <w:rPr>
          <w:rFonts w:asciiTheme="minorEastAsia" w:hAnsiTheme="minorEastAsia" w:cstheme="minorEastAsia"/>
          <w:color w:val="000000"/>
          <w:kern w:val="0"/>
          <w:szCs w:val="21"/>
          <w:lang w:bidi="ar"/>
        </w:rPr>
      </w:pPr>
      <w:r w:rsidRPr="003C5E19">
        <w:rPr>
          <w:rFonts w:asciiTheme="minorEastAsia" w:hAnsiTheme="minorEastAsia" w:cstheme="minorEastAsia" w:hint="eastAsia"/>
          <w:color w:val="000000"/>
          <w:kern w:val="0"/>
          <w:szCs w:val="21"/>
          <w:lang w:bidi="ar"/>
        </w:rPr>
        <w:t>（1）可以解决无标可依的问题</w:t>
      </w:r>
    </w:p>
    <w:p w14:paraId="5121F776" w14:textId="77777777" w:rsidR="00164BB2" w:rsidRPr="003C5E19" w:rsidRDefault="00231603" w:rsidP="00763CA0">
      <w:pPr>
        <w:widowControl/>
        <w:adjustRightInd w:val="0"/>
        <w:snapToGrid w:val="0"/>
        <w:spacing w:line="360" w:lineRule="auto"/>
        <w:ind w:firstLine="363"/>
        <w:rPr>
          <w:rFonts w:asciiTheme="minorEastAsia" w:hAnsiTheme="minorEastAsia" w:cstheme="minorEastAsia"/>
          <w:color w:val="000000"/>
          <w:kern w:val="0"/>
          <w:szCs w:val="21"/>
          <w:lang w:bidi="ar"/>
        </w:rPr>
      </w:pPr>
      <w:r w:rsidRPr="003C5E19">
        <w:rPr>
          <w:rFonts w:asciiTheme="minorEastAsia" w:hAnsiTheme="minorEastAsia" w:cstheme="minorEastAsia" w:hint="eastAsia"/>
          <w:color w:val="000000"/>
          <w:kern w:val="0"/>
          <w:szCs w:val="21"/>
          <w:lang w:bidi="ar"/>
        </w:rPr>
        <w:t>含铜污泥是采用酸性或碱性处理；石灰和絮凝剂沉淀方法回收，物料最大特点是含水分高（30%</w:t>
      </w:r>
      <w:r w:rsidR="007A25A8" w:rsidRPr="007A25A8">
        <w:rPr>
          <w:rFonts w:asciiTheme="minorEastAsia" w:hAnsiTheme="minorEastAsia" w:cstheme="minorEastAsia" w:hint="eastAsia"/>
          <w:color w:val="000000"/>
          <w:kern w:val="0"/>
          <w:szCs w:val="21"/>
          <w:lang w:bidi="ar"/>
        </w:rPr>
        <w:t>～</w:t>
      </w:r>
      <w:r w:rsidRPr="003C5E19">
        <w:rPr>
          <w:rFonts w:asciiTheme="minorEastAsia" w:hAnsiTheme="minorEastAsia" w:cstheme="minorEastAsia" w:hint="eastAsia"/>
          <w:color w:val="000000"/>
          <w:kern w:val="0"/>
          <w:szCs w:val="21"/>
          <w:lang w:bidi="ar"/>
        </w:rPr>
        <w:t>80%）、含酸碱性强，部分污泥严重结块板结。取样</w:t>
      </w:r>
      <w:r w:rsidR="007A25A8">
        <w:rPr>
          <w:rFonts w:asciiTheme="minorEastAsia" w:hAnsiTheme="minorEastAsia" w:cstheme="minorEastAsia" w:hint="eastAsia"/>
          <w:color w:val="000000"/>
          <w:kern w:val="0"/>
          <w:szCs w:val="21"/>
          <w:lang w:bidi="ar"/>
        </w:rPr>
        <w:t>以及混匀</w:t>
      </w:r>
      <w:proofErr w:type="gramStart"/>
      <w:r w:rsidR="007A25A8">
        <w:rPr>
          <w:rFonts w:asciiTheme="minorEastAsia" w:hAnsiTheme="minorEastAsia" w:cstheme="minorEastAsia" w:hint="eastAsia"/>
          <w:color w:val="000000"/>
          <w:kern w:val="0"/>
          <w:szCs w:val="21"/>
          <w:lang w:bidi="ar"/>
        </w:rPr>
        <w:t>缩</w:t>
      </w:r>
      <w:proofErr w:type="gramEnd"/>
      <w:r w:rsidR="007A25A8">
        <w:rPr>
          <w:rFonts w:asciiTheme="minorEastAsia" w:hAnsiTheme="minorEastAsia" w:cstheme="minorEastAsia" w:hint="eastAsia"/>
          <w:color w:val="000000"/>
          <w:kern w:val="0"/>
          <w:szCs w:val="21"/>
          <w:lang w:bidi="ar"/>
        </w:rPr>
        <w:t>分时水分极易流淌；不同泥</w:t>
      </w:r>
      <w:r w:rsidRPr="003C5E19">
        <w:rPr>
          <w:rFonts w:asciiTheme="minorEastAsia" w:hAnsiTheme="minorEastAsia" w:cstheme="minorEastAsia" w:hint="eastAsia"/>
          <w:color w:val="000000"/>
          <w:kern w:val="0"/>
          <w:szCs w:val="21"/>
          <w:lang w:bidi="ar"/>
        </w:rPr>
        <w:t>状和块状需要使用的工具和方法也不相同；水分测定的恒重不宜掌握。现有物料相近</w:t>
      </w:r>
      <w:r w:rsidRPr="003C5E19">
        <w:rPr>
          <w:rFonts w:asciiTheme="minorEastAsia" w:hAnsiTheme="minorEastAsia" w:cstheme="minorEastAsia" w:hint="eastAsia"/>
          <w:color w:val="000000"/>
          <w:kern w:val="0"/>
          <w:szCs w:val="21"/>
          <w:lang w:bidi="ar"/>
        </w:rPr>
        <w:lastRenderedPageBreak/>
        <w:t>的泥状阳极泥（水分30%左右）无法参照执行，而在现实贸易中各有关单位取制样方法都是按各自的经验确定，方法差别较大，可操作性不强，认可度也不高。</w:t>
      </w:r>
    </w:p>
    <w:p w14:paraId="1F1F4907" w14:textId="77777777" w:rsidR="00164BB2" w:rsidRDefault="00231603" w:rsidP="00763CA0">
      <w:pPr>
        <w:widowControl/>
        <w:adjustRightInd w:val="0"/>
        <w:snapToGrid w:val="0"/>
        <w:spacing w:line="360" w:lineRule="auto"/>
        <w:ind w:firstLine="363"/>
        <w:rPr>
          <w:rFonts w:ascii="宋体" w:eastAsia="宋体" w:hAnsi="宋体" w:cs="宋体"/>
          <w:szCs w:val="21"/>
        </w:rPr>
      </w:pPr>
      <w:r>
        <w:rPr>
          <w:rFonts w:ascii="宋体" w:eastAsia="宋体" w:hAnsi="宋体" w:cs="宋体" w:hint="eastAsia"/>
          <w:szCs w:val="21"/>
        </w:rPr>
        <w:t>（2）可以规范贸易的行为</w:t>
      </w:r>
    </w:p>
    <w:p w14:paraId="0E415F3F" w14:textId="77777777" w:rsidR="00164BB2" w:rsidRDefault="00231603" w:rsidP="00763CA0">
      <w:pPr>
        <w:widowControl/>
        <w:adjustRightInd w:val="0"/>
        <w:snapToGrid w:val="0"/>
        <w:spacing w:line="360" w:lineRule="auto"/>
        <w:ind w:firstLine="363"/>
        <w:rPr>
          <w:rFonts w:ascii="宋体" w:eastAsia="宋体" w:hAnsi="宋体" w:cs="宋体"/>
          <w:szCs w:val="21"/>
        </w:rPr>
      </w:pPr>
      <w:r>
        <w:rPr>
          <w:rFonts w:ascii="宋体" w:eastAsia="宋体" w:hAnsi="宋体" w:cs="宋体" w:hint="eastAsia"/>
          <w:szCs w:val="21"/>
        </w:rPr>
        <w:t>目前，含铜污泥绝大多数是以铜原料方式进入铜冶炼企业加工处理，涉及贸易的量大面广，由于没有该物料取制样标准，实际贸易取制样时常产生争端和异议，在去年年会上大冶公司、中条山公司、白银公司、山东恒</w:t>
      </w:r>
      <w:proofErr w:type="gramStart"/>
      <w:r>
        <w:rPr>
          <w:rFonts w:ascii="宋体" w:eastAsia="宋体" w:hAnsi="宋体" w:cs="宋体" w:hint="eastAsia"/>
          <w:szCs w:val="21"/>
        </w:rPr>
        <w:t>邦</w:t>
      </w:r>
      <w:proofErr w:type="gramEnd"/>
      <w:r>
        <w:rPr>
          <w:rFonts w:ascii="宋体" w:eastAsia="宋体" w:hAnsi="宋体" w:cs="宋体" w:hint="eastAsia"/>
          <w:szCs w:val="21"/>
        </w:rPr>
        <w:t>、河南豫光等单位都提出存在类似问题，积极报名参加起草，说明，迫切需要制定取制</w:t>
      </w:r>
      <w:proofErr w:type="gramStart"/>
      <w:r>
        <w:rPr>
          <w:rFonts w:ascii="宋体" w:eastAsia="宋体" w:hAnsi="宋体" w:cs="宋体" w:hint="eastAsia"/>
          <w:szCs w:val="21"/>
        </w:rPr>
        <w:t>样标准</w:t>
      </w:r>
      <w:proofErr w:type="gramEnd"/>
      <w:r>
        <w:rPr>
          <w:rFonts w:ascii="宋体" w:eastAsia="宋体" w:hAnsi="宋体" w:cs="宋体" w:hint="eastAsia"/>
          <w:szCs w:val="21"/>
        </w:rPr>
        <w:t>具有一定的广泛性。</w:t>
      </w:r>
    </w:p>
    <w:p w14:paraId="7CEFB539" w14:textId="77777777" w:rsidR="00164BB2" w:rsidRDefault="00231603" w:rsidP="00763CA0">
      <w:pPr>
        <w:widowControl/>
        <w:adjustRightInd w:val="0"/>
        <w:snapToGrid w:val="0"/>
        <w:spacing w:line="360" w:lineRule="auto"/>
        <w:ind w:firstLine="363"/>
        <w:rPr>
          <w:rFonts w:ascii="宋体" w:eastAsia="宋体" w:hAnsi="宋体" w:cs="宋体"/>
          <w:szCs w:val="21"/>
        </w:rPr>
      </w:pPr>
      <w:r>
        <w:rPr>
          <w:rFonts w:ascii="宋体" w:eastAsia="宋体" w:hAnsi="宋体" w:cs="宋体" w:hint="eastAsia"/>
          <w:szCs w:val="21"/>
        </w:rPr>
        <w:t>（3）可以完善该种物料的标准链</w:t>
      </w:r>
    </w:p>
    <w:p w14:paraId="13083489" w14:textId="77777777" w:rsidR="00164BB2" w:rsidRDefault="00231603" w:rsidP="00763CA0">
      <w:pPr>
        <w:widowControl/>
        <w:adjustRightInd w:val="0"/>
        <w:snapToGrid w:val="0"/>
        <w:spacing w:line="360" w:lineRule="auto"/>
        <w:ind w:firstLine="363"/>
        <w:rPr>
          <w:rFonts w:ascii="宋体" w:eastAsia="宋体" w:hAnsi="宋体" w:cs="宋体"/>
          <w:szCs w:val="21"/>
        </w:rPr>
      </w:pPr>
      <w:r>
        <w:rPr>
          <w:rFonts w:ascii="宋体" w:eastAsia="宋体" w:hAnsi="宋体" w:cs="宋体" w:hint="eastAsia"/>
          <w:szCs w:val="21"/>
        </w:rPr>
        <w:t>目前，含铜污泥已有GB/T 38101-2019《含铜污泥处理处置方法》和GB/T 36690-2018《工业污泥中铜等26种元素含量测定方法》标准，没有该物料的取制样标准，即缺少贸易技术依据的完整性，因此，很有必要进行补缺，以此形成完整的标准链。</w:t>
      </w:r>
    </w:p>
    <w:p w14:paraId="3CD423BE" w14:textId="77777777" w:rsidR="00164BB2" w:rsidRDefault="00231603" w:rsidP="00763CA0">
      <w:pPr>
        <w:widowControl/>
        <w:adjustRightInd w:val="0"/>
        <w:snapToGrid w:val="0"/>
        <w:spacing w:line="360" w:lineRule="auto"/>
        <w:ind w:firstLine="363"/>
        <w:rPr>
          <w:rFonts w:ascii="宋体" w:eastAsia="宋体" w:hAnsi="宋体" w:cs="宋体"/>
          <w:szCs w:val="21"/>
        </w:rPr>
      </w:pPr>
      <w:r>
        <w:rPr>
          <w:rFonts w:ascii="宋体" w:eastAsia="宋体" w:hAnsi="宋体" w:cs="宋体" w:hint="eastAsia"/>
          <w:szCs w:val="21"/>
        </w:rPr>
        <w:t>（4）可以配套完成已立项的国家重点研发项目</w:t>
      </w:r>
    </w:p>
    <w:p w14:paraId="316BFDCD" w14:textId="77777777" w:rsidR="00164BB2" w:rsidRDefault="00231603" w:rsidP="00763CA0">
      <w:pPr>
        <w:widowControl/>
        <w:adjustRightInd w:val="0"/>
        <w:snapToGrid w:val="0"/>
        <w:spacing w:line="360" w:lineRule="auto"/>
        <w:ind w:firstLine="361"/>
        <w:rPr>
          <w:rFonts w:ascii="宋体" w:eastAsia="宋体" w:hAnsi="宋体" w:cs="宋体"/>
          <w:szCs w:val="21"/>
        </w:rPr>
      </w:pPr>
      <w:r>
        <w:rPr>
          <w:rFonts w:ascii="宋体" w:eastAsia="宋体" w:hAnsi="宋体" w:cs="宋体" w:hint="eastAsia"/>
          <w:szCs w:val="21"/>
        </w:rPr>
        <w:t>我公司已获“固废资源化利用”国家重点研发课题项目（课题编号2018YFC1903404），其中固废物料的取制样是研发的一个子项工作（已完成并发布“废电路板的取制样方法”行业团体标准），可以通过取制</w:t>
      </w:r>
      <w:proofErr w:type="gramStart"/>
      <w:r>
        <w:rPr>
          <w:rFonts w:ascii="宋体" w:eastAsia="宋体" w:hAnsi="宋体" w:cs="宋体" w:hint="eastAsia"/>
          <w:szCs w:val="21"/>
        </w:rPr>
        <w:t>样技术</w:t>
      </w:r>
      <w:proofErr w:type="gramEnd"/>
      <w:r>
        <w:rPr>
          <w:rFonts w:ascii="宋体" w:eastAsia="宋体" w:hAnsi="宋体" w:cs="宋体" w:hint="eastAsia"/>
          <w:szCs w:val="21"/>
        </w:rPr>
        <w:t>的试验项目研究作为基础（要求2022年完成），与标准制定进行结合一并予以完成。</w:t>
      </w:r>
    </w:p>
    <w:p w14:paraId="16F469C8" w14:textId="77777777" w:rsidR="00164BB2" w:rsidRDefault="00EA10D4" w:rsidP="00763CA0">
      <w:pPr>
        <w:pStyle w:val="2"/>
        <w:rPr>
          <w:rFonts w:ascii="宋体" w:eastAsia="宋体" w:hAnsi="宋体" w:cs="宋体"/>
        </w:rPr>
      </w:pPr>
      <w:bookmarkStart w:id="8" w:name="_Toc21770300"/>
      <w:bookmarkStart w:id="9" w:name="_Toc87340690"/>
      <w:r>
        <w:rPr>
          <w:rFonts w:ascii="宋体" w:eastAsia="宋体" w:hAnsi="宋体" w:cs="宋体" w:hint="eastAsia"/>
        </w:rPr>
        <w:t>2.1</w:t>
      </w:r>
      <w:r w:rsidR="00231603">
        <w:rPr>
          <w:rFonts w:ascii="宋体" w:eastAsia="宋体" w:hAnsi="宋体" w:cs="宋体" w:hint="eastAsia"/>
        </w:rPr>
        <w:t>国内外标准情况</w:t>
      </w:r>
      <w:bookmarkEnd w:id="8"/>
      <w:bookmarkEnd w:id="9"/>
    </w:p>
    <w:p w14:paraId="398ADBFF" w14:textId="77777777" w:rsidR="00164BB2" w:rsidRDefault="00EA10D4" w:rsidP="00763CA0">
      <w:pPr>
        <w:pStyle w:val="3"/>
        <w:rPr>
          <w:rFonts w:ascii="宋体" w:eastAsia="宋体" w:hAnsi="宋体" w:cs="宋体"/>
        </w:rPr>
      </w:pPr>
      <w:bookmarkStart w:id="10" w:name="_Toc21770301"/>
      <w:bookmarkStart w:id="11" w:name="_Toc87340691"/>
      <w:r>
        <w:rPr>
          <w:rFonts w:ascii="宋体" w:eastAsia="宋体" w:hAnsi="宋体" w:cs="宋体" w:hint="eastAsia"/>
        </w:rPr>
        <w:t>2.1.1</w:t>
      </w:r>
      <w:r w:rsidR="00231603">
        <w:rPr>
          <w:rFonts w:ascii="宋体" w:eastAsia="宋体" w:hAnsi="宋体" w:cs="宋体" w:hint="eastAsia"/>
        </w:rPr>
        <w:t>国内标准情况</w:t>
      </w:r>
      <w:bookmarkEnd w:id="10"/>
      <w:bookmarkEnd w:id="11"/>
    </w:p>
    <w:p w14:paraId="1F26A446" w14:textId="77777777" w:rsidR="00164BB2" w:rsidRDefault="00231603" w:rsidP="00763CA0">
      <w:pPr>
        <w:spacing w:line="360" w:lineRule="auto"/>
        <w:ind w:firstLineChars="150" w:firstLine="315"/>
        <w:rPr>
          <w:szCs w:val="21"/>
        </w:rPr>
      </w:pPr>
      <w:r>
        <w:rPr>
          <w:rFonts w:hint="eastAsia"/>
          <w:szCs w:val="21"/>
        </w:rPr>
        <w:t>国内尚无含铜污泥取样制样标准</w:t>
      </w:r>
    </w:p>
    <w:p w14:paraId="2878D4B8" w14:textId="77777777" w:rsidR="003D7822" w:rsidRDefault="00EA10D4" w:rsidP="003D7822">
      <w:pPr>
        <w:pStyle w:val="3"/>
      </w:pPr>
      <w:bookmarkStart w:id="12" w:name="_Toc21770302"/>
      <w:bookmarkStart w:id="13" w:name="_Toc87340692"/>
      <w:r>
        <w:rPr>
          <w:rFonts w:hint="eastAsia"/>
        </w:rPr>
        <w:t>2.1.2</w:t>
      </w:r>
      <w:r w:rsidR="00231603">
        <w:rPr>
          <w:rFonts w:hint="eastAsia"/>
        </w:rPr>
        <w:t>国外</w:t>
      </w:r>
      <w:r w:rsidR="00231603">
        <w:t>标准情况</w:t>
      </w:r>
      <w:bookmarkStart w:id="14" w:name="_Toc21770304"/>
      <w:bookmarkEnd w:id="12"/>
      <w:bookmarkEnd w:id="13"/>
    </w:p>
    <w:p w14:paraId="3E854EAA" w14:textId="77777777" w:rsidR="00164BB2" w:rsidRPr="003D7822" w:rsidRDefault="00231603" w:rsidP="003D7822">
      <w:pPr>
        <w:spacing w:line="360" w:lineRule="auto"/>
      </w:pPr>
      <w:r w:rsidRPr="003D7822">
        <w:rPr>
          <w:rFonts w:hint="eastAsia"/>
        </w:rPr>
        <w:t>暂时未收集到该方面标准</w:t>
      </w:r>
    </w:p>
    <w:p w14:paraId="1B27B5F6" w14:textId="77777777" w:rsidR="00164BB2" w:rsidRPr="00EA10D4" w:rsidRDefault="00EA10D4" w:rsidP="00EA10D4">
      <w:pPr>
        <w:pStyle w:val="1"/>
      </w:pPr>
      <w:bookmarkStart w:id="15" w:name="_Toc87340693"/>
      <w:r w:rsidRPr="00EA10D4">
        <w:rPr>
          <w:rFonts w:hint="eastAsia"/>
        </w:rPr>
        <w:t>3.</w:t>
      </w:r>
      <w:r w:rsidR="00231603" w:rsidRPr="00EA10D4">
        <w:t>标准编制的原则、方法和技术依据</w:t>
      </w:r>
      <w:bookmarkEnd w:id="14"/>
      <w:bookmarkEnd w:id="15"/>
    </w:p>
    <w:p w14:paraId="5D7C6EEA" w14:textId="77777777" w:rsidR="00164BB2" w:rsidRPr="00EA10D4" w:rsidRDefault="00EA10D4" w:rsidP="00EA10D4">
      <w:pPr>
        <w:pStyle w:val="2"/>
      </w:pPr>
      <w:bookmarkStart w:id="16" w:name="_Toc21770305"/>
      <w:bookmarkStart w:id="17" w:name="_Toc87340694"/>
      <w:r w:rsidRPr="00EA10D4">
        <w:rPr>
          <w:rFonts w:hint="eastAsia"/>
        </w:rPr>
        <w:t>3</w:t>
      </w:r>
      <w:r w:rsidR="00231603" w:rsidRPr="00EA10D4">
        <w:t>.1</w:t>
      </w:r>
      <w:r w:rsidR="00231603" w:rsidRPr="00EA10D4">
        <w:rPr>
          <w:rFonts w:hint="eastAsia"/>
        </w:rPr>
        <w:t>编制</w:t>
      </w:r>
      <w:r w:rsidR="00231603" w:rsidRPr="00EA10D4">
        <w:t>原则</w:t>
      </w:r>
      <w:bookmarkEnd w:id="16"/>
      <w:bookmarkEnd w:id="17"/>
    </w:p>
    <w:p w14:paraId="09B7EAF7" w14:textId="77777777" w:rsidR="00164BB2" w:rsidRDefault="00231603" w:rsidP="00763CA0">
      <w:pPr>
        <w:spacing w:line="360" w:lineRule="auto"/>
        <w:ind w:firstLineChars="100" w:firstLine="210"/>
        <w:rPr>
          <w:szCs w:val="21"/>
        </w:rPr>
      </w:pPr>
      <w:r>
        <w:rPr>
          <w:rFonts w:hint="eastAsia"/>
          <w:szCs w:val="21"/>
        </w:rPr>
        <w:t>2.1.1</w:t>
      </w:r>
      <w:r>
        <w:rPr>
          <w:rFonts w:hint="eastAsia"/>
          <w:szCs w:val="21"/>
        </w:rPr>
        <w:t>本标准</w:t>
      </w:r>
      <w:r>
        <w:rPr>
          <w:szCs w:val="21"/>
        </w:rPr>
        <w:t>格式按照</w:t>
      </w:r>
      <w:r>
        <w:rPr>
          <w:rFonts w:hint="eastAsia"/>
          <w:szCs w:val="21"/>
        </w:rPr>
        <w:t>GB/T1.1-2009</w:t>
      </w:r>
      <w:r>
        <w:rPr>
          <w:rFonts w:hint="eastAsia"/>
          <w:szCs w:val="21"/>
        </w:rPr>
        <w:t>标准</w:t>
      </w:r>
      <w:r>
        <w:rPr>
          <w:szCs w:val="21"/>
        </w:rPr>
        <w:t>要求编写。</w:t>
      </w:r>
    </w:p>
    <w:p w14:paraId="6FBDC50B" w14:textId="77777777" w:rsidR="00164BB2" w:rsidRDefault="00231603" w:rsidP="00763CA0">
      <w:pPr>
        <w:spacing w:line="360" w:lineRule="auto"/>
        <w:ind w:firstLineChars="100" w:firstLine="210"/>
        <w:rPr>
          <w:szCs w:val="21"/>
        </w:rPr>
      </w:pPr>
      <w:r>
        <w:rPr>
          <w:szCs w:val="21"/>
        </w:rPr>
        <w:t>2.1.2</w:t>
      </w:r>
      <w:r>
        <w:rPr>
          <w:rFonts w:hint="eastAsia"/>
          <w:szCs w:val="21"/>
        </w:rPr>
        <w:t>在</w:t>
      </w:r>
      <w:r>
        <w:rPr>
          <w:szCs w:val="21"/>
        </w:rPr>
        <w:t>编制的过程中，始终</w:t>
      </w:r>
      <w:r>
        <w:rPr>
          <w:rFonts w:hint="eastAsia"/>
          <w:szCs w:val="21"/>
        </w:rPr>
        <w:t>遵循满足</w:t>
      </w:r>
      <w:r>
        <w:rPr>
          <w:szCs w:val="21"/>
        </w:rPr>
        <w:t>市场需</w:t>
      </w:r>
      <w:r>
        <w:rPr>
          <w:rFonts w:hint="eastAsia"/>
          <w:szCs w:val="21"/>
        </w:rPr>
        <w:t>求</w:t>
      </w:r>
      <w:r>
        <w:rPr>
          <w:szCs w:val="21"/>
        </w:rPr>
        <w:t>、技术内容合理、检验方法可行的原则。</w:t>
      </w:r>
    </w:p>
    <w:p w14:paraId="5E3D237E" w14:textId="77777777" w:rsidR="00164BB2" w:rsidRDefault="00231603" w:rsidP="00763CA0">
      <w:pPr>
        <w:spacing w:line="360" w:lineRule="auto"/>
        <w:ind w:firstLineChars="100" w:firstLine="210"/>
        <w:rPr>
          <w:szCs w:val="21"/>
        </w:rPr>
      </w:pPr>
      <w:r>
        <w:rPr>
          <w:rFonts w:hint="eastAsia"/>
          <w:szCs w:val="21"/>
        </w:rPr>
        <w:t>2</w:t>
      </w:r>
      <w:r>
        <w:rPr>
          <w:szCs w:val="21"/>
        </w:rPr>
        <w:t>.1.3</w:t>
      </w:r>
      <w:r>
        <w:rPr>
          <w:rFonts w:hint="eastAsia"/>
          <w:szCs w:val="21"/>
        </w:rPr>
        <w:t>标准</w:t>
      </w:r>
      <w:r>
        <w:rPr>
          <w:szCs w:val="21"/>
        </w:rPr>
        <w:t>切实体现公平交易的规则。</w:t>
      </w:r>
    </w:p>
    <w:p w14:paraId="6A877336" w14:textId="77777777" w:rsidR="00164BB2" w:rsidRDefault="00231603" w:rsidP="00763CA0">
      <w:pPr>
        <w:spacing w:line="360" w:lineRule="auto"/>
        <w:ind w:firstLineChars="100" w:firstLine="210"/>
        <w:rPr>
          <w:szCs w:val="21"/>
        </w:rPr>
      </w:pPr>
      <w:r>
        <w:rPr>
          <w:szCs w:val="21"/>
        </w:rPr>
        <w:t>2.1.4</w:t>
      </w:r>
      <w:r>
        <w:rPr>
          <w:rFonts w:hint="eastAsia"/>
          <w:szCs w:val="21"/>
        </w:rPr>
        <w:t>标准</w:t>
      </w:r>
      <w:r>
        <w:rPr>
          <w:szCs w:val="21"/>
        </w:rPr>
        <w:t>满足检验技术要求，使用严谨、具有可操作性。</w:t>
      </w:r>
    </w:p>
    <w:p w14:paraId="695BC1AC" w14:textId="77777777" w:rsidR="00164BB2" w:rsidRDefault="00231603" w:rsidP="00763CA0">
      <w:pPr>
        <w:spacing w:line="360" w:lineRule="auto"/>
        <w:ind w:firstLineChars="100" w:firstLine="210"/>
        <w:rPr>
          <w:szCs w:val="21"/>
        </w:rPr>
      </w:pPr>
      <w:r>
        <w:rPr>
          <w:szCs w:val="21"/>
        </w:rPr>
        <w:t>2.1.5</w:t>
      </w:r>
      <w:r>
        <w:rPr>
          <w:rFonts w:hint="eastAsia"/>
          <w:szCs w:val="21"/>
        </w:rPr>
        <w:t>标准</w:t>
      </w:r>
      <w:r>
        <w:rPr>
          <w:szCs w:val="21"/>
        </w:rPr>
        <w:t>充分考虑生产厂家、用户和贸易商的意见和建议。</w:t>
      </w:r>
    </w:p>
    <w:p w14:paraId="0021C246" w14:textId="77777777" w:rsidR="00164BB2" w:rsidRDefault="00EA10D4" w:rsidP="00763CA0">
      <w:pPr>
        <w:pStyle w:val="2"/>
      </w:pPr>
      <w:bookmarkStart w:id="18" w:name="_Toc21770306"/>
      <w:bookmarkStart w:id="19" w:name="_Toc87340695"/>
      <w:r>
        <w:rPr>
          <w:rFonts w:hint="eastAsia"/>
        </w:rPr>
        <w:t>3</w:t>
      </w:r>
      <w:r w:rsidR="00231603">
        <w:t>.</w:t>
      </w:r>
      <w:r w:rsidR="00231603">
        <w:rPr>
          <w:rFonts w:hint="eastAsia"/>
        </w:rPr>
        <w:t>2</w:t>
      </w:r>
      <w:r w:rsidR="00231603">
        <w:rPr>
          <w:rFonts w:hint="eastAsia"/>
        </w:rPr>
        <w:t>技术</w:t>
      </w:r>
      <w:r w:rsidR="00231603">
        <w:t>路线和</w:t>
      </w:r>
      <w:r w:rsidR="00231603">
        <w:rPr>
          <w:rFonts w:hint="eastAsia"/>
        </w:rPr>
        <w:t>工作</w:t>
      </w:r>
      <w:r w:rsidR="00231603">
        <w:t>步骤</w:t>
      </w:r>
      <w:bookmarkEnd w:id="18"/>
      <w:bookmarkEnd w:id="19"/>
    </w:p>
    <w:p w14:paraId="2A26A24A" w14:textId="77777777" w:rsidR="00164BB2" w:rsidRPr="00EA10D4" w:rsidRDefault="00EA10D4" w:rsidP="00EA10D4">
      <w:pPr>
        <w:pStyle w:val="3"/>
      </w:pPr>
      <w:bookmarkStart w:id="20" w:name="_Toc21770307"/>
      <w:bookmarkStart w:id="21" w:name="_Toc87340696"/>
      <w:r w:rsidRPr="00EA10D4">
        <w:rPr>
          <w:rFonts w:hint="eastAsia"/>
        </w:rPr>
        <w:t>3</w:t>
      </w:r>
      <w:r w:rsidR="00231603" w:rsidRPr="00EA10D4">
        <w:rPr>
          <w:rFonts w:hint="eastAsia"/>
        </w:rPr>
        <w:t>.2.1</w:t>
      </w:r>
      <w:r w:rsidR="00231603" w:rsidRPr="00EA10D4">
        <w:rPr>
          <w:rFonts w:hint="eastAsia"/>
        </w:rPr>
        <w:t>技术</w:t>
      </w:r>
      <w:r w:rsidR="00231603" w:rsidRPr="00EA10D4">
        <w:t>路线</w:t>
      </w:r>
      <w:bookmarkEnd w:id="20"/>
      <w:bookmarkEnd w:id="21"/>
    </w:p>
    <w:p w14:paraId="272CC6D4" w14:textId="77777777" w:rsidR="00164BB2" w:rsidRDefault="00231603" w:rsidP="00763CA0">
      <w:pPr>
        <w:spacing w:line="360" w:lineRule="auto"/>
        <w:ind w:firstLineChars="100" w:firstLine="210"/>
        <w:rPr>
          <w:szCs w:val="21"/>
        </w:rPr>
      </w:pPr>
      <w:r>
        <w:rPr>
          <w:rFonts w:hint="eastAsia"/>
          <w:szCs w:val="21"/>
        </w:rPr>
        <w:t>本</w:t>
      </w:r>
      <w:r>
        <w:rPr>
          <w:szCs w:val="21"/>
        </w:rPr>
        <w:t>标准编制采用行业内</w:t>
      </w:r>
      <w:r>
        <w:rPr>
          <w:rFonts w:hint="eastAsia"/>
          <w:szCs w:val="21"/>
        </w:rPr>
        <w:t>书面</w:t>
      </w:r>
      <w:r>
        <w:rPr>
          <w:szCs w:val="21"/>
        </w:rPr>
        <w:t>调研，</w:t>
      </w:r>
      <w:r>
        <w:rPr>
          <w:rFonts w:hint="eastAsia"/>
          <w:szCs w:val="21"/>
        </w:rPr>
        <w:t>行业内</w:t>
      </w:r>
      <w:r>
        <w:rPr>
          <w:szCs w:val="21"/>
        </w:rPr>
        <w:t>代表企业现场调研、相结合的方式开展标准资料的</w:t>
      </w:r>
      <w:r>
        <w:rPr>
          <w:rFonts w:hint="eastAsia"/>
          <w:szCs w:val="21"/>
        </w:rPr>
        <w:t>收集</w:t>
      </w:r>
      <w:r>
        <w:rPr>
          <w:szCs w:val="21"/>
        </w:rPr>
        <w:t>与整理工作，其中以现场</w:t>
      </w:r>
      <w:r>
        <w:rPr>
          <w:rFonts w:hint="eastAsia"/>
          <w:szCs w:val="21"/>
        </w:rPr>
        <w:t>调研和</w:t>
      </w:r>
      <w:r>
        <w:rPr>
          <w:szCs w:val="21"/>
        </w:rPr>
        <w:t>各单位</w:t>
      </w:r>
      <w:r>
        <w:rPr>
          <w:rFonts w:hint="eastAsia"/>
          <w:szCs w:val="21"/>
        </w:rPr>
        <w:t>反馈意见</w:t>
      </w:r>
      <w:r>
        <w:rPr>
          <w:szCs w:val="21"/>
        </w:rPr>
        <w:t>为</w:t>
      </w:r>
      <w:r>
        <w:rPr>
          <w:rFonts w:hint="eastAsia"/>
          <w:szCs w:val="21"/>
        </w:rPr>
        <w:t>主，相关企业讨论</w:t>
      </w:r>
      <w:r>
        <w:rPr>
          <w:szCs w:val="21"/>
        </w:rPr>
        <w:t>和专家研讨为辅</w:t>
      </w:r>
      <w:r>
        <w:rPr>
          <w:rFonts w:hint="eastAsia"/>
          <w:szCs w:val="21"/>
        </w:rPr>
        <w:t>。</w:t>
      </w:r>
      <w:r>
        <w:rPr>
          <w:szCs w:val="21"/>
        </w:rPr>
        <w:lastRenderedPageBreak/>
        <w:t>在</w:t>
      </w:r>
      <w:r>
        <w:rPr>
          <w:rFonts w:hint="eastAsia"/>
          <w:szCs w:val="21"/>
        </w:rPr>
        <w:t>广泛</w:t>
      </w:r>
      <w:r>
        <w:rPr>
          <w:szCs w:val="21"/>
        </w:rPr>
        <w:t>调研的基础上完成标准和标准编制说明的意见稿、预审稿、初审稿。</w:t>
      </w:r>
    </w:p>
    <w:p w14:paraId="7BD481FD" w14:textId="77777777" w:rsidR="00164BB2" w:rsidRPr="00EA10D4" w:rsidRDefault="00EA10D4" w:rsidP="00EA10D4">
      <w:pPr>
        <w:pStyle w:val="3"/>
      </w:pPr>
      <w:bookmarkStart w:id="22" w:name="_Toc21770308"/>
      <w:bookmarkStart w:id="23" w:name="_Toc87340697"/>
      <w:r w:rsidRPr="00EA10D4">
        <w:rPr>
          <w:rFonts w:hint="eastAsia"/>
        </w:rPr>
        <w:t>3</w:t>
      </w:r>
      <w:r w:rsidR="00231603" w:rsidRPr="00EA10D4">
        <w:rPr>
          <w:rFonts w:hint="eastAsia"/>
        </w:rPr>
        <w:t>.2.2</w:t>
      </w:r>
      <w:r w:rsidR="00231603" w:rsidRPr="00EA10D4">
        <w:rPr>
          <w:rFonts w:hint="eastAsia"/>
        </w:rPr>
        <w:t>工作</w:t>
      </w:r>
      <w:r w:rsidR="00231603" w:rsidRPr="00EA10D4">
        <w:t>步骤</w:t>
      </w:r>
      <w:bookmarkEnd w:id="22"/>
      <w:bookmarkEnd w:id="23"/>
    </w:p>
    <w:p w14:paraId="228BB1FC" w14:textId="77777777" w:rsidR="00164BB2" w:rsidRDefault="00231603" w:rsidP="00763CA0">
      <w:pPr>
        <w:spacing w:line="360" w:lineRule="auto"/>
        <w:ind w:firstLineChars="100" w:firstLine="210"/>
        <w:rPr>
          <w:szCs w:val="21"/>
        </w:rPr>
      </w:pPr>
      <w:r>
        <w:rPr>
          <w:rFonts w:hint="eastAsia"/>
          <w:szCs w:val="21"/>
        </w:rPr>
        <w:t>根据上述</w:t>
      </w:r>
      <w:r>
        <w:rPr>
          <w:szCs w:val="21"/>
        </w:rPr>
        <w:t>技术路线，本标准编制的具体工作步骤如下：</w:t>
      </w:r>
    </w:p>
    <w:p w14:paraId="6437D9C0" w14:textId="77777777" w:rsidR="00164BB2" w:rsidRDefault="00231603" w:rsidP="00763CA0">
      <w:pPr>
        <w:spacing w:line="360" w:lineRule="auto"/>
        <w:ind w:firstLine="210"/>
        <w:rPr>
          <w:szCs w:val="21"/>
        </w:rPr>
      </w:pPr>
      <w:r>
        <w:rPr>
          <w:rFonts w:hint="eastAsia"/>
          <w:szCs w:val="21"/>
        </w:rPr>
        <w:t>（</w:t>
      </w:r>
      <w:r>
        <w:rPr>
          <w:rFonts w:hint="eastAsia"/>
          <w:szCs w:val="21"/>
        </w:rPr>
        <w:t>1</w:t>
      </w:r>
      <w:r>
        <w:rPr>
          <w:rFonts w:hint="eastAsia"/>
          <w:szCs w:val="21"/>
        </w:rPr>
        <w:t>）制定</w:t>
      </w:r>
      <w:r>
        <w:rPr>
          <w:szCs w:val="21"/>
        </w:rPr>
        <w:t>标准编制的工作计划</w:t>
      </w:r>
      <w:r>
        <w:rPr>
          <w:rFonts w:hint="eastAsia"/>
          <w:szCs w:val="21"/>
        </w:rPr>
        <w:t>；</w:t>
      </w:r>
    </w:p>
    <w:p w14:paraId="4DA98659" w14:textId="77777777" w:rsidR="00164BB2" w:rsidRDefault="00231603" w:rsidP="00763CA0">
      <w:pPr>
        <w:spacing w:line="360" w:lineRule="auto"/>
        <w:ind w:firstLine="210"/>
        <w:rPr>
          <w:szCs w:val="21"/>
        </w:rPr>
      </w:pPr>
      <w:r>
        <w:rPr>
          <w:rFonts w:hint="eastAsia"/>
          <w:szCs w:val="21"/>
        </w:rPr>
        <w:t>（</w:t>
      </w:r>
      <w:r>
        <w:rPr>
          <w:rFonts w:hint="eastAsia"/>
          <w:szCs w:val="21"/>
        </w:rPr>
        <w:t>2</w:t>
      </w:r>
      <w:r>
        <w:rPr>
          <w:rFonts w:hint="eastAsia"/>
          <w:szCs w:val="21"/>
        </w:rPr>
        <w:t>）开展</w:t>
      </w:r>
      <w:r>
        <w:rPr>
          <w:szCs w:val="21"/>
        </w:rPr>
        <w:t>行业内资料</w:t>
      </w:r>
      <w:r>
        <w:rPr>
          <w:rFonts w:hint="eastAsia"/>
          <w:szCs w:val="21"/>
        </w:rPr>
        <w:t>的</w:t>
      </w:r>
      <w:r>
        <w:rPr>
          <w:szCs w:val="21"/>
        </w:rPr>
        <w:t>调研、收集与整理工作；</w:t>
      </w:r>
    </w:p>
    <w:p w14:paraId="7B93D7E0" w14:textId="77777777" w:rsidR="00164BB2" w:rsidRDefault="00231603" w:rsidP="00763CA0">
      <w:pPr>
        <w:spacing w:line="360" w:lineRule="auto"/>
        <w:ind w:firstLine="210"/>
        <w:rPr>
          <w:szCs w:val="21"/>
        </w:rPr>
      </w:pPr>
      <w:r>
        <w:rPr>
          <w:rFonts w:hint="eastAsia"/>
          <w:szCs w:val="21"/>
        </w:rPr>
        <w:t>（</w:t>
      </w:r>
      <w:r>
        <w:rPr>
          <w:rFonts w:hint="eastAsia"/>
          <w:szCs w:val="21"/>
        </w:rPr>
        <w:t>3</w:t>
      </w:r>
      <w:r>
        <w:rPr>
          <w:rFonts w:hint="eastAsia"/>
          <w:szCs w:val="21"/>
        </w:rPr>
        <w:t>）展开</w:t>
      </w:r>
      <w:r>
        <w:rPr>
          <w:szCs w:val="21"/>
        </w:rPr>
        <w:t>标准编制工作讨论，初步确定标准框架，编制标准意见稿；</w:t>
      </w:r>
    </w:p>
    <w:p w14:paraId="71CD9A84" w14:textId="77777777" w:rsidR="00164BB2" w:rsidRDefault="00231603" w:rsidP="00763CA0">
      <w:pPr>
        <w:spacing w:line="360" w:lineRule="auto"/>
        <w:ind w:firstLine="210"/>
        <w:rPr>
          <w:szCs w:val="21"/>
        </w:rPr>
      </w:pPr>
      <w:r>
        <w:rPr>
          <w:rFonts w:hint="eastAsia"/>
          <w:szCs w:val="21"/>
        </w:rPr>
        <w:t>（</w:t>
      </w:r>
      <w:r>
        <w:rPr>
          <w:rFonts w:hint="eastAsia"/>
          <w:szCs w:val="21"/>
        </w:rPr>
        <w:t>4</w:t>
      </w:r>
      <w:r>
        <w:rPr>
          <w:rFonts w:hint="eastAsia"/>
          <w:szCs w:val="21"/>
        </w:rPr>
        <w:t>）在</w:t>
      </w:r>
      <w:r>
        <w:rPr>
          <w:szCs w:val="21"/>
        </w:rPr>
        <w:t>“</w:t>
      </w:r>
      <w:r>
        <w:rPr>
          <w:rFonts w:hint="eastAsia"/>
          <w:szCs w:val="21"/>
        </w:rPr>
        <w:t>中国</w:t>
      </w:r>
      <w:r>
        <w:rPr>
          <w:szCs w:val="21"/>
        </w:rPr>
        <w:t>有色标准质量信息网</w:t>
      </w:r>
      <w:r>
        <w:rPr>
          <w:szCs w:val="21"/>
        </w:rPr>
        <w:t>”</w:t>
      </w:r>
      <w:r>
        <w:rPr>
          <w:rFonts w:hint="eastAsia"/>
          <w:szCs w:val="21"/>
        </w:rPr>
        <w:t>公告</w:t>
      </w:r>
      <w:r>
        <w:rPr>
          <w:szCs w:val="21"/>
        </w:rPr>
        <w:t>《</w:t>
      </w:r>
      <w:r>
        <w:rPr>
          <w:rFonts w:hint="eastAsia"/>
          <w:szCs w:val="21"/>
        </w:rPr>
        <w:t>含铜污泥</w:t>
      </w:r>
      <w:r>
        <w:rPr>
          <w:szCs w:val="21"/>
        </w:rPr>
        <w:t>取制样</w:t>
      </w:r>
      <w:r>
        <w:rPr>
          <w:rFonts w:hint="eastAsia"/>
          <w:szCs w:val="21"/>
        </w:rPr>
        <w:t>方法</w:t>
      </w:r>
      <w:r>
        <w:rPr>
          <w:szCs w:val="21"/>
        </w:rPr>
        <w:t>》</w:t>
      </w:r>
      <w:r>
        <w:rPr>
          <w:rFonts w:hint="eastAsia"/>
          <w:szCs w:val="21"/>
        </w:rPr>
        <w:t>标准</w:t>
      </w:r>
      <w:r>
        <w:rPr>
          <w:szCs w:val="21"/>
        </w:rPr>
        <w:t>征求意见稿和</w:t>
      </w:r>
      <w:r>
        <w:rPr>
          <w:rFonts w:hint="eastAsia"/>
          <w:szCs w:val="21"/>
        </w:rPr>
        <w:t>“行业</w:t>
      </w:r>
      <w:r>
        <w:rPr>
          <w:szCs w:val="21"/>
        </w:rPr>
        <w:t>标准修订征求意见反馈</w:t>
      </w:r>
      <w:r>
        <w:rPr>
          <w:rFonts w:hint="eastAsia"/>
          <w:szCs w:val="21"/>
        </w:rPr>
        <w:t>表”；</w:t>
      </w:r>
    </w:p>
    <w:p w14:paraId="77ADBAC0" w14:textId="77777777" w:rsidR="00164BB2" w:rsidRDefault="00231603" w:rsidP="00763CA0">
      <w:pPr>
        <w:spacing w:line="360" w:lineRule="auto"/>
        <w:ind w:firstLine="210"/>
        <w:rPr>
          <w:szCs w:val="21"/>
        </w:rPr>
      </w:pPr>
      <w:r>
        <w:rPr>
          <w:rFonts w:hint="eastAsia"/>
          <w:szCs w:val="21"/>
        </w:rPr>
        <w:t>（</w:t>
      </w:r>
      <w:r>
        <w:rPr>
          <w:rFonts w:hint="eastAsia"/>
          <w:szCs w:val="21"/>
        </w:rPr>
        <w:t>5</w:t>
      </w:r>
      <w:r>
        <w:rPr>
          <w:rFonts w:hint="eastAsia"/>
          <w:szCs w:val="21"/>
        </w:rPr>
        <w:t>）现场</w:t>
      </w:r>
      <w:r>
        <w:rPr>
          <w:szCs w:val="21"/>
        </w:rPr>
        <w:t>调研</w:t>
      </w:r>
      <w:r>
        <w:rPr>
          <w:rFonts w:hint="eastAsia"/>
          <w:szCs w:val="21"/>
        </w:rPr>
        <w:t>与</w:t>
      </w:r>
      <w:r>
        <w:rPr>
          <w:szCs w:val="21"/>
        </w:rPr>
        <w:t>讨论</w:t>
      </w:r>
      <w:r>
        <w:rPr>
          <w:rFonts w:hint="eastAsia"/>
          <w:szCs w:val="21"/>
        </w:rPr>
        <w:t>“标准征求意见稿”相结合</w:t>
      </w:r>
      <w:r>
        <w:rPr>
          <w:szCs w:val="21"/>
        </w:rPr>
        <w:t>，对意见稿进行修改，形成</w:t>
      </w:r>
      <w:r>
        <w:rPr>
          <w:rFonts w:hint="eastAsia"/>
          <w:szCs w:val="21"/>
        </w:rPr>
        <w:t>“标准</w:t>
      </w:r>
      <w:r>
        <w:rPr>
          <w:szCs w:val="21"/>
        </w:rPr>
        <w:t>预审稿</w:t>
      </w:r>
      <w:r>
        <w:rPr>
          <w:rFonts w:hint="eastAsia"/>
          <w:szCs w:val="21"/>
        </w:rPr>
        <w:t>”。</w:t>
      </w:r>
    </w:p>
    <w:p w14:paraId="5EE2613E" w14:textId="77777777" w:rsidR="00164BB2" w:rsidRDefault="00EA10D4" w:rsidP="00763CA0">
      <w:pPr>
        <w:pStyle w:val="1"/>
      </w:pPr>
      <w:bookmarkStart w:id="24" w:name="_Toc21770309"/>
      <w:bookmarkStart w:id="25" w:name="_Toc87340698"/>
      <w:r>
        <w:rPr>
          <w:rFonts w:hint="eastAsia"/>
        </w:rPr>
        <w:t>4</w:t>
      </w:r>
      <w:r w:rsidR="00E101DF">
        <w:rPr>
          <w:rFonts w:hint="eastAsia"/>
        </w:rPr>
        <w:t>．</w:t>
      </w:r>
      <w:r w:rsidR="00231603">
        <w:rPr>
          <w:rFonts w:hint="eastAsia"/>
        </w:rPr>
        <w:t>编制</w:t>
      </w:r>
      <w:r w:rsidR="00231603">
        <w:t>过程</w:t>
      </w:r>
      <w:r w:rsidR="00231603">
        <w:rPr>
          <w:rFonts w:hint="eastAsia"/>
        </w:rPr>
        <w:t>及主要</w:t>
      </w:r>
      <w:r w:rsidR="00231603">
        <w:t>工作内容</w:t>
      </w:r>
      <w:bookmarkEnd w:id="24"/>
      <w:bookmarkEnd w:id="25"/>
    </w:p>
    <w:p w14:paraId="2DB96D5A" w14:textId="77777777" w:rsidR="00164BB2" w:rsidRDefault="00231603" w:rsidP="00763CA0">
      <w:pPr>
        <w:spacing w:line="360" w:lineRule="auto"/>
        <w:ind w:firstLine="210"/>
        <w:rPr>
          <w:szCs w:val="21"/>
        </w:rPr>
      </w:pPr>
      <w:r>
        <w:rPr>
          <w:rFonts w:hint="eastAsia"/>
          <w:szCs w:val="21"/>
        </w:rPr>
        <w:t>本标准编制的</w:t>
      </w:r>
      <w:r>
        <w:rPr>
          <w:szCs w:val="21"/>
        </w:rPr>
        <w:t>主要工作内容包括行业内标准的收集与整理，通过技术调研、讨论会等多</w:t>
      </w:r>
      <w:r>
        <w:rPr>
          <w:rFonts w:hint="eastAsia"/>
          <w:szCs w:val="21"/>
        </w:rPr>
        <w:t>种</w:t>
      </w:r>
      <w:r>
        <w:rPr>
          <w:szCs w:val="21"/>
        </w:rPr>
        <w:t>渠道</w:t>
      </w:r>
      <w:r>
        <w:rPr>
          <w:rFonts w:hint="eastAsia"/>
          <w:szCs w:val="21"/>
        </w:rPr>
        <w:t>编制</w:t>
      </w:r>
      <w:r>
        <w:rPr>
          <w:szCs w:val="21"/>
        </w:rPr>
        <w:t>意见。起草</w:t>
      </w:r>
      <w:r>
        <w:rPr>
          <w:rFonts w:hint="eastAsia"/>
          <w:szCs w:val="21"/>
        </w:rPr>
        <w:t>标准草案</w:t>
      </w:r>
      <w:r>
        <w:rPr>
          <w:szCs w:val="21"/>
        </w:rPr>
        <w:t>意见</w:t>
      </w:r>
      <w:r>
        <w:rPr>
          <w:rFonts w:hint="eastAsia"/>
          <w:szCs w:val="21"/>
        </w:rPr>
        <w:t>征询意见</w:t>
      </w:r>
      <w:r>
        <w:rPr>
          <w:szCs w:val="21"/>
        </w:rPr>
        <w:t>稿、预审稿和标准编制说明。</w:t>
      </w:r>
    </w:p>
    <w:p w14:paraId="3DA4E9C4" w14:textId="77777777" w:rsidR="00164BB2" w:rsidRDefault="00EA10D4" w:rsidP="00763CA0">
      <w:pPr>
        <w:spacing w:line="360" w:lineRule="auto"/>
      </w:pPr>
      <w:r>
        <w:rPr>
          <w:rFonts w:hint="eastAsia"/>
        </w:rPr>
        <w:t>4</w:t>
      </w:r>
      <w:r w:rsidR="00231603">
        <w:t>.1</w:t>
      </w:r>
      <w:r w:rsidR="00231603">
        <w:rPr>
          <w:rFonts w:hint="eastAsia"/>
        </w:rPr>
        <w:t>行业内技术资料的收集与整理</w:t>
      </w:r>
    </w:p>
    <w:p w14:paraId="7AA8D665" w14:textId="77777777" w:rsidR="00164BB2" w:rsidRDefault="00231603" w:rsidP="00763CA0">
      <w:pPr>
        <w:spacing w:line="360" w:lineRule="auto"/>
        <w:ind w:firstLine="210"/>
        <w:rPr>
          <w:szCs w:val="21"/>
        </w:rPr>
      </w:pPr>
      <w:r>
        <w:rPr>
          <w:rFonts w:hint="eastAsia"/>
          <w:szCs w:val="21"/>
        </w:rPr>
        <w:t>收集</w:t>
      </w:r>
      <w:r>
        <w:rPr>
          <w:szCs w:val="21"/>
        </w:rPr>
        <w:t>行业的《</w:t>
      </w:r>
      <w:r>
        <w:rPr>
          <w:rFonts w:hint="eastAsia"/>
          <w:szCs w:val="21"/>
        </w:rPr>
        <w:t>含铜污泥</w:t>
      </w:r>
      <w:r>
        <w:rPr>
          <w:szCs w:val="21"/>
        </w:rPr>
        <w:t>取制样</w:t>
      </w:r>
      <w:r>
        <w:rPr>
          <w:rFonts w:hint="eastAsia"/>
          <w:szCs w:val="21"/>
        </w:rPr>
        <w:t>方法</w:t>
      </w:r>
      <w:r>
        <w:rPr>
          <w:szCs w:val="21"/>
        </w:rPr>
        <w:t>》</w:t>
      </w:r>
      <w:r>
        <w:rPr>
          <w:rFonts w:hint="eastAsia"/>
          <w:szCs w:val="21"/>
        </w:rPr>
        <w:t>的</w:t>
      </w:r>
      <w:r>
        <w:rPr>
          <w:szCs w:val="21"/>
        </w:rPr>
        <w:t>技术规范、行业标准、企业标准、技术要求等技术资料；进行技术资料的归类</w:t>
      </w:r>
      <w:r>
        <w:rPr>
          <w:rFonts w:hint="eastAsia"/>
          <w:szCs w:val="21"/>
        </w:rPr>
        <w:t>与</w:t>
      </w:r>
      <w:r>
        <w:rPr>
          <w:szCs w:val="21"/>
        </w:rPr>
        <w:t>总结，为制定本标准作参考。</w:t>
      </w:r>
    </w:p>
    <w:p w14:paraId="3A35EADC" w14:textId="77777777" w:rsidR="00164BB2" w:rsidRDefault="00EA10D4" w:rsidP="00763CA0">
      <w:pPr>
        <w:spacing w:line="360" w:lineRule="auto"/>
        <w:ind w:firstLine="210"/>
        <w:rPr>
          <w:szCs w:val="21"/>
        </w:rPr>
      </w:pPr>
      <w:r>
        <w:rPr>
          <w:rFonts w:hint="eastAsia"/>
          <w:szCs w:val="21"/>
        </w:rPr>
        <w:t>4</w:t>
      </w:r>
      <w:r w:rsidR="00231603">
        <w:rPr>
          <w:szCs w:val="21"/>
        </w:rPr>
        <w:t>.2</w:t>
      </w:r>
      <w:r w:rsidR="00231603">
        <w:rPr>
          <w:rFonts w:hint="eastAsia"/>
          <w:szCs w:val="21"/>
        </w:rPr>
        <w:t>确定</w:t>
      </w:r>
      <w:r w:rsidR="00231603">
        <w:rPr>
          <w:szCs w:val="21"/>
        </w:rPr>
        <w:t>标准主要</w:t>
      </w:r>
      <w:r w:rsidR="00231603">
        <w:rPr>
          <w:rFonts w:hint="eastAsia"/>
          <w:szCs w:val="21"/>
        </w:rPr>
        <w:t>编制</w:t>
      </w:r>
      <w:r w:rsidR="00231603">
        <w:rPr>
          <w:szCs w:val="21"/>
        </w:rPr>
        <w:t>内容，形成标准</w:t>
      </w:r>
      <w:r w:rsidR="00231603">
        <w:rPr>
          <w:rFonts w:hint="eastAsia"/>
          <w:szCs w:val="21"/>
        </w:rPr>
        <w:t>预审</w:t>
      </w:r>
      <w:r w:rsidR="00231603">
        <w:rPr>
          <w:szCs w:val="21"/>
        </w:rPr>
        <w:t>稿。</w:t>
      </w:r>
    </w:p>
    <w:p w14:paraId="417FD1AA" w14:textId="77777777" w:rsidR="00164BB2" w:rsidRDefault="00EA10D4" w:rsidP="00763CA0">
      <w:pPr>
        <w:spacing w:line="360" w:lineRule="auto"/>
        <w:ind w:firstLine="210"/>
        <w:rPr>
          <w:szCs w:val="21"/>
        </w:rPr>
      </w:pPr>
      <w:r>
        <w:rPr>
          <w:rFonts w:hint="eastAsia"/>
          <w:szCs w:val="21"/>
        </w:rPr>
        <w:t>4</w:t>
      </w:r>
      <w:r w:rsidR="00231603">
        <w:rPr>
          <w:szCs w:val="21"/>
        </w:rPr>
        <w:t>. 3</w:t>
      </w:r>
      <w:r w:rsidR="00231603">
        <w:rPr>
          <w:rFonts w:hint="eastAsia"/>
          <w:szCs w:val="21"/>
        </w:rPr>
        <w:t>对国内部分生产企业、处置</w:t>
      </w:r>
      <w:r w:rsidR="00231603">
        <w:rPr>
          <w:szCs w:val="21"/>
        </w:rPr>
        <w:t>企业进行实地</w:t>
      </w:r>
      <w:r w:rsidR="00231603">
        <w:rPr>
          <w:rFonts w:hint="eastAsia"/>
          <w:szCs w:val="21"/>
        </w:rPr>
        <w:t>调研</w:t>
      </w:r>
      <w:r w:rsidR="00231603">
        <w:rPr>
          <w:szCs w:val="21"/>
        </w:rPr>
        <w:t>。</w:t>
      </w:r>
    </w:p>
    <w:p w14:paraId="5F9B3522" w14:textId="77777777" w:rsidR="00164BB2" w:rsidRDefault="00EA10D4" w:rsidP="00763CA0">
      <w:pPr>
        <w:spacing w:line="360" w:lineRule="auto"/>
        <w:ind w:firstLine="210"/>
        <w:rPr>
          <w:szCs w:val="21"/>
        </w:rPr>
      </w:pPr>
      <w:r>
        <w:rPr>
          <w:rFonts w:hint="eastAsia"/>
          <w:szCs w:val="21"/>
        </w:rPr>
        <w:t>4</w:t>
      </w:r>
      <w:r w:rsidR="00231603">
        <w:rPr>
          <w:rFonts w:hint="eastAsia"/>
          <w:szCs w:val="21"/>
        </w:rPr>
        <w:t>.4</w:t>
      </w:r>
      <w:r w:rsidR="00231603">
        <w:rPr>
          <w:rFonts w:hint="eastAsia"/>
          <w:szCs w:val="21"/>
        </w:rPr>
        <w:t>进度安排</w:t>
      </w:r>
    </w:p>
    <w:p w14:paraId="6052330A" w14:textId="77777777" w:rsidR="00164BB2" w:rsidRDefault="00231603" w:rsidP="0091401E">
      <w:pPr>
        <w:widowControl/>
        <w:spacing w:line="360" w:lineRule="auto"/>
        <w:ind w:firstLineChars="100" w:firstLine="210"/>
        <w:jc w:val="left"/>
        <w:rPr>
          <w:szCs w:val="21"/>
        </w:rPr>
      </w:pPr>
      <w:bookmarkStart w:id="26" w:name="_Toc21770310"/>
      <w:r>
        <w:rPr>
          <w:rFonts w:ascii="Times New Roman" w:eastAsia="宋体" w:hAnsi="Times New Roman" w:cs="Times New Roman"/>
          <w:color w:val="000000"/>
          <w:kern w:val="0"/>
          <w:szCs w:val="21"/>
          <w:lang w:bidi="ar"/>
        </w:rPr>
        <w:t>202</w:t>
      </w:r>
      <w:r>
        <w:rPr>
          <w:rFonts w:ascii="Times New Roman" w:eastAsia="宋体" w:hAnsi="Times New Roman" w:cs="Times New Roman" w:hint="eastAsia"/>
          <w:color w:val="000000"/>
          <w:kern w:val="0"/>
          <w:szCs w:val="21"/>
          <w:lang w:bidi="ar"/>
        </w:rPr>
        <w:t>0</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年 12</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月底前</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 xml:space="preserve">完成工业污泥市场调研、资料和所需试验样品的收集。 </w:t>
      </w:r>
    </w:p>
    <w:p w14:paraId="4C7CF0BB" w14:textId="77777777" w:rsidR="00164BB2" w:rsidRDefault="00231603" w:rsidP="0091401E">
      <w:pPr>
        <w:widowControl/>
        <w:spacing w:line="360" w:lineRule="auto"/>
        <w:ind w:firstLineChars="100" w:firstLine="210"/>
        <w:jc w:val="left"/>
        <w:rPr>
          <w:szCs w:val="21"/>
        </w:rPr>
      </w:pPr>
      <w:r>
        <w:rPr>
          <w:rFonts w:ascii="Times New Roman" w:eastAsia="宋体" w:hAnsi="Times New Roman" w:cs="Times New Roman"/>
          <w:color w:val="000000"/>
          <w:kern w:val="0"/>
          <w:szCs w:val="21"/>
          <w:lang w:bidi="ar"/>
        </w:rPr>
        <w:t xml:space="preserve">2021 </w:t>
      </w:r>
      <w:r>
        <w:rPr>
          <w:rFonts w:ascii="宋体" w:eastAsia="宋体" w:hAnsi="宋体" w:cs="宋体" w:hint="eastAsia"/>
          <w:color w:val="000000"/>
          <w:kern w:val="0"/>
          <w:szCs w:val="21"/>
          <w:lang w:bidi="ar"/>
        </w:rPr>
        <w:t>年 8</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月底前</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 xml:space="preserve">完成取样方法、匀样方法、不同成分污泥的干燥温度规定等条件试验，并完成试验报告。 </w:t>
      </w:r>
    </w:p>
    <w:p w14:paraId="702C1790" w14:textId="77777777" w:rsidR="00164BB2" w:rsidRDefault="00231603" w:rsidP="0091401E">
      <w:pPr>
        <w:widowControl/>
        <w:spacing w:line="360" w:lineRule="auto"/>
        <w:ind w:firstLineChars="100" w:firstLine="210"/>
        <w:jc w:val="left"/>
        <w:rPr>
          <w:szCs w:val="21"/>
        </w:rPr>
      </w:pPr>
      <w:r>
        <w:rPr>
          <w:rFonts w:ascii="Times New Roman" w:eastAsia="宋体" w:hAnsi="Times New Roman" w:cs="Times New Roman"/>
          <w:color w:val="000000"/>
          <w:kern w:val="0"/>
          <w:szCs w:val="21"/>
          <w:lang w:bidi="ar"/>
        </w:rPr>
        <w:t>202</w:t>
      </w:r>
      <w:r>
        <w:rPr>
          <w:rFonts w:ascii="Times New Roman" w:eastAsia="宋体" w:hAnsi="Times New Roman" w:cs="Times New Roman" w:hint="eastAsia"/>
          <w:color w:val="000000"/>
          <w:kern w:val="0"/>
          <w:szCs w:val="21"/>
          <w:lang w:bidi="ar"/>
        </w:rPr>
        <w:t>1</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年 10</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月底前</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完成标准讨论稿和编制说明，并发送相关单位征求意见。</w:t>
      </w:r>
      <w:r>
        <w:rPr>
          <w:rFonts w:ascii="Times New Roman" w:eastAsia="宋体" w:hAnsi="Times New Roman" w:cs="Times New Roman"/>
          <w:color w:val="000000"/>
          <w:kern w:val="0"/>
          <w:szCs w:val="21"/>
          <w:lang w:bidi="ar"/>
        </w:rPr>
        <w:t xml:space="preserve"> </w:t>
      </w:r>
    </w:p>
    <w:p w14:paraId="6690E326" w14:textId="77777777" w:rsidR="00164BB2" w:rsidRDefault="00231603" w:rsidP="0091401E">
      <w:pPr>
        <w:widowControl/>
        <w:spacing w:line="360" w:lineRule="auto"/>
        <w:ind w:firstLineChars="100" w:firstLine="210"/>
        <w:jc w:val="left"/>
        <w:rPr>
          <w:szCs w:val="21"/>
        </w:rPr>
      </w:pPr>
      <w:r>
        <w:rPr>
          <w:rFonts w:ascii="Times New Roman" w:eastAsia="宋体" w:hAnsi="Times New Roman" w:cs="Times New Roman"/>
          <w:color w:val="000000"/>
          <w:kern w:val="0"/>
          <w:szCs w:val="21"/>
          <w:lang w:bidi="ar"/>
        </w:rPr>
        <w:t xml:space="preserve">2022 </w:t>
      </w:r>
      <w:r>
        <w:rPr>
          <w:rFonts w:ascii="宋体" w:eastAsia="宋体" w:hAnsi="宋体" w:cs="宋体" w:hint="eastAsia"/>
          <w:color w:val="000000"/>
          <w:kern w:val="0"/>
          <w:szCs w:val="21"/>
          <w:lang w:bidi="ar"/>
        </w:rPr>
        <w:t>年 6</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月底前</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hint="eastAsia"/>
          <w:color w:val="000000"/>
          <w:kern w:val="0"/>
          <w:szCs w:val="21"/>
          <w:lang w:bidi="ar"/>
        </w:rPr>
        <w:t>补充实验，</w:t>
      </w:r>
      <w:r>
        <w:rPr>
          <w:rFonts w:ascii="宋体" w:eastAsia="宋体" w:hAnsi="宋体" w:cs="宋体" w:hint="eastAsia"/>
          <w:color w:val="000000"/>
          <w:kern w:val="0"/>
          <w:szCs w:val="21"/>
          <w:lang w:bidi="ar"/>
        </w:rPr>
        <w:t xml:space="preserve">完成预审。 </w:t>
      </w:r>
    </w:p>
    <w:p w14:paraId="5F67221D" w14:textId="77777777" w:rsidR="00164BB2" w:rsidRPr="00E101DF" w:rsidRDefault="00231603" w:rsidP="0091401E">
      <w:pPr>
        <w:widowControl/>
        <w:spacing w:line="360" w:lineRule="auto"/>
        <w:ind w:firstLineChars="100" w:firstLine="210"/>
        <w:jc w:val="left"/>
        <w:rPr>
          <w:szCs w:val="21"/>
        </w:rPr>
      </w:pPr>
      <w:r>
        <w:rPr>
          <w:rFonts w:ascii="Times New Roman" w:eastAsia="宋体" w:hAnsi="Times New Roman" w:cs="Times New Roman"/>
          <w:color w:val="000000"/>
          <w:kern w:val="0"/>
          <w:szCs w:val="21"/>
          <w:lang w:bidi="ar"/>
        </w:rPr>
        <w:t xml:space="preserve">2022 </w:t>
      </w:r>
      <w:r>
        <w:rPr>
          <w:rFonts w:ascii="宋体" w:eastAsia="宋体" w:hAnsi="宋体" w:cs="宋体" w:hint="eastAsia"/>
          <w:color w:val="000000"/>
          <w:kern w:val="0"/>
          <w:szCs w:val="21"/>
          <w:lang w:bidi="ar"/>
        </w:rPr>
        <w:t xml:space="preserve">年 </w:t>
      </w:r>
      <w:r>
        <w:rPr>
          <w:rFonts w:ascii="Times New Roman" w:eastAsia="宋体" w:hAnsi="Times New Roman" w:cs="Times New Roman"/>
          <w:color w:val="000000"/>
          <w:kern w:val="0"/>
          <w:szCs w:val="21"/>
          <w:lang w:bidi="ar"/>
        </w:rPr>
        <w:t xml:space="preserve">10 </w:t>
      </w:r>
      <w:r>
        <w:rPr>
          <w:rFonts w:ascii="宋体" w:eastAsia="宋体" w:hAnsi="宋体" w:cs="宋体" w:hint="eastAsia"/>
          <w:color w:val="000000"/>
          <w:kern w:val="0"/>
          <w:szCs w:val="21"/>
          <w:lang w:bidi="ar"/>
        </w:rPr>
        <w:t>月底前</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完成审定。</w:t>
      </w:r>
    </w:p>
    <w:p w14:paraId="12948F4D" w14:textId="77777777" w:rsidR="00164BB2" w:rsidRDefault="0091401E" w:rsidP="00763CA0">
      <w:pPr>
        <w:pStyle w:val="1"/>
      </w:pPr>
      <w:bookmarkStart w:id="27" w:name="_Toc87340699"/>
      <w:r>
        <w:rPr>
          <w:rFonts w:hint="eastAsia"/>
        </w:rPr>
        <w:t>5</w:t>
      </w:r>
      <w:r w:rsidR="00E101DF">
        <w:rPr>
          <w:rFonts w:hint="eastAsia"/>
        </w:rPr>
        <w:t>．</w:t>
      </w:r>
      <w:r w:rsidR="00231603">
        <w:t>标准的主要内容</w:t>
      </w:r>
      <w:bookmarkEnd w:id="26"/>
      <w:bookmarkEnd w:id="27"/>
    </w:p>
    <w:p w14:paraId="684A2B80" w14:textId="77777777" w:rsidR="00164BB2" w:rsidRDefault="0091401E" w:rsidP="0091401E">
      <w:pPr>
        <w:pStyle w:val="2"/>
        <w:rPr>
          <w:lang w:bidi="ar"/>
        </w:rPr>
      </w:pPr>
      <w:bookmarkStart w:id="28" w:name="_Toc87340700"/>
      <w:bookmarkStart w:id="29" w:name="_Toc21770311"/>
      <w:r>
        <w:rPr>
          <w:rFonts w:hint="eastAsia"/>
          <w:lang w:bidi="ar"/>
        </w:rPr>
        <w:t>5</w:t>
      </w:r>
      <w:r w:rsidR="00231603">
        <w:rPr>
          <w:rFonts w:hint="eastAsia"/>
          <w:lang w:bidi="ar"/>
        </w:rPr>
        <w:t xml:space="preserve">1 </w:t>
      </w:r>
      <w:r w:rsidR="00231603">
        <w:rPr>
          <w:rFonts w:hint="eastAsia"/>
          <w:lang w:bidi="ar"/>
        </w:rPr>
        <w:t>标准需要</w:t>
      </w:r>
      <w:r w:rsidR="00231603">
        <w:rPr>
          <w:rFonts w:hint="eastAsia"/>
        </w:rPr>
        <w:t>确定的内容</w:t>
      </w:r>
      <w:bookmarkEnd w:id="28"/>
    </w:p>
    <w:p w14:paraId="0073C5FD" w14:textId="77777777" w:rsidR="00164BB2" w:rsidRDefault="00231603" w:rsidP="00763CA0">
      <w:pPr>
        <w:widowControl/>
        <w:spacing w:line="360" w:lineRule="auto"/>
        <w:ind w:firstLineChars="200" w:firstLine="420"/>
        <w:jc w:val="left"/>
        <w:rPr>
          <w:szCs w:val="21"/>
        </w:rPr>
      </w:pPr>
      <w:r>
        <w:rPr>
          <w:rFonts w:ascii="宋体" w:eastAsia="宋体" w:hAnsi="宋体" w:cs="宋体" w:hint="eastAsia"/>
          <w:color w:val="000000"/>
          <w:kern w:val="0"/>
          <w:szCs w:val="21"/>
          <w:lang w:bidi="ar"/>
        </w:rPr>
        <w:t>拟制定的标准主要对于水分含量高（30</w:t>
      </w:r>
      <w:r w:rsidR="007A25A8" w:rsidRPr="007A25A8">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80%</w:t>
      </w:r>
      <w:r>
        <w:rPr>
          <w:rFonts w:ascii="宋体" w:eastAsia="宋体" w:hAnsi="宋体" w:cs="宋体" w:hint="eastAsia"/>
          <w:color w:val="000000"/>
          <w:kern w:val="0"/>
          <w:szCs w:val="21"/>
          <w:lang w:bidi="ar"/>
        </w:rPr>
        <w:t>）的工业污泥的取样方法、</w:t>
      </w:r>
      <w:r w:rsidR="007A25A8">
        <w:rPr>
          <w:rFonts w:ascii="宋体" w:eastAsia="宋体" w:hAnsi="宋体" w:cs="宋体" w:hint="eastAsia"/>
          <w:color w:val="000000"/>
          <w:kern w:val="0"/>
          <w:szCs w:val="21"/>
          <w:lang w:bidi="ar"/>
        </w:rPr>
        <w:t>混匀</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缩分方法</w:t>
      </w:r>
      <w:proofErr w:type="gramEnd"/>
      <w:r>
        <w:rPr>
          <w:rFonts w:ascii="宋体" w:eastAsia="宋体" w:hAnsi="宋体" w:cs="宋体" w:hint="eastAsia"/>
          <w:color w:val="000000"/>
          <w:kern w:val="0"/>
          <w:szCs w:val="21"/>
          <w:lang w:bidi="ar"/>
        </w:rPr>
        <w:t>、干燥温度、干燥时间以及水分平行</w:t>
      </w:r>
      <w:proofErr w:type="gramStart"/>
      <w:r>
        <w:rPr>
          <w:rFonts w:ascii="宋体" w:eastAsia="宋体" w:hAnsi="宋体" w:cs="宋体" w:hint="eastAsia"/>
          <w:color w:val="000000"/>
          <w:kern w:val="0"/>
          <w:szCs w:val="21"/>
          <w:lang w:bidi="ar"/>
        </w:rPr>
        <w:t>样允许差</w:t>
      </w:r>
      <w:proofErr w:type="gramEnd"/>
      <w:r w:rsidR="003C5E19">
        <w:rPr>
          <w:rFonts w:ascii="宋体" w:eastAsia="宋体" w:hAnsi="宋体" w:cs="宋体" w:hint="eastAsia"/>
          <w:color w:val="000000"/>
          <w:kern w:val="0"/>
          <w:szCs w:val="21"/>
          <w:lang w:bidi="ar"/>
        </w:rPr>
        <w:t>要求、恒重要求</w:t>
      </w:r>
      <w:r>
        <w:rPr>
          <w:rFonts w:ascii="宋体" w:eastAsia="宋体" w:hAnsi="宋体" w:cs="宋体" w:hint="eastAsia"/>
          <w:color w:val="000000"/>
          <w:kern w:val="0"/>
          <w:szCs w:val="21"/>
          <w:lang w:bidi="ar"/>
        </w:rPr>
        <w:t>等方面进行条件试验研究，</w:t>
      </w:r>
      <w:r>
        <w:rPr>
          <w:rFonts w:ascii="宋体" w:eastAsia="宋体" w:hAnsi="宋体" w:cs="宋体" w:hint="eastAsia"/>
          <w:color w:val="000000"/>
          <w:kern w:val="0"/>
          <w:szCs w:val="21"/>
          <w:lang w:bidi="ar"/>
        </w:rPr>
        <w:lastRenderedPageBreak/>
        <w:t>寻找并确定技术要求和操作规定，满足</w:t>
      </w:r>
      <w:proofErr w:type="gramStart"/>
      <w:r>
        <w:rPr>
          <w:rFonts w:ascii="宋体" w:eastAsia="宋体" w:hAnsi="宋体" w:cs="宋体" w:hint="eastAsia"/>
          <w:color w:val="000000"/>
          <w:kern w:val="0"/>
          <w:szCs w:val="21"/>
          <w:lang w:bidi="ar"/>
        </w:rPr>
        <w:t>各需求</w:t>
      </w:r>
      <w:proofErr w:type="gramEnd"/>
      <w:r>
        <w:rPr>
          <w:rFonts w:ascii="宋体" w:eastAsia="宋体" w:hAnsi="宋体" w:cs="宋体" w:hint="eastAsia"/>
          <w:color w:val="000000"/>
          <w:kern w:val="0"/>
          <w:szCs w:val="21"/>
          <w:lang w:bidi="ar"/>
        </w:rPr>
        <w:t>方的共同的要求；同时考虑工业污泥属于危险废物，在取样和制</w:t>
      </w:r>
      <w:proofErr w:type="gramStart"/>
      <w:r>
        <w:rPr>
          <w:rFonts w:ascii="宋体" w:eastAsia="宋体" w:hAnsi="宋体" w:cs="宋体" w:hint="eastAsia"/>
          <w:color w:val="000000"/>
          <w:kern w:val="0"/>
          <w:szCs w:val="21"/>
          <w:lang w:bidi="ar"/>
        </w:rPr>
        <w:t>样过程</w:t>
      </w:r>
      <w:proofErr w:type="gramEnd"/>
      <w:r>
        <w:rPr>
          <w:rFonts w:ascii="宋体" w:eastAsia="宋体" w:hAnsi="宋体" w:cs="宋体" w:hint="eastAsia"/>
          <w:color w:val="000000"/>
          <w:kern w:val="0"/>
          <w:szCs w:val="21"/>
          <w:lang w:bidi="ar"/>
        </w:rPr>
        <w:t>中，需对劳动保护用品的配置进行规定</w:t>
      </w:r>
      <w:r w:rsidR="009928E5">
        <w:rPr>
          <w:rFonts w:ascii="宋体" w:eastAsia="宋体" w:hAnsi="宋体" w:cs="宋体" w:hint="eastAsia"/>
          <w:color w:val="000000"/>
          <w:kern w:val="0"/>
          <w:szCs w:val="21"/>
          <w:lang w:bidi="ar"/>
        </w:rPr>
        <w:t>。</w:t>
      </w:r>
    </w:p>
    <w:p w14:paraId="747F3161" w14:textId="77777777" w:rsidR="00164BB2" w:rsidRDefault="0091401E" w:rsidP="0091401E">
      <w:pPr>
        <w:pStyle w:val="2"/>
      </w:pPr>
      <w:bookmarkStart w:id="30" w:name="_Toc87340701"/>
      <w:r>
        <w:rPr>
          <w:rFonts w:hint="eastAsia"/>
        </w:rPr>
        <w:t>5</w:t>
      </w:r>
      <w:r w:rsidR="00231603">
        <w:rPr>
          <w:rFonts w:hint="eastAsia"/>
        </w:rPr>
        <w:t xml:space="preserve">.2 </w:t>
      </w:r>
      <w:r w:rsidR="00231603">
        <w:rPr>
          <w:rFonts w:hint="eastAsia"/>
        </w:rPr>
        <w:t>标准</w:t>
      </w:r>
      <w:proofErr w:type="gramStart"/>
      <w:r w:rsidR="00231603">
        <w:rPr>
          <w:rFonts w:hint="eastAsia"/>
        </w:rPr>
        <w:t>拟规定</w:t>
      </w:r>
      <w:proofErr w:type="gramEnd"/>
      <w:r w:rsidR="00231603">
        <w:rPr>
          <w:rFonts w:hint="eastAsia"/>
        </w:rPr>
        <w:t>的主要章节</w:t>
      </w:r>
      <w:bookmarkEnd w:id="30"/>
    </w:p>
    <w:p w14:paraId="4E965877" w14:textId="77777777" w:rsidR="00164BB2" w:rsidRDefault="00231603"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一般规定（检验批量、不得混杂、包装要求、取制样工具等）、取样、制样、水分测定、试样的保存和标签、工作防护</w:t>
      </w:r>
      <w:r w:rsidR="009928E5">
        <w:rPr>
          <w:rFonts w:ascii="宋体" w:eastAsia="宋体" w:hAnsi="宋体" w:cs="宋体" w:hint="eastAsia"/>
          <w:szCs w:val="21"/>
        </w:rPr>
        <w:t>要求</w:t>
      </w:r>
      <w:r>
        <w:rPr>
          <w:rFonts w:ascii="宋体" w:eastAsia="宋体" w:hAnsi="宋体" w:cs="宋体" w:hint="eastAsia"/>
          <w:szCs w:val="21"/>
        </w:rPr>
        <w:t>等内容。</w:t>
      </w:r>
    </w:p>
    <w:p w14:paraId="78CCA6C4" w14:textId="77777777" w:rsidR="00164BB2" w:rsidRDefault="0091401E" w:rsidP="0091401E">
      <w:pPr>
        <w:pStyle w:val="3"/>
      </w:pPr>
      <w:bookmarkStart w:id="31" w:name="_Toc87340702"/>
      <w:r>
        <w:rPr>
          <w:rFonts w:hint="eastAsia"/>
        </w:rPr>
        <w:t>5</w:t>
      </w:r>
      <w:r w:rsidR="00231603">
        <w:rPr>
          <w:rFonts w:hint="eastAsia"/>
        </w:rPr>
        <w:t xml:space="preserve">.3 </w:t>
      </w:r>
      <w:r w:rsidR="00231603">
        <w:rPr>
          <w:rFonts w:hint="eastAsia"/>
        </w:rPr>
        <w:t>本标准完成的实验</w:t>
      </w:r>
      <w:bookmarkEnd w:id="31"/>
    </w:p>
    <w:p w14:paraId="5E26AFBA" w14:textId="77777777" w:rsidR="00164BB2" w:rsidRDefault="00231603"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本标准取制样方法是需要重点确定的内容，通过试验确定的事项如下： </w:t>
      </w:r>
    </w:p>
    <w:p w14:paraId="0D305C99" w14:textId="77777777" w:rsidR="00164BB2" w:rsidRDefault="0091401E" w:rsidP="00763CA0">
      <w:pPr>
        <w:widowControl/>
        <w:adjustRightInd w:val="0"/>
        <w:snapToGrid w:val="0"/>
        <w:spacing w:line="360" w:lineRule="auto"/>
        <w:ind w:firstLineChars="100" w:firstLine="210"/>
        <w:rPr>
          <w:rFonts w:ascii="宋体" w:eastAsia="宋体" w:hAnsi="宋体" w:cs="宋体"/>
          <w:szCs w:val="21"/>
        </w:rPr>
      </w:pPr>
      <w:r>
        <w:rPr>
          <w:rFonts w:ascii="宋体" w:eastAsia="宋体" w:hAnsi="宋体" w:cs="宋体" w:hint="eastAsia"/>
          <w:szCs w:val="21"/>
        </w:rPr>
        <w:t>5</w:t>
      </w:r>
      <w:r w:rsidR="00231603">
        <w:rPr>
          <w:rFonts w:ascii="宋体" w:eastAsia="宋体" w:hAnsi="宋体" w:cs="宋体" w:hint="eastAsia"/>
          <w:szCs w:val="21"/>
        </w:rPr>
        <w:t>.3.1对不同性状含铜污泥规定不同取样方法</w:t>
      </w:r>
    </w:p>
    <w:p w14:paraId="135D0DE3" w14:textId="77777777" w:rsidR="00164BB2" w:rsidRDefault="00231603"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A) 对水分较大和含有明水的物料，水分极易流淌和会产生重金属极易下沉现象，且取样代表性难以控制的</w:t>
      </w:r>
      <w:r>
        <w:rPr>
          <w:rFonts w:ascii="宋体" w:eastAsia="宋体" w:hAnsi="宋体" w:cs="宋体" w:hint="eastAsia"/>
          <w:szCs w:val="21"/>
          <w:shd w:val="clear" w:color="auto" w:fill="FFFFFF"/>
        </w:rPr>
        <w:t>，</w:t>
      </w:r>
      <w:r>
        <w:rPr>
          <w:rFonts w:ascii="宋体" w:eastAsia="宋体" w:hAnsi="宋体" w:cs="宋体" w:hint="eastAsia"/>
          <w:szCs w:val="21"/>
        </w:rPr>
        <w:t>需要对不同水分含量分别进行</w:t>
      </w:r>
      <w:r>
        <w:rPr>
          <w:rFonts w:ascii="宋体" w:eastAsia="宋体" w:hAnsi="宋体" w:cs="宋体" w:hint="eastAsia"/>
          <w:szCs w:val="21"/>
          <w:shd w:val="clear" w:color="auto" w:fill="FFFFFF"/>
        </w:rPr>
        <w:t>品质波动试验，确定不同取样</w:t>
      </w:r>
      <w:proofErr w:type="gramStart"/>
      <w:r>
        <w:rPr>
          <w:rFonts w:ascii="宋体" w:eastAsia="宋体" w:hAnsi="宋体" w:cs="宋体" w:hint="eastAsia"/>
          <w:szCs w:val="21"/>
          <w:shd w:val="clear" w:color="auto" w:fill="FFFFFF"/>
        </w:rPr>
        <w:t>量和份样数</w:t>
      </w:r>
      <w:proofErr w:type="gramEnd"/>
      <w:r>
        <w:rPr>
          <w:rFonts w:ascii="宋体" w:eastAsia="宋体" w:hAnsi="宋体" w:cs="宋体" w:hint="eastAsia"/>
          <w:szCs w:val="21"/>
        </w:rPr>
        <w:t>。</w:t>
      </w:r>
    </w:p>
    <w:p w14:paraId="73EA68B2" w14:textId="77777777" w:rsidR="000C4313" w:rsidRDefault="003C5E19"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A.1 对</w:t>
      </w:r>
      <w:r w:rsidR="00F86554">
        <w:rPr>
          <w:rFonts w:ascii="宋体" w:eastAsia="宋体" w:hAnsi="宋体" w:cs="宋体" w:hint="eastAsia"/>
          <w:szCs w:val="21"/>
        </w:rPr>
        <w:t>线路板企业产生的污泥，在</w:t>
      </w:r>
      <w:r>
        <w:rPr>
          <w:rFonts w:ascii="宋体" w:eastAsia="宋体" w:hAnsi="宋体" w:cs="宋体" w:hint="eastAsia"/>
          <w:szCs w:val="21"/>
        </w:rPr>
        <w:t>大包装袋中间区域和边缘部分</w:t>
      </w:r>
      <w:r w:rsidR="00F86554">
        <w:rPr>
          <w:rFonts w:ascii="宋体" w:eastAsia="宋体" w:hAnsi="宋体" w:cs="宋体" w:hint="eastAsia"/>
          <w:szCs w:val="21"/>
        </w:rPr>
        <w:t>分别</w:t>
      </w:r>
      <w:r>
        <w:rPr>
          <w:rFonts w:ascii="宋体" w:eastAsia="宋体" w:hAnsi="宋体" w:cs="宋体" w:hint="eastAsia"/>
          <w:szCs w:val="21"/>
        </w:rPr>
        <w:t>进行</w:t>
      </w:r>
      <w:r w:rsidR="000C4313">
        <w:rPr>
          <w:rFonts w:ascii="宋体" w:eastAsia="宋体" w:hAnsi="宋体" w:cs="宋体" w:hint="eastAsia"/>
          <w:szCs w:val="21"/>
        </w:rPr>
        <w:t>水分和</w:t>
      </w:r>
      <w:proofErr w:type="gramStart"/>
      <w:r w:rsidR="000C4313">
        <w:rPr>
          <w:rFonts w:ascii="宋体" w:eastAsia="宋体" w:hAnsi="宋体" w:cs="宋体" w:hint="eastAsia"/>
          <w:szCs w:val="21"/>
        </w:rPr>
        <w:t>铜品位</w:t>
      </w:r>
      <w:proofErr w:type="gramEnd"/>
      <w:r w:rsidR="00F86554">
        <w:rPr>
          <w:rFonts w:ascii="宋体" w:eastAsia="宋体" w:hAnsi="宋体" w:cs="宋体" w:hint="eastAsia"/>
          <w:szCs w:val="21"/>
        </w:rPr>
        <w:t>差异</w:t>
      </w:r>
      <w:r w:rsidR="000C4313">
        <w:rPr>
          <w:rFonts w:ascii="宋体" w:eastAsia="宋体" w:hAnsi="宋体" w:cs="宋体" w:hint="eastAsia"/>
          <w:szCs w:val="21"/>
        </w:rPr>
        <w:t>比对试验，结果如下：</w:t>
      </w:r>
    </w:p>
    <w:p w14:paraId="02BF6D74" w14:textId="77777777" w:rsidR="00F86554" w:rsidRPr="00F86554" w:rsidRDefault="00F86554" w:rsidP="00763CA0">
      <w:pPr>
        <w:widowControl/>
        <w:adjustRightInd w:val="0"/>
        <w:snapToGrid w:val="0"/>
        <w:spacing w:line="360" w:lineRule="auto"/>
        <w:ind w:firstLineChars="200" w:firstLine="422"/>
        <w:jc w:val="center"/>
        <w:rPr>
          <w:rFonts w:ascii="楷体" w:eastAsia="楷体" w:hAnsi="楷体" w:cs="宋体"/>
          <w:b/>
          <w:szCs w:val="21"/>
        </w:rPr>
      </w:pPr>
      <w:r w:rsidRPr="00F86554">
        <w:rPr>
          <w:rFonts w:ascii="楷体" w:eastAsia="楷体" w:hAnsi="楷体" w:cs="宋体" w:hint="eastAsia"/>
          <w:b/>
          <w:szCs w:val="21"/>
        </w:rPr>
        <w:t>表1：污泥</w:t>
      </w:r>
      <w:r w:rsidR="00B555E6">
        <w:rPr>
          <w:rFonts w:ascii="楷体" w:eastAsia="楷体" w:hAnsi="楷体" w:cs="宋体" w:hint="eastAsia"/>
          <w:b/>
          <w:szCs w:val="21"/>
        </w:rPr>
        <w:t>在包装袋</w:t>
      </w:r>
      <w:r w:rsidRPr="00F86554">
        <w:rPr>
          <w:rFonts w:ascii="楷体" w:eastAsia="楷体" w:hAnsi="楷体" w:cs="宋体" w:hint="eastAsia"/>
          <w:b/>
          <w:szCs w:val="21"/>
        </w:rPr>
        <w:t>不同部位的水分和</w:t>
      </w:r>
      <w:proofErr w:type="gramStart"/>
      <w:r w:rsidRPr="00F86554">
        <w:rPr>
          <w:rFonts w:ascii="楷体" w:eastAsia="楷体" w:hAnsi="楷体" w:cs="宋体" w:hint="eastAsia"/>
          <w:b/>
          <w:szCs w:val="21"/>
        </w:rPr>
        <w:t>铜品位</w:t>
      </w:r>
      <w:proofErr w:type="gramEnd"/>
      <w:r w:rsidR="00B555E6">
        <w:rPr>
          <w:rFonts w:ascii="楷体" w:eastAsia="楷体" w:hAnsi="楷体" w:cs="宋体" w:hint="eastAsia"/>
          <w:b/>
          <w:szCs w:val="21"/>
        </w:rPr>
        <w:t>分布</w:t>
      </w:r>
      <w:r w:rsidRPr="00F86554">
        <w:rPr>
          <w:rFonts w:ascii="楷体" w:eastAsia="楷体" w:hAnsi="楷体" w:cs="宋体" w:hint="eastAsia"/>
          <w:b/>
          <w:szCs w:val="21"/>
        </w:rPr>
        <w:t>差异比对表</w:t>
      </w:r>
    </w:p>
    <w:tbl>
      <w:tblPr>
        <w:tblStyle w:val="a7"/>
        <w:tblW w:w="9582" w:type="dxa"/>
        <w:tblLook w:val="04A0" w:firstRow="1" w:lastRow="0" w:firstColumn="1" w:lastColumn="0" w:noHBand="0" w:noVBand="1"/>
      </w:tblPr>
      <w:tblGrid>
        <w:gridCol w:w="1101"/>
        <w:gridCol w:w="936"/>
        <w:gridCol w:w="741"/>
        <w:gridCol w:w="960"/>
        <w:gridCol w:w="741"/>
        <w:gridCol w:w="960"/>
        <w:gridCol w:w="741"/>
        <w:gridCol w:w="960"/>
        <w:gridCol w:w="741"/>
        <w:gridCol w:w="960"/>
        <w:gridCol w:w="741"/>
      </w:tblGrid>
      <w:tr w:rsidR="000C4313" w14:paraId="2DBD5D68" w14:textId="77777777" w:rsidTr="0091401E">
        <w:trPr>
          <w:trHeight w:val="510"/>
        </w:trPr>
        <w:tc>
          <w:tcPr>
            <w:tcW w:w="1101" w:type="dxa"/>
            <w:vAlign w:val="center"/>
          </w:tcPr>
          <w:p w14:paraId="04D6A721"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编号</w:t>
            </w:r>
          </w:p>
        </w:tc>
        <w:tc>
          <w:tcPr>
            <w:tcW w:w="1677" w:type="dxa"/>
            <w:gridSpan w:val="2"/>
            <w:vAlign w:val="center"/>
          </w:tcPr>
          <w:p w14:paraId="39D64202"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1701" w:type="dxa"/>
            <w:gridSpan w:val="2"/>
            <w:vAlign w:val="center"/>
          </w:tcPr>
          <w:p w14:paraId="6BAF06DA"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1701" w:type="dxa"/>
            <w:gridSpan w:val="2"/>
            <w:vAlign w:val="center"/>
          </w:tcPr>
          <w:p w14:paraId="34A6DCB2"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1701" w:type="dxa"/>
            <w:gridSpan w:val="2"/>
            <w:vAlign w:val="center"/>
          </w:tcPr>
          <w:p w14:paraId="006D6A1E"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1701" w:type="dxa"/>
            <w:gridSpan w:val="2"/>
            <w:vAlign w:val="center"/>
          </w:tcPr>
          <w:p w14:paraId="008C9F06"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r>
      <w:tr w:rsidR="000C4313" w14:paraId="691776C8" w14:textId="77777777" w:rsidTr="0091401E">
        <w:trPr>
          <w:trHeight w:val="510"/>
        </w:trPr>
        <w:tc>
          <w:tcPr>
            <w:tcW w:w="1101" w:type="dxa"/>
            <w:vAlign w:val="center"/>
          </w:tcPr>
          <w:p w14:paraId="54B534E8"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检测元素</w:t>
            </w:r>
          </w:p>
        </w:tc>
        <w:tc>
          <w:tcPr>
            <w:tcW w:w="936" w:type="dxa"/>
            <w:vAlign w:val="center"/>
          </w:tcPr>
          <w:p w14:paraId="46BB9CD5" w14:textId="77777777" w:rsidR="000C4313" w:rsidRP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741" w:type="dxa"/>
            <w:vAlign w:val="center"/>
          </w:tcPr>
          <w:p w14:paraId="267C72CB"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c>
          <w:tcPr>
            <w:tcW w:w="960" w:type="dxa"/>
            <w:vAlign w:val="center"/>
          </w:tcPr>
          <w:p w14:paraId="0F4CA04E" w14:textId="77777777" w:rsidR="000C4313" w:rsidRP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741" w:type="dxa"/>
            <w:vAlign w:val="center"/>
          </w:tcPr>
          <w:p w14:paraId="09AE798D"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c>
          <w:tcPr>
            <w:tcW w:w="960" w:type="dxa"/>
            <w:vAlign w:val="center"/>
          </w:tcPr>
          <w:p w14:paraId="0579C5F5" w14:textId="77777777" w:rsidR="000C4313" w:rsidRP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741" w:type="dxa"/>
            <w:vAlign w:val="center"/>
          </w:tcPr>
          <w:p w14:paraId="2BABF02B"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c>
          <w:tcPr>
            <w:tcW w:w="960" w:type="dxa"/>
            <w:vAlign w:val="center"/>
          </w:tcPr>
          <w:p w14:paraId="7E2962E1" w14:textId="77777777" w:rsidR="000C4313" w:rsidRP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741" w:type="dxa"/>
            <w:vAlign w:val="center"/>
          </w:tcPr>
          <w:p w14:paraId="14C359F6"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c>
          <w:tcPr>
            <w:tcW w:w="960" w:type="dxa"/>
            <w:vAlign w:val="center"/>
          </w:tcPr>
          <w:p w14:paraId="255EEE89" w14:textId="77777777" w:rsidR="000C4313" w:rsidRP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741" w:type="dxa"/>
            <w:vAlign w:val="center"/>
          </w:tcPr>
          <w:p w14:paraId="45F1D224"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r>
      <w:tr w:rsidR="000C4313" w14:paraId="7750F26A" w14:textId="77777777" w:rsidTr="0091401E">
        <w:trPr>
          <w:trHeight w:val="510"/>
        </w:trPr>
        <w:tc>
          <w:tcPr>
            <w:tcW w:w="1101" w:type="dxa"/>
            <w:vAlign w:val="center"/>
          </w:tcPr>
          <w:p w14:paraId="4434D057"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中间区域</w:t>
            </w:r>
          </w:p>
        </w:tc>
        <w:tc>
          <w:tcPr>
            <w:tcW w:w="936" w:type="dxa"/>
            <w:vAlign w:val="center"/>
          </w:tcPr>
          <w:p w14:paraId="392972D9"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70.94</w:t>
            </w:r>
          </w:p>
        </w:tc>
        <w:tc>
          <w:tcPr>
            <w:tcW w:w="741" w:type="dxa"/>
            <w:vAlign w:val="center"/>
          </w:tcPr>
          <w:p w14:paraId="0627AF20"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15.60</w:t>
            </w:r>
          </w:p>
        </w:tc>
        <w:tc>
          <w:tcPr>
            <w:tcW w:w="960" w:type="dxa"/>
            <w:vAlign w:val="center"/>
          </w:tcPr>
          <w:p w14:paraId="3B760C42"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68.56</w:t>
            </w:r>
          </w:p>
        </w:tc>
        <w:tc>
          <w:tcPr>
            <w:tcW w:w="741" w:type="dxa"/>
            <w:vAlign w:val="center"/>
          </w:tcPr>
          <w:p w14:paraId="3AC10B35"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23.84</w:t>
            </w:r>
          </w:p>
        </w:tc>
        <w:tc>
          <w:tcPr>
            <w:tcW w:w="960" w:type="dxa"/>
            <w:vAlign w:val="center"/>
          </w:tcPr>
          <w:p w14:paraId="1AD7B1D2"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74.21</w:t>
            </w:r>
          </w:p>
        </w:tc>
        <w:tc>
          <w:tcPr>
            <w:tcW w:w="741" w:type="dxa"/>
            <w:vAlign w:val="center"/>
          </w:tcPr>
          <w:p w14:paraId="5FCD764A"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23.56</w:t>
            </w:r>
          </w:p>
        </w:tc>
        <w:tc>
          <w:tcPr>
            <w:tcW w:w="960" w:type="dxa"/>
            <w:vAlign w:val="center"/>
          </w:tcPr>
          <w:p w14:paraId="683FED24"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64.78</w:t>
            </w:r>
          </w:p>
        </w:tc>
        <w:tc>
          <w:tcPr>
            <w:tcW w:w="741" w:type="dxa"/>
            <w:vAlign w:val="center"/>
          </w:tcPr>
          <w:p w14:paraId="77796C5F"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32.49</w:t>
            </w:r>
          </w:p>
        </w:tc>
        <w:tc>
          <w:tcPr>
            <w:tcW w:w="960" w:type="dxa"/>
            <w:vAlign w:val="center"/>
          </w:tcPr>
          <w:p w14:paraId="083F60BE"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65.22</w:t>
            </w:r>
          </w:p>
        </w:tc>
        <w:tc>
          <w:tcPr>
            <w:tcW w:w="741" w:type="dxa"/>
            <w:vAlign w:val="center"/>
          </w:tcPr>
          <w:p w14:paraId="026EFF9E"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23.16</w:t>
            </w:r>
          </w:p>
        </w:tc>
      </w:tr>
      <w:tr w:rsidR="000C4313" w14:paraId="3B0FA4CA" w14:textId="77777777" w:rsidTr="0091401E">
        <w:trPr>
          <w:trHeight w:val="510"/>
        </w:trPr>
        <w:tc>
          <w:tcPr>
            <w:tcW w:w="1101" w:type="dxa"/>
            <w:vAlign w:val="center"/>
          </w:tcPr>
          <w:p w14:paraId="7770B82E" w14:textId="77777777" w:rsidR="000C4313" w:rsidRDefault="000C4313"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边缘区域</w:t>
            </w:r>
          </w:p>
        </w:tc>
        <w:tc>
          <w:tcPr>
            <w:tcW w:w="936" w:type="dxa"/>
            <w:vAlign w:val="center"/>
          </w:tcPr>
          <w:p w14:paraId="3A56AE3A"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70.43</w:t>
            </w:r>
          </w:p>
        </w:tc>
        <w:tc>
          <w:tcPr>
            <w:tcW w:w="741" w:type="dxa"/>
            <w:vAlign w:val="center"/>
          </w:tcPr>
          <w:p w14:paraId="2A66C81B"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15.62</w:t>
            </w:r>
          </w:p>
        </w:tc>
        <w:tc>
          <w:tcPr>
            <w:tcW w:w="960" w:type="dxa"/>
            <w:vAlign w:val="center"/>
          </w:tcPr>
          <w:p w14:paraId="44176FE7"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67.93</w:t>
            </w:r>
          </w:p>
        </w:tc>
        <w:tc>
          <w:tcPr>
            <w:tcW w:w="741" w:type="dxa"/>
            <w:vAlign w:val="center"/>
          </w:tcPr>
          <w:p w14:paraId="522CBE51"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24.55</w:t>
            </w:r>
          </w:p>
        </w:tc>
        <w:tc>
          <w:tcPr>
            <w:tcW w:w="960" w:type="dxa"/>
            <w:vAlign w:val="center"/>
          </w:tcPr>
          <w:p w14:paraId="198E1B9F"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73.80</w:t>
            </w:r>
          </w:p>
        </w:tc>
        <w:tc>
          <w:tcPr>
            <w:tcW w:w="741" w:type="dxa"/>
            <w:vAlign w:val="center"/>
          </w:tcPr>
          <w:p w14:paraId="7BC64F57"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23.76</w:t>
            </w:r>
          </w:p>
        </w:tc>
        <w:tc>
          <w:tcPr>
            <w:tcW w:w="960" w:type="dxa"/>
            <w:vAlign w:val="center"/>
          </w:tcPr>
          <w:p w14:paraId="01DEBFBC"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65.09</w:t>
            </w:r>
          </w:p>
        </w:tc>
        <w:tc>
          <w:tcPr>
            <w:tcW w:w="741" w:type="dxa"/>
            <w:vAlign w:val="center"/>
          </w:tcPr>
          <w:p w14:paraId="596E3DFA"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32.46</w:t>
            </w:r>
          </w:p>
        </w:tc>
        <w:tc>
          <w:tcPr>
            <w:tcW w:w="960" w:type="dxa"/>
            <w:vAlign w:val="center"/>
          </w:tcPr>
          <w:p w14:paraId="754C7FE1"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64.70</w:t>
            </w:r>
          </w:p>
        </w:tc>
        <w:tc>
          <w:tcPr>
            <w:tcW w:w="741" w:type="dxa"/>
            <w:vAlign w:val="center"/>
          </w:tcPr>
          <w:p w14:paraId="12D2C657" w14:textId="77777777" w:rsidR="000C4313"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23.04</w:t>
            </w:r>
          </w:p>
        </w:tc>
      </w:tr>
      <w:tr w:rsidR="0091401E" w14:paraId="2CCF9821" w14:textId="77777777" w:rsidTr="0091401E">
        <w:trPr>
          <w:trHeight w:val="510"/>
        </w:trPr>
        <w:tc>
          <w:tcPr>
            <w:tcW w:w="1101" w:type="dxa"/>
            <w:vAlign w:val="center"/>
          </w:tcPr>
          <w:p w14:paraId="6231A12A"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差值</w:t>
            </w:r>
          </w:p>
        </w:tc>
        <w:tc>
          <w:tcPr>
            <w:tcW w:w="936" w:type="dxa"/>
            <w:vAlign w:val="center"/>
          </w:tcPr>
          <w:p w14:paraId="2500A28C"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0.51</w:t>
            </w:r>
          </w:p>
        </w:tc>
        <w:tc>
          <w:tcPr>
            <w:tcW w:w="741" w:type="dxa"/>
            <w:vAlign w:val="center"/>
          </w:tcPr>
          <w:p w14:paraId="2468A9FB"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0.02</w:t>
            </w:r>
          </w:p>
        </w:tc>
        <w:tc>
          <w:tcPr>
            <w:tcW w:w="960" w:type="dxa"/>
            <w:vAlign w:val="center"/>
          </w:tcPr>
          <w:p w14:paraId="5E4DC2D8"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0.63</w:t>
            </w:r>
          </w:p>
        </w:tc>
        <w:tc>
          <w:tcPr>
            <w:tcW w:w="741" w:type="dxa"/>
            <w:vAlign w:val="center"/>
          </w:tcPr>
          <w:p w14:paraId="6838CF4E" w14:textId="77777777" w:rsidR="0091401E" w:rsidRPr="0091401E" w:rsidRDefault="0091401E" w:rsidP="0091401E">
            <w:pPr>
              <w:widowControl/>
              <w:adjustRightInd w:val="0"/>
              <w:snapToGrid w:val="0"/>
              <w:spacing w:line="360" w:lineRule="auto"/>
              <w:jc w:val="center"/>
              <w:rPr>
                <w:rFonts w:ascii="宋体" w:eastAsia="宋体" w:hAnsi="宋体" w:cs="宋体"/>
                <w:szCs w:val="21"/>
              </w:rPr>
            </w:pPr>
            <w:r w:rsidRPr="0091401E">
              <w:rPr>
                <w:rFonts w:ascii="宋体" w:eastAsia="宋体" w:hAnsi="宋体" w:cs="宋体" w:hint="eastAsia"/>
                <w:szCs w:val="21"/>
              </w:rPr>
              <w:t>0.71</w:t>
            </w:r>
          </w:p>
        </w:tc>
        <w:tc>
          <w:tcPr>
            <w:tcW w:w="960" w:type="dxa"/>
            <w:vAlign w:val="center"/>
          </w:tcPr>
          <w:p w14:paraId="6675C052"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0.41</w:t>
            </w:r>
          </w:p>
        </w:tc>
        <w:tc>
          <w:tcPr>
            <w:tcW w:w="741" w:type="dxa"/>
            <w:vAlign w:val="center"/>
          </w:tcPr>
          <w:p w14:paraId="4E5FF396"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0.02</w:t>
            </w:r>
          </w:p>
        </w:tc>
        <w:tc>
          <w:tcPr>
            <w:tcW w:w="960" w:type="dxa"/>
            <w:vAlign w:val="center"/>
          </w:tcPr>
          <w:p w14:paraId="5210AD9D"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0.31</w:t>
            </w:r>
          </w:p>
        </w:tc>
        <w:tc>
          <w:tcPr>
            <w:tcW w:w="741" w:type="dxa"/>
            <w:vAlign w:val="center"/>
          </w:tcPr>
          <w:p w14:paraId="64E13DFE"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0.03</w:t>
            </w:r>
          </w:p>
        </w:tc>
        <w:tc>
          <w:tcPr>
            <w:tcW w:w="960" w:type="dxa"/>
            <w:vAlign w:val="center"/>
          </w:tcPr>
          <w:p w14:paraId="301430EF"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0.52</w:t>
            </w:r>
          </w:p>
        </w:tc>
        <w:tc>
          <w:tcPr>
            <w:tcW w:w="741" w:type="dxa"/>
            <w:vAlign w:val="center"/>
          </w:tcPr>
          <w:p w14:paraId="11A61DBD" w14:textId="77777777" w:rsidR="0091401E" w:rsidRDefault="0091401E" w:rsidP="0091401E">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0.12</w:t>
            </w:r>
          </w:p>
        </w:tc>
      </w:tr>
    </w:tbl>
    <w:p w14:paraId="330BF3DE" w14:textId="77777777" w:rsidR="003A7929" w:rsidRDefault="000C4313" w:rsidP="00FC0ADE">
      <w:pPr>
        <w:widowControl/>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根据现有的污泥种类试验情况，中间区域和边缘区域的</w:t>
      </w:r>
      <w:proofErr w:type="gramStart"/>
      <w:r>
        <w:rPr>
          <w:rFonts w:ascii="宋体" w:eastAsia="宋体" w:hAnsi="宋体" w:cs="宋体" w:hint="eastAsia"/>
          <w:szCs w:val="21"/>
        </w:rPr>
        <w:t>的</w:t>
      </w:r>
      <w:proofErr w:type="gramEnd"/>
      <w:r>
        <w:rPr>
          <w:rFonts w:ascii="宋体" w:eastAsia="宋体" w:hAnsi="宋体" w:cs="宋体" w:hint="eastAsia"/>
          <w:szCs w:val="21"/>
        </w:rPr>
        <w:t>水分和品位并无明显差异，</w:t>
      </w:r>
      <w:r w:rsidR="00F80EBF">
        <w:rPr>
          <w:rFonts w:ascii="宋体" w:eastAsia="宋体" w:hAnsi="宋体" w:cs="宋体" w:hint="eastAsia"/>
          <w:szCs w:val="21"/>
        </w:rPr>
        <w:t>为保证公平公正的原则，中间区域和边缘区域均应均匀布点，</w:t>
      </w:r>
      <w:r w:rsidR="00B75713">
        <w:rPr>
          <w:rFonts w:ascii="宋体" w:eastAsia="宋体" w:hAnsi="宋体" w:cs="宋体" w:hint="eastAsia"/>
          <w:szCs w:val="21"/>
        </w:rPr>
        <w:t>因此本标准规</w:t>
      </w:r>
      <w:r w:rsidR="00F80EBF">
        <w:rPr>
          <w:rFonts w:ascii="宋体" w:eastAsia="宋体" w:hAnsi="宋体" w:cs="宋体" w:hint="eastAsia"/>
          <w:szCs w:val="21"/>
        </w:rPr>
        <w:t>定大包装袋包装的污泥，</w:t>
      </w:r>
      <w:r w:rsidR="00C81A43">
        <w:rPr>
          <w:rFonts w:ascii="宋体" w:eastAsia="宋体" w:hAnsi="宋体" w:cs="宋体" w:hint="eastAsia"/>
          <w:szCs w:val="21"/>
        </w:rPr>
        <w:t>随机垂直插入</w:t>
      </w:r>
      <w:proofErr w:type="gramStart"/>
      <w:r w:rsidR="00C81A43">
        <w:rPr>
          <w:rFonts w:ascii="宋体" w:eastAsia="宋体" w:hAnsi="宋体" w:cs="宋体" w:hint="eastAsia"/>
          <w:szCs w:val="21"/>
        </w:rPr>
        <w:t>底部钎取样品</w:t>
      </w:r>
      <w:proofErr w:type="gramEnd"/>
      <w:r w:rsidR="00C81A43">
        <w:rPr>
          <w:rFonts w:ascii="宋体" w:eastAsia="宋体" w:hAnsi="宋体" w:cs="宋体" w:hint="eastAsia"/>
          <w:szCs w:val="21"/>
        </w:rPr>
        <w:t>，应按照</w:t>
      </w:r>
      <w:r w:rsidR="00F80EBF">
        <w:rPr>
          <w:rFonts w:ascii="宋体" w:eastAsia="宋体" w:hAnsi="宋体" w:cs="宋体" w:hint="eastAsia"/>
          <w:szCs w:val="21"/>
        </w:rPr>
        <w:t>中间区域和边缘区域</w:t>
      </w:r>
      <w:r w:rsidR="00B555E6">
        <w:rPr>
          <w:rFonts w:ascii="宋体" w:eastAsia="宋体" w:hAnsi="宋体" w:cs="宋体" w:hint="eastAsia"/>
          <w:szCs w:val="21"/>
        </w:rPr>
        <w:t>相同</w:t>
      </w:r>
      <w:r w:rsidR="00C81A43">
        <w:rPr>
          <w:rFonts w:ascii="宋体" w:eastAsia="宋体" w:hAnsi="宋体" w:cs="宋体" w:hint="eastAsia"/>
          <w:szCs w:val="21"/>
        </w:rPr>
        <w:t>的份样数进行取样</w:t>
      </w:r>
      <w:r w:rsidR="00B75713">
        <w:rPr>
          <w:rFonts w:ascii="宋体" w:eastAsia="宋体" w:hAnsi="宋体" w:cs="宋体" w:hint="eastAsia"/>
          <w:szCs w:val="21"/>
        </w:rPr>
        <w:t>。</w:t>
      </w:r>
    </w:p>
    <w:p w14:paraId="6C97693B" w14:textId="77777777" w:rsidR="00164BB2" w:rsidRDefault="00231603"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B) 对结块的物料，不能采用钎杆取样的，需要通过试验规定最大</w:t>
      </w:r>
      <w:proofErr w:type="gramStart"/>
      <w:r>
        <w:rPr>
          <w:rFonts w:ascii="宋体" w:eastAsia="宋体" w:hAnsi="宋体" w:cs="宋体" w:hint="eastAsia"/>
          <w:szCs w:val="21"/>
        </w:rPr>
        <w:t>允许块度和</w:t>
      </w:r>
      <w:proofErr w:type="gramEnd"/>
      <w:r>
        <w:rPr>
          <w:rFonts w:ascii="宋体" w:eastAsia="宋体" w:hAnsi="宋体" w:cs="宋体" w:hint="eastAsia"/>
          <w:szCs w:val="21"/>
        </w:rPr>
        <w:t>使用取样工具，</w:t>
      </w:r>
      <w:r>
        <w:rPr>
          <w:rFonts w:ascii="宋体" w:eastAsia="宋体" w:hAnsi="宋体" w:cs="宋体" w:hint="eastAsia"/>
          <w:szCs w:val="21"/>
          <w:shd w:val="clear" w:color="auto" w:fill="FFFFFF"/>
        </w:rPr>
        <w:t>确定不同取样</w:t>
      </w:r>
      <w:proofErr w:type="gramStart"/>
      <w:r>
        <w:rPr>
          <w:rFonts w:ascii="宋体" w:eastAsia="宋体" w:hAnsi="宋体" w:cs="宋体" w:hint="eastAsia"/>
          <w:szCs w:val="21"/>
          <w:shd w:val="clear" w:color="auto" w:fill="FFFFFF"/>
        </w:rPr>
        <w:t>量和份样数</w:t>
      </w:r>
      <w:proofErr w:type="gramEnd"/>
      <w:r>
        <w:rPr>
          <w:rFonts w:ascii="宋体" w:eastAsia="宋体" w:hAnsi="宋体" w:cs="宋体" w:hint="eastAsia"/>
          <w:szCs w:val="21"/>
        </w:rPr>
        <w:t>。</w:t>
      </w:r>
    </w:p>
    <w:p w14:paraId="07ACF79F" w14:textId="77777777" w:rsidR="000A329F" w:rsidRDefault="000A329F"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由于在现有调研的基础上，污泥结块主要是在</w:t>
      </w:r>
      <w:proofErr w:type="gramStart"/>
      <w:r>
        <w:rPr>
          <w:rFonts w:ascii="宋体" w:eastAsia="宋体" w:hAnsi="宋体" w:cs="宋体" w:hint="eastAsia"/>
          <w:szCs w:val="21"/>
        </w:rPr>
        <w:t>产废单位</w:t>
      </w:r>
      <w:proofErr w:type="gramEnd"/>
      <w:r>
        <w:rPr>
          <w:rFonts w:ascii="宋体" w:eastAsia="宋体" w:hAnsi="宋体" w:cs="宋体" w:hint="eastAsia"/>
          <w:szCs w:val="21"/>
        </w:rPr>
        <w:t>存放时间过长导致的，</w:t>
      </w:r>
      <w:r w:rsidR="001970FF">
        <w:rPr>
          <w:rFonts w:ascii="宋体" w:eastAsia="宋体" w:hAnsi="宋体" w:cs="宋体" w:hint="eastAsia"/>
          <w:szCs w:val="21"/>
        </w:rPr>
        <w:t>结合上述对不同部位的品位和随分比对情况，品位无明显差异，同时按照</w:t>
      </w:r>
      <w:proofErr w:type="gramStart"/>
      <w:r w:rsidR="001970FF">
        <w:rPr>
          <w:rFonts w:ascii="宋体" w:eastAsia="宋体" w:hAnsi="宋体" w:cs="宋体" w:hint="eastAsia"/>
          <w:szCs w:val="21"/>
        </w:rPr>
        <w:t>危废管理</w:t>
      </w:r>
      <w:proofErr w:type="gramEnd"/>
      <w:r w:rsidR="001970FF">
        <w:rPr>
          <w:rFonts w:ascii="宋体" w:eastAsia="宋体" w:hAnsi="宋体" w:cs="宋体" w:hint="eastAsia"/>
          <w:szCs w:val="21"/>
        </w:rPr>
        <w:t>规定的要求，污泥的贮存必须</w:t>
      </w:r>
      <w:r w:rsidR="00C81A43">
        <w:rPr>
          <w:rFonts w:ascii="宋体" w:eastAsia="宋体" w:hAnsi="宋体" w:cs="宋体" w:hint="eastAsia"/>
          <w:szCs w:val="21"/>
        </w:rPr>
        <w:t>装入</w:t>
      </w:r>
      <w:r w:rsidR="001970FF">
        <w:rPr>
          <w:rFonts w:ascii="宋体" w:eastAsia="宋体" w:hAnsi="宋体" w:cs="宋体" w:hint="eastAsia"/>
          <w:szCs w:val="21"/>
        </w:rPr>
        <w:t>容器内</w:t>
      </w:r>
      <w:r>
        <w:rPr>
          <w:rFonts w:ascii="宋体" w:eastAsia="宋体" w:hAnsi="宋体" w:cs="宋体" w:hint="eastAsia"/>
          <w:szCs w:val="21"/>
        </w:rPr>
        <w:t>，因此对结块污泥的取样，采取的是</w:t>
      </w:r>
      <w:r w:rsidR="001970FF">
        <w:rPr>
          <w:rFonts w:ascii="宋体" w:eastAsia="宋体" w:hAnsi="宋体" w:cs="宋体" w:hint="eastAsia"/>
          <w:szCs w:val="21"/>
        </w:rPr>
        <w:t>随机按比例抽取样袋，然后</w:t>
      </w:r>
      <w:r w:rsidR="00C81A43">
        <w:rPr>
          <w:rFonts w:ascii="宋体" w:eastAsia="宋体" w:hAnsi="宋体" w:cs="宋体" w:hint="eastAsia"/>
          <w:szCs w:val="21"/>
        </w:rPr>
        <w:t>割</w:t>
      </w:r>
      <w:r w:rsidR="001970FF">
        <w:rPr>
          <w:rFonts w:ascii="宋体" w:eastAsia="宋体" w:hAnsi="宋体" w:cs="宋体" w:hint="eastAsia"/>
          <w:szCs w:val="21"/>
        </w:rPr>
        <w:t>袋</w:t>
      </w:r>
      <w:r>
        <w:rPr>
          <w:rFonts w:ascii="宋体" w:eastAsia="宋体" w:hAnsi="宋体" w:cs="宋体" w:hint="eastAsia"/>
          <w:szCs w:val="21"/>
        </w:rPr>
        <w:t>随机铲取方式</w:t>
      </w:r>
      <w:r w:rsidR="00C81A43">
        <w:rPr>
          <w:rFonts w:ascii="宋体" w:eastAsia="宋体" w:hAnsi="宋体" w:cs="宋体" w:hint="eastAsia"/>
          <w:szCs w:val="21"/>
        </w:rPr>
        <w:t>，取样完成后及时再装入容器（包装袋内）或倒入专门的污泥库中。</w:t>
      </w:r>
    </w:p>
    <w:p w14:paraId="11A4338E" w14:textId="77777777" w:rsidR="00164BB2" w:rsidRDefault="0091401E" w:rsidP="00763CA0">
      <w:pPr>
        <w:widowControl/>
        <w:adjustRightInd w:val="0"/>
        <w:snapToGrid w:val="0"/>
        <w:spacing w:line="360" w:lineRule="auto"/>
        <w:ind w:firstLineChars="100" w:firstLine="210"/>
        <w:rPr>
          <w:rFonts w:ascii="宋体" w:eastAsia="宋体" w:hAnsi="宋体" w:cs="宋体"/>
          <w:szCs w:val="21"/>
        </w:rPr>
      </w:pPr>
      <w:r>
        <w:rPr>
          <w:rFonts w:ascii="宋体" w:eastAsia="宋体" w:hAnsi="宋体" w:cs="宋体" w:hint="eastAsia"/>
          <w:szCs w:val="21"/>
        </w:rPr>
        <w:t>5</w:t>
      </w:r>
      <w:r w:rsidR="00231603">
        <w:rPr>
          <w:rFonts w:ascii="宋体" w:eastAsia="宋体" w:hAnsi="宋体" w:cs="宋体" w:hint="eastAsia"/>
          <w:szCs w:val="21"/>
        </w:rPr>
        <w:t>.3.2对不同性状含铜污泥规定不同制样方法</w:t>
      </w:r>
    </w:p>
    <w:p w14:paraId="635A892E" w14:textId="77777777" w:rsidR="00164BB2" w:rsidRDefault="00231603"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A) 对水分含量超大</w:t>
      </w:r>
      <w:r w:rsidR="007A25A8">
        <w:rPr>
          <w:rFonts w:ascii="宋体" w:eastAsia="宋体" w:hAnsi="宋体" w:cs="宋体" w:hint="eastAsia"/>
          <w:szCs w:val="21"/>
        </w:rPr>
        <w:t>的</w:t>
      </w:r>
      <w:r w:rsidRPr="007A25A8">
        <w:rPr>
          <w:rFonts w:ascii="宋体" w:eastAsia="宋体" w:hAnsi="宋体" w:cs="宋体" w:hint="eastAsia"/>
          <w:szCs w:val="21"/>
        </w:rPr>
        <w:t>（</w:t>
      </w:r>
      <w:r w:rsidR="00C570AB" w:rsidRPr="007A25A8">
        <w:rPr>
          <w:rFonts w:ascii="宋体" w:eastAsia="宋体" w:hAnsi="宋体" w:cs="宋体" w:hint="eastAsia"/>
          <w:szCs w:val="21"/>
        </w:rPr>
        <w:t>60</w:t>
      </w:r>
      <w:r w:rsidR="007A25A8" w:rsidRPr="007A25A8">
        <w:rPr>
          <w:rFonts w:ascii="宋体" w:eastAsia="宋体" w:hAnsi="宋体" w:cs="宋体" w:hint="eastAsia"/>
          <w:szCs w:val="21"/>
        </w:rPr>
        <w:t>～</w:t>
      </w:r>
      <w:r w:rsidR="00C570AB" w:rsidRPr="007A25A8">
        <w:rPr>
          <w:rFonts w:ascii="宋体" w:eastAsia="宋体" w:hAnsi="宋体" w:cs="宋体" w:hint="eastAsia"/>
          <w:szCs w:val="21"/>
        </w:rPr>
        <w:t>80%</w:t>
      </w:r>
      <w:r w:rsidRPr="007A25A8">
        <w:rPr>
          <w:rFonts w:ascii="宋体" w:eastAsia="宋体" w:hAnsi="宋体" w:cs="宋体" w:hint="eastAsia"/>
          <w:szCs w:val="21"/>
        </w:rPr>
        <w:t>）</w:t>
      </w:r>
      <w:r>
        <w:rPr>
          <w:rFonts w:ascii="宋体" w:eastAsia="宋体" w:hAnsi="宋体" w:cs="宋体" w:hint="eastAsia"/>
          <w:szCs w:val="21"/>
        </w:rPr>
        <w:t>，粘性较强的，制样时水分会流淌，样品混匀的难度较大，需要通过试验规定不同混匀方法。</w:t>
      </w:r>
    </w:p>
    <w:p w14:paraId="234D8533" w14:textId="77777777" w:rsidR="00626DDA" w:rsidRDefault="00F9729E" w:rsidP="00763CA0">
      <w:pPr>
        <w:widowControl/>
        <w:adjustRightInd w:val="0"/>
        <w:snapToGrid w:val="0"/>
        <w:spacing w:line="360" w:lineRule="auto"/>
        <w:ind w:firstLineChars="200" w:firstLine="420"/>
      </w:pPr>
      <w:r>
        <w:rPr>
          <w:rFonts w:ascii="宋体" w:eastAsia="宋体" w:hAnsi="宋体" w:cs="宋体" w:hint="eastAsia"/>
          <w:szCs w:val="21"/>
        </w:rPr>
        <w:lastRenderedPageBreak/>
        <w:t>因</w:t>
      </w:r>
      <w:r w:rsidR="00C81A43">
        <w:rPr>
          <w:rFonts w:ascii="宋体" w:eastAsia="宋体" w:hAnsi="宋体" w:cs="宋体" w:hint="eastAsia"/>
          <w:szCs w:val="21"/>
        </w:rPr>
        <w:t>受</w:t>
      </w:r>
      <w:r w:rsidR="001970FF">
        <w:rPr>
          <w:rFonts w:ascii="宋体" w:eastAsia="宋体" w:hAnsi="宋体" w:cs="宋体" w:hint="eastAsia"/>
          <w:szCs w:val="21"/>
        </w:rPr>
        <w:t>污泥</w:t>
      </w:r>
      <w:r>
        <w:rPr>
          <w:rFonts w:ascii="宋体" w:eastAsia="宋体" w:hAnsi="宋体" w:cs="宋体" w:hint="eastAsia"/>
          <w:szCs w:val="21"/>
        </w:rPr>
        <w:t>水分大、粘性强，</w:t>
      </w:r>
      <w:r w:rsidR="005E0102">
        <w:rPr>
          <w:rFonts w:ascii="宋体" w:eastAsia="宋体" w:hAnsi="宋体" w:cs="宋体" w:hint="eastAsia"/>
          <w:szCs w:val="21"/>
        </w:rPr>
        <w:t>取样量大等因素</w:t>
      </w:r>
      <w:r w:rsidR="00C81A43">
        <w:rPr>
          <w:rFonts w:ascii="宋体" w:eastAsia="宋体" w:hAnsi="宋体" w:cs="宋体" w:hint="eastAsia"/>
          <w:szCs w:val="21"/>
        </w:rPr>
        <w:t>影响</w:t>
      </w:r>
      <w:r w:rsidR="005E0102">
        <w:rPr>
          <w:rFonts w:ascii="宋体" w:eastAsia="宋体" w:hAnsi="宋体" w:cs="宋体" w:hint="eastAsia"/>
          <w:szCs w:val="21"/>
        </w:rPr>
        <w:t>，采用铜精矿或阳极泥中的揉搓法进行混匀，耗时长，操作难度较大且需要两人协助完成，</w:t>
      </w:r>
      <w:r w:rsidR="00626DDA">
        <w:rPr>
          <w:rFonts w:ascii="宋体" w:eastAsia="宋体" w:hAnsi="宋体" w:cs="宋体" w:hint="eastAsia"/>
          <w:szCs w:val="21"/>
        </w:rPr>
        <w:t>通常完成1个样品的混匀，需要15</w:t>
      </w:r>
      <w:r w:rsidR="007A25A8" w:rsidRPr="007A25A8">
        <w:rPr>
          <w:rFonts w:ascii="宋体" w:eastAsia="宋体" w:hAnsi="宋体" w:cs="宋体" w:hint="eastAsia"/>
          <w:szCs w:val="21"/>
        </w:rPr>
        <w:t>～</w:t>
      </w:r>
      <w:r w:rsidR="00626DDA">
        <w:rPr>
          <w:rFonts w:ascii="宋体" w:eastAsia="宋体" w:hAnsi="宋体" w:cs="宋体" w:hint="eastAsia"/>
          <w:szCs w:val="21"/>
        </w:rPr>
        <w:t>20分钟，</w:t>
      </w:r>
      <w:r w:rsidR="00C81A43">
        <w:rPr>
          <w:rFonts w:ascii="宋体" w:eastAsia="宋体" w:hAnsi="宋体" w:cs="宋体" w:hint="eastAsia"/>
          <w:szCs w:val="21"/>
        </w:rPr>
        <w:t>同时</w:t>
      </w:r>
      <w:r w:rsidR="00626DDA">
        <w:rPr>
          <w:rFonts w:ascii="宋体" w:eastAsia="宋体" w:hAnsi="宋体" w:cs="宋体" w:hint="eastAsia"/>
          <w:szCs w:val="21"/>
        </w:rPr>
        <w:t>时间越长，水分挥发越快，特别是在高温天气时，水分挥发越快，</w:t>
      </w:r>
      <w:r w:rsidR="007A25A8">
        <w:rPr>
          <w:rFonts w:ascii="宋体" w:eastAsia="宋体" w:hAnsi="宋体" w:cs="宋体" w:hint="eastAsia"/>
          <w:szCs w:val="21"/>
        </w:rPr>
        <w:t>造成水分损失，故</w:t>
      </w:r>
      <w:r w:rsidR="00C81A43">
        <w:rPr>
          <w:rFonts w:ascii="宋体" w:eastAsia="宋体" w:hAnsi="宋体" w:cs="宋体" w:hint="eastAsia"/>
          <w:szCs w:val="21"/>
        </w:rPr>
        <w:t>揉搓法不适用于</w:t>
      </w:r>
      <w:r w:rsidR="007A25A8">
        <w:rPr>
          <w:rFonts w:ascii="宋体" w:eastAsia="宋体" w:hAnsi="宋体" w:cs="宋体" w:hint="eastAsia"/>
          <w:szCs w:val="21"/>
        </w:rPr>
        <w:t>作为</w:t>
      </w:r>
      <w:r w:rsidR="00C81A43">
        <w:rPr>
          <w:rFonts w:ascii="宋体" w:eastAsia="宋体" w:hAnsi="宋体" w:cs="宋体" w:hint="eastAsia"/>
          <w:szCs w:val="21"/>
        </w:rPr>
        <w:t>高水分且有明水的污泥</w:t>
      </w:r>
      <w:r w:rsidR="007A25A8">
        <w:rPr>
          <w:rFonts w:ascii="宋体" w:eastAsia="宋体" w:hAnsi="宋体" w:cs="宋体" w:hint="eastAsia"/>
          <w:szCs w:val="21"/>
        </w:rPr>
        <w:t>的混匀方法</w:t>
      </w:r>
      <w:r w:rsidR="00C81A43">
        <w:rPr>
          <w:rFonts w:ascii="宋体" w:eastAsia="宋体" w:hAnsi="宋体" w:cs="宋体" w:hint="eastAsia"/>
          <w:szCs w:val="21"/>
        </w:rPr>
        <w:t>，</w:t>
      </w:r>
      <w:r w:rsidR="007A25A8">
        <w:rPr>
          <w:rFonts w:ascii="宋体" w:eastAsia="宋体" w:hAnsi="宋体" w:cs="宋体" w:hint="eastAsia"/>
          <w:szCs w:val="21"/>
        </w:rPr>
        <w:t>因此</w:t>
      </w:r>
      <w:r w:rsidR="00C81A43">
        <w:rPr>
          <w:rFonts w:ascii="宋体" w:eastAsia="宋体" w:hAnsi="宋体" w:cs="宋体" w:hint="eastAsia"/>
          <w:szCs w:val="21"/>
        </w:rPr>
        <w:t>在本标准中</w:t>
      </w:r>
      <w:r w:rsidR="007A25A8">
        <w:rPr>
          <w:rFonts w:ascii="宋体" w:eastAsia="宋体" w:hAnsi="宋体" w:cs="宋体" w:hint="eastAsia"/>
          <w:szCs w:val="21"/>
        </w:rPr>
        <w:t>规定污泥</w:t>
      </w:r>
      <w:r w:rsidR="00C81A43">
        <w:rPr>
          <w:rFonts w:ascii="宋体" w:eastAsia="宋体" w:hAnsi="宋体" w:cs="宋体" w:hint="eastAsia"/>
          <w:szCs w:val="21"/>
        </w:rPr>
        <w:t>采用</w:t>
      </w:r>
      <w:r w:rsidR="007A25A8">
        <w:rPr>
          <w:rFonts w:ascii="宋体" w:eastAsia="宋体" w:hAnsi="宋体" w:cs="宋体" w:hint="eastAsia"/>
          <w:szCs w:val="21"/>
        </w:rPr>
        <w:t>高速</w:t>
      </w:r>
      <w:r w:rsidR="00C81A43">
        <w:rPr>
          <w:rFonts w:ascii="宋体" w:eastAsia="宋体" w:hAnsi="宋体" w:cs="宋体" w:hint="eastAsia"/>
          <w:szCs w:val="21"/>
        </w:rPr>
        <w:t>搅拌法进行混匀，</w:t>
      </w:r>
      <w:r w:rsidR="007A25A8">
        <w:rPr>
          <w:rFonts w:ascii="宋体" w:eastAsia="宋体" w:hAnsi="宋体" w:cs="宋体" w:hint="eastAsia"/>
          <w:szCs w:val="21"/>
        </w:rPr>
        <w:t>高速</w:t>
      </w:r>
      <w:r w:rsidR="001970FF">
        <w:rPr>
          <w:rFonts w:ascii="宋体" w:eastAsia="宋体" w:hAnsi="宋体" w:cs="宋体" w:hint="eastAsia"/>
          <w:szCs w:val="21"/>
        </w:rPr>
        <w:t>搅拌是采用电动</w:t>
      </w:r>
      <w:r w:rsidR="007A25A8">
        <w:rPr>
          <w:rFonts w:ascii="宋体" w:eastAsia="宋体" w:hAnsi="宋体" w:cs="宋体" w:hint="eastAsia"/>
          <w:szCs w:val="21"/>
        </w:rPr>
        <w:t>的</w:t>
      </w:r>
      <w:r w:rsidR="001970FF">
        <w:rPr>
          <w:rFonts w:ascii="宋体" w:eastAsia="宋体" w:hAnsi="宋体" w:cs="宋体" w:hint="eastAsia"/>
          <w:szCs w:val="21"/>
        </w:rPr>
        <w:t>方式，将污泥倒入塑料桶内，用自制的电动搅拌</w:t>
      </w:r>
      <w:proofErr w:type="gramStart"/>
      <w:r w:rsidR="001970FF">
        <w:rPr>
          <w:rFonts w:ascii="宋体" w:eastAsia="宋体" w:hAnsi="宋体" w:cs="宋体" w:hint="eastAsia"/>
          <w:szCs w:val="21"/>
        </w:rPr>
        <w:t>杆按照</w:t>
      </w:r>
      <w:proofErr w:type="gramEnd"/>
      <w:r w:rsidR="001970FF">
        <w:rPr>
          <w:rFonts w:hint="eastAsia"/>
        </w:rPr>
        <w:t>顺时针方向从外向里螺旋搅拌，再从下到上进行匀速搅拌，</w:t>
      </w:r>
      <w:r w:rsidR="00626DDA">
        <w:rPr>
          <w:rFonts w:hint="eastAsia"/>
        </w:rPr>
        <w:t>一般需要</w:t>
      </w:r>
      <w:r w:rsidR="00626DDA">
        <w:rPr>
          <w:rFonts w:hint="eastAsia"/>
        </w:rPr>
        <w:t>5</w:t>
      </w:r>
      <w:r w:rsidR="00626DDA">
        <w:rPr>
          <w:rFonts w:hint="eastAsia"/>
        </w:rPr>
        <w:t>分钟即可完成</w:t>
      </w:r>
      <w:r w:rsidR="00626DDA">
        <w:rPr>
          <w:rFonts w:hint="eastAsia"/>
        </w:rPr>
        <w:t>1</w:t>
      </w:r>
      <w:r w:rsidR="00626DDA">
        <w:rPr>
          <w:rFonts w:hint="eastAsia"/>
        </w:rPr>
        <w:t>批污泥样品的混匀工作。</w:t>
      </w:r>
    </w:p>
    <w:p w14:paraId="6FFBC70C" w14:textId="77777777" w:rsidR="00F9729E" w:rsidRDefault="00F9729E"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搅拌法</w:t>
      </w:r>
      <w:r w:rsidR="005E0102">
        <w:rPr>
          <w:rFonts w:ascii="宋体" w:eastAsia="宋体" w:hAnsi="宋体" w:cs="宋体" w:hint="eastAsia"/>
          <w:szCs w:val="21"/>
        </w:rPr>
        <w:t>相对于揉搓法，</w:t>
      </w:r>
      <w:r w:rsidR="001970FF">
        <w:rPr>
          <w:rFonts w:ascii="宋体" w:eastAsia="宋体" w:hAnsi="宋体" w:cs="宋体" w:hint="eastAsia"/>
          <w:szCs w:val="21"/>
        </w:rPr>
        <w:t>其</w:t>
      </w:r>
      <w:r w:rsidR="005E0102">
        <w:rPr>
          <w:rFonts w:ascii="宋体" w:eastAsia="宋体" w:hAnsi="宋体" w:cs="宋体" w:hint="eastAsia"/>
          <w:szCs w:val="21"/>
        </w:rPr>
        <w:t>操作</w:t>
      </w:r>
      <w:r w:rsidR="00AD3BB2">
        <w:rPr>
          <w:rFonts w:ascii="宋体" w:eastAsia="宋体" w:hAnsi="宋体" w:cs="宋体" w:hint="eastAsia"/>
          <w:szCs w:val="21"/>
        </w:rPr>
        <w:t>简</w:t>
      </w:r>
      <w:r w:rsidR="005E0102">
        <w:rPr>
          <w:rFonts w:ascii="宋体" w:eastAsia="宋体" w:hAnsi="宋体" w:cs="宋体" w:hint="eastAsia"/>
          <w:szCs w:val="21"/>
        </w:rPr>
        <w:t>便、</w:t>
      </w:r>
      <w:r w:rsidR="001970FF">
        <w:rPr>
          <w:rFonts w:ascii="宋体" w:eastAsia="宋体" w:hAnsi="宋体" w:cs="宋体" w:hint="eastAsia"/>
          <w:szCs w:val="21"/>
        </w:rPr>
        <w:t>难度小、</w:t>
      </w:r>
      <w:r w:rsidR="00AD3BB2">
        <w:rPr>
          <w:rFonts w:ascii="宋体" w:eastAsia="宋体" w:hAnsi="宋体" w:cs="宋体" w:hint="eastAsia"/>
          <w:szCs w:val="21"/>
        </w:rPr>
        <w:t>速度快、混合均匀</w:t>
      </w:r>
      <w:r w:rsidR="001970FF">
        <w:rPr>
          <w:rFonts w:ascii="宋体" w:eastAsia="宋体" w:hAnsi="宋体" w:cs="宋体" w:hint="eastAsia"/>
          <w:szCs w:val="21"/>
        </w:rPr>
        <w:t>等特点，</w:t>
      </w:r>
      <w:r w:rsidR="00AD3BB2">
        <w:rPr>
          <w:rFonts w:ascii="宋体" w:eastAsia="宋体" w:hAnsi="宋体" w:cs="宋体" w:hint="eastAsia"/>
          <w:szCs w:val="21"/>
        </w:rPr>
        <w:t>既提高了工作效率</w:t>
      </w:r>
      <w:r w:rsidR="00763CA0">
        <w:rPr>
          <w:rFonts w:ascii="宋体" w:eastAsia="宋体" w:hAnsi="宋体" w:cs="宋体" w:hint="eastAsia"/>
          <w:szCs w:val="21"/>
        </w:rPr>
        <w:t>，也缩短了混匀时间</w:t>
      </w:r>
      <w:r w:rsidR="001970FF">
        <w:rPr>
          <w:rFonts w:ascii="宋体" w:eastAsia="宋体" w:hAnsi="宋体" w:cs="宋体" w:hint="eastAsia"/>
          <w:szCs w:val="21"/>
        </w:rPr>
        <w:t>，防止了水分的挥发。</w:t>
      </w:r>
    </w:p>
    <w:p w14:paraId="2910092D" w14:textId="77777777" w:rsidR="00626DDA" w:rsidRPr="00763CA0" w:rsidRDefault="00626DDA" w:rsidP="00763CA0">
      <w:pPr>
        <w:widowControl/>
        <w:adjustRightInd w:val="0"/>
        <w:snapToGrid w:val="0"/>
        <w:spacing w:line="360" w:lineRule="auto"/>
        <w:ind w:firstLineChars="200" w:firstLine="422"/>
        <w:jc w:val="center"/>
        <w:rPr>
          <w:rFonts w:ascii="楷体" w:eastAsia="楷体" w:hAnsi="楷体" w:cs="宋体"/>
          <w:b/>
          <w:szCs w:val="21"/>
        </w:rPr>
      </w:pPr>
      <w:r w:rsidRPr="00763CA0">
        <w:rPr>
          <w:rFonts w:ascii="楷体" w:eastAsia="楷体" w:hAnsi="楷体" w:cs="宋体" w:hint="eastAsia"/>
          <w:b/>
          <w:szCs w:val="21"/>
        </w:rPr>
        <w:t>表2：搅拌法和揉搓</w:t>
      </w:r>
      <w:proofErr w:type="gramStart"/>
      <w:r w:rsidRPr="00763CA0">
        <w:rPr>
          <w:rFonts w:ascii="楷体" w:eastAsia="楷体" w:hAnsi="楷体" w:cs="宋体" w:hint="eastAsia"/>
          <w:b/>
          <w:szCs w:val="21"/>
        </w:rPr>
        <w:t>法</w:t>
      </w:r>
      <w:r w:rsidR="00763CA0" w:rsidRPr="00763CA0">
        <w:rPr>
          <w:rFonts w:ascii="楷体" w:eastAsia="楷体" w:hAnsi="楷体" w:cs="宋体" w:hint="eastAsia"/>
          <w:b/>
          <w:szCs w:val="21"/>
        </w:rPr>
        <w:t>结果</w:t>
      </w:r>
      <w:proofErr w:type="gramEnd"/>
      <w:r w:rsidRPr="00763CA0">
        <w:rPr>
          <w:rFonts w:ascii="楷体" w:eastAsia="楷体" w:hAnsi="楷体" w:cs="宋体" w:hint="eastAsia"/>
          <w:b/>
          <w:szCs w:val="21"/>
        </w:rPr>
        <w:t>比对</w:t>
      </w:r>
    </w:p>
    <w:tbl>
      <w:tblPr>
        <w:tblStyle w:val="a7"/>
        <w:tblpPr w:leftFromText="180" w:rightFromText="180" w:vertAnchor="page" w:horzAnchor="margin" w:tblpY="5557"/>
        <w:tblW w:w="8194" w:type="dxa"/>
        <w:tblLook w:val="04A0" w:firstRow="1" w:lastRow="0" w:firstColumn="1" w:lastColumn="0" w:noHBand="0" w:noVBand="1"/>
      </w:tblPr>
      <w:tblGrid>
        <w:gridCol w:w="1668"/>
        <w:gridCol w:w="1701"/>
        <w:gridCol w:w="1701"/>
        <w:gridCol w:w="1559"/>
        <w:gridCol w:w="1565"/>
      </w:tblGrid>
      <w:tr w:rsidR="00AD3BB2" w14:paraId="649D449D" w14:textId="77777777" w:rsidTr="00AD3BB2">
        <w:trPr>
          <w:trHeight w:val="510"/>
        </w:trPr>
        <w:tc>
          <w:tcPr>
            <w:tcW w:w="1668" w:type="dxa"/>
            <w:vAlign w:val="center"/>
          </w:tcPr>
          <w:p w14:paraId="673CD9E3"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混匀方法</w:t>
            </w:r>
          </w:p>
        </w:tc>
        <w:tc>
          <w:tcPr>
            <w:tcW w:w="3402" w:type="dxa"/>
            <w:gridSpan w:val="2"/>
            <w:vAlign w:val="center"/>
          </w:tcPr>
          <w:p w14:paraId="247FD1CD"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搅拌法</w:t>
            </w:r>
          </w:p>
        </w:tc>
        <w:tc>
          <w:tcPr>
            <w:tcW w:w="3122" w:type="dxa"/>
            <w:gridSpan w:val="2"/>
            <w:vAlign w:val="center"/>
          </w:tcPr>
          <w:p w14:paraId="56A0745F"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揉搓法</w:t>
            </w:r>
          </w:p>
        </w:tc>
      </w:tr>
      <w:tr w:rsidR="00AD3BB2" w14:paraId="5A431B47" w14:textId="77777777" w:rsidTr="00AD3BB2">
        <w:trPr>
          <w:trHeight w:val="510"/>
        </w:trPr>
        <w:tc>
          <w:tcPr>
            <w:tcW w:w="1668" w:type="dxa"/>
            <w:vAlign w:val="center"/>
          </w:tcPr>
          <w:p w14:paraId="005E2EA7"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检测元素</w:t>
            </w:r>
          </w:p>
        </w:tc>
        <w:tc>
          <w:tcPr>
            <w:tcW w:w="1701" w:type="dxa"/>
            <w:vAlign w:val="center"/>
          </w:tcPr>
          <w:p w14:paraId="38307A8F" w14:textId="77777777" w:rsidR="00AD3BB2" w:rsidRPr="000C4313"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1701" w:type="dxa"/>
            <w:vAlign w:val="center"/>
          </w:tcPr>
          <w:p w14:paraId="36DA9B24"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c>
          <w:tcPr>
            <w:tcW w:w="1559" w:type="dxa"/>
            <w:vAlign w:val="center"/>
          </w:tcPr>
          <w:p w14:paraId="7B7E781C" w14:textId="77777777" w:rsidR="00AD3BB2" w:rsidRPr="000C4313"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H20（%）</w:t>
            </w:r>
          </w:p>
        </w:tc>
        <w:tc>
          <w:tcPr>
            <w:tcW w:w="1563" w:type="dxa"/>
            <w:vAlign w:val="center"/>
          </w:tcPr>
          <w:p w14:paraId="3DD2C7AD"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Cu（%）</w:t>
            </w:r>
          </w:p>
        </w:tc>
      </w:tr>
      <w:tr w:rsidR="00AD3BB2" w14:paraId="7591B612" w14:textId="77777777" w:rsidTr="00AD3BB2">
        <w:trPr>
          <w:trHeight w:val="510"/>
        </w:trPr>
        <w:tc>
          <w:tcPr>
            <w:tcW w:w="1668" w:type="dxa"/>
            <w:vAlign w:val="center"/>
          </w:tcPr>
          <w:p w14:paraId="5B7A4E0E"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1-1#</w:t>
            </w:r>
          </w:p>
        </w:tc>
        <w:tc>
          <w:tcPr>
            <w:tcW w:w="1701" w:type="dxa"/>
            <w:vAlign w:val="center"/>
          </w:tcPr>
          <w:p w14:paraId="7E115210"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66.56</w:t>
            </w:r>
          </w:p>
        </w:tc>
        <w:tc>
          <w:tcPr>
            <w:tcW w:w="1701" w:type="dxa"/>
            <w:vAlign w:val="center"/>
          </w:tcPr>
          <w:p w14:paraId="79862DFD"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23.21</w:t>
            </w:r>
          </w:p>
        </w:tc>
        <w:tc>
          <w:tcPr>
            <w:tcW w:w="1559" w:type="dxa"/>
            <w:vAlign w:val="center"/>
          </w:tcPr>
          <w:p w14:paraId="2B9F3E9E"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66.13</w:t>
            </w:r>
          </w:p>
        </w:tc>
        <w:tc>
          <w:tcPr>
            <w:tcW w:w="1563" w:type="dxa"/>
            <w:vAlign w:val="center"/>
          </w:tcPr>
          <w:p w14:paraId="1732090B"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23.10</w:t>
            </w:r>
          </w:p>
        </w:tc>
      </w:tr>
      <w:tr w:rsidR="00AD3BB2" w14:paraId="2366D42E" w14:textId="77777777" w:rsidTr="00AD3BB2">
        <w:trPr>
          <w:trHeight w:val="510"/>
        </w:trPr>
        <w:tc>
          <w:tcPr>
            <w:tcW w:w="1668" w:type="dxa"/>
            <w:vAlign w:val="center"/>
          </w:tcPr>
          <w:p w14:paraId="7202D0E3"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1-2#</w:t>
            </w:r>
          </w:p>
        </w:tc>
        <w:tc>
          <w:tcPr>
            <w:tcW w:w="1701" w:type="dxa"/>
            <w:vAlign w:val="center"/>
          </w:tcPr>
          <w:p w14:paraId="71149A82"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66.38</w:t>
            </w:r>
          </w:p>
        </w:tc>
        <w:tc>
          <w:tcPr>
            <w:tcW w:w="1701" w:type="dxa"/>
            <w:vAlign w:val="center"/>
          </w:tcPr>
          <w:p w14:paraId="3E786BC8"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23.30</w:t>
            </w:r>
          </w:p>
        </w:tc>
        <w:tc>
          <w:tcPr>
            <w:tcW w:w="1559" w:type="dxa"/>
            <w:vAlign w:val="center"/>
          </w:tcPr>
          <w:p w14:paraId="2CCBA98E"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67.02</w:t>
            </w:r>
          </w:p>
        </w:tc>
        <w:tc>
          <w:tcPr>
            <w:tcW w:w="1563" w:type="dxa"/>
            <w:vAlign w:val="center"/>
          </w:tcPr>
          <w:p w14:paraId="1C347485"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23.42</w:t>
            </w:r>
          </w:p>
        </w:tc>
      </w:tr>
      <w:tr w:rsidR="00AD3BB2" w14:paraId="779866B9" w14:textId="77777777" w:rsidTr="00AD3BB2">
        <w:trPr>
          <w:trHeight w:val="510"/>
        </w:trPr>
        <w:tc>
          <w:tcPr>
            <w:tcW w:w="1668" w:type="dxa"/>
            <w:vAlign w:val="center"/>
          </w:tcPr>
          <w:p w14:paraId="3AE6B597"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1-3#</w:t>
            </w:r>
          </w:p>
        </w:tc>
        <w:tc>
          <w:tcPr>
            <w:tcW w:w="1701" w:type="dxa"/>
            <w:vAlign w:val="center"/>
          </w:tcPr>
          <w:p w14:paraId="3FD12345"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66.43</w:t>
            </w:r>
          </w:p>
        </w:tc>
        <w:tc>
          <w:tcPr>
            <w:tcW w:w="1701" w:type="dxa"/>
            <w:vAlign w:val="center"/>
          </w:tcPr>
          <w:p w14:paraId="5542D77F"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23.33</w:t>
            </w:r>
          </w:p>
        </w:tc>
        <w:tc>
          <w:tcPr>
            <w:tcW w:w="1559" w:type="dxa"/>
            <w:vAlign w:val="center"/>
          </w:tcPr>
          <w:p w14:paraId="0051FD48"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66.80</w:t>
            </w:r>
          </w:p>
        </w:tc>
        <w:tc>
          <w:tcPr>
            <w:tcW w:w="1563" w:type="dxa"/>
            <w:vAlign w:val="center"/>
          </w:tcPr>
          <w:p w14:paraId="646E53F9"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23.24</w:t>
            </w:r>
          </w:p>
        </w:tc>
      </w:tr>
      <w:tr w:rsidR="00AD3BB2" w14:paraId="361D92E1" w14:textId="77777777" w:rsidTr="00AD3BB2">
        <w:trPr>
          <w:trHeight w:val="510"/>
        </w:trPr>
        <w:tc>
          <w:tcPr>
            <w:tcW w:w="1668" w:type="dxa"/>
            <w:vAlign w:val="center"/>
          </w:tcPr>
          <w:p w14:paraId="2CA9CBAF"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1-4#</w:t>
            </w:r>
          </w:p>
        </w:tc>
        <w:tc>
          <w:tcPr>
            <w:tcW w:w="1701" w:type="dxa"/>
            <w:vAlign w:val="center"/>
          </w:tcPr>
          <w:p w14:paraId="08F7B173"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66.50</w:t>
            </w:r>
          </w:p>
        </w:tc>
        <w:tc>
          <w:tcPr>
            <w:tcW w:w="1701" w:type="dxa"/>
          </w:tcPr>
          <w:p w14:paraId="215F3716"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23.28</w:t>
            </w:r>
          </w:p>
        </w:tc>
        <w:tc>
          <w:tcPr>
            <w:tcW w:w="1559" w:type="dxa"/>
            <w:vAlign w:val="center"/>
          </w:tcPr>
          <w:p w14:paraId="5CD10435"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66.45</w:t>
            </w:r>
          </w:p>
        </w:tc>
        <w:tc>
          <w:tcPr>
            <w:tcW w:w="1563" w:type="dxa"/>
          </w:tcPr>
          <w:p w14:paraId="599B4E74"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23.11</w:t>
            </w:r>
          </w:p>
        </w:tc>
      </w:tr>
      <w:tr w:rsidR="00AD3BB2" w14:paraId="1BB23B9D" w14:textId="77777777" w:rsidTr="00AD3BB2">
        <w:trPr>
          <w:trHeight w:val="510"/>
        </w:trPr>
        <w:tc>
          <w:tcPr>
            <w:tcW w:w="1668" w:type="dxa"/>
            <w:vAlign w:val="center"/>
          </w:tcPr>
          <w:p w14:paraId="27989A4E"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1-5#</w:t>
            </w:r>
          </w:p>
        </w:tc>
        <w:tc>
          <w:tcPr>
            <w:tcW w:w="1701" w:type="dxa"/>
          </w:tcPr>
          <w:p w14:paraId="246470A3"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66.61</w:t>
            </w:r>
          </w:p>
        </w:tc>
        <w:tc>
          <w:tcPr>
            <w:tcW w:w="1701" w:type="dxa"/>
          </w:tcPr>
          <w:p w14:paraId="3C41EFF0"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23.31</w:t>
            </w:r>
          </w:p>
        </w:tc>
        <w:tc>
          <w:tcPr>
            <w:tcW w:w="1559" w:type="dxa"/>
          </w:tcPr>
          <w:p w14:paraId="489E920B"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66.15</w:t>
            </w:r>
          </w:p>
        </w:tc>
        <w:tc>
          <w:tcPr>
            <w:tcW w:w="1563" w:type="dxa"/>
          </w:tcPr>
          <w:p w14:paraId="06559142"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23.36</w:t>
            </w:r>
          </w:p>
        </w:tc>
      </w:tr>
      <w:tr w:rsidR="00AD3BB2" w14:paraId="7C904537" w14:textId="77777777" w:rsidTr="00AD3BB2">
        <w:trPr>
          <w:trHeight w:val="510"/>
        </w:trPr>
        <w:tc>
          <w:tcPr>
            <w:tcW w:w="1668" w:type="dxa"/>
            <w:vAlign w:val="center"/>
          </w:tcPr>
          <w:p w14:paraId="1FA5B713"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极差</w:t>
            </w:r>
          </w:p>
        </w:tc>
        <w:tc>
          <w:tcPr>
            <w:tcW w:w="1701" w:type="dxa"/>
            <w:vAlign w:val="center"/>
          </w:tcPr>
          <w:p w14:paraId="336D20DB"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0.23</w:t>
            </w:r>
          </w:p>
        </w:tc>
        <w:tc>
          <w:tcPr>
            <w:tcW w:w="1701" w:type="dxa"/>
            <w:vAlign w:val="center"/>
          </w:tcPr>
          <w:p w14:paraId="7C9239F0"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0.12</w:t>
            </w:r>
          </w:p>
        </w:tc>
        <w:tc>
          <w:tcPr>
            <w:tcW w:w="1559" w:type="dxa"/>
            <w:vAlign w:val="center"/>
          </w:tcPr>
          <w:p w14:paraId="10C597DD"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0.89</w:t>
            </w:r>
          </w:p>
        </w:tc>
        <w:tc>
          <w:tcPr>
            <w:tcW w:w="1563" w:type="dxa"/>
            <w:vAlign w:val="center"/>
          </w:tcPr>
          <w:p w14:paraId="075FAD84"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0.32</w:t>
            </w:r>
          </w:p>
        </w:tc>
      </w:tr>
      <w:tr w:rsidR="00AD3BB2" w14:paraId="259D207D" w14:textId="77777777" w:rsidTr="00AD3BB2">
        <w:trPr>
          <w:trHeight w:val="510"/>
        </w:trPr>
        <w:tc>
          <w:tcPr>
            <w:tcW w:w="1668" w:type="dxa"/>
            <w:vAlign w:val="center"/>
          </w:tcPr>
          <w:p w14:paraId="45BC4BE3"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混匀时间</w:t>
            </w:r>
          </w:p>
        </w:tc>
        <w:tc>
          <w:tcPr>
            <w:tcW w:w="3402" w:type="dxa"/>
            <w:gridSpan w:val="2"/>
            <w:vAlign w:val="center"/>
          </w:tcPr>
          <w:p w14:paraId="63B81582"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5min</w:t>
            </w:r>
          </w:p>
        </w:tc>
        <w:tc>
          <w:tcPr>
            <w:tcW w:w="3122" w:type="dxa"/>
            <w:gridSpan w:val="2"/>
            <w:vAlign w:val="center"/>
          </w:tcPr>
          <w:p w14:paraId="281E1876" w14:textId="77777777" w:rsidR="00AD3BB2" w:rsidRDefault="00AD3BB2" w:rsidP="00AD3BB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20min</w:t>
            </w:r>
          </w:p>
        </w:tc>
      </w:tr>
      <w:tr w:rsidR="00AD3BB2" w14:paraId="0CD71F01" w14:textId="77777777" w:rsidTr="00AD3BB2">
        <w:trPr>
          <w:trHeight w:val="510"/>
        </w:trPr>
        <w:tc>
          <w:tcPr>
            <w:tcW w:w="8194" w:type="dxa"/>
            <w:gridSpan w:val="5"/>
            <w:vAlign w:val="center"/>
          </w:tcPr>
          <w:p w14:paraId="17F4290A" w14:textId="77777777" w:rsidR="00AD3BB2" w:rsidRDefault="00AD3BB2" w:rsidP="00AD3BB2">
            <w:pPr>
              <w:widowControl/>
              <w:adjustRightInd w:val="0"/>
              <w:snapToGrid w:val="0"/>
              <w:spacing w:line="360" w:lineRule="auto"/>
              <w:jc w:val="left"/>
              <w:rPr>
                <w:rFonts w:ascii="宋体" w:eastAsia="宋体" w:hAnsi="宋体" w:cs="宋体"/>
                <w:szCs w:val="21"/>
              </w:rPr>
            </w:pPr>
            <w:r>
              <w:rPr>
                <w:rFonts w:ascii="宋体" w:eastAsia="宋体" w:hAnsi="宋体" w:cs="宋体" w:hint="eastAsia"/>
                <w:szCs w:val="21"/>
              </w:rPr>
              <w:t>备注：从同一个样品按不同混匀方法混匀后，在5个不同部位取样进行水分测定和Cu元素分析。</w:t>
            </w:r>
          </w:p>
        </w:tc>
      </w:tr>
    </w:tbl>
    <w:p w14:paraId="33CD2FF2" w14:textId="77777777" w:rsidR="00164BB2" w:rsidRDefault="00231603" w:rsidP="00AD3BB2">
      <w:pPr>
        <w:widowControl/>
        <w:adjustRightInd w:val="0"/>
        <w:snapToGrid w:val="0"/>
        <w:spacing w:line="360" w:lineRule="auto"/>
        <w:rPr>
          <w:rFonts w:ascii="宋体" w:eastAsia="宋体" w:hAnsi="宋体" w:cs="宋体"/>
          <w:szCs w:val="21"/>
        </w:rPr>
      </w:pPr>
      <w:r>
        <w:rPr>
          <w:rFonts w:ascii="宋体" w:eastAsia="宋体" w:hAnsi="宋体" w:cs="宋体" w:hint="eastAsia"/>
          <w:szCs w:val="21"/>
        </w:rPr>
        <w:t>B) 对含有结晶水的污泥和呈强酸性或强碱性污泥，需要通过不同的干燥温度和时间试验，确定最佳</w:t>
      </w:r>
      <w:proofErr w:type="gramStart"/>
      <w:r>
        <w:rPr>
          <w:rFonts w:ascii="宋体" w:eastAsia="宋体" w:hAnsi="宋体" w:cs="宋体" w:hint="eastAsia"/>
          <w:szCs w:val="21"/>
        </w:rPr>
        <w:t>烘样主要</w:t>
      </w:r>
      <w:proofErr w:type="gramEnd"/>
      <w:r>
        <w:rPr>
          <w:rFonts w:ascii="宋体" w:eastAsia="宋体" w:hAnsi="宋体" w:cs="宋体" w:hint="eastAsia"/>
          <w:szCs w:val="21"/>
        </w:rPr>
        <w:t>规定条件（包括水分</w:t>
      </w:r>
      <w:proofErr w:type="gramStart"/>
      <w:r>
        <w:rPr>
          <w:rFonts w:ascii="宋体" w:eastAsia="宋体" w:hAnsi="宋体" w:cs="宋体" w:hint="eastAsia"/>
          <w:szCs w:val="21"/>
        </w:rPr>
        <w:t>平行样比对方</w:t>
      </w:r>
      <w:proofErr w:type="gramEnd"/>
      <w:r>
        <w:rPr>
          <w:rFonts w:ascii="宋体" w:eastAsia="宋体" w:hAnsi="宋体" w:cs="宋体" w:hint="eastAsia"/>
          <w:szCs w:val="21"/>
        </w:rPr>
        <w:t>式，水分恒重允许差值确定）。</w:t>
      </w:r>
    </w:p>
    <w:p w14:paraId="61B534CC" w14:textId="77777777" w:rsidR="00990387" w:rsidRPr="00990387" w:rsidRDefault="007C4A19" w:rsidP="00990387">
      <w:pPr>
        <w:widowControl/>
        <w:adjustRightInd w:val="0"/>
        <w:snapToGrid w:val="0"/>
        <w:spacing w:line="360" w:lineRule="auto"/>
        <w:ind w:firstLineChars="200" w:firstLine="422"/>
        <w:rPr>
          <w:rFonts w:ascii="宋体" w:eastAsia="宋体" w:hAnsi="宋体" w:cs="宋体"/>
          <w:b/>
          <w:szCs w:val="21"/>
        </w:rPr>
      </w:pPr>
      <w:r w:rsidRPr="00990387">
        <w:rPr>
          <w:rFonts w:ascii="宋体" w:eastAsia="宋体" w:hAnsi="宋体" w:cs="宋体" w:hint="eastAsia"/>
          <w:b/>
          <w:szCs w:val="21"/>
        </w:rPr>
        <w:t>B.1</w:t>
      </w:r>
      <w:r w:rsidR="00990387" w:rsidRPr="00990387">
        <w:rPr>
          <w:rFonts w:ascii="宋体" w:eastAsia="宋体" w:hAnsi="宋体" w:cs="宋体" w:hint="eastAsia"/>
          <w:b/>
          <w:szCs w:val="21"/>
        </w:rPr>
        <w:t>污泥干燥温度和干燥时间</w:t>
      </w:r>
    </w:p>
    <w:p w14:paraId="7FB766CC" w14:textId="77777777" w:rsidR="00EE25B2" w:rsidRDefault="005E0102"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对于污泥是否含有结晶水</w:t>
      </w:r>
      <w:r w:rsidR="003D4A36">
        <w:rPr>
          <w:rFonts w:ascii="宋体" w:eastAsia="宋体" w:hAnsi="宋体" w:cs="宋体" w:hint="eastAsia"/>
          <w:szCs w:val="21"/>
        </w:rPr>
        <w:t>或结晶水以何种形式存在</w:t>
      </w:r>
      <w:r>
        <w:rPr>
          <w:rFonts w:ascii="宋体" w:eastAsia="宋体" w:hAnsi="宋体" w:cs="宋体" w:hint="eastAsia"/>
          <w:szCs w:val="21"/>
        </w:rPr>
        <w:t>，因没有</w:t>
      </w:r>
      <w:r w:rsidR="007F6E65">
        <w:rPr>
          <w:rFonts w:ascii="宋体" w:eastAsia="宋体" w:hAnsi="宋体" w:cs="宋体" w:hint="eastAsia"/>
          <w:szCs w:val="21"/>
        </w:rPr>
        <w:t>物相分析</w:t>
      </w:r>
      <w:r>
        <w:rPr>
          <w:rFonts w:ascii="宋体" w:eastAsia="宋体" w:hAnsi="宋体" w:cs="宋体" w:hint="eastAsia"/>
          <w:szCs w:val="21"/>
        </w:rPr>
        <w:t>设备，暂未对其进行物相分析</w:t>
      </w:r>
      <w:r w:rsidR="003D4A36">
        <w:rPr>
          <w:rFonts w:ascii="宋体" w:eastAsia="宋体" w:hAnsi="宋体" w:cs="宋体" w:hint="eastAsia"/>
          <w:szCs w:val="21"/>
        </w:rPr>
        <w:t>研究</w:t>
      </w:r>
      <w:r>
        <w:rPr>
          <w:rFonts w:ascii="宋体" w:eastAsia="宋体" w:hAnsi="宋体" w:cs="宋体" w:hint="eastAsia"/>
          <w:szCs w:val="21"/>
        </w:rPr>
        <w:t>，</w:t>
      </w:r>
      <w:r w:rsidR="00AD3BB2">
        <w:rPr>
          <w:rFonts w:ascii="宋体" w:eastAsia="宋体" w:hAnsi="宋体" w:cs="宋体" w:hint="eastAsia"/>
          <w:szCs w:val="21"/>
        </w:rPr>
        <w:t>利用</w:t>
      </w:r>
      <w:r w:rsidR="007F6E65">
        <w:rPr>
          <w:rFonts w:ascii="宋体" w:eastAsia="宋体" w:hAnsi="宋体" w:cs="宋体" w:hint="eastAsia"/>
          <w:szCs w:val="21"/>
        </w:rPr>
        <w:t>公司</w:t>
      </w:r>
      <w:r>
        <w:rPr>
          <w:rFonts w:ascii="宋体" w:eastAsia="宋体" w:hAnsi="宋体" w:cs="宋体" w:hint="eastAsia"/>
          <w:szCs w:val="21"/>
        </w:rPr>
        <w:t>现有的干燥设备，对污泥在</w:t>
      </w:r>
      <w:r w:rsidR="00626DDA">
        <w:rPr>
          <w:rFonts w:ascii="宋体" w:eastAsia="宋体" w:hAnsi="宋体" w:cs="宋体" w:hint="eastAsia"/>
          <w:szCs w:val="21"/>
        </w:rPr>
        <w:t>设定</w:t>
      </w:r>
      <w:r>
        <w:rPr>
          <w:rFonts w:ascii="宋体" w:eastAsia="宋体" w:hAnsi="宋体" w:cs="宋体" w:hint="eastAsia"/>
          <w:szCs w:val="21"/>
        </w:rPr>
        <w:t>不同的温度下的水分损失情况进行比对</w:t>
      </w:r>
      <w:r w:rsidR="00AD3BB2">
        <w:rPr>
          <w:rFonts w:ascii="宋体" w:eastAsia="宋体" w:hAnsi="宋体" w:cs="宋体" w:hint="eastAsia"/>
          <w:szCs w:val="21"/>
        </w:rPr>
        <w:t>试验</w:t>
      </w:r>
      <w:r w:rsidR="00626DDA">
        <w:rPr>
          <w:rFonts w:ascii="宋体" w:eastAsia="宋体" w:hAnsi="宋体" w:cs="宋体" w:hint="eastAsia"/>
          <w:szCs w:val="21"/>
        </w:rPr>
        <w:t>，</w:t>
      </w:r>
      <w:r w:rsidR="007F6E65">
        <w:rPr>
          <w:rFonts w:ascii="宋体" w:eastAsia="宋体" w:hAnsi="宋体" w:cs="宋体" w:hint="eastAsia"/>
          <w:szCs w:val="21"/>
        </w:rPr>
        <w:t>温度设置分别从35℃、55℃、105℃、</w:t>
      </w:r>
      <w:r w:rsidR="000A2033">
        <w:rPr>
          <w:rFonts w:ascii="宋体" w:eastAsia="宋体" w:hAnsi="宋体" w:cs="宋体" w:hint="eastAsia"/>
          <w:szCs w:val="21"/>
        </w:rPr>
        <w:t>150℃、</w:t>
      </w:r>
      <w:r w:rsidR="007F6E65">
        <w:rPr>
          <w:rFonts w:ascii="宋体" w:eastAsia="宋体" w:hAnsi="宋体" w:cs="宋体" w:hint="eastAsia"/>
          <w:szCs w:val="21"/>
        </w:rPr>
        <w:t>190℃的温度下进行干燥，</w:t>
      </w:r>
      <w:r w:rsidR="000A2033">
        <w:rPr>
          <w:rFonts w:ascii="宋体" w:eastAsia="宋体" w:hAnsi="宋体" w:cs="宋体" w:hint="eastAsia"/>
          <w:szCs w:val="21"/>
        </w:rPr>
        <w:t>干燥时间最长是150小时，</w:t>
      </w:r>
      <w:r w:rsidR="007F6E65">
        <w:rPr>
          <w:rFonts w:ascii="宋体" w:eastAsia="宋体" w:hAnsi="宋体" w:cs="宋体" w:hint="eastAsia"/>
          <w:szCs w:val="21"/>
        </w:rPr>
        <w:t>污泥水分在35℃和55℃的温度下</w:t>
      </w:r>
      <w:r w:rsidR="000A2033">
        <w:rPr>
          <w:rFonts w:ascii="宋体" w:eastAsia="宋体" w:hAnsi="宋体" w:cs="宋体" w:hint="eastAsia"/>
          <w:szCs w:val="21"/>
        </w:rPr>
        <w:t>与在105℃、150℃、190℃温度下有明显的变化，而污泥从105℃、150℃到190℃温度逐渐增加的情况下，水分并未发生明显变化，基本保持平稳。</w:t>
      </w:r>
      <w:r w:rsidR="0063037A">
        <w:rPr>
          <w:rFonts w:ascii="宋体" w:eastAsia="宋体" w:hAnsi="宋体" w:cs="宋体" w:hint="eastAsia"/>
          <w:szCs w:val="21"/>
        </w:rPr>
        <w:t>因此暂时温度设定为105±5℃，</w:t>
      </w:r>
      <w:r w:rsidR="00990387">
        <w:rPr>
          <w:rFonts w:ascii="宋体" w:eastAsia="宋体" w:hAnsi="宋体" w:cs="宋体" w:hint="eastAsia"/>
          <w:szCs w:val="21"/>
        </w:rPr>
        <w:t>干燥时间不少于15h，</w:t>
      </w:r>
      <w:r w:rsidR="00AD3BB2">
        <w:rPr>
          <w:rFonts w:ascii="宋体" w:eastAsia="宋体" w:hAnsi="宋体" w:cs="宋体" w:hint="eastAsia"/>
          <w:szCs w:val="21"/>
        </w:rPr>
        <w:t>并在</w:t>
      </w:r>
      <w:r w:rsidR="00990387">
        <w:rPr>
          <w:rFonts w:ascii="宋体" w:eastAsia="宋体" w:hAnsi="宋体" w:cs="宋体" w:hint="eastAsia"/>
          <w:szCs w:val="21"/>
        </w:rPr>
        <w:t>水分试样</w:t>
      </w:r>
      <w:r w:rsidR="00990387">
        <w:rPr>
          <w:rFonts w:ascii="宋体" w:eastAsia="宋体" w:hAnsi="宋体" w:cs="宋体" w:hint="eastAsia"/>
          <w:szCs w:val="21"/>
        </w:rPr>
        <w:lastRenderedPageBreak/>
        <w:t>干燥前在试样</w:t>
      </w:r>
      <w:r w:rsidR="00B555E6">
        <w:rPr>
          <w:rFonts w:ascii="宋体" w:eastAsia="宋体" w:hAnsi="宋体" w:cs="宋体" w:hint="eastAsia"/>
          <w:szCs w:val="21"/>
        </w:rPr>
        <w:t>上</w:t>
      </w:r>
      <w:r w:rsidR="00990387">
        <w:rPr>
          <w:rFonts w:ascii="宋体" w:eastAsia="宋体" w:hAnsi="宋体" w:cs="宋体" w:hint="eastAsia"/>
          <w:szCs w:val="21"/>
        </w:rPr>
        <w:t>划出</w:t>
      </w:r>
      <w:r w:rsidR="00B555E6">
        <w:rPr>
          <w:rFonts w:ascii="宋体" w:eastAsia="宋体" w:hAnsi="宋体" w:cs="宋体" w:hint="eastAsia"/>
          <w:szCs w:val="21"/>
        </w:rPr>
        <w:t>若干</w:t>
      </w:r>
      <w:r w:rsidR="00990387">
        <w:rPr>
          <w:rFonts w:ascii="宋体" w:eastAsia="宋体" w:hAnsi="宋体" w:cs="宋体" w:hint="eastAsia"/>
          <w:szCs w:val="21"/>
        </w:rPr>
        <w:t>网格，以能保证充分干燥。</w:t>
      </w:r>
      <w:r w:rsidR="0063037A">
        <w:rPr>
          <w:rFonts w:ascii="宋体" w:eastAsia="宋体" w:hAnsi="宋体" w:cs="宋体" w:hint="eastAsia"/>
          <w:szCs w:val="21"/>
        </w:rPr>
        <w:t>但针对</w:t>
      </w:r>
      <w:r w:rsidR="00851E97">
        <w:rPr>
          <w:rFonts w:ascii="宋体" w:eastAsia="宋体" w:hAnsi="宋体" w:cs="宋体" w:hint="eastAsia"/>
          <w:szCs w:val="21"/>
        </w:rPr>
        <w:t>不同</w:t>
      </w:r>
      <w:r w:rsidR="0063037A">
        <w:rPr>
          <w:rFonts w:ascii="宋体" w:eastAsia="宋体" w:hAnsi="宋体" w:cs="宋体" w:hint="eastAsia"/>
          <w:szCs w:val="21"/>
        </w:rPr>
        <w:t>种类</w:t>
      </w:r>
      <w:r w:rsidR="007C4A19">
        <w:rPr>
          <w:rFonts w:ascii="宋体" w:eastAsia="宋体" w:hAnsi="宋体" w:cs="宋体" w:hint="eastAsia"/>
          <w:szCs w:val="21"/>
        </w:rPr>
        <w:t>的污泥干燥温度确定，还需要展开对各行业污泥工艺</w:t>
      </w:r>
      <w:r w:rsidR="00851E97">
        <w:rPr>
          <w:rFonts w:ascii="宋体" w:eastAsia="宋体" w:hAnsi="宋体" w:cs="宋体" w:hint="eastAsia"/>
          <w:szCs w:val="21"/>
        </w:rPr>
        <w:t>情况</w:t>
      </w:r>
      <w:r w:rsidR="007C4A19">
        <w:rPr>
          <w:rFonts w:ascii="宋体" w:eastAsia="宋体" w:hAnsi="宋体" w:cs="宋体" w:hint="eastAsia"/>
          <w:szCs w:val="21"/>
        </w:rPr>
        <w:t>及</w:t>
      </w:r>
      <w:r w:rsidR="00851E97">
        <w:rPr>
          <w:rFonts w:ascii="宋体" w:eastAsia="宋体" w:hAnsi="宋体" w:cs="宋体" w:hint="eastAsia"/>
          <w:szCs w:val="21"/>
        </w:rPr>
        <w:t>污泥物相组成</w:t>
      </w:r>
      <w:r w:rsidR="007C4A19">
        <w:rPr>
          <w:rFonts w:ascii="宋体" w:eastAsia="宋体" w:hAnsi="宋体" w:cs="宋体" w:hint="eastAsia"/>
          <w:szCs w:val="21"/>
        </w:rPr>
        <w:t>进行调研，再</w:t>
      </w:r>
      <w:r w:rsidR="0063037A">
        <w:rPr>
          <w:rFonts w:ascii="宋体" w:eastAsia="宋体" w:hAnsi="宋体" w:cs="宋体" w:hint="eastAsia"/>
          <w:szCs w:val="21"/>
        </w:rPr>
        <w:t>确定</w:t>
      </w:r>
      <w:r w:rsidR="00851E97">
        <w:rPr>
          <w:rFonts w:ascii="宋体" w:eastAsia="宋体" w:hAnsi="宋体" w:cs="宋体" w:hint="eastAsia"/>
          <w:szCs w:val="21"/>
        </w:rPr>
        <w:t>合适</w:t>
      </w:r>
      <w:r w:rsidR="0063037A">
        <w:rPr>
          <w:rFonts w:ascii="宋体" w:eastAsia="宋体" w:hAnsi="宋体" w:cs="宋体" w:hint="eastAsia"/>
          <w:szCs w:val="21"/>
        </w:rPr>
        <w:t>干燥温度。</w:t>
      </w:r>
    </w:p>
    <w:p w14:paraId="39EFA781" w14:textId="77777777" w:rsidR="005E0102" w:rsidRPr="00990387" w:rsidRDefault="007C4A19" w:rsidP="00990387">
      <w:pPr>
        <w:widowControl/>
        <w:adjustRightInd w:val="0"/>
        <w:snapToGrid w:val="0"/>
        <w:spacing w:line="360" w:lineRule="auto"/>
        <w:ind w:firstLineChars="200" w:firstLine="422"/>
        <w:rPr>
          <w:rFonts w:ascii="宋体" w:eastAsia="宋体" w:hAnsi="宋体" w:cs="宋体"/>
          <w:b/>
          <w:szCs w:val="21"/>
        </w:rPr>
      </w:pPr>
      <w:r w:rsidRPr="00990387">
        <w:rPr>
          <w:rFonts w:ascii="宋体" w:eastAsia="宋体" w:hAnsi="宋体" w:cs="宋体" w:hint="eastAsia"/>
          <w:b/>
          <w:szCs w:val="21"/>
        </w:rPr>
        <w:t>B.2</w:t>
      </w:r>
      <w:r w:rsidR="005E0102" w:rsidRPr="00990387">
        <w:rPr>
          <w:rFonts w:ascii="宋体" w:eastAsia="宋体" w:hAnsi="宋体" w:cs="宋体" w:hint="eastAsia"/>
          <w:b/>
          <w:szCs w:val="21"/>
        </w:rPr>
        <w:t xml:space="preserve"> </w:t>
      </w:r>
      <w:r w:rsidR="00C27497">
        <w:rPr>
          <w:rFonts w:ascii="宋体" w:eastAsia="宋体" w:hAnsi="宋体" w:cs="宋体" w:hint="eastAsia"/>
          <w:b/>
          <w:szCs w:val="21"/>
        </w:rPr>
        <w:t>平行样水分的允许差和恒重</w:t>
      </w:r>
      <w:r w:rsidR="005E0102" w:rsidRPr="00990387">
        <w:rPr>
          <w:rFonts w:ascii="宋体" w:eastAsia="宋体" w:hAnsi="宋体" w:cs="宋体" w:hint="eastAsia"/>
          <w:b/>
          <w:szCs w:val="21"/>
        </w:rPr>
        <w:t>试验</w:t>
      </w:r>
    </w:p>
    <w:p w14:paraId="39F9E265" w14:textId="77777777" w:rsidR="00C27497" w:rsidRDefault="007C4A19"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B.2.1</w:t>
      </w:r>
      <w:r w:rsidR="00C27497">
        <w:rPr>
          <w:rFonts w:ascii="宋体" w:eastAsia="宋体" w:hAnsi="宋体" w:cs="宋体" w:hint="eastAsia"/>
          <w:szCs w:val="21"/>
        </w:rPr>
        <w:t>水分平行样的允许差</w:t>
      </w:r>
    </w:p>
    <w:p w14:paraId="426F1110" w14:textId="77777777" w:rsidR="00A56686" w:rsidRDefault="0063037A"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根据GB/T2007.6中规定</w:t>
      </w:r>
      <w:r w:rsidR="003C51B8">
        <w:rPr>
          <w:rFonts w:ascii="宋体" w:eastAsia="宋体" w:hAnsi="宋体" w:cs="宋体" w:hint="eastAsia"/>
          <w:szCs w:val="21"/>
        </w:rPr>
        <w:t>散装矿产品平行样水分</w:t>
      </w:r>
      <w:r w:rsidR="00A56686">
        <w:rPr>
          <w:rFonts w:ascii="宋体" w:eastAsia="宋体" w:hAnsi="宋体" w:cs="宋体" w:hint="eastAsia"/>
          <w:szCs w:val="21"/>
        </w:rPr>
        <w:t>允许差规定在0.2%以内，</w:t>
      </w:r>
      <w:r w:rsidR="003C51B8">
        <w:rPr>
          <w:rFonts w:ascii="宋体" w:eastAsia="宋体" w:hAnsi="宋体" w:cs="宋体" w:hint="eastAsia"/>
          <w:szCs w:val="21"/>
        </w:rPr>
        <w:t>但</w:t>
      </w:r>
      <w:r>
        <w:rPr>
          <w:rFonts w:ascii="宋体" w:eastAsia="宋体" w:hAnsi="宋体" w:cs="宋体" w:hint="eastAsia"/>
          <w:szCs w:val="21"/>
        </w:rPr>
        <w:t>由于污泥的水分大、有明水存在，因此在混匀后做水分平行样时，很难保证平行样水分差不超过0.2%，且在根据水分试验情况，</w:t>
      </w:r>
      <w:r w:rsidR="00225C75">
        <w:rPr>
          <w:rFonts w:ascii="宋体" w:eastAsia="宋体" w:hAnsi="宋体" w:cs="宋体" w:hint="eastAsia"/>
          <w:szCs w:val="21"/>
        </w:rPr>
        <w:t>平行样水分</w:t>
      </w:r>
      <w:proofErr w:type="gramStart"/>
      <w:r w:rsidR="00225C75">
        <w:rPr>
          <w:rFonts w:ascii="宋体" w:eastAsia="宋体" w:hAnsi="宋体" w:cs="宋体" w:hint="eastAsia"/>
          <w:szCs w:val="21"/>
        </w:rPr>
        <w:t>差基本</w:t>
      </w:r>
      <w:proofErr w:type="gramEnd"/>
      <w:r w:rsidR="00225C75">
        <w:rPr>
          <w:rFonts w:ascii="宋体" w:eastAsia="宋体" w:hAnsi="宋体" w:cs="宋体" w:hint="eastAsia"/>
          <w:szCs w:val="21"/>
        </w:rPr>
        <w:t>集中在</w:t>
      </w:r>
      <w:r w:rsidR="00196AC2" w:rsidRPr="00AD3BB2">
        <w:rPr>
          <w:rFonts w:ascii="宋体" w:eastAsia="宋体" w:hAnsi="宋体" w:cs="宋体" w:hint="eastAsia"/>
          <w:szCs w:val="21"/>
        </w:rPr>
        <w:t>0.5%～</w:t>
      </w:r>
      <w:r w:rsidR="00C6471F" w:rsidRPr="00AD3BB2">
        <w:rPr>
          <w:rFonts w:ascii="宋体" w:eastAsia="宋体" w:hAnsi="宋体" w:cs="宋体" w:hint="eastAsia"/>
          <w:szCs w:val="21"/>
        </w:rPr>
        <w:t>0.6%</w:t>
      </w:r>
      <w:r w:rsidR="00196AC2">
        <w:rPr>
          <w:rFonts w:ascii="宋体" w:eastAsia="宋体" w:hAnsi="宋体" w:cs="宋体" w:hint="eastAsia"/>
          <w:szCs w:val="21"/>
        </w:rPr>
        <w:t>，因此本标准中规定水分平行样的允许差定为0.5%</w:t>
      </w:r>
      <w:r w:rsidR="003C51B8">
        <w:rPr>
          <w:rFonts w:ascii="宋体" w:eastAsia="宋体" w:hAnsi="宋体" w:cs="宋体" w:hint="eastAsia"/>
          <w:szCs w:val="21"/>
        </w:rPr>
        <w:t>。</w:t>
      </w:r>
    </w:p>
    <w:p w14:paraId="39EE5A85" w14:textId="77777777" w:rsidR="003C51B8" w:rsidRDefault="007C4A19"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B.2.2污泥</w:t>
      </w:r>
      <w:r w:rsidR="00C27497">
        <w:rPr>
          <w:rFonts w:ascii="宋体" w:eastAsia="宋体" w:hAnsi="宋体" w:cs="宋体" w:hint="eastAsia"/>
          <w:szCs w:val="21"/>
        </w:rPr>
        <w:t>恒重</w:t>
      </w:r>
    </w:p>
    <w:p w14:paraId="081373A4" w14:textId="77777777" w:rsidR="003C51B8" w:rsidRPr="003C51B8" w:rsidRDefault="003C51B8" w:rsidP="00763CA0">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受</w:t>
      </w:r>
      <w:r w:rsidR="00DE19C1">
        <w:rPr>
          <w:rFonts w:ascii="宋体" w:eastAsia="宋体" w:hAnsi="宋体" w:cs="宋体" w:hint="eastAsia"/>
          <w:szCs w:val="21"/>
        </w:rPr>
        <w:t>外界</w:t>
      </w:r>
      <w:r>
        <w:rPr>
          <w:rFonts w:ascii="宋体" w:eastAsia="宋体" w:hAnsi="宋体" w:cs="宋体" w:hint="eastAsia"/>
          <w:szCs w:val="21"/>
        </w:rPr>
        <w:t>环境、物料</w:t>
      </w:r>
      <w:r w:rsidR="00DE19C1">
        <w:rPr>
          <w:rFonts w:ascii="宋体" w:eastAsia="宋体" w:hAnsi="宋体" w:cs="宋体" w:hint="eastAsia"/>
          <w:szCs w:val="21"/>
        </w:rPr>
        <w:t>性质</w:t>
      </w:r>
      <w:r>
        <w:rPr>
          <w:rFonts w:ascii="宋体" w:eastAsia="宋体" w:hAnsi="宋体" w:cs="宋体" w:hint="eastAsia"/>
          <w:szCs w:val="21"/>
        </w:rPr>
        <w:t>等因素的影响，</w:t>
      </w:r>
      <w:r w:rsidR="00DE19C1">
        <w:rPr>
          <w:rFonts w:ascii="宋体" w:eastAsia="宋体" w:hAnsi="宋体" w:cs="宋体" w:hint="eastAsia"/>
          <w:szCs w:val="21"/>
        </w:rPr>
        <w:t>根据实践经验，含铜</w:t>
      </w:r>
      <w:r w:rsidR="00105FF4">
        <w:rPr>
          <w:rFonts w:ascii="宋体" w:eastAsia="宋体" w:hAnsi="宋体" w:cs="宋体" w:hint="eastAsia"/>
          <w:szCs w:val="21"/>
        </w:rPr>
        <w:t>污泥很难达到矿产品规定的0.05%</w:t>
      </w:r>
      <w:r w:rsidR="00DE19C1">
        <w:rPr>
          <w:rFonts w:ascii="宋体" w:eastAsia="宋体" w:hAnsi="宋体" w:cs="宋体" w:hint="eastAsia"/>
          <w:szCs w:val="21"/>
        </w:rPr>
        <w:t>的恒重要求。含铜</w:t>
      </w:r>
      <w:r w:rsidR="00105FF4">
        <w:rPr>
          <w:rFonts w:ascii="宋体" w:eastAsia="宋体" w:hAnsi="宋体" w:cs="宋体" w:hint="eastAsia"/>
          <w:szCs w:val="21"/>
        </w:rPr>
        <w:t>污泥在</w:t>
      </w:r>
      <w:r w:rsidR="00DE19C1">
        <w:rPr>
          <w:rFonts w:ascii="宋体" w:eastAsia="宋体" w:hAnsi="宋体" w:cs="宋体" w:hint="eastAsia"/>
          <w:szCs w:val="21"/>
        </w:rPr>
        <w:t>规定的温度干燥一定</w:t>
      </w:r>
      <w:r w:rsidR="00105FF4">
        <w:rPr>
          <w:rFonts w:ascii="宋体" w:eastAsia="宋体" w:hAnsi="宋体" w:cs="宋体" w:hint="eastAsia"/>
          <w:szCs w:val="21"/>
        </w:rPr>
        <w:t>时间后，在称重过程中，极易发生吸水情况，导致两次质量之差不能达到0.05%以下，甚至会发生增重的情况，因此在本标准中规定最后两次</w:t>
      </w:r>
      <w:proofErr w:type="gramStart"/>
      <w:r w:rsidR="00105FF4">
        <w:rPr>
          <w:rFonts w:ascii="宋体" w:eastAsia="宋体" w:hAnsi="宋体" w:cs="宋体" w:hint="eastAsia"/>
          <w:szCs w:val="21"/>
        </w:rPr>
        <w:t>称量差</w:t>
      </w:r>
      <w:proofErr w:type="gramEnd"/>
      <w:r w:rsidR="00105FF4">
        <w:rPr>
          <w:rFonts w:ascii="宋体" w:eastAsia="宋体" w:hAnsi="宋体" w:cs="宋体" w:hint="eastAsia"/>
          <w:szCs w:val="21"/>
        </w:rPr>
        <w:t>不超过0.1%</w:t>
      </w:r>
      <w:r w:rsidR="007C4A19">
        <w:rPr>
          <w:rFonts w:ascii="宋体" w:eastAsia="宋体" w:hAnsi="宋体" w:cs="宋体" w:hint="eastAsia"/>
          <w:szCs w:val="21"/>
        </w:rPr>
        <w:t>，</w:t>
      </w:r>
      <w:r w:rsidR="00105FF4">
        <w:rPr>
          <w:rFonts w:ascii="宋体" w:eastAsia="宋体" w:hAnsi="宋体" w:cs="宋体" w:hint="eastAsia"/>
          <w:szCs w:val="21"/>
        </w:rPr>
        <w:t>即视为恒重，并记录两次质量中较小的一次质量。</w:t>
      </w:r>
    </w:p>
    <w:p w14:paraId="6D480D74" w14:textId="77777777" w:rsidR="00164BB2" w:rsidRDefault="0091401E" w:rsidP="00072744">
      <w:pPr>
        <w:pStyle w:val="2"/>
        <w:spacing w:afterLines="50" w:after="156"/>
      </w:pPr>
      <w:bookmarkStart w:id="32" w:name="_Toc87340703"/>
      <w:r>
        <w:rPr>
          <w:rFonts w:hint="eastAsia"/>
        </w:rPr>
        <w:t>5</w:t>
      </w:r>
      <w:r w:rsidR="00231603">
        <w:rPr>
          <w:rFonts w:hint="eastAsia"/>
        </w:rPr>
        <w:t xml:space="preserve">.4 </w:t>
      </w:r>
      <w:proofErr w:type="gramStart"/>
      <w:r w:rsidR="00231603">
        <w:rPr>
          <w:rFonts w:hint="eastAsia"/>
        </w:rPr>
        <w:t>对取制样人员</w:t>
      </w:r>
      <w:proofErr w:type="gramEnd"/>
      <w:r w:rsidR="00231603">
        <w:rPr>
          <w:rFonts w:hint="eastAsia"/>
        </w:rPr>
        <w:t>健康防护做出规定</w:t>
      </w:r>
      <w:bookmarkEnd w:id="32"/>
    </w:p>
    <w:p w14:paraId="003901CC" w14:textId="77777777" w:rsidR="00164BB2" w:rsidRPr="00E101DF" w:rsidRDefault="00231603" w:rsidP="00DE19C1">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确定取制</w:t>
      </w:r>
      <w:proofErr w:type="gramStart"/>
      <w:r>
        <w:rPr>
          <w:rFonts w:ascii="宋体" w:eastAsia="宋体" w:hAnsi="宋体" w:cs="宋体" w:hint="eastAsia"/>
          <w:szCs w:val="21"/>
        </w:rPr>
        <w:t>样过程</w:t>
      </w:r>
      <w:proofErr w:type="gramEnd"/>
      <w:r>
        <w:rPr>
          <w:rFonts w:ascii="宋体" w:eastAsia="宋体" w:hAnsi="宋体" w:cs="宋体" w:hint="eastAsia"/>
          <w:szCs w:val="21"/>
        </w:rPr>
        <w:t>中的劳动保护用品的配备要求，部分工业污泥对人体具有一定危害，由于生产各种类污泥差异，其产生的工业污泥成分也是十分复杂，其中的氰化物、三价铬、光亮剂等都是有毒有害的物质，因此，在取样和制</w:t>
      </w:r>
      <w:proofErr w:type="gramStart"/>
      <w:r>
        <w:rPr>
          <w:rFonts w:ascii="宋体" w:eastAsia="宋体" w:hAnsi="宋体" w:cs="宋体" w:hint="eastAsia"/>
          <w:szCs w:val="21"/>
        </w:rPr>
        <w:t>样过程</w:t>
      </w:r>
      <w:proofErr w:type="gramEnd"/>
      <w:r>
        <w:rPr>
          <w:rFonts w:ascii="宋体" w:eastAsia="宋体" w:hAnsi="宋体" w:cs="宋体" w:hint="eastAsia"/>
          <w:szCs w:val="21"/>
        </w:rPr>
        <w:t>中，对</w:t>
      </w:r>
      <w:r w:rsidR="00072744">
        <w:rPr>
          <w:rFonts w:ascii="宋体" w:eastAsia="宋体" w:hAnsi="宋体" w:cs="宋体" w:hint="eastAsia"/>
          <w:szCs w:val="21"/>
        </w:rPr>
        <w:t>操作人员</w:t>
      </w:r>
      <w:r>
        <w:rPr>
          <w:rFonts w:ascii="宋体" w:eastAsia="宋体" w:hAnsi="宋体" w:cs="宋体" w:hint="eastAsia"/>
          <w:szCs w:val="21"/>
        </w:rPr>
        <w:t>劳动保护用品做出规定和要求</w:t>
      </w:r>
      <w:r w:rsidR="00072744">
        <w:rPr>
          <w:rFonts w:ascii="宋体" w:eastAsia="宋体" w:hAnsi="宋体" w:cs="宋体" w:hint="eastAsia"/>
          <w:szCs w:val="21"/>
        </w:rPr>
        <w:t>，应穿防护服、</w:t>
      </w:r>
      <w:r w:rsidR="00FC0ADE">
        <w:rPr>
          <w:rFonts w:ascii="宋体" w:eastAsia="宋体" w:hAnsi="宋体" w:cs="宋体" w:hint="eastAsia"/>
          <w:szCs w:val="21"/>
        </w:rPr>
        <w:t>防毒面具或</w:t>
      </w:r>
      <w:r w:rsidR="00072744">
        <w:rPr>
          <w:rFonts w:ascii="宋体" w:eastAsia="宋体" w:hAnsi="宋体" w:cs="宋体" w:hint="eastAsia"/>
          <w:szCs w:val="21"/>
        </w:rPr>
        <w:t>口罩、</w:t>
      </w:r>
      <w:r w:rsidR="00FC0ADE">
        <w:rPr>
          <w:rFonts w:ascii="宋体" w:eastAsia="宋体" w:hAnsi="宋体" w:cs="宋体" w:hint="eastAsia"/>
          <w:szCs w:val="21"/>
        </w:rPr>
        <w:t>防护眼罩、</w:t>
      </w:r>
      <w:r w:rsidR="00072744">
        <w:rPr>
          <w:rFonts w:ascii="宋体" w:eastAsia="宋体" w:hAnsi="宋体" w:cs="宋体" w:hint="eastAsia"/>
          <w:szCs w:val="21"/>
        </w:rPr>
        <w:t>乳胶手套等</w:t>
      </w:r>
      <w:r>
        <w:rPr>
          <w:rFonts w:ascii="宋体" w:eastAsia="宋体" w:hAnsi="宋体" w:cs="宋体" w:hint="eastAsia"/>
          <w:szCs w:val="21"/>
        </w:rPr>
        <w:t>。</w:t>
      </w:r>
    </w:p>
    <w:p w14:paraId="26069CE4" w14:textId="77777777" w:rsidR="00164BB2" w:rsidRDefault="0091401E" w:rsidP="00763CA0">
      <w:pPr>
        <w:pStyle w:val="1"/>
      </w:pPr>
      <w:bookmarkStart w:id="33" w:name="_Toc87340704"/>
      <w:r>
        <w:rPr>
          <w:rFonts w:hint="eastAsia"/>
        </w:rPr>
        <w:t>6</w:t>
      </w:r>
      <w:r w:rsidR="00E101DF">
        <w:rPr>
          <w:rFonts w:hint="eastAsia"/>
        </w:rPr>
        <w:t>．</w:t>
      </w:r>
      <w:r w:rsidR="00231603">
        <w:t>标准水平分析</w:t>
      </w:r>
      <w:bookmarkEnd w:id="29"/>
      <w:bookmarkEnd w:id="33"/>
    </w:p>
    <w:p w14:paraId="66BDAFFE" w14:textId="77777777" w:rsidR="00164BB2" w:rsidRDefault="00231603" w:rsidP="00763CA0">
      <w:pPr>
        <w:spacing w:line="360" w:lineRule="auto"/>
        <w:ind w:firstLine="210"/>
        <w:rPr>
          <w:szCs w:val="21"/>
        </w:rPr>
      </w:pPr>
      <w:r>
        <w:rPr>
          <w:rFonts w:hint="eastAsia"/>
          <w:szCs w:val="21"/>
        </w:rPr>
        <w:t>标准</w:t>
      </w:r>
      <w:r>
        <w:rPr>
          <w:szCs w:val="21"/>
        </w:rPr>
        <w:t>符合国内生产</w:t>
      </w:r>
      <w:r>
        <w:rPr>
          <w:rFonts w:hint="eastAsia"/>
          <w:szCs w:val="21"/>
        </w:rPr>
        <w:t>厂家、</w:t>
      </w:r>
      <w:r>
        <w:rPr>
          <w:szCs w:val="21"/>
        </w:rPr>
        <w:t>用户和贸易商</w:t>
      </w:r>
      <w:r>
        <w:rPr>
          <w:rFonts w:hint="eastAsia"/>
          <w:szCs w:val="21"/>
        </w:rPr>
        <w:t>利益</w:t>
      </w:r>
      <w:r>
        <w:rPr>
          <w:szCs w:val="21"/>
        </w:rPr>
        <w:t>要求</w:t>
      </w:r>
      <w:r>
        <w:rPr>
          <w:rFonts w:hint="eastAsia"/>
          <w:szCs w:val="21"/>
        </w:rPr>
        <w:t>，</w:t>
      </w:r>
      <w:r>
        <w:rPr>
          <w:szCs w:val="21"/>
        </w:rPr>
        <w:t>利于推广应用，标准</w:t>
      </w:r>
      <w:r>
        <w:rPr>
          <w:rFonts w:hint="eastAsia"/>
          <w:szCs w:val="21"/>
        </w:rPr>
        <w:t>达</w:t>
      </w:r>
      <w:r>
        <w:rPr>
          <w:szCs w:val="21"/>
        </w:rPr>
        <w:t>到国内</w:t>
      </w:r>
      <w:r>
        <w:rPr>
          <w:rFonts w:hint="eastAsia"/>
          <w:szCs w:val="21"/>
        </w:rPr>
        <w:t>先进水平</w:t>
      </w:r>
    </w:p>
    <w:p w14:paraId="16159159" w14:textId="77777777" w:rsidR="00164BB2" w:rsidRDefault="0091401E" w:rsidP="00763CA0">
      <w:pPr>
        <w:pStyle w:val="1"/>
      </w:pPr>
      <w:bookmarkStart w:id="34" w:name="_Toc21770312"/>
      <w:bookmarkStart w:id="35" w:name="_Toc87340705"/>
      <w:r>
        <w:rPr>
          <w:rFonts w:hint="eastAsia"/>
        </w:rPr>
        <w:t>7</w:t>
      </w:r>
      <w:r w:rsidR="00E101DF">
        <w:rPr>
          <w:rFonts w:hint="eastAsia"/>
        </w:rPr>
        <w:t>．</w:t>
      </w:r>
      <w:r w:rsidR="00231603">
        <w:t>与有关的现行法律、法规和强制性国家标准的关系</w:t>
      </w:r>
      <w:bookmarkEnd w:id="34"/>
      <w:bookmarkEnd w:id="35"/>
    </w:p>
    <w:p w14:paraId="5475B04A" w14:textId="77777777" w:rsidR="00164BB2" w:rsidRDefault="00231603" w:rsidP="00763CA0">
      <w:pPr>
        <w:spacing w:line="360" w:lineRule="auto"/>
        <w:ind w:firstLine="210"/>
        <w:rPr>
          <w:szCs w:val="21"/>
        </w:rPr>
      </w:pPr>
      <w:r>
        <w:rPr>
          <w:rFonts w:hint="eastAsia"/>
          <w:szCs w:val="21"/>
        </w:rPr>
        <w:t>本</w:t>
      </w:r>
      <w:r>
        <w:rPr>
          <w:szCs w:val="21"/>
        </w:rPr>
        <w:t>标准的制定过程、技术指标选定、检验项目的设置等符合现行</w:t>
      </w:r>
      <w:r>
        <w:rPr>
          <w:rFonts w:hint="eastAsia"/>
          <w:szCs w:val="21"/>
        </w:rPr>
        <w:t>法律</w:t>
      </w:r>
      <w:r>
        <w:rPr>
          <w:szCs w:val="21"/>
        </w:rPr>
        <w:t>、法规及相关性的国家标准或行业标准</w:t>
      </w:r>
    </w:p>
    <w:p w14:paraId="41F8E01F" w14:textId="77777777" w:rsidR="00164BB2" w:rsidRDefault="0091401E" w:rsidP="00763CA0">
      <w:pPr>
        <w:pStyle w:val="1"/>
      </w:pPr>
      <w:bookmarkStart w:id="36" w:name="_Toc21770313"/>
      <w:bookmarkStart w:id="37" w:name="_Toc87340706"/>
      <w:r>
        <w:rPr>
          <w:rFonts w:hint="eastAsia"/>
        </w:rPr>
        <w:t>8</w:t>
      </w:r>
      <w:r w:rsidR="00E101DF">
        <w:rPr>
          <w:rFonts w:hint="eastAsia"/>
        </w:rPr>
        <w:t>．</w:t>
      </w:r>
      <w:r w:rsidR="00231603">
        <w:rPr>
          <w:rFonts w:hint="eastAsia"/>
        </w:rPr>
        <w:t>涉及专利说明</w:t>
      </w:r>
      <w:bookmarkEnd w:id="36"/>
      <w:bookmarkEnd w:id="37"/>
    </w:p>
    <w:p w14:paraId="03BAEBEB" w14:textId="77777777" w:rsidR="00164BB2" w:rsidRDefault="00231603" w:rsidP="00763CA0">
      <w:pPr>
        <w:spacing w:line="360" w:lineRule="auto"/>
        <w:ind w:firstLineChars="50" w:firstLine="105"/>
        <w:rPr>
          <w:b/>
          <w:szCs w:val="21"/>
        </w:rPr>
      </w:pPr>
      <w:r>
        <w:rPr>
          <w:rFonts w:hint="eastAsia"/>
          <w:b/>
          <w:szCs w:val="21"/>
        </w:rPr>
        <w:t>无</w:t>
      </w:r>
    </w:p>
    <w:p w14:paraId="34F94401" w14:textId="77777777" w:rsidR="00164BB2" w:rsidRDefault="0091401E" w:rsidP="00763CA0">
      <w:pPr>
        <w:pStyle w:val="1"/>
      </w:pPr>
      <w:bookmarkStart w:id="38" w:name="_Toc21770314"/>
      <w:bookmarkStart w:id="39" w:name="_Toc87340707"/>
      <w:r>
        <w:rPr>
          <w:rFonts w:hint="eastAsia"/>
        </w:rPr>
        <w:t>9</w:t>
      </w:r>
      <w:r w:rsidR="00E101DF">
        <w:rPr>
          <w:rFonts w:hint="eastAsia"/>
        </w:rPr>
        <w:t>．</w:t>
      </w:r>
      <w:r w:rsidR="00231603">
        <w:rPr>
          <w:rFonts w:hint="eastAsia"/>
        </w:rPr>
        <w:t>重大分歧</w:t>
      </w:r>
      <w:r w:rsidR="00231603">
        <w:t>意见的处理过程和依据</w:t>
      </w:r>
      <w:bookmarkEnd w:id="38"/>
      <w:bookmarkEnd w:id="39"/>
    </w:p>
    <w:p w14:paraId="59B2A597" w14:textId="77777777" w:rsidR="00164BB2" w:rsidRDefault="00231603" w:rsidP="00763CA0">
      <w:pPr>
        <w:spacing w:line="360" w:lineRule="auto"/>
        <w:ind w:firstLineChars="100" w:firstLine="210"/>
        <w:rPr>
          <w:szCs w:val="21"/>
        </w:rPr>
      </w:pPr>
      <w:r>
        <w:rPr>
          <w:rFonts w:hint="eastAsia"/>
          <w:szCs w:val="21"/>
        </w:rPr>
        <w:t>无</w:t>
      </w:r>
    </w:p>
    <w:p w14:paraId="358779C8" w14:textId="77777777" w:rsidR="00164BB2" w:rsidRDefault="0091401E" w:rsidP="00763CA0">
      <w:pPr>
        <w:pStyle w:val="1"/>
      </w:pPr>
      <w:bookmarkStart w:id="40" w:name="_Toc21770315"/>
      <w:bookmarkStart w:id="41" w:name="_Toc87340708"/>
      <w:r>
        <w:rPr>
          <w:rFonts w:hint="eastAsia"/>
        </w:rPr>
        <w:t>10</w:t>
      </w:r>
      <w:r w:rsidR="00E101DF">
        <w:rPr>
          <w:rFonts w:hint="eastAsia"/>
        </w:rPr>
        <w:t>．</w:t>
      </w:r>
      <w:r w:rsidR="00231603">
        <w:t>标准作为强制性或推荐性标准的建议</w:t>
      </w:r>
      <w:bookmarkEnd w:id="40"/>
      <w:bookmarkEnd w:id="41"/>
    </w:p>
    <w:p w14:paraId="2957C506" w14:textId="77777777" w:rsidR="00164BB2" w:rsidRDefault="00231603" w:rsidP="00763CA0">
      <w:pPr>
        <w:spacing w:line="360" w:lineRule="auto"/>
        <w:ind w:firstLineChars="100" w:firstLine="210"/>
        <w:rPr>
          <w:szCs w:val="21"/>
        </w:rPr>
      </w:pPr>
      <w:r>
        <w:rPr>
          <w:rFonts w:hint="eastAsia"/>
          <w:szCs w:val="21"/>
        </w:rPr>
        <w:t>建议</w:t>
      </w:r>
      <w:r>
        <w:rPr>
          <w:szCs w:val="21"/>
        </w:rPr>
        <w:t>本标准作为推荐性行业标准</w:t>
      </w:r>
    </w:p>
    <w:p w14:paraId="272E4914" w14:textId="77777777" w:rsidR="00164BB2" w:rsidRDefault="00231603" w:rsidP="00763CA0">
      <w:pPr>
        <w:pStyle w:val="1"/>
      </w:pPr>
      <w:bookmarkStart w:id="42" w:name="_Toc21770316"/>
      <w:bookmarkStart w:id="43" w:name="_Toc87340709"/>
      <w:r>
        <w:rPr>
          <w:rFonts w:hint="eastAsia"/>
        </w:rPr>
        <w:t>1</w:t>
      </w:r>
      <w:r w:rsidR="0091401E">
        <w:rPr>
          <w:rFonts w:hint="eastAsia"/>
        </w:rPr>
        <w:t>1</w:t>
      </w:r>
      <w:r w:rsidR="00E101DF">
        <w:rPr>
          <w:rFonts w:hint="eastAsia"/>
        </w:rPr>
        <w:t>．</w:t>
      </w:r>
      <w:r>
        <w:t>贯彻标准的要求和措施建议，包括（</w:t>
      </w:r>
      <w:r>
        <w:rPr>
          <w:rFonts w:hint="eastAsia"/>
        </w:rPr>
        <w:t>组织</w:t>
      </w:r>
      <w:r>
        <w:t>措施、技术措施、过渡办法）</w:t>
      </w:r>
      <w:bookmarkEnd w:id="42"/>
      <w:bookmarkEnd w:id="43"/>
    </w:p>
    <w:p w14:paraId="35B64C33" w14:textId="77777777" w:rsidR="00164BB2" w:rsidRDefault="00231603" w:rsidP="00763CA0">
      <w:pPr>
        <w:spacing w:line="360" w:lineRule="auto"/>
        <w:ind w:firstLineChars="100" w:firstLine="210"/>
        <w:rPr>
          <w:szCs w:val="21"/>
        </w:rPr>
      </w:pPr>
      <w:r>
        <w:rPr>
          <w:rFonts w:hint="eastAsia"/>
          <w:szCs w:val="21"/>
        </w:rPr>
        <w:t>可</w:t>
      </w:r>
      <w:r>
        <w:rPr>
          <w:szCs w:val="21"/>
        </w:rPr>
        <w:t>向生产厂家、用户和贸易商推荐采用本标准。</w:t>
      </w:r>
    </w:p>
    <w:p w14:paraId="2D960264" w14:textId="77777777" w:rsidR="00164BB2" w:rsidRDefault="00231603" w:rsidP="00763CA0">
      <w:pPr>
        <w:pStyle w:val="1"/>
      </w:pPr>
      <w:bookmarkStart w:id="44" w:name="_Toc21770317"/>
      <w:bookmarkStart w:id="45" w:name="_Toc87340710"/>
      <w:r>
        <w:lastRenderedPageBreak/>
        <w:t>1</w:t>
      </w:r>
      <w:r w:rsidR="0091401E">
        <w:rPr>
          <w:rFonts w:hint="eastAsia"/>
        </w:rPr>
        <w:t>2</w:t>
      </w:r>
      <w:r w:rsidR="00E101DF">
        <w:rPr>
          <w:rFonts w:hint="eastAsia"/>
        </w:rPr>
        <w:t>．</w:t>
      </w:r>
      <w:r>
        <w:t>废止现有有关标准的建议</w:t>
      </w:r>
      <w:bookmarkEnd w:id="44"/>
      <w:bookmarkEnd w:id="45"/>
    </w:p>
    <w:p w14:paraId="6EE68334" w14:textId="77777777" w:rsidR="00164BB2" w:rsidRDefault="00231603" w:rsidP="00763CA0">
      <w:pPr>
        <w:spacing w:line="360" w:lineRule="auto"/>
        <w:ind w:firstLineChars="100" w:firstLine="210"/>
        <w:rPr>
          <w:szCs w:val="21"/>
        </w:rPr>
      </w:pPr>
      <w:r>
        <w:rPr>
          <w:rFonts w:hint="eastAsia"/>
          <w:szCs w:val="21"/>
        </w:rPr>
        <w:t>无</w:t>
      </w:r>
    </w:p>
    <w:p w14:paraId="1C4449AB" w14:textId="77777777" w:rsidR="00164BB2" w:rsidRDefault="00231603" w:rsidP="00763CA0">
      <w:pPr>
        <w:pStyle w:val="1"/>
      </w:pPr>
      <w:bookmarkStart w:id="46" w:name="_Toc21770318"/>
      <w:bookmarkStart w:id="47" w:name="_Toc87340711"/>
      <w:r>
        <w:t>1</w:t>
      </w:r>
      <w:r w:rsidR="0091401E">
        <w:rPr>
          <w:rFonts w:hint="eastAsia"/>
        </w:rPr>
        <w:t>3</w:t>
      </w:r>
      <w:r w:rsidR="00E101DF">
        <w:rPr>
          <w:rFonts w:hint="eastAsia"/>
        </w:rPr>
        <w:t>．</w:t>
      </w:r>
      <w:r>
        <w:t>其他应予说明的</w:t>
      </w:r>
      <w:r>
        <w:rPr>
          <w:rFonts w:hint="eastAsia"/>
        </w:rPr>
        <w:t>事</w:t>
      </w:r>
      <w:r>
        <w:t>项</w:t>
      </w:r>
      <w:bookmarkEnd w:id="46"/>
      <w:bookmarkEnd w:id="47"/>
    </w:p>
    <w:p w14:paraId="02CAEEA1" w14:textId="77777777" w:rsidR="00286AC7" w:rsidRDefault="00286AC7" w:rsidP="00DE19C1">
      <w:pPr>
        <w:pStyle w:val="2"/>
      </w:pPr>
      <w:bookmarkStart w:id="48" w:name="_Toc87340712"/>
      <w:r>
        <w:rPr>
          <w:rFonts w:hint="eastAsia"/>
        </w:rPr>
        <w:t xml:space="preserve">13.1 </w:t>
      </w:r>
      <w:r>
        <w:rPr>
          <w:rFonts w:hint="eastAsia"/>
        </w:rPr>
        <w:t>标准试验完成情况</w:t>
      </w:r>
      <w:bookmarkEnd w:id="48"/>
    </w:p>
    <w:p w14:paraId="3E31513C" w14:textId="77777777" w:rsidR="00286AC7" w:rsidRDefault="00286AC7" w:rsidP="00DE19C1">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当前本标准所完成的试验样本均来自主起草单位采购的污泥，</w:t>
      </w:r>
      <w:r w:rsidR="00DE19C1">
        <w:rPr>
          <w:rFonts w:ascii="宋体" w:eastAsia="宋体" w:hAnsi="宋体" w:cs="宋体" w:hint="eastAsia"/>
          <w:sz w:val="24"/>
          <w:szCs w:val="24"/>
        </w:rPr>
        <w:t>所</w:t>
      </w:r>
      <w:r w:rsidR="00D07730">
        <w:rPr>
          <w:rFonts w:ascii="宋体" w:eastAsia="宋体" w:hAnsi="宋体" w:cs="宋体" w:hint="eastAsia"/>
          <w:sz w:val="24"/>
          <w:szCs w:val="24"/>
        </w:rPr>
        <w:t>展开</w:t>
      </w:r>
      <w:r w:rsidR="00DE19C1">
        <w:rPr>
          <w:rFonts w:ascii="宋体" w:eastAsia="宋体" w:hAnsi="宋体" w:cs="宋体" w:hint="eastAsia"/>
          <w:sz w:val="24"/>
          <w:szCs w:val="24"/>
        </w:rPr>
        <w:t>的污泥</w:t>
      </w:r>
      <w:r>
        <w:rPr>
          <w:rFonts w:ascii="宋体" w:eastAsia="宋体" w:hAnsi="宋体" w:cs="宋体" w:hint="eastAsia"/>
          <w:sz w:val="24"/>
          <w:szCs w:val="24"/>
        </w:rPr>
        <w:t>多数是线路板企业</w:t>
      </w:r>
      <w:r w:rsidR="00DE19C1">
        <w:rPr>
          <w:rFonts w:ascii="宋体" w:eastAsia="宋体" w:hAnsi="宋体" w:cs="宋体" w:hint="eastAsia"/>
          <w:sz w:val="24"/>
          <w:szCs w:val="24"/>
        </w:rPr>
        <w:t>产生的，收集的样本种类数量和样本试验数量还不够，包括对所有污泥的种类、污泥的物相组成分析等需要进一步调研后，再对标准进行修订，形成预审稿。</w:t>
      </w:r>
    </w:p>
    <w:p w14:paraId="05062DDD" w14:textId="77777777" w:rsidR="00DE19C1" w:rsidRDefault="00DE19C1" w:rsidP="00DE19C1">
      <w:pPr>
        <w:pStyle w:val="2"/>
      </w:pPr>
      <w:bookmarkStart w:id="49" w:name="_Toc87340713"/>
      <w:r>
        <w:rPr>
          <w:rFonts w:hint="eastAsia"/>
        </w:rPr>
        <w:t xml:space="preserve">13.2 </w:t>
      </w:r>
      <w:r>
        <w:rPr>
          <w:rFonts w:hint="eastAsia"/>
        </w:rPr>
        <w:t>标准作用</w:t>
      </w:r>
      <w:bookmarkEnd w:id="49"/>
    </w:p>
    <w:p w14:paraId="591A3134" w14:textId="77777777" w:rsidR="00164BB2" w:rsidRPr="00E101DF" w:rsidRDefault="00E101DF" w:rsidP="00DE19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本标准首次对含铜污泥的取样和制</w:t>
      </w:r>
      <w:proofErr w:type="gramStart"/>
      <w:r>
        <w:rPr>
          <w:rFonts w:ascii="宋体" w:eastAsia="宋体" w:hAnsi="宋体" w:cs="宋体" w:hint="eastAsia"/>
          <w:sz w:val="24"/>
          <w:szCs w:val="24"/>
        </w:rPr>
        <w:t>样提出</w:t>
      </w:r>
      <w:proofErr w:type="gramEnd"/>
      <w:r>
        <w:rPr>
          <w:rFonts w:ascii="宋体" w:eastAsia="宋体" w:hAnsi="宋体" w:cs="宋体" w:hint="eastAsia"/>
          <w:sz w:val="24"/>
          <w:szCs w:val="24"/>
        </w:rPr>
        <w:t xml:space="preserve">了方法，通过取样、制样、化验，检测出含铜污泥中的有价金属含量。《含铜污泥取制样方法》标准的制定后，将向更多企业推广、遵循，使得污泥市场交易更加规范，引领行业的发展和进步。 </w:t>
      </w:r>
    </w:p>
    <w:p w14:paraId="5CDE8163" w14:textId="77777777" w:rsidR="00164BB2" w:rsidRDefault="00231603" w:rsidP="00763CA0">
      <w:pPr>
        <w:pStyle w:val="1"/>
      </w:pPr>
      <w:bookmarkStart w:id="50" w:name="_Toc21770319"/>
      <w:bookmarkStart w:id="51" w:name="_Toc87340714"/>
      <w:r>
        <w:rPr>
          <w:rFonts w:hint="eastAsia"/>
        </w:rPr>
        <w:t>1</w:t>
      </w:r>
      <w:r w:rsidR="0091401E">
        <w:rPr>
          <w:rFonts w:hint="eastAsia"/>
        </w:rPr>
        <w:t>4.</w:t>
      </w:r>
      <w:r>
        <w:t>致谢</w:t>
      </w:r>
      <w:bookmarkEnd w:id="50"/>
      <w:bookmarkEnd w:id="51"/>
    </w:p>
    <w:p w14:paraId="5F16A993" w14:textId="77777777" w:rsidR="00164BB2" w:rsidRDefault="00231603" w:rsidP="00763CA0">
      <w:pPr>
        <w:spacing w:line="360" w:lineRule="auto"/>
        <w:ind w:firstLineChars="150" w:firstLine="315"/>
        <w:rPr>
          <w:szCs w:val="21"/>
        </w:rPr>
      </w:pPr>
      <w:r>
        <w:rPr>
          <w:rFonts w:hint="eastAsia"/>
          <w:szCs w:val="21"/>
        </w:rPr>
        <w:t>本</w:t>
      </w:r>
      <w:r>
        <w:rPr>
          <w:szCs w:val="21"/>
        </w:rPr>
        <w:t>标准在</w:t>
      </w:r>
      <w:r>
        <w:rPr>
          <w:rFonts w:hint="eastAsia"/>
          <w:szCs w:val="21"/>
        </w:rPr>
        <w:t>编制</w:t>
      </w:r>
      <w:r>
        <w:rPr>
          <w:szCs w:val="21"/>
        </w:rPr>
        <w:t>过程中</w:t>
      </w:r>
      <w:r>
        <w:rPr>
          <w:rFonts w:hint="eastAsia"/>
          <w:szCs w:val="21"/>
        </w:rPr>
        <w:t>得到了重有色标委会、</w:t>
      </w:r>
      <w:r w:rsidR="00E101DF">
        <w:rPr>
          <w:rFonts w:hint="eastAsia"/>
          <w:szCs w:val="21"/>
        </w:rPr>
        <w:t>大冶有色金属集团控股有限公司、广东省科学院工业分析检测中心、中条山有色金属有限公司、北矿检测技术有限公司、白银有色西北铜加工有限公司、山东恒邦冶炼股份有限公司、河南豫光金铅股份有限公司、</w:t>
      </w:r>
      <w:proofErr w:type="gramStart"/>
      <w:r w:rsidR="00E101DF">
        <w:rPr>
          <w:rFonts w:hint="eastAsia"/>
          <w:szCs w:val="21"/>
        </w:rPr>
        <w:t>富民薪冶工贸</w:t>
      </w:r>
      <w:proofErr w:type="gramEnd"/>
      <w:r>
        <w:rPr>
          <w:rFonts w:hint="eastAsia"/>
          <w:szCs w:val="21"/>
        </w:rPr>
        <w:t>等单位的大力支</w:t>
      </w:r>
      <w:r>
        <w:rPr>
          <w:szCs w:val="21"/>
        </w:rPr>
        <w:t>持和帮助，在此表示感谢！</w:t>
      </w:r>
    </w:p>
    <w:p w14:paraId="03745ADA" w14:textId="77777777" w:rsidR="00E101DF" w:rsidRDefault="00E101DF" w:rsidP="00E101DF">
      <w:pPr>
        <w:spacing w:line="360" w:lineRule="auto"/>
        <w:ind w:right="420"/>
      </w:pPr>
    </w:p>
    <w:p w14:paraId="21CE06A2" w14:textId="77777777" w:rsidR="00E101DF" w:rsidRDefault="00E101DF" w:rsidP="00E101DF">
      <w:pPr>
        <w:spacing w:line="360" w:lineRule="auto"/>
        <w:ind w:right="420"/>
      </w:pPr>
    </w:p>
    <w:p w14:paraId="77E1397C" w14:textId="77777777" w:rsidR="00E101DF" w:rsidRDefault="00E101DF" w:rsidP="00EF2C86">
      <w:pPr>
        <w:spacing w:line="360" w:lineRule="auto"/>
        <w:ind w:right="420" w:firstLineChars="3100" w:firstLine="6510"/>
      </w:pPr>
      <w:r>
        <w:rPr>
          <w:rFonts w:hint="eastAsia"/>
        </w:rPr>
        <w:t>标准编制组</w:t>
      </w:r>
    </w:p>
    <w:p w14:paraId="16673293" w14:textId="77777777" w:rsidR="00E101DF" w:rsidRDefault="00E101DF" w:rsidP="00E101DF">
      <w:pPr>
        <w:spacing w:line="360" w:lineRule="auto"/>
        <w:ind w:right="420" w:firstLineChars="3000" w:firstLine="6300"/>
      </w:pPr>
      <w:r>
        <w:rPr>
          <w:rFonts w:hint="eastAsia"/>
        </w:rPr>
        <w:t xml:space="preserve"> 2021</w:t>
      </w:r>
      <w:r>
        <w:rPr>
          <w:rFonts w:hint="eastAsia"/>
        </w:rPr>
        <w:t>年</w:t>
      </w:r>
      <w:r>
        <w:rPr>
          <w:rFonts w:hint="eastAsia"/>
        </w:rPr>
        <w:t>11</w:t>
      </w:r>
      <w:r>
        <w:rPr>
          <w:rFonts w:hint="eastAsia"/>
        </w:rPr>
        <w:t>月</w:t>
      </w:r>
    </w:p>
    <w:sectPr w:rsidR="00E101DF" w:rsidSect="00B31E3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0DD0" w14:textId="77777777" w:rsidR="00C27785" w:rsidRDefault="00C27785" w:rsidP="003A7929">
      <w:r>
        <w:separator/>
      </w:r>
    </w:p>
  </w:endnote>
  <w:endnote w:type="continuationSeparator" w:id="0">
    <w:p w14:paraId="0A1A7CAE" w14:textId="77777777" w:rsidR="00C27785" w:rsidRDefault="00C27785" w:rsidP="003A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666159"/>
      <w:docPartObj>
        <w:docPartGallery w:val="Page Numbers (Bottom of Page)"/>
        <w:docPartUnique/>
      </w:docPartObj>
    </w:sdtPr>
    <w:sdtEndPr/>
    <w:sdtContent>
      <w:p w14:paraId="6870157E" w14:textId="77777777" w:rsidR="007A25A8" w:rsidRDefault="007A25A8">
        <w:pPr>
          <w:pStyle w:val="a5"/>
          <w:jc w:val="center"/>
        </w:pPr>
        <w:r>
          <w:fldChar w:fldCharType="begin"/>
        </w:r>
        <w:r>
          <w:instrText>PAGE   \* MERGEFORMAT</w:instrText>
        </w:r>
        <w:r>
          <w:fldChar w:fldCharType="separate"/>
        </w:r>
        <w:r w:rsidR="00D07730" w:rsidRPr="00D07730">
          <w:rPr>
            <w:noProof/>
            <w:lang w:val="zh-CN"/>
          </w:rPr>
          <w:t>8</w:t>
        </w:r>
        <w:r>
          <w:fldChar w:fldCharType="end"/>
        </w:r>
      </w:p>
    </w:sdtContent>
  </w:sdt>
  <w:p w14:paraId="2EF56DB3" w14:textId="77777777" w:rsidR="007A25A8" w:rsidRDefault="007A25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53A1" w14:textId="77777777" w:rsidR="00C27785" w:rsidRDefault="00C27785" w:rsidP="003A7929">
      <w:r>
        <w:separator/>
      </w:r>
    </w:p>
  </w:footnote>
  <w:footnote w:type="continuationSeparator" w:id="0">
    <w:p w14:paraId="007422C1" w14:textId="77777777" w:rsidR="00C27785" w:rsidRDefault="00C27785" w:rsidP="003A7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7D55C"/>
    <w:multiLevelType w:val="singleLevel"/>
    <w:tmpl w:val="7AE7D55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BB2"/>
    <w:rsid w:val="00072744"/>
    <w:rsid w:val="000A2033"/>
    <w:rsid w:val="000A329F"/>
    <w:rsid w:val="000C4313"/>
    <w:rsid w:val="00105FF4"/>
    <w:rsid w:val="00164BB2"/>
    <w:rsid w:val="00186653"/>
    <w:rsid w:val="00196AC2"/>
    <w:rsid w:val="001970FF"/>
    <w:rsid w:val="00225C75"/>
    <w:rsid w:val="00231603"/>
    <w:rsid w:val="00286AC7"/>
    <w:rsid w:val="003A7929"/>
    <w:rsid w:val="003C51B8"/>
    <w:rsid w:val="003C5E19"/>
    <w:rsid w:val="003D4A36"/>
    <w:rsid w:val="003D7822"/>
    <w:rsid w:val="00504D95"/>
    <w:rsid w:val="005D5CA0"/>
    <w:rsid w:val="005E0102"/>
    <w:rsid w:val="00626DDA"/>
    <w:rsid w:val="0063037A"/>
    <w:rsid w:val="0065201C"/>
    <w:rsid w:val="006667CF"/>
    <w:rsid w:val="006C6761"/>
    <w:rsid w:val="006D44AE"/>
    <w:rsid w:val="00763CA0"/>
    <w:rsid w:val="007A25A8"/>
    <w:rsid w:val="007C4A19"/>
    <w:rsid w:val="007F6E65"/>
    <w:rsid w:val="008146E8"/>
    <w:rsid w:val="00822426"/>
    <w:rsid w:val="00851E97"/>
    <w:rsid w:val="008E4BD4"/>
    <w:rsid w:val="008F4FD1"/>
    <w:rsid w:val="0091401E"/>
    <w:rsid w:val="00955A2F"/>
    <w:rsid w:val="00990387"/>
    <w:rsid w:val="009928E5"/>
    <w:rsid w:val="009A44F0"/>
    <w:rsid w:val="009E3031"/>
    <w:rsid w:val="00A54DD2"/>
    <w:rsid w:val="00A56686"/>
    <w:rsid w:val="00AD3BB2"/>
    <w:rsid w:val="00B31E37"/>
    <w:rsid w:val="00B329D1"/>
    <w:rsid w:val="00B555E6"/>
    <w:rsid w:val="00B75713"/>
    <w:rsid w:val="00C27497"/>
    <w:rsid w:val="00C27785"/>
    <w:rsid w:val="00C32189"/>
    <w:rsid w:val="00C570AB"/>
    <w:rsid w:val="00C6471F"/>
    <w:rsid w:val="00C81A43"/>
    <w:rsid w:val="00C91176"/>
    <w:rsid w:val="00D07730"/>
    <w:rsid w:val="00D32EBC"/>
    <w:rsid w:val="00D36040"/>
    <w:rsid w:val="00DE19C1"/>
    <w:rsid w:val="00E101DF"/>
    <w:rsid w:val="00EA10D4"/>
    <w:rsid w:val="00EE0BF2"/>
    <w:rsid w:val="00EE25B2"/>
    <w:rsid w:val="00EF2C86"/>
    <w:rsid w:val="00F46228"/>
    <w:rsid w:val="00F80EBF"/>
    <w:rsid w:val="00F86554"/>
    <w:rsid w:val="00F9729E"/>
    <w:rsid w:val="00FC0ADE"/>
    <w:rsid w:val="04FE5459"/>
    <w:rsid w:val="13C1368E"/>
    <w:rsid w:val="1A9423F3"/>
    <w:rsid w:val="1B095E16"/>
    <w:rsid w:val="277C3452"/>
    <w:rsid w:val="2ECF71CF"/>
    <w:rsid w:val="457047BE"/>
    <w:rsid w:val="54DD257B"/>
    <w:rsid w:val="57907C34"/>
    <w:rsid w:val="5CE564B7"/>
    <w:rsid w:val="5FAF3A78"/>
    <w:rsid w:val="6372156E"/>
    <w:rsid w:val="68E27D24"/>
    <w:rsid w:val="6C18295F"/>
    <w:rsid w:val="763F01FE"/>
    <w:rsid w:val="79ED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7E602"/>
  <w15:docId w15:val="{89ADD8EF-216E-4EC2-99B4-4E40046B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360" w:lineRule="auto"/>
      <w:outlineLvl w:val="0"/>
    </w:pPr>
    <w:rPr>
      <w:b/>
      <w:bCs/>
      <w:kern w:val="44"/>
      <w:sz w:val="24"/>
      <w:szCs w:val="44"/>
    </w:rPr>
  </w:style>
  <w:style w:type="paragraph" w:styleId="2">
    <w:name w:val="heading 2"/>
    <w:basedOn w:val="a"/>
    <w:next w:val="a"/>
    <w:uiPriority w:val="9"/>
    <w:unhideWhenUsed/>
    <w:qFormat/>
    <w:rsid w:val="00763CA0"/>
    <w:pPr>
      <w:keepNext/>
      <w:keepLines/>
      <w:spacing w:line="360" w:lineRule="auto"/>
      <w:jc w:val="left"/>
      <w:outlineLvl w:val="1"/>
    </w:pPr>
    <w:rPr>
      <w:rFonts w:asciiTheme="majorHAnsi" w:eastAsiaTheme="majorEastAsia" w:hAnsiTheme="majorHAnsi" w:cstheme="majorBidi"/>
      <w:b/>
      <w:bCs/>
      <w:sz w:val="24"/>
      <w:szCs w:val="32"/>
    </w:rPr>
  </w:style>
  <w:style w:type="paragraph" w:styleId="3">
    <w:name w:val="heading 3"/>
    <w:basedOn w:val="a"/>
    <w:next w:val="a"/>
    <w:uiPriority w:val="9"/>
    <w:unhideWhenUsed/>
    <w:qFormat/>
    <w:rsid w:val="00763CA0"/>
    <w:pPr>
      <w:keepNext/>
      <w:keepLines/>
      <w:spacing w:line="36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9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A7929"/>
    <w:rPr>
      <w:rFonts w:asciiTheme="minorHAnsi" w:eastAsiaTheme="minorEastAsia" w:hAnsiTheme="minorHAnsi" w:cstheme="minorBidi"/>
      <w:kern w:val="2"/>
      <w:sz w:val="18"/>
      <w:szCs w:val="18"/>
    </w:rPr>
  </w:style>
  <w:style w:type="paragraph" w:styleId="a5">
    <w:name w:val="footer"/>
    <w:basedOn w:val="a"/>
    <w:link w:val="a6"/>
    <w:uiPriority w:val="99"/>
    <w:rsid w:val="003A7929"/>
    <w:pPr>
      <w:tabs>
        <w:tab w:val="center" w:pos="4153"/>
        <w:tab w:val="right" w:pos="8306"/>
      </w:tabs>
      <w:snapToGrid w:val="0"/>
      <w:jc w:val="left"/>
    </w:pPr>
    <w:rPr>
      <w:sz w:val="18"/>
      <w:szCs w:val="18"/>
    </w:rPr>
  </w:style>
  <w:style w:type="character" w:customStyle="1" w:styleId="a6">
    <w:name w:val="页脚 字符"/>
    <w:basedOn w:val="a0"/>
    <w:link w:val="a5"/>
    <w:uiPriority w:val="99"/>
    <w:rsid w:val="003A7929"/>
    <w:rPr>
      <w:rFonts w:asciiTheme="minorHAnsi" w:eastAsiaTheme="minorEastAsia" w:hAnsiTheme="minorHAnsi" w:cstheme="minorBidi"/>
      <w:kern w:val="2"/>
      <w:sz w:val="18"/>
      <w:szCs w:val="18"/>
    </w:rPr>
  </w:style>
  <w:style w:type="table" w:styleId="a7">
    <w:name w:val="Table Grid"/>
    <w:basedOn w:val="a1"/>
    <w:rsid w:val="000C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B31E37"/>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a"/>
    <w:next w:val="a"/>
    <w:autoRedefine/>
    <w:uiPriority w:val="39"/>
    <w:rsid w:val="007A25A8"/>
    <w:pPr>
      <w:tabs>
        <w:tab w:val="right" w:leader="dot" w:pos="8296"/>
      </w:tabs>
      <w:spacing w:line="360" w:lineRule="auto"/>
    </w:pPr>
  </w:style>
  <w:style w:type="paragraph" w:styleId="TOC2">
    <w:name w:val="toc 2"/>
    <w:basedOn w:val="a"/>
    <w:next w:val="a"/>
    <w:autoRedefine/>
    <w:uiPriority w:val="39"/>
    <w:rsid w:val="00B31E37"/>
    <w:pPr>
      <w:ind w:leftChars="200" w:left="420"/>
    </w:pPr>
  </w:style>
  <w:style w:type="paragraph" w:styleId="TOC3">
    <w:name w:val="toc 3"/>
    <w:basedOn w:val="a"/>
    <w:next w:val="a"/>
    <w:autoRedefine/>
    <w:uiPriority w:val="39"/>
    <w:rsid w:val="00B31E37"/>
    <w:pPr>
      <w:ind w:leftChars="400" w:left="840"/>
    </w:pPr>
  </w:style>
  <w:style w:type="character" w:styleId="a8">
    <w:name w:val="Hyperlink"/>
    <w:basedOn w:val="a0"/>
    <w:uiPriority w:val="99"/>
    <w:unhideWhenUsed/>
    <w:rsid w:val="00B31E37"/>
    <w:rPr>
      <w:color w:val="0563C1" w:themeColor="hyperlink"/>
      <w:u w:val="single"/>
    </w:rPr>
  </w:style>
  <w:style w:type="paragraph" w:styleId="a9">
    <w:name w:val="Balloon Text"/>
    <w:basedOn w:val="a"/>
    <w:link w:val="aa"/>
    <w:rsid w:val="00B31E37"/>
    <w:rPr>
      <w:sz w:val="18"/>
      <w:szCs w:val="18"/>
    </w:rPr>
  </w:style>
  <w:style w:type="character" w:customStyle="1" w:styleId="aa">
    <w:name w:val="批注框文本 字符"/>
    <w:basedOn w:val="a0"/>
    <w:link w:val="a9"/>
    <w:rsid w:val="00B31E3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0567">
      <w:bodyDiv w:val="1"/>
      <w:marLeft w:val="0"/>
      <w:marRight w:val="0"/>
      <w:marTop w:val="0"/>
      <w:marBottom w:val="0"/>
      <w:divBdr>
        <w:top w:val="none" w:sz="0" w:space="0" w:color="auto"/>
        <w:left w:val="none" w:sz="0" w:space="0" w:color="auto"/>
        <w:bottom w:val="none" w:sz="0" w:space="0" w:color="auto"/>
        <w:right w:val="none" w:sz="0" w:space="0" w:color="auto"/>
      </w:divBdr>
    </w:div>
    <w:div w:id="113039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5718F-3AF7-405F-A3B2-887819B91D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Pages>
  <Words>1426</Words>
  <Characters>8133</Characters>
  <Application>Microsoft Office Word</Application>
  <DocSecurity>0</DocSecurity>
  <Lines>67</Lines>
  <Paragraphs>19</Paragraphs>
  <ScaleCrop>false</ScaleCrop>
  <Company>Microsoft</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HGRL-0046</cp:lastModifiedBy>
  <cp:revision>41</cp:revision>
  <cp:lastPrinted>2021-11-17T00:53:00Z</cp:lastPrinted>
  <dcterms:created xsi:type="dcterms:W3CDTF">2021-10-26T01:20:00Z</dcterms:created>
  <dcterms:modified xsi:type="dcterms:W3CDTF">2021-11-17T00:53:00Z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EEBD613C435747D9B897F307F7A6C226</vt:lpwstr>
  </property>
</Properties>
</file>