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《铜及铜合金板带箔材残余应力检验方法 蚀刻分条法》</w:t>
      </w:r>
    </w:p>
    <w:p>
      <w:pPr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标准编制试验方案</w:t>
      </w:r>
    </w:p>
    <w:p>
      <w:pPr>
        <w:spacing w:beforeLines="50" w:afterLines="50" w:line="360" w:lineRule="auto"/>
        <w:ind w:firstLine="420" w:firstLineChars="1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一   标准草案制定</w:t>
      </w:r>
    </w:p>
    <w:p>
      <w:pPr>
        <w:spacing w:after="0" w:line="360" w:lineRule="auto"/>
        <w:ind w:firstLine="420" w:firstLineChars="1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中铝洛阳铜加工有限公司编制标准草稿，发送标准起草参与单位，进行修改补充后，确定本标准草案。完成时间2022年2月28日。</w:t>
      </w:r>
    </w:p>
    <w:p>
      <w:pPr>
        <w:spacing w:beforeLines="50" w:afterLines="50" w:line="360" w:lineRule="auto"/>
        <w:ind w:firstLine="420" w:firstLineChars="1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二   试验方案 </w:t>
      </w:r>
    </w:p>
    <w:p>
      <w:pPr>
        <w:spacing w:after="0" w:line="360" w:lineRule="auto"/>
        <w:ind w:left="583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1、材 料</w:t>
      </w:r>
    </w:p>
    <w:p>
      <w:pPr>
        <w:spacing w:after="0" w:line="360" w:lineRule="auto"/>
        <w:ind w:left="583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铜及铜合金板带箔材。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2、试 验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2.1 试验方法</w:t>
      </w:r>
    </w:p>
    <w:p>
      <w:pPr>
        <w:spacing w:after="0" w:line="360" w:lineRule="auto"/>
        <w:ind w:firstLine="560" w:firstLineChars="200"/>
        <w:rPr>
          <w:rFonts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采用挠曲高度、侧弯、扭转角度评定残余应力，主要参数：</w:t>
      </w:r>
      <w:r>
        <w:rPr>
          <w:rFonts w:hint="eastAsia" w:ascii="楷体_GB2312" w:eastAsia="楷体_GB2312" w:hAnsiTheme="minorEastAsia"/>
          <w:sz w:val="28"/>
          <w:szCs w:val="28"/>
        </w:rPr>
        <w:t>δ、ΔB、θ。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2.2  试验要求</w:t>
      </w:r>
    </w:p>
    <w:p>
      <w:pPr>
        <w:spacing w:after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a  </w:t>
      </w:r>
      <w:r>
        <w:rPr>
          <w:rFonts w:hint="eastAsia" w:ascii="楷体_GB2312" w:hAnsi="宋体" w:eastAsia="楷体_GB2312"/>
          <w:sz w:val="28"/>
          <w:szCs w:val="28"/>
        </w:rPr>
        <w:t>试样尺寸：厚度0.1～0.8mm，宽度12-80mm，长度200mm。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 w:hAnsiTheme="minorHAnsi"/>
          <w:sz w:val="28"/>
          <w:szCs w:val="28"/>
        </w:rPr>
        <w:t>b.</w:t>
      </w:r>
      <w:r>
        <w:rPr>
          <w:rFonts w:hint="eastAsia" w:ascii="楷体_GB2312" w:eastAsia="楷体_GB2312"/>
          <w:sz w:val="28"/>
          <w:szCs w:val="28"/>
        </w:rPr>
        <w:t xml:space="preserve"> 试样要求：表面不允许有磕碰伤、弯折、裂纹、扭曲，取样过程中不允许有附加应力。</w:t>
      </w:r>
    </w:p>
    <w:p>
      <w:pPr>
        <w:spacing w:after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c  </w:t>
      </w:r>
      <w:r>
        <w:rPr>
          <w:rFonts w:hint="eastAsia" w:ascii="楷体_GB2312" w:hAnsi="宋体" w:eastAsia="楷体_GB2312"/>
          <w:sz w:val="28"/>
          <w:szCs w:val="28"/>
        </w:rPr>
        <w:t>制样部位尺寸：细条宽度2±0.2mm，长度100±0.5mm，切口宽度0.2～1.5mm。</w:t>
      </w:r>
    </w:p>
    <w:p>
      <w:pPr>
        <w:spacing w:after="0" w:line="360" w:lineRule="auto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d. </w:t>
      </w:r>
      <w:r>
        <w:rPr>
          <w:rFonts w:hint="eastAsia" w:ascii="楷体_GB2312" w:hAnsi="宋体" w:eastAsia="楷体_GB2312"/>
          <w:sz w:val="28"/>
          <w:szCs w:val="28"/>
        </w:rPr>
        <w:t>测量前对仪器进行矫正。测量值误差</w:t>
      </w:r>
      <w:r>
        <w:rPr>
          <w:rFonts w:hint="eastAsia" w:ascii="楷体_GB2312" w:eastAsia="楷体_GB2312" w:hAnsiTheme="minorHAnsi"/>
          <w:sz w:val="28"/>
          <w:szCs w:val="28"/>
        </w:rPr>
        <w:t>应在</w:t>
      </w:r>
      <w:r>
        <w:rPr>
          <w:rFonts w:hint="eastAsia" w:ascii="楷体_GB2312" w:eastAsia="楷体_GB2312"/>
          <w:sz w:val="28"/>
          <w:szCs w:val="28"/>
        </w:rPr>
        <w:t>仪器要求的范围内</w:t>
      </w:r>
      <w:r>
        <w:rPr>
          <w:rFonts w:hint="eastAsia" w:ascii="楷体_GB2312" w:hAnsi="宋体" w:eastAsia="楷体_GB2312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e  </w:t>
      </w:r>
      <w:r>
        <w:rPr>
          <w:rFonts w:hint="eastAsia" w:ascii="楷体_GB2312" w:hAnsi="宋体" w:eastAsia="楷体_GB2312"/>
          <w:sz w:val="28"/>
          <w:szCs w:val="28"/>
        </w:rPr>
        <w:t>按照表1测量</w:t>
      </w:r>
      <w:r>
        <w:rPr>
          <w:rFonts w:hint="eastAsia" w:ascii="楷体_GB2312" w:eastAsia="楷体_GB2312" w:hAnsiTheme="minorEastAsia"/>
          <w:sz w:val="28"/>
          <w:szCs w:val="28"/>
        </w:rPr>
        <w:t>δ、ΔB、θ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f 每家单位提供20-30个样品的数据。</w:t>
      </w:r>
    </w:p>
    <w:p>
      <w:pPr>
        <w:spacing w:after="0"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g 完成时间2022年6月底。 </w:t>
      </w:r>
    </w:p>
    <w:p>
      <w:pPr>
        <w:spacing w:after="0"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表1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试验结果</w:t>
      </w:r>
    </w:p>
    <w:tbl>
      <w:tblPr>
        <w:tblStyle w:val="4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64"/>
        <w:gridCol w:w="1089"/>
        <w:gridCol w:w="776"/>
        <w:gridCol w:w="995"/>
        <w:gridCol w:w="776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牌号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规格</w:t>
            </w:r>
          </w:p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</w:t>
            </w:r>
            <w:r>
              <w:rPr>
                <w:rFonts w:ascii="楷体_GB2312" w:eastAsia="楷体_GB2312"/>
                <w:sz w:val="24"/>
                <w:szCs w:val="24"/>
              </w:rPr>
              <w:t>mm</w:t>
            </w:r>
            <w:r>
              <w:rPr>
                <w:rFonts w:hint="eastAsia" w:ascii="楷体_GB2312" w:eastAsia="楷体_GB2312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状态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δ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ΔB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试验条件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 w:val="0"/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1260" w:firstLineChars="4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《</w:t>
      </w:r>
      <w:r>
        <w:rPr>
          <w:rFonts w:hint="eastAsia" w:ascii="楷体_GB2312" w:hAnsi="宋体" w:eastAsia="楷体_GB2312"/>
          <w:sz w:val="28"/>
          <w:szCs w:val="28"/>
        </w:rPr>
        <w:t>铜及铜合金板带箔材残余应力检验方法蚀刻分条法</w:t>
      </w:r>
      <w:r>
        <w:rPr>
          <w:rFonts w:hint="eastAsia" w:ascii="楷体_GB2312" w:eastAsia="楷体_GB2312"/>
          <w:sz w:val="28"/>
          <w:szCs w:val="28"/>
        </w:rPr>
        <w:t>》</w:t>
      </w:r>
    </w:p>
    <w:p>
      <w:pPr>
        <w:spacing w:line="360" w:lineRule="auto"/>
        <w:ind w:firstLine="3920" w:firstLineChars="14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标准编制组</w:t>
      </w:r>
    </w:p>
    <w:p>
      <w:pPr>
        <w:spacing w:line="360" w:lineRule="auto"/>
        <w:ind w:firstLine="3920" w:firstLineChars="14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</w:rPr>
        <w:t>1</w:t>
      </w:r>
      <w:r>
        <w:rPr>
          <w:rFonts w:ascii="楷体_GB2312" w:eastAsia="楷体_GB2312"/>
          <w:sz w:val="28"/>
          <w:szCs w:val="28"/>
        </w:rPr>
        <w:t>-</w:t>
      </w:r>
      <w:r>
        <w:rPr>
          <w:rFonts w:hint="eastAsia" w:ascii="楷体_GB2312" w:eastAsia="楷体_GB2312"/>
          <w:sz w:val="28"/>
          <w:szCs w:val="28"/>
        </w:rPr>
        <w:t>12</w:t>
      </w:r>
      <w:r>
        <w:rPr>
          <w:rFonts w:ascii="楷体_GB2312" w:eastAsia="楷体_GB2312"/>
          <w:sz w:val="28"/>
          <w:szCs w:val="28"/>
        </w:rPr>
        <w:t>-</w:t>
      </w:r>
      <w:r>
        <w:rPr>
          <w:rFonts w:hint="eastAsia" w:ascii="楷体_GB2312" w:eastAsia="楷体_GB2312"/>
          <w:sz w:val="28"/>
          <w:szCs w:val="28"/>
        </w:rPr>
        <w:t>8</w:t>
      </w:r>
    </w:p>
    <w:p>
      <w:pPr>
        <w:widowControl w:val="0"/>
        <w:adjustRightInd/>
        <w:snapToGrid/>
        <w:spacing w:after="0"/>
        <w:jc w:val="both"/>
        <w:rPr>
          <w:rFonts w:ascii="楷体_GB2312" w:eastAsia="楷体_GB2312"/>
          <w:sz w:val="28"/>
          <w:szCs w:val="28"/>
        </w:rPr>
      </w:pPr>
    </w:p>
    <w:p>
      <w:pPr>
        <w:spacing w:line="220" w:lineRule="atLeast"/>
        <w:rPr>
          <w:rFonts w:ascii="楷体_GB2312" w:eastAsia="楷体_GB2312"/>
          <w:sz w:val="28"/>
          <w:szCs w:val="28"/>
        </w:rPr>
      </w:pPr>
    </w:p>
    <w:sectPr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E38"/>
    <w:rsid w:val="000430C7"/>
    <w:rsid w:val="0007470C"/>
    <w:rsid w:val="000C314C"/>
    <w:rsid w:val="000D7001"/>
    <w:rsid w:val="00140739"/>
    <w:rsid w:val="00191EFB"/>
    <w:rsid w:val="002617B1"/>
    <w:rsid w:val="002842B5"/>
    <w:rsid w:val="002873C4"/>
    <w:rsid w:val="00290F85"/>
    <w:rsid w:val="002A3155"/>
    <w:rsid w:val="00311A59"/>
    <w:rsid w:val="00323B43"/>
    <w:rsid w:val="00334CEC"/>
    <w:rsid w:val="0038013C"/>
    <w:rsid w:val="00387F3C"/>
    <w:rsid w:val="003B0429"/>
    <w:rsid w:val="003D37D8"/>
    <w:rsid w:val="003D519D"/>
    <w:rsid w:val="003D60B4"/>
    <w:rsid w:val="003E23CC"/>
    <w:rsid w:val="003E593C"/>
    <w:rsid w:val="003E74C5"/>
    <w:rsid w:val="003F067D"/>
    <w:rsid w:val="00426133"/>
    <w:rsid w:val="004358AB"/>
    <w:rsid w:val="004603B8"/>
    <w:rsid w:val="004A1704"/>
    <w:rsid w:val="00510138"/>
    <w:rsid w:val="00540E8A"/>
    <w:rsid w:val="00583C76"/>
    <w:rsid w:val="005F4970"/>
    <w:rsid w:val="0062169F"/>
    <w:rsid w:val="00676859"/>
    <w:rsid w:val="006776CC"/>
    <w:rsid w:val="00686079"/>
    <w:rsid w:val="00700914"/>
    <w:rsid w:val="007066BB"/>
    <w:rsid w:val="00762BF4"/>
    <w:rsid w:val="0076604B"/>
    <w:rsid w:val="007C6686"/>
    <w:rsid w:val="007D71FF"/>
    <w:rsid w:val="007F4373"/>
    <w:rsid w:val="00885468"/>
    <w:rsid w:val="008B7726"/>
    <w:rsid w:val="008D6867"/>
    <w:rsid w:val="0091249F"/>
    <w:rsid w:val="009229BA"/>
    <w:rsid w:val="00970EB6"/>
    <w:rsid w:val="009D0347"/>
    <w:rsid w:val="00A02A40"/>
    <w:rsid w:val="00A20DA3"/>
    <w:rsid w:val="00A665DA"/>
    <w:rsid w:val="00AC3D1E"/>
    <w:rsid w:val="00BA5D60"/>
    <w:rsid w:val="00BA7197"/>
    <w:rsid w:val="00BB543C"/>
    <w:rsid w:val="00BB7AEF"/>
    <w:rsid w:val="00C4357E"/>
    <w:rsid w:val="00C654A5"/>
    <w:rsid w:val="00C9738B"/>
    <w:rsid w:val="00CA1FC0"/>
    <w:rsid w:val="00CE7285"/>
    <w:rsid w:val="00D15FB5"/>
    <w:rsid w:val="00D31D50"/>
    <w:rsid w:val="00D52CE2"/>
    <w:rsid w:val="00D560A4"/>
    <w:rsid w:val="00D71D92"/>
    <w:rsid w:val="00D72200"/>
    <w:rsid w:val="00DF1792"/>
    <w:rsid w:val="00E412A3"/>
    <w:rsid w:val="00E51C66"/>
    <w:rsid w:val="00ED20CE"/>
    <w:rsid w:val="00EE1FDE"/>
    <w:rsid w:val="00EF173A"/>
    <w:rsid w:val="00EF492E"/>
    <w:rsid w:val="00F27F65"/>
    <w:rsid w:val="00F35E0C"/>
    <w:rsid w:val="00FC4849"/>
    <w:rsid w:val="2F9959A7"/>
    <w:rsid w:val="39C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locked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100</TotalTime>
  <ScaleCrop>false</ScaleCrop>
  <LinksUpToDate>false</LinksUpToDate>
  <CharactersWithSpaces>508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2021-09-26T06:48:00Z</dcterms:created>
  <dc:creator>娄东阁</dc:creator>
  <cp:lastModifiedBy>CathayMok</cp:lastModifiedBy>
  <dcterms:modified xsi:type="dcterms:W3CDTF">2021-12-09T05:53:01Z</dcterms:modified>
  <dc:title>《铜及铜合金加工材表面粗糙度触针式测量方法》标准起草试验方案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68944C40A859415494AA985EAEC0FD1D</vt:lpwstr>
  </property>
</Properties>
</file>