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附件3：</w:t>
      </w:r>
    </w:p>
    <w:tbl>
      <w:tblPr>
        <w:tblStyle w:val="2"/>
        <w:tblpPr w:leftFromText="180" w:rightFromText="180" w:vertAnchor="text" w:horzAnchor="page" w:tblpX="1756" w:tblpY="442"/>
        <w:tblOverlap w:val="never"/>
        <w:tblW w:w="482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41"/>
        <w:gridCol w:w="6301"/>
        <w:gridCol w:w="1214"/>
        <w:gridCol w:w="25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257" w:type="pct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计划编号</w:t>
            </w:r>
          </w:p>
        </w:tc>
        <w:tc>
          <w:tcPr>
            <w:tcW w:w="230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  <w:lang w:eastAsia="zh-CN"/>
              </w:rPr>
              <w:t>制修订</w:t>
            </w:r>
          </w:p>
        </w:tc>
        <w:tc>
          <w:tcPr>
            <w:tcW w:w="91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7" w:type="pc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75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20194258-T-469</w:t>
            </w:r>
          </w:p>
        </w:tc>
        <w:tc>
          <w:tcPr>
            <w:tcW w:w="2305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稀土铁合金化学分析方法 第1部分：稀土总量的测定</w:t>
            </w:r>
          </w:p>
        </w:tc>
        <w:tc>
          <w:tcPr>
            <w:tcW w:w="444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91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2021年7月包头审定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20200859-T-469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稀土铁合金化学分析方法 第2部分：稀土杂质含量的测定 电感耦合等离子体原子发射光谱法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2021年7月包头审定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20200863-T-469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稀土铁合金化学分析方法 第3部分：钙、镁、铝、镍、锰量的测定 电感耦合等离子体原子发射光谱法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2021年7月包头审定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20200860-T-469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稀土铁合金化学分析方法 第4部分：铁量的测定重铬酸钾滴定法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2021年7月包头审定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20200861-T-469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稀土铁合金化学分析方法 第5部分：氧含量的测定  脉冲—红外吸收法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2021年7月包头审定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20200862-T-469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稀土金属及其氧化物中非稀土杂质化学分析方法  第1部分：碳、硫量的测定  高频-红外吸收法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2021年9月济宁审定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20202885-T-496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晶界扩散钕铁硼永磁材料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2021年7月包头审定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20201663-T-469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各项异性钕铁硼永磁粉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2021年7月包头审定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2020-0052T-XB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超细氧化钆粉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2021年7月包头审定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2020-0053T-XB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烧结钕铁硼磁体晶界扩散用稀土氟化物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2021年9月济宁审定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2020-0225T-XB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硝酸铈铵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2021年7月包头审定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2020-0464T-XB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绿色设计产品评价技术规范 稀土抛光粉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2021年9月济宁审定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260" w:lineRule="atLeas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2020-0224T-XB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金属氢化物-镍电池负极用稀土贮氢合金材料电化学性能的测试 三电极体系测试法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计划12月年会审定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E4757"/>
    <w:rsid w:val="5B1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2021-11-16T05:57:00Z</dcterms:created>
  <dc:creator>CathayMok</dc:creator>
  <cp:lastModifiedBy>CathayMok</cp:lastModifiedBy>
  <dcterms:modified xsi:type="dcterms:W3CDTF">2021-11-16T05:57:31Z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A6C745DD4879453AAB6AAFB3A9912DD6</vt:lpwstr>
  </property>
</Properties>
</file>