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Times New Roman" w:hAnsi="Times New Roman" w:cs="Times New Roman"/>
          <w:sz w:val="28"/>
          <w:lang w:val="en-US" w:eastAsia="zh-CN"/>
        </w:rPr>
      </w:pPr>
      <w:r>
        <w:rPr>
          <w:rFonts w:hint="eastAsia" w:ascii="Times New Roman" w:hAnsi="Times New Roman" w:cs="Times New Roman"/>
          <w:sz w:val="28"/>
          <w:lang w:val="en-US" w:eastAsia="zh-CN"/>
        </w:rPr>
        <w:t>附件3：</w:t>
      </w:r>
    </w:p>
    <w:tbl>
      <w:tblPr>
        <w:tblStyle w:val="2"/>
        <w:tblpPr w:leftFromText="180" w:rightFromText="180" w:vertAnchor="text" w:horzAnchor="page" w:tblpX="1756" w:tblpY="442"/>
        <w:tblOverlap w:val="never"/>
        <w:tblW w:w="4820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2941"/>
        <w:gridCol w:w="6301"/>
        <w:gridCol w:w="1214"/>
        <w:gridCol w:w="250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</w:trPr>
        <w:tc>
          <w:tcPr>
            <w:tcW w:w="257" w:type="pct"/>
            <w:tcBorders>
              <w:top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计划编号</w:t>
            </w:r>
          </w:p>
        </w:tc>
        <w:tc>
          <w:tcPr>
            <w:tcW w:w="2305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44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18"/>
                <w:szCs w:val="18"/>
                <w:lang w:eastAsia="zh-CN"/>
              </w:rPr>
              <w:t>制修订</w:t>
            </w:r>
          </w:p>
        </w:tc>
        <w:tc>
          <w:tcPr>
            <w:tcW w:w="916" w:type="pct"/>
            <w:tcBorders>
              <w:top w:val="single" w:color="000000" w:sz="12" w:space="0"/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57" w:type="pc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075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20194258-T-469</w:t>
            </w:r>
          </w:p>
        </w:tc>
        <w:tc>
          <w:tcPr>
            <w:tcW w:w="2305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稀土铁合金化学分析方法 第1部分：稀土总量的测定</w:t>
            </w:r>
          </w:p>
        </w:tc>
        <w:tc>
          <w:tcPr>
            <w:tcW w:w="444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916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20200859-T-469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稀土铁合金化学分析方法 第2部分：稀土杂质含量的测定 电感耦合等离子体原子发射光谱法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20200863-T-469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稀土铁合金化学分析方法 第3部分：钙、镁、铝、镍、锰量的测定 电感耦合等离子体原子发射光谱法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20200860-T-469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稀土铁合金化学分析方法 第4部分：铁量的测定重铬酸钾滴定法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20200861-T-469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稀土铁合金化学分析方法 第5部分：氧含量的测定  脉冲—红外吸收法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20200862-T-469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稀土金属及其氧化物中非稀土杂质化学分析方法  第1部分：碳、硫量的测定  高频-红外吸收法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26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修订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2021年9月济宁审定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20202885-T-496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晶界扩散钕铁硼永磁材料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20201663-T-469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各项异性钕铁硼永磁粉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jc w:val="left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2020-0052T-XB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超细氧化钆粉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2020-0053T-XB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烧结钕铁硼磁体晶界扩散用稀土氟化物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2021年9月济宁审定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2020-0225T-XB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硝酸铈铵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2021年7月包头审定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2020-0464T-XB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绿色设计产品评价技术规范 稀土抛光粉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2021年9月济宁审定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57" w:type="pc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numPr>
                <w:ilvl w:val="0"/>
                <w:numId w:val="0"/>
              </w:numPr>
              <w:adjustRightInd w:val="0"/>
              <w:snapToGrid w:val="0"/>
              <w:spacing w:line="260" w:lineRule="atLeast"/>
              <w:ind w:leftChars="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0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2020-0224T-XB</w:t>
            </w:r>
          </w:p>
        </w:tc>
        <w:tc>
          <w:tcPr>
            <w:tcW w:w="23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金属氢化物-镍电池负极用稀土贮氢合金材料电化学性能的测试 三电极体系测试法</w:t>
            </w:r>
          </w:p>
        </w:tc>
        <w:tc>
          <w:tcPr>
            <w:tcW w:w="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制定</w:t>
            </w:r>
          </w:p>
        </w:tc>
        <w:tc>
          <w:tcPr>
            <w:tcW w:w="9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60" w:lineRule="atLeast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  <w:t>计划12月年会审定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E4757"/>
    <w:rsid w:val="5B1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2021-11-16T05:57:00Z</dcterms:created>
  <dc:creator>CathayMok</dc:creator>
  <cp:lastModifiedBy>CathayMok</cp:lastModifiedBy>
  <dcterms:modified xsi:type="dcterms:W3CDTF">2021-11-16T05:57:31Z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A6C745DD4879453AAB6AAFB3A9912DD6</vt:lpwstr>
  </property>
</Properties>
</file>