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粉末冶金分标委会预审和讨论的标准项目</w:t>
      </w:r>
    </w:p>
    <w:tbl>
      <w:tblPr>
        <w:tblStyle w:val="4"/>
        <w:tblW w:w="1414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402"/>
        <w:gridCol w:w="2977"/>
        <w:gridCol w:w="5804"/>
        <w:gridCol w:w="1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标准项目名称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58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起草单位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及相关单位</w:t>
            </w:r>
          </w:p>
        </w:tc>
        <w:tc>
          <w:tcPr>
            <w:tcW w:w="11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磷酸铁锂电化学性能测试 首次放电比容量及首次充放电效率测试方法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国标委发〔2020〕37号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20202915-T-610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西安泰金工业电化学技术有限公司、西北有色金属研究院、</w:t>
            </w: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北京当升材料科技股份有限公司、中伟新材料股份有限公司、</w:t>
            </w:r>
            <w:r>
              <w:rPr>
                <w:rFonts w:cs="Helvetic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国联汽车动力电池研究院有限责任公司</w:t>
            </w:r>
            <w:r>
              <w:rPr>
                <w:rFonts w:hint="eastAsia" w:cs="Helvetic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天津国安盟固利新材料科技股份有限公司、湖南长远锂科股份有限公司、</w:t>
            </w: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深圳清华大学研究院、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合肥国轩高科动力能源有限公司、广东邦普循环科技有限公司、</w:t>
            </w:r>
            <w:r>
              <w:rPr>
                <w:rFonts w:hint="eastAsia" w:cs="Arial" w:asciiTheme="minorEastAsia" w:hAnsiTheme="minor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清远佳致新材料研究院有限公司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磷酸铁锂电化学性能测试 放电平台容量比率及循环寿命测试方法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国标委发〔2020〕48号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20204109-T-610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泰金工业电化学技术有限公司、西北有色金属研究院、广东邦普循环科技有限公司、江西省锂电产品质量监督检验中心、蜂巢能源科技有限公司保定分公司、天津国安盟固利新材料科技股份有限公司、湖南长远锂科股份有限公司、湖南杉杉能源科技有限公司、北京当升材料科技股份有限公司、合肥国轩高科动力能源有限公司、万华化学集团股份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金属粉末流动性的测定 标准漏斗法（霍尔流速计）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国标委发〔2020〕48号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20204061-T-610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钢铁研究总院、西部宝德科技股份有限公司、江苏威拉里新材料科技有限公司、江西省锂电产品质量监督检验中心、广东省科学院工业分析检测中心、矿冶科技集团有限公司、株洲硬质合金集团有限公司、成都易态科技有限公司、贵州省分析测试研究院、中南大学、西安欧中材料科技有限公司、西北有色金属研究院、深圳市注成科技股份有限公司、西安赛隆金属材料有限责任公司、北京科技大学、浙江亚通焊材有限公司、浙江华友钴业股份有限公司、盘星新型合金材料（常州）有限公司、南昌硬质合金有限责任公司、广东佳纳能源科技有限公司、江苏当升材料科技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硬质合金 总碳量的测定 高频燃烧红外吸收法/热导法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国标委发〔2020〕37号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20202888-T-610</w:t>
            </w:r>
          </w:p>
        </w:tc>
        <w:tc>
          <w:tcPr>
            <w:tcW w:w="5804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崇义章源钨业股份有限公司、广东省科学院工业分析检测中心、</w:t>
            </w:r>
            <w:r>
              <w:rPr>
                <w:rFonts w:hint="eastAsia" w:cs="宋体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深圳市注成科技股份有限公司、国标（北京）检验认证有限公司、广西壮族自治区分析测试研究中心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钨条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国标委发〔2020〕53号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20204836-T-610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株洲硬质合金集团有限公司、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自贡硬质合金有限责任公司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、钢铁研究总院、厦门虹鹭钨钼工业有限公司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热喷涂用氧化铬粉末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2020-1505T-YS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矿冶科技集团有限公司、北矿新材科技有限公司、广东省科学院工业分析检测中心等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无定形硼粉 总硼含量的测定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工信厅科函〔2020〕263号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2020-1563T-YS</w:t>
            </w:r>
          </w:p>
        </w:tc>
        <w:tc>
          <w:tcPr>
            <w:tcW w:w="5804" w:type="dxa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矿冶科技集团有限公司、北矿新材科技有限公司、安徽相邦复合材料有限公司、广东省科学院工业分析检测中心、北矿检测技术有限公司、国标（北京）检验认证有限公司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镍钴酸锂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中色协科字〔2021〕88号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2021-018-T/CNIA</w:t>
            </w:r>
          </w:p>
        </w:tc>
        <w:tc>
          <w:tcPr>
            <w:tcW w:w="5804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60" w:afterAutospacing="0" w:line="330" w:lineRule="atLeast"/>
              <w:outlineLvl w:val="2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湖南长远锂科股份有限公司、金驰能源材料有限公司、广东邦普循环科技有限公司、天津国安盟固利新材料科技股份有限公司、格林美股份有限公司、</w:t>
            </w:r>
            <w:r>
              <w:fldChar w:fldCharType="begin"/>
            </w:r>
            <w:r>
              <w:instrText xml:space="preserve"> HYPERLINK "http://www.baidu.com/link?url=osbKV51sWjvpQHigECQGTAb1CNp_FgUBJzaQF7WzsATiogDIJTVmmRS4g-RZO9Ghuz8jXC94OnWkQK6MXPO7Zq"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江苏当升材料科技有限公司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、浙江华友钴业股份有限公司、中伟新材料股份有限公司、湖北万润新能源科技发展有限公司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绿色设计产品评价技术规范 球形氢氧化镍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中色协科字〔2021〕88号</w:t>
            </w:r>
          </w:p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2021-019-T/CNIA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金驰能源材料有限公司、湖南长远锂科股份有限公司、金川集团股份有限公司、厦门厦钨新能源材料股份有限公司、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浙江华友钴业股份有限公司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0" w:lineRule="atLeas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锂离子电池正极材料前驱体行业绿色工厂评价要求</w:t>
            </w:r>
          </w:p>
        </w:tc>
        <w:tc>
          <w:tcPr>
            <w:tcW w:w="2977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待下计划</w:t>
            </w:r>
          </w:p>
        </w:tc>
        <w:tc>
          <w:tcPr>
            <w:tcW w:w="580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金驰能源材料有限公司、湖南长远锂科股份有限公司、广东邦普循环科技有限公司、中伟新材料股份有限公司、格林美股份有限公司、天津国安盟固利新材料科技股份有限公司等</w:t>
            </w:r>
          </w:p>
        </w:tc>
        <w:tc>
          <w:tcPr>
            <w:tcW w:w="1108" w:type="dxa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</w:tbl>
    <w:p>
      <w:pPr>
        <w:spacing w:after="156" w:afterLines="50" w:line="400" w:lineRule="exact"/>
        <w:ind w:left="-160" w:leftChars="-76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A4861"/>
    <w:multiLevelType w:val="multilevel"/>
    <w:tmpl w:val="312A486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7865"/>
    <w:rsid w:val="498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2021-11-03T08:17:00Z</dcterms:created>
  <dc:creator>CathayMok</dc:creator>
  <cp:lastModifiedBy>CathayMok</cp:lastModifiedBy>
  <dcterms:modified xsi:type="dcterms:W3CDTF">2021-11-03T08:17:45Z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DDD13896ABE94EC3883992C1BA83DD97</vt:lpwstr>
  </property>
</Properties>
</file>