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6CDDF" w14:textId="08ED1204" w:rsidR="00D90C73" w:rsidRDefault="00100E6F" w:rsidP="00D90C73">
      <w:pPr>
        <w:spacing w:line="312" w:lineRule="auto"/>
        <w:jc w:val="center"/>
        <w:rPr>
          <w:rFonts w:ascii="黑体" w:eastAsia="黑体" w:hAnsi="黑体" w:cs="黑体"/>
          <w:w w:val="90"/>
          <w:sz w:val="32"/>
          <w:szCs w:val="32"/>
        </w:rPr>
      </w:pPr>
      <w:bookmarkStart w:id="0" w:name="_Hlk82435718"/>
      <w:r>
        <w:rPr>
          <w:rFonts w:ascii="黑体" w:eastAsia="黑体" w:hAnsi="黑体" w:cs="黑体" w:hint="eastAsia"/>
          <w:w w:val="90"/>
          <w:sz w:val="32"/>
          <w:szCs w:val="32"/>
        </w:rPr>
        <w:t>稀土</w:t>
      </w:r>
      <w:r w:rsidR="00D90C73">
        <w:rPr>
          <w:rFonts w:ascii="黑体" w:eastAsia="黑体" w:hAnsi="黑体" w:cs="黑体" w:hint="eastAsia"/>
          <w:w w:val="90"/>
          <w:sz w:val="32"/>
          <w:szCs w:val="32"/>
        </w:rPr>
        <w:t>行业标准</w:t>
      </w:r>
      <w:r>
        <w:rPr>
          <w:rFonts w:ascii="黑体" w:eastAsia="黑体" w:hAnsi="黑体" w:cs="黑体"/>
          <w:w w:val="90"/>
          <w:sz w:val="32"/>
          <w:szCs w:val="32"/>
        </w:rPr>
        <w:t>《</w:t>
      </w:r>
      <w:r w:rsidR="00D90C73" w:rsidRPr="00FE32DA">
        <w:rPr>
          <w:rFonts w:ascii="黑体" w:eastAsia="黑体" w:hAnsi="黑体" w:cs="黑体" w:hint="eastAsia"/>
          <w:w w:val="90"/>
          <w:sz w:val="32"/>
          <w:szCs w:val="32"/>
        </w:rPr>
        <w:t>烧结钕铁硼磁体晶界扩散用</w:t>
      </w:r>
      <w:bookmarkStart w:id="1" w:name="_Hlk74143049"/>
      <w:r w:rsidR="00D90C73" w:rsidRPr="00FE32DA">
        <w:rPr>
          <w:rFonts w:ascii="黑体" w:eastAsia="黑体" w:hAnsi="黑体" w:cs="黑体" w:hint="eastAsia"/>
          <w:w w:val="90"/>
          <w:sz w:val="32"/>
          <w:szCs w:val="32"/>
        </w:rPr>
        <w:t>氟化铽、氟化镝</w:t>
      </w:r>
      <w:bookmarkEnd w:id="1"/>
      <w:r>
        <w:rPr>
          <w:rFonts w:ascii="黑体" w:eastAsia="黑体" w:hAnsi="黑体" w:cs="黑体"/>
          <w:w w:val="90"/>
          <w:sz w:val="32"/>
          <w:szCs w:val="32"/>
        </w:rPr>
        <w:t>》</w:t>
      </w:r>
    </w:p>
    <w:bookmarkEnd w:id="0"/>
    <w:p w14:paraId="1D6D22C9" w14:textId="13C7ECD1" w:rsidR="009507EE" w:rsidRPr="00FE32DA" w:rsidRDefault="00100E6F" w:rsidP="00D90C73">
      <w:pPr>
        <w:spacing w:line="312" w:lineRule="auto"/>
        <w:jc w:val="center"/>
        <w:rPr>
          <w:rFonts w:ascii="黑体" w:eastAsia="黑体" w:hAnsi="黑体" w:cs="黑体"/>
          <w:w w:val="90"/>
          <w:sz w:val="32"/>
          <w:szCs w:val="32"/>
        </w:rPr>
      </w:pPr>
      <w:r>
        <w:rPr>
          <w:rFonts w:ascii="黑体" w:eastAsia="黑体" w:hAnsi="黑体" w:cs="黑体" w:hint="eastAsia"/>
          <w:w w:val="90"/>
          <w:sz w:val="32"/>
          <w:szCs w:val="32"/>
        </w:rPr>
        <w:t>（</w:t>
      </w:r>
      <w:r w:rsidR="00957CCE" w:rsidRPr="00957CCE">
        <w:rPr>
          <w:rFonts w:ascii="黑体" w:eastAsia="黑体" w:hAnsi="黑体" w:cs="黑体" w:hint="eastAsia"/>
          <w:w w:val="90"/>
          <w:sz w:val="32"/>
          <w:szCs w:val="32"/>
        </w:rPr>
        <w:t>送审稿</w:t>
      </w:r>
      <w:r>
        <w:rPr>
          <w:rFonts w:ascii="黑体" w:eastAsia="黑体" w:hAnsi="黑体" w:cs="黑体" w:hint="eastAsia"/>
          <w:w w:val="90"/>
          <w:sz w:val="32"/>
          <w:szCs w:val="32"/>
        </w:rPr>
        <w:t>）</w:t>
      </w:r>
      <w:r>
        <w:rPr>
          <w:rFonts w:ascii="黑体" w:eastAsia="黑体" w:hAnsi="黑体" w:cs="黑体"/>
          <w:w w:val="90"/>
          <w:sz w:val="32"/>
          <w:szCs w:val="32"/>
        </w:rPr>
        <w:t>编制说明</w:t>
      </w:r>
    </w:p>
    <w:p w14:paraId="7EDC2CA4" w14:textId="77777777" w:rsidR="009507EE" w:rsidRPr="00A6172F" w:rsidRDefault="00100E6F">
      <w:pPr>
        <w:spacing w:beforeLines="50" w:before="156" w:afterLines="50" w:after="156" w:line="312" w:lineRule="auto"/>
        <w:rPr>
          <w:rFonts w:ascii="黑体" w:eastAsia="黑体" w:hAnsi="宋体"/>
          <w:bCs/>
          <w:sz w:val="24"/>
        </w:rPr>
      </w:pPr>
      <w:r w:rsidRPr="00A6172F">
        <w:rPr>
          <w:rFonts w:ascii="黑体" w:eastAsia="黑体" w:hAnsi="宋体" w:hint="eastAsia"/>
          <w:bCs/>
          <w:sz w:val="24"/>
        </w:rPr>
        <w:t>一、工作简况</w:t>
      </w:r>
    </w:p>
    <w:p w14:paraId="5FA9958C" w14:textId="77777777" w:rsidR="009507EE" w:rsidRPr="00A6172F" w:rsidRDefault="00100E6F">
      <w:pPr>
        <w:pStyle w:val="afffff0"/>
        <w:tabs>
          <w:tab w:val="clear" w:pos="675"/>
        </w:tabs>
        <w:spacing w:beforeLines="50" w:before="156" w:afterLines="50" w:after="156" w:line="312" w:lineRule="auto"/>
        <w:ind w:left="0" w:firstLine="0"/>
        <w:rPr>
          <w:rFonts w:hAnsi="黑体"/>
        </w:rPr>
      </w:pPr>
      <w:r w:rsidRPr="00A6172F">
        <w:rPr>
          <w:rFonts w:hAnsi="黑体" w:hint="eastAsia"/>
        </w:rPr>
        <w:t>（一）</w:t>
      </w:r>
      <w:r w:rsidRPr="00A6172F">
        <w:rPr>
          <w:rFonts w:hAnsi="黑体"/>
        </w:rPr>
        <w:t>任务来源</w:t>
      </w:r>
    </w:p>
    <w:p w14:paraId="2EB4DA18" w14:textId="5CFA60AE" w:rsidR="00A82995" w:rsidRPr="00A82995" w:rsidRDefault="00D90C73" w:rsidP="00781499">
      <w:pPr>
        <w:spacing w:line="360" w:lineRule="auto"/>
        <w:ind w:firstLineChars="200" w:firstLine="420"/>
      </w:pPr>
      <w:r w:rsidRPr="00A82995">
        <w:rPr>
          <w:rFonts w:hint="eastAsia"/>
        </w:rPr>
        <w:t>2</w:t>
      </w:r>
      <w:r w:rsidRPr="00510AE9">
        <w:t>020</w:t>
      </w:r>
      <w:r w:rsidRPr="00510AE9">
        <w:rPr>
          <w:rFonts w:hint="eastAsia"/>
        </w:rPr>
        <w:t>年</w:t>
      </w:r>
      <w:r w:rsidRPr="00510AE9">
        <w:t>9</w:t>
      </w:r>
      <w:r w:rsidRPr="00510AE9">
        <w:rPr>
          <w:rFonts w:hint="eastAsia"/>
        </w:rPr>
        <w:t>月，根据《工业和信息化部办公厅关于印发</w:t>
      </w:r>
      <w:r w:rsidRPr="00510AE9">
        <w:t xml:space="preserve">2020 </w:t>
      </w:r>
      <w:r w:rsidRPr="00510AE9">
        <w:rPr>
          <w:rFonts w:hint="eastAsia"/>
        </w:rPr>
        <w:t>年第一批行业标准制修订项目计划的通知》（工信厅科函〔</w:t>
      </w:r>
      <w:r w:rsidRPr="00781499">
        <w:rPr>
          <w:rFonts w:ascii="黑体" w:eastAsia="黑体"/>
          <w:kern w:val="0"/>
        </w:rPr>
        <w:t>2020</w:t>
      </w:r>
      <w:r w:rsidRPr="00781499">
        <w:rPr>
          <w:rFonts w:ascii="黑体" w:eastAsia="黑体" w:hint="eastAsia"/>
          <w:kern w:val="0"/>
        </w:rPr>
        <w:t>〕</w:t>
      </w:r>
      <w:r w:rsidRPr="00781499">
        <w:rPr>
          <w:rFonts w:ascii="黑体" w:eastAsia="黑体"/>
          <w:kern w:val="0"/>
        </w:rPr>
        <w:t xml:space="preserve">114 </w:t>
      </w:r>
      <w:r w:rsidRPr="00781499">
        <w:rPr>
          <w:rFonts w:ascii="黑体" w:eastAsia="黑体" w:hint="eastAsia"/>
          <w:kern w:val="0"/>
        </w:rPr>
        <w:t>号）、《工业和信息化部办公厅关于印发</w:t>
      </w:r>
      <w:r w:rsidRPr="00781499">
        <w:rPr>
          <w:rFonts w:ascii="黑体" w:eastAsia="黑体"/>
          <w:kern w:val="0"/>
        </w:rPr>
        <w:t xml:space="preserve">2020 </w:t>
      </w:r>
      <w:r w:rsidRPr="00781499">
        <w:rPr>
          <w:rFonts w:ascii="黑体" w:eastAsia="黑体" w:hint="eastAsia"/>
          <w:kern w:val="0"/>
        </w:rPr>
        <w:t>年第二批行业标准制修订和外文版项目计划的通知》（工信厅科函〔</w:t>
      </w:r>
      <w:r w:rsidRPr="00781499">
        <w:rPr>
          <w:rFonts w:ascii="黑体" w:eastAsia="黑体"/>
          <w:kern w:val="0"/>
        </w:rPr>
        <w:t>2020</w:t>
      </w:r>
      <w:r w:rsidRPr="00781499">
        <w:rPr>
          <w:rFonts w:ascii="黑体" w:eastAsia="黑体" w:hint="eastAsia"/>
          <w:kern w:val="0"/>
        </w:rPr>
        <w:t>〕</w:t>
      </w:r>
      <w:r w:rsidRPr="00781499">
        <w:rPr>
          <w:rFonts w:ascii="黑体" w:eastAsia="黑体"/>
          <w:kern w:val="0"/>
        </w:rPr>
        <w:t xml:space="preserve">181 </w:t>
      </w:r>
      <w:r w:rsidRPr="00781499">
        <w:rPr>
          <w:rFonts w:ascii="黑体" w:eastAsia="黑体" w:hint="eastAsia"/>
          <w:kern w:val="0"/>
        </w:rPr>
        <w:t>号）文件，</w:t>
      </w:r>
      <w:r w:rsidRPr="00781499">
        <w:rPr>
          <w:rFonts w:hint="eastAsia"/>
          <w:kern w:val="0"/>
        </w:rPr>
        <w:t>《烧结钕铁硼磁体晶界扩散用</w:t>
      </w:r>
      <w:r w:rsidR="00772C3A" w:rsidRPr="00781499">
        <w:rPr>
          <w:rFonts w:hint="eastAsia"/>
          <w:kern w:val="0"/>
        </w:rPr>
        <w:t>氟化铽、氟化镝</w:t>
      </w:r>
      <w:r w:rsidRPr="00781499">
        <w:rPr>
          <w:rFonts w:hint="eastAsia"/>
          <w:kern w:val="0"/>
        </w:rPr>
        <w:t>》行业标准新制定计划正式下达，计划号为</w:t>
      </w:r>
      <w:r w:rsidRPr="00781499">
        <w:rPr>
          <w:kern w:val="0"/>
        </w:rPr>
        <w:t>2020-0053T-XB</w:t>
      </w:r>
      <w:r w:rsidRPr="00781499">
        <w:rPr>
          <w:rFonts w:hint="eastAsia"/>
          <w:kern w:val="0"/>
        </w:rPr>
        <w:t>，完成年限为</w:t>
      </w:r>
      <w:r w:rsidRPr="00781499">
        <w:rPr>
          <w:kern w:val="0"/>
        </w:rPr>
        <w:t>2021</w:t>
      </w:r>
      <w:r w:rsidRPr="00781499">
        <w:rPr>
          <w:rFonts w:hint="eastAsia"/>
          <w:kern w:val="0"/>
        </w:rPr>
        <w:t>年。</w:t>
      </w:r>
      <w:r w:rsidRPr="00510AE9">
        <w:rPr>
          <w:rFonts w:hint="eastAsia"/>
        </w:rPr>
        <w:t>本文件</w:t>
      </w:r>
      <w:r w:rsidR="00100E6F">
        <w:t>由全国稀土标准化技术委员会（</w:t>
      </w:r>
      <w:r w:rsidR="00100E6F">
        <w:t>SAC/TC 229</w:t>
      </w:r>
      <w:r w:rsidR="00100E6F">
        <w:t>）提出并归口，由</w:t>
      </w:r>
      <w:r w:rsidR="009F1E47">
        <w:rPr>
          <w:rFonts w:hint="eastAsia"/>
        </w:rPr>
        <w:t>有研稀土新材料股份有限公司</w:t>
      </w:r>
      <w:r w:rsidR="00706C2B">
        <w:rPr>
          <w:rFonts w:hint="eastAsia"/>
        </w:rPr>
        <w:t>牵头起草，</w:t>
      </w:r>
      <w:bookmarkStart w:id="2" w:name="_Hlk82435989"/>
      <w:r w:rsidRPr="00D90C73">
        <w:rPr>
          <w:rFonts w:hint="eastAsia"/>
        </w:rPr>
        <w:t>有研稀土高技术有限公司、北京工业大学、包头稀土研究院、中国北方稀土（集团）高科技股份有限公司、赣州湛海新材料有限公司、安徽大地熊新材料股份有限公司</w:t>
      </w:r>
      <w:r w:rsidR="000E636D" w:rsidRPr="00A82995">
        <w:rPr>
          <w:rFonts w:hint="eastAsia"/>
        </w:rPr>
        <w:t>、</w:t>
      </w:r>
      <w:r w:rsidR="001514AB" w:rsidRPr="00A6172F">
        <w:rPr>
          <w:rFonts w:hint="eastAsia"/>
        </w:rPr>
        <w:t>赣州科明高技术有限公司</w:t>
      </w:r>
      <w:r w:rsidR="001514AB">
        <w:rPr>
          <w:rFonts w:hint="eastAsia"/>
        </w:rPr>
        <w:t>、</w:t>
      </w:r>
      <w:r w:rsidR="000E636D" w:rsidRPr="00A82995">
        <w:rPr>
          <w:rFonts w:hint="eastAsia"/>
        </w:rPr>
        <w:t>有研工程技术研究院有限公司、</w:t>
      </w:r>
      <w:r w:rsidR="001514AB" w:rsidRPr="00781499">
        <w:rPr>
          <w:rFonts w:ascii="黑体" w:eastAsia="黑体" w:hint="eastAsia"/>
          <w:kern w:val="0"/>
          <w:szCs w:val="20"/>
        </w:rPr>
        <w:t>包头天和磁材科技股份有限公</w:t>
      </w:r>
      <w:r w:rsidR="001514AB" w:rsidRPr="00A82995">
        <w:rPr>
          <w:rFonts w:hint="eastAsia"/>
        </w:rPr>
        <w:t>司</w:t>
      </w:r>
      <w:bookmarkEnd w:id="2"/>
      <w:r w:rsidR="00706C2B">
        <w:rPr>
          <w:rFonts w:hint="eastAsia"/>
        </w:rPr>
        <w:t>等单位参与</w:t>
      </w:r>
      <w:r w:rsidR="00100E6F" w:rsidRPr="00510AE9">
        <w:rPr>
          <w:rFonts w:hint="eastAsia"/>
        </w:rPr>
        <w:t>起草</w:t>
      </w:r>
      <w:r w:rsidR="00100E6F">
        <w:t>。</w:t>
      </w:r>
    </w:p>
    <w:p w14:paraId="3818E702" w14:textId="77777777" w:rsidR="009507EE" w:rsidRPr="00A6172F" w:rsidRDefault="00100E6F">
      <w:pPr>
        <w:pStyle w:val="afffff0"/>
        <w:tabs>
          <w:tab w:val="clear" w:pos="675"/>
        </w:tabs>
        <w:spacing w:beforeLines="50" w:before="156" w:afterLines="50" w:after="156" w:line="312" w:lineRule="auto"/>
        <w:ind w:left="0" w:firstLine="0"/>
        <w:rPr>
          <w:rFonts w:hAnsi="黑体"/>
        </w:rPr>
      </w:pPr>
      <w:r w:rsidRPr="00A6172F">
        <w:rPr>
          <w:rFonts w:hAnsi="黑体" w:hint="eastAsia"/>
        </w:rPr>
        <w:t>（二）</w:t>
      </w:r>
      <w:bookmarkStart w:id="3" w:name="_Toc451633880"/>
      <w:r w:rsidRPr="00A6172F">
        <w:rPr>
          <w:rFonts w:hAnsi="黑体" w:hint="eastAsia"/>
        </w:rPr>
        <w:t>主要参加单位和工作成员及其所做的工作</w:t>
      </w:r>
      <w:bookmarkEnd w:id="3"/>
    </w:p>
    <w:p w14:paraId="2E630CD9" w14:textId="2926B93B" w:rsidR="009507EE" w:rsidRDefault="00100E6F">
      <w:pPr>
        <w:spacing w:afterLines="50" w:after="156" w:line="312" w:lineRule="auto"/>
        <w:rPr>
          <w:rFonts w:ascii="黑体" w:eastAsia="黑体" w:hAnsi="黑体"/>
        </w:rPr>
      </w:pPr>
      <w:bookmarkStart w:id="4" w:name="_Toc451633881"/>
      <w:r w:rsidRPr="00A6172F">
        <w:rPr>
          <w:rFonts w:ascii="黑体" w:eastAsia="黑体" w:hAnsi="黑体" w:hint="eastAsia"/>
        </w:rPr>
        <w:t>1、主要参加单位情况</w:t>
      </w:r>
      <w:bookmarkEnd w:id="4"/>
    </w:p>
    <w:p w14:paraId="4D9CDAF5" w14:textId="3A77CE9E" w:rsidR="00242752" w:rsidRPr="00A6172F" w:rsidRDefault="00242752" w:rsidP="00781499">
      <w:pPr>
        <w:spacing w:line="312" w:lineRule="auto"/>
        <w:ind w:firstLineChars="200" w:firstLine="420"/>
        <w:rPr>
          <w:rFonts w:ascii="黑体" w:eastAsia="黑体" w:hAnsi="黑体"/>
        </w:rPr>
      </w:pPr>
      <w:r>
        <w:rPr>
          <w:rFonts w:ascii="黑体" w:eastAsia="黑体" w:hAnsi="黑体" w:hint="eastAsia"/>
        </w:rPr>
        <w:t>（1）</w:t>
      </w:r>
      <w:r w:rsidR="007C5E4E">
        <w:rPr>
          <w:rFonts w:ascii="黑体" w:eastAsia="黑体" w:hAnsi="黑体" w:hint="eastAsia"/>
        </w:rPr>
        <w:t>标准</w:t>
      </w:r>
      <w:r>
        <w:rPr>
          <w:rFonts w:ascii="黑体" w:eastAsia="黑体" w:hAnsi="黑体" w:hint="eastAsia"/>
        </w:rPr>
        <w:t>牵头起草单位</w:t>
      </w:r>
    </w:p>
    <w:p w14:paraId="525B6C53" w14:textId="3C1D95DA" w:rsidR="00F1444E" w:rsidRPr="00F1444E" w:rsidRDefault="001139D5" w:rsidP="00781499">
      <w:pPr>
        <w:spacing w:line="360" w:lineRule="auto"/>
        <w:ind w:firstLineChars="200" w:firstLine="420"/>
      </w:pPr>
      <w:r>
        <w:rPr>
          <w:rFonts w:hint="eastAsia"/>
        </w:rPr>
        <w:t>标准牵头起草单位有研稀土新材料股份有限公司</w:t>
      </w:r>
      <w:r w:rsidR="00A82995" w:rsidRPr="00F1444E">
        <w:rPr>
          <w:rFonts w:hint="eastAsia"/>
        </w:rPr>
        <w:t>（简称有研稀土）</w:t>
      </w:r>
      <w:r w:rsidRPr="00A6172F">
        <w:t>负责</w:t>
      </w:r>
      <w:r w:rsidR="00781499">
        <w:rPr>
          <w:rFonts w:hint="eastAsia"/>
        </w:rPr>
        <w:t>组织标准</w:t>
      </w:r>
      <w:r w:rsidRPr="00A6172F">
        <w:t>调研、验证、标准起草</w:t>
      </w:r>
      <w:r w:rsidRPr="00A6172F">
        <w:rPr>
          <w:rFonts w:hint="eastAsia"/>
        </w:rPr>
        <w:t>、</w:t>
      </w:r>
      <w:r w:rsidRPr="00A6172F">
        <w:t>预审、审定报批工作</w:t>
      </w:r>
      <w:r>
        <w:rPr>
          <w:rFonts w:hint="eastAsia"/>
        </w:rPr>
        <w:t>。</w:t>
      </w:r>
      <w:r w:rsidR="00F1444E" w:rsidRPr="00F1444E">
        <w:rPr>
          <w:rFonts w:hint="eastAsia"/>
        </w:rPr>
        <w:t>有研稀土是</w:t>
      </w:r>
      <w:r w:rsidR="00F1444E" w:rsidRPr="00F1444E">
        <w:t>2001</w:t>
      </w:r>
      <w:r w:rsidR="00F1444E" w:rsidRPr="00F1444E">
        <w:rPr>
          <w:rFonts w:hint="eastAsia"/>
        </w:rPr>
        <w:t>年由北京有色金属研究总院作为主发起人对“稀土材料国家工程研究中心”进行整体改制而设立的股份公司，是首家在中关村科技园区德胜科技园的注册高新技术企业，被评为中关村国家自主创新示范区“十百千工程”重点培育企业。</w:t>
      </w:r>
    </w:p>
    <w:p w14:paraId="5491017D" w14:textId="2AA4C2BC" w:rsidR="001139D5" w:rsidRDefault="00F1444E" w:rsidP="00781499">
      <w:pPr>
        <w:spacing w:line="360" w:lineRule="auto"/>
        <w:ind w:firstLineChars="200" w:firstLine="420"/>
      </w:pPr>
      <w:r w:rsidRPr="00F1444E">
        <w:rPr>
          <w:rFonts w:hint="eastAsia"/>
        </w:rPr>
        <w:t>有研稀土一直积极参与标准的制修订工作，先后牵头</w:t>
      </w:r>
      <w:r w:rsidRPr="00F1444E">
        <w:t>/</w:t>
      </w:r>
      <w:r w:rsidRPr="00F1444E">
        <w:rPr>
          <w:rFonts w:hint="eastAsia"/>
        </w:rPr>
        <w:t>参与制定了《氟化镝》、《氟化钕》、《稀土术语</w:t>
      </w:r>
      <w:r w:rsidRPr="00F1444E">
        <w:t>-</w:t>
      </w:r>
      <w:r w:rsidRPr="00F1444E">
        <w:rPr>
          <w:rFonts w:hint="eastAsia"/>
        </w:rPr>
        <w:t>稀土金属及合金》、《稀土术语</w:t>
      </w:r>
      <w:r w:rsidRPr="00F1444E">
        <w:t>-</w:t>
      </w:r>
      <w:r w:rsidRPr="00F1444E">
        <w:rPr>
          <w:rFonts w:hint="eastAsia"/>
        </w:rPr>
        <w:t>稀土矿产品及化合物》、《快淬钕铁硼永磁粉》、《粘结钕铁硼永磁材料》、《钕铁硼速凝薄片合金》、《稀土工业污染物排放标准》、《金属钬》、《高纯金属镝》、《高纯金属铽》等</w:t>
      </w:r>
      <w:r w:rsidRPr="00F1444E">
        <w:t>60</w:t>
      </w:r>
      <w:r w:rsidRPr="00F1444E">
        <w:rPr>
          <w:rFonts w:hint="eastAsia"/>
        </w:rPr>
        <w:t>多项稀土国际标准、国家标准、行业标准。公司多位同志多次参与制修订国务院新闻办《中国的稀土状况与政策》白皮书，工信部《稀土行业发展规划（</w:t>
      </w:r>
      <w:r w:rsidRPr="00F1444E">
        <w:rPr>
          <w:rFonts w:hint="eastAsia"/>
        </w:rPr>
        <w:t>2016-2020</w:t>
      </w:r>
      <w:r w:rsidRPr="00F1444E">
        <w:rPr>
          <w:rFonts w:hint="eastAsia"/>
        </w:rPr>
        <w:t>年）》、《稀土行业规范条件》、科技部《稀土化合物及金属技术发展战略研究报告》，中国工程院科技咨询项目《稀土功能材料及应用发展战略研究》等稀土政策以及重点报告，为稀土行业发展献言献策。</w:t>
      </w:r>
    </w:p>
    <w:p w14:paraId="468671A0" w14:textId="428070D4" w:rsidR="00242752" w:rsidRDefault="00242752" w:rsidP="00242752">
      <w:pPr>
        <w:spacing w:line="312" w:lineRule="auto"/>
        <w:ind w:firstLineChars="200" w:firstLine="420"/>
        <w:rPr>
          <w:rFonts w:ascii="黑体" w:eastAsia="黑体" w:hAnsi="黑体"/>
        </w:rPr>
      </w:pPr>
      <w:r>
        <w:rPr>
          <w:rFonts w:ascii="黑体" w:eastAsia="黑体" w:hAnsi="黑体" w:hint="eastAsia"/>
        </w:rPr>
        <w:t>（2）</w:t>
      </w:r>
      <w:r w:rsidR="007C5E4E">
        <w:rPr>
          <w:rFonts w:ascii="黑体" w:eastAsia="黑体" w:hAnsi="黑体" w:hint="eastAsia"/>
        </w:rPr>
        <w:t>标准</w:t>
      </w:r>
      <w:r>
        <w:rPr>
          <w:rFonts w:ascii="黑体" w:eastAsia="黑体" w:hAnsi="黑体" w:hint="eastAsia"/>
        </w:rPr>
        <w:t>参加起草单位</w:t>
      </w:r>
    </w:p>
    <w:p w14:paraId="54754663" w14:textId="48C8D90A" w:rsidR="001F6922" w:rsidRPr="00781499" w:rsidRDefault="001F6922" w:rsidP="00781499">
      <w:pPr>
        <w:spacing w:line="360" w:lineRule="auto"/>
        <w:ind w:firstLineChars="200" w:firstLine="420"/>
      </w:pPr>
      <w:r w:rsidRPr="00781499">
        <w:rPr>
          <w:rFonts w:hint="eastAsia"/>
        </w:rPr>
        <w:t>标准参与起草单位包括有研稀土高技术有限公司、北京工业大学、包头稀土研究院、中国北方稀土（集团）高科技股份有限公司、赣州湛海新材料有限公司、</w:t>
      </w:r>
      <w:r w:rsidR="00BB4A8F" w:rsidRPr="001A1462">
        <w:rPr>
          <w:rFonts w:hint="eastAsia"/>
        </w:rPr>
        <w:t>赣州科明高技术有限公司</w:t>
      </w:r>
      <w:r w:rsidR="004D7BA0">
        <w:rPr>
          <w:rFonts w:hint="eastAsia"/>
        </w:rPr>
        <w:t>、</w:t>
      </w:r>
      <w:r w:rsidR="004D7BA0" w:rsidRPr="00C50C49">
        <w:rPr>
          <w:rFonts w:hint="eastAsia"/>
        </w:rPr>
        <w:t>安徽大地熊新材料股份有</w:t>
      </w:r>
      <w:r w:rsidR="004D7BA0" w:rsidRPr="00C50C49">
        <w:rPr>
          <w:rFonts w:hint="eastAsia"/>
        </w:rPr>
        <w:lastRenderedPageBreak/>
        <w:t>限公司、有研工程技术研究院有限公司、包头天和磁材科技股份有限公司</w:t>
      </w:r>
      <w:r w:rsidR="00BB4A8F">
        <w:rPr>
          <w:rFonts w:hint="eastAsia"/>
        </w:rPr>
        <w:t>等</w:t>
      </w:r>
      <w:r w:rsidR="004D7BA0">
        <w:rPr>
          <w:rFonts w:hint="eastAsia"/>
        </w:rPr>
        <w:t>单位，</w:t>
      </w:r>
      <w:r w:rsidR="00510AE9">
        <w:rPr>
          <w:rFonts w:hint="eastAsia"/>
        </w:rPr>
        <w:t>主要</w:t>
      </w:r>
      <w:r w:rsidR="004D7BA0">
        <w:rPr>
          <w:rFonts w:hint="eastAsia"/>
        </w:rPr>
        <w:t>从事钕铁硼</w:t>
      </w:r>
      <w:r w:rsidR="00BB4A8F">
        <w:rPr>
          <w:rFonts w:hint="eastAsia"/>
        </w:rPr>
        <w:t>晶界扩散用稀土氟化物</w:t>
      </w:r>
      <w:r w:rsidR="00510AE9">
        <w:rPr>
          <w:rFonts w:hint="eastAsia"/>
        </w:rPr>
        <w:t>生产</w:t>
      </w:r>
      <w:r w:rsidR="004D7BA0">
        <w:rPr>
          <w:rFonts w:hint="eastAsia"/>
        </w:rPr>
        <w:t>及</w:t>
      </w:r>
      <w:r w:rsidR="00510AE9">
        <w:rPr>
          <w:rFonts w:hint="eastAsia"/>
        </w:rPr>
        <w:t>下游</w:t>
      </w:r>
      <w:r w:rsidR="00BB4A8F">
        <w:rPr>
          <w:rFonts w:hint="eastAsia"/>
        </w:rPr>
        <w:t>应用单位</w:t>
      </w:r>
      <w:r>
        <w:rPr>
          <w:rFonts w:hint="eastAsia"/>
        </w:rPr>
        <w:t>，</w:t>
      </w:r>
      <w:r w:rsidR="00510AE9">
        <w:rPr>
          <w:rFonts w:hint="eastAsia"/>
        </w:rPr>
        <w:t>工作</w:t>
      </w:r>
      <w:r>
        <w:rPr>
          <w:rFonts w:hint="eastAsia"/>
        </w:rPr>
        <w:t>基础如下：</w:t>
      </w:r>
    </w:p>
    <w:p w14:paraId="6AB02FE0" w14:textId="6669DC7C" w:rsidR="00B02981" w:rsidRPr="00781499" w:rsidRDefault="00242752" w:rsidP="00781499">
      <w:pPr>
        <w:spacing w:line="360" w:lineRule="auto"/>
        <w:ind w:firstLineChars="200" w:firstLine="422"/>
      </w:pPr>
      <w:r w:rsidRPr="00781499">
        <w:rPr>
          <w:rFonts w:hint="eastAsia"/>
          <w:b/>
          <w:bCs/>
        </w:rPr>
        <w:t>有研稀土高技术有限公司</w:t>
      </w:r>
      <w:r w:rsidR="004D7BA0" w:rsidRPr="00781499">
        <w:rPr>
          <w:rFonts w:hint="eastAsia"/>
        </w:rPr>
        <w:t>（简称“有研稀土高技术”）</w:t>
      </w:r>
      <w:r w:rsidR="00B02981" w:rsidRPr="00781499">
        <w:rPr>
          <w:rFonts w:hint="eastAsia"/>
        </w:rPr>
        <w:t>是有研稀土新材料股份有限公司落实京津冀协同发展战略而设立的全资子公司，承接了母公司有研稀土的核心科研和生产业务，主要从事稀土资源绿色高效开发利用与推广应用，高端稀土新材料及应用的研究、开发与生产。有研稀土高技术获批成立河北省院士工作站，先后被评为国家高新技术企业、河北省稀土新材料及应用技术创新中心。</w:t>
      </w:r>
    </w:p>
    <w:p w14:paraId="50218342" w14:textId="4828F5C8" w:rsidR="00242752" w:rsidRPr="00781499" w:rsidRDefault="00242752" w:rsidP="00781499">
      <w:pPr>
        <w:spacing w:line="360" w:lineRule="auto"/>
        <w:ind w:firstLineChars="200" w:firstLine="422"/>
        <w:rPr>
          <w:b/>
          <w:bCs/>
        </w:rPr>
      </w:pPr>
      <w:r w:rsidRPr="00781499">
        <w:rPr>
          <w:rFonts w:hint="eastAsia"/>
          <w:b/>
          <w:bCs/>
        </w:rPr>
        <w:t>北京工业大学</w:t>
      </w:r>
      <w:r w:rsidR="004D7BA0" w:rsidRPr="00781499">
        <w:rPr>
          <w:rFonts w:hint="eastAsia"/>
        </w:rPr>
        <w:t>是国家“世界一流学科建设高校”、国家“</w:t>
      </w:r>
      <w:r w:rsidR="004D7BA0" w:rsidRPr="00781499">
        <w:t>211</w:t>
      </w:r>
      <w:r w:rsidR="004D7BA0" w:rsidRPr="00781499">
        <w:rPr>
          <w:rFonts w:hint="eastAsia"/>
        </w:rPr>
        <w:t>工程”建设高校，拥有材料学国家重点学科、教育部重点实验室、工业大数据应用技术国家工程实验室等。稀土永磁材料团队依托科技部稀土永磁材料国家重点实验室（副主任单位）、国家发改委先进金属磁性材料及制备技术国家地方联合工程实验室（地方联合单位）等国家级研究基地，建立了稀土永磁二次资源绿色再生技术研发平台</w:t>
      </w:r>
      <w:r w:rsidR="004D7BA0">
        <w:rPr>
          <w:rFonts w:hint="eastAsia"/>
        </w:rPr>
        <w:t>，</w:t>
      </w:r>
      <w:r w:rsidR="004D7BA0" w:rsidRPr="00781499">
        <w:rPr>
          <w:rFonts w:hint="eastAsia"/>
        </w:rPr>
        <w:t>主持制定国家标准和行业标准各一项。</w:t>
      </w:r>
    </w:p>
    <w:p w14:paraId="63479E15" w14:textId="74B8DE34" w:rsidR="00B71A8F" w:rsidRDefault="00242752" w:rsidP="00781499">
      <w:pPr>
        <w:spacing w:line="360" w:lineRule="auto"/>
        <w:ind w:firstLineChars="200" w:firstLine="422"/>
      </w:pPr>
      <w:r w:rsidRPr="00781499">
        <w:rPr>
          <w:rFonts w:hint="eastAsia"/>
          <w:b/>
          <w:bCs/>
        </w:rPr>
        <w:t>包头稀土研究院</w:t>
      </w:r>
      <w:r w:rsidR="00B71A8F" w:rsidRPr="00B71A8F">
        <w:rPr>
          <w:rFonts w:hint="eastAsia"/>
        </w:rPr>
        <w:t>建有国家级的“白云鄂博稀土资源研究与综合利用国家重点实验室”、“稀土冶金及功能材料国家工程研究中心”等多个研究平台，共承担各类项目</w:t>
      </w:r>
      <w:r w:rsidR="00B71A8F" w:rsidRPr="00B71A8F">
        <w:rPr>
          <w:rFonts w:hint="eastAsia"/>
        </w:rPr>
        <w:t>1900</w:t>
      </w:r>
      <w:r w:rsidR="00B71A8F" w:rsidRPr="00B71A8F">
        <w:rPr>
          <w:rFonts w:hint="eastAsia"/>
        </w:rPr>
        <w:t>多项，取得各类科研成果</w:t>
      </w:r>
      <w:r w:rsidR="00B71A8F" w:rsidRPr="00B71A8F">
        <w:rPr>
          <w:rFonts w:hint="eastAsia"/>
        </w:rPr>
        <w:t>850</w:t>
      </w:r>
      <w:r w:rsidR="00B71A8F" w:rsidRPr="00B71A8F">
        <w:rPr>
          <w:rFonts w:hint="eastAsia"/>
        </w:rPr>
        <w:t>多项，获得国家发明奖和省部级以上各类科技成果奖</w:t>
      </w:r>
      <w:r w:rsidR="00B71A8F" w:rsidRPr="00B71A8F">
        <w:rPr>
          <w:rFonts w:hint="eastAsia"/>
        </w:rPr>
        <w:t>240</w:t>
      </w:r>
      <w:r w:rsidR="00B71A8F" w:rsidRPr="00B71A8F">
        <w:rPr>
          <w:rFonts w:hint="eastAsia"/>
        </w:rPr>
        <w:t>多项，获得国家授权专利</w:t>
      </w:r>
      <w:r w:rsidR="00B71A8F" w:rsidRPr="00B71A8F">
        <w:rPr>
          <w:rFonts w:hint="eastAsia"/>
        </w:rPr>
        <w:t>100</w:t>
      </w:r>
      <w:r w:rsidR="00B71A8F" w:rsidRPr="00B71A8F">
        <w:rPr>
          <w:rFonts w:hint="eastAsia"/>
        </w:rPr>
        <w:t>多项。</w:t>
      </w:r>
    </w:p>
    <w:p w14:paraId="6BAE474E" w14:textId="535EBE56" w:rsidR="00242752" w:rsidRDefault="00242752" w:rsidP="00781499">
      <w:pPr>
        <w:spacing w:line="360" w:lineRule="auto"/>
        <w:ind w:firstLineChars="200" w:firstLine="422"/>
      </w:pPr>
      <w:r w:rsidRPr="00781499">
        <w:rPr>
          <w:rFonts w:hint="eastAsia"/>
          <w:b/>
          <w:bCs/>
        </w:rPr>
        <w:t>中国北方稀土（集团）高科技股份有限公司</w:t>
      </w:r>
      <w:r w:rsidR="00B02981" w:rsidRPr="00B02981">
        <w:rPr>
          <w:rFonts w:hint="eastAsia"/>
        </w:rPr>
        <w:t>以开发利用举世闻名的稀土宝藏—白云鄂博稀土矿山为使命，建有稀土选矿、冶炼分离、深加工、应用产品、科研等完善的稀土工业体系，能够生产稀土原料、稀土功能材料、稀土应用产品（镍氢动力电池、磁共振仪）等门类齐全的稀土产品。公司全面掌控北方轻稀土资源，资源优势奠定了公司发展的坚实基础。</w:t>
      </w:r>
    </w:p>
    <w:p w14:paraId="63CA36BB" w14:textId="4B6A983A" w:rsidR="000E34D5" w:rsidRDefault="000E34D5" w:rsidP="00781499">
      <w:pPr>
        <w:spacing w:line="360" w:lineRule="auto"/>
        <w:ind w:firstLineChars="200" w:firstLine="422"/>
      </w:pPr>
      <w:r w:rsidRPr="00781499">
        <w:rPr>
          <w:rFonts w:hint="eastAsia"/>
          <w:b/>
          <w:bCs/>
        </w:rPr>
        <w:t>赣州湛海新材料科技有限公司</w:t>
      </w:r>
      <w:r w:rsidR="00510AE9">
        <w:rPr>
          <w:rFonts w:hint="eastAsia"/>
        </w:rPr>
        <w:t>具有</w:t>
      </w:r>
      <w:r w:rsidRPr="000E34D5">
        <w:rPr>
          <w:rFonts w:hint="eastAsia"/>
        </w:rPr>
        <w:t>年产稀土氧化物</w:t>
      </w:r>
      <w:r w:rsidRPr="000E34D5">
        <w:rPr>
          <w:rFonts w:hint="eastAsia"/>
        </w:rPr>
        <w:t>684</w:t>
      </w:r>
      <w:r w:rsidRPr="000E34D5">
        <w:rPr>
          <w:rFonts w:hint="eastAsia"/>
        </w:rPr>
        <w:t>吨的生产能力</w:t>
      </w:r>
      <w:r w:rsidR="00510AE9">
        <w:rPr>
          <w:rFonts w:hint="eastAsia"/>
        </w:rPr>
        <w:t>，</w:t>
      </w:r>
      <w:r w:rsidRPr="000E34D5">
        <w:rPr>
          <w:rFonts w:hint="eastAsia"/>
        </w:rPr>
        <w:t>开发</w:t>
      </w:r>
      <w:r w:rsidR="00510AE9">
        <w:rPr>
          <w:rFonts w:hint="eastAsia"/>
        </w:rPr>
        <w:t>的</w:t>
      </w:r>
      <w:r w:rsidRPr="000E34D5">
        <w:rPr>
          <w:rFonts w:hint="eastAsia"/>
        </w:rPr>
        <w:t>超高纯度及特殊物性指标的纳米特性稀土系列产品主要应用于功能晶体、集成电路、红外探测、燃料电池、陶瓷电容器、新能源材料等领域。产品质量稳定、承担氧化钆等多个产品的国家</w:t>
      </w:r>
      <w:r>
        <w:rPr>
          <w:rFonts w:hint="eastAsia"/>
        </w:rPr>
        <w:t>/</w:t>
      </w:r>
      <w:r w:rsidRPr="000E34D5">
        <w:rPr>
          <w:rFonts w:hint="eastAsia"/>
        </w:rPr>
        <w:t>行业标准。</w:t>
      </w:r>
    </w:p>
    <w:p w14:paraId="149159D2" w14:textId="3CF2D88E" w:rsidR="007D3170" w:rsidRDefault="00242752" w:rsidP="00781499">
      <w:pPr>
        <w:spacing w:line="360" w:lineRule="auto"/>
        <w:ind w:firstLineChars="200" w:firstLine="422"/>
      </w:pPr>
      <w:r w:rsidRPr="00781499">
        <w:rPr>
          <w:rFonts w:hint="eastAsia"/>
          <w:b/>
          <w:bCs/>
        </w:rPr>
        <w:t>安徽大地熊新材料股份有限公司</w:t>
      </w:r>
      <w:r w:rsidR="007D3170" w:rsidRPr="007D3170">
        <w:rPr>
          <w:rFonts w:hint="eastAsia"/>
        </w:rPr>
        <w:t>是国内重要的烧结钕铁硼生产基地之一</w:t>
      </w:r>
      <w:r w:rsidR="007D3170">
        <w:rPr>
          <w:rFonts w:hint="eastAsia"/>
        </w:rPr>
        <w:t>，</w:t>
      </w:r>
      <w:r w:rsidR="007D3170" w:rsidRPr="007D3170">
        <w:rPr>
          <w:rFonts w:hint="eastAsia"/>
        </w:rPr>
        <w:t>已具备年产</w:t>
      </w:r>
      <w:r w:rsidR="007D3170" w:rsidRPr="007D3170">
        <w:rPr>
          <w:rFonts w:hint="eastAsia"/>
        </w:rPr>
        <w:t>1200</w:t>
      </w:r>
      <w:r w:rsidR="007D3170" w:rsidRPr="007D3170">
        <w:rPr>
          <w:rFonts w:hint="eastAsia"/>
        </w:rPr>
        <w:t>吨的烧结钕铁硼生产能力</w:t>
      </w:r>
      <w:r w:rsidR="000E34D5">
        <w:rPr>
          <w:rFonts w:hint="eastAsia"/>
        </w:rPr>
        <w:t>。</w:t>
      </w:r>
      <w:r w:rsidR="007D3170">
        <w:rPr>
          <w:rFonts w:hint="eastAsia"/>
        </w:rPr>
        <w:t>公司生产的高性能烧结钕铁硼永磁材料是第三代稀土永磁体，具有优异的磁性能，广泛应用于信息、国防、汽车、风电等国民经济各领域，产品出口到欧美、东南亚等二十多个国家和地区。公司</w:t>
      </w:r>
      <w:r w:rsidR="001F6922">
        <w:rPr>
          <w:rFonts w:hint="eastAsia"/>
        </w:rPr>
        <w:t>研发团队主持和参与了</w:t>
      </w:r>
      <w:r w:rsidR="001F6922">
        <w:rPr>
          <w:rFonts w:hint="eastAsia"/>
        </w:rPr>
        <w:t>6</w:t>
      </w:r>
      <w:r w:rsidR="001F6922">
        <w:rPr>
          <w:rFonts w:hint="eastAsia"/>
        </w:rPr>
        <w:t>项国家标准的制定并全部颁布实施。</w:t>
      </w:r>
    </w:p>
    <w:p w14:paraId="788F5414" w14:textId="23EA16BB" w:rsidR="00242752" w:rsidRPr="00781499" w:rsidRDefault="00242752" w:rsidP="00781499">
      <w:pPr>
        <w:spacing w:line="360" w:lineRule="auto"/>
        <w:ind w:firstLineChars="200" w:firstLine="420"/>
      </w:pPr>
      <w:r w:rsidRPr="00781499">
        <w:rPr>
          <w:rFonts w:hint="eastAsia"/>
        </w:rPr>
        <w:t>有研工程技术研究院有限公司</w:t>
      </w:r>
      <w:r w:rsidR="008629F1" w:rsidRPr="00781499">
        <w:rPr>
          <w:rFonts w:hint="eastAsia"/>
        </w:rPr>
        <w:t>是国务院国资委管理的中央企业有研科技集团有限公司的二级全资子公司</w:t>
      </w:r>
      <w:r w:rsidR="008629F1" w:rsidRPr="00781499">
        <w:rPr>
          <w:rFonts w:hint="eastAsia"/>
        </w:rPr>
        <w:t>,</w:t>
      </w:r>
      <w:r w:rsidR="008629F1" w:rsidRPr="00781499">
        <w:rPr>
          <w:rFonts w:hint="eastAsia"/>
        </w:rPr>
        <w:t>主要从事有色金属新材料战略高技术和前沿技术研发，产业化关键技术和行业共性技术开发，中试生产和成果孵化转化。</w:t>
      </w:r>
    </w:p>
    <w:p w14:paraId="04ACDC6D" w14:textId="0CC247E4" w:rsidR="00772C3A" w:rsidRPr="00091BB7" w:rsidRDefault="00242752" w:rsidP="00781499">
      <w:pPr>
        <w:spacing w:line="360" w:lineRule="auto"/>
        <w:ind w:firstLineChars="200" w:firstLine="422"/>
      </w:pPr>
      <w:r w:rsidRPr="00781499">
        <w:rPr>
          <w:rFonts w:hint="eastAsia"/>
          <w:b/>
          <w:bCs/>
        </w:rPr>
        <w:t>包头天和磁材科技股份有限公司</w:t>
      </w:r>
      <w:r w:rsidR="00B71A8F" w:rsidRPr="00781499">
        <w:rPr>
          <w:rFonts w:hint="eastAsia"/>
        </w:rPr>
        <w:t>是专业研发、生产和销售高性能稀土永磁材料的重点高新技术企业、科技创新型企业</w:t>
      </w:r>
      <w:r w:rsidR="008629F1">
        <w:rPr>
          <w:rFonts w:hint="eastAsia"/>
        </w:rPr>
        <w:t>，</w:t>
      </w:r>
      <w:r w:rsidR="00B71A8F" w:rsidRPr="00781499">
        <w:rPr>
          <w:rFonts w:hint="eastAsia"/>
        </w:rPr>
        <w:t>主营稀土永磁钕铁硼和钐钴，具备年产</w:t>
      </w:r>
      <w:r w:rsidR="00B71A8F" w:rsidRPr="00781499">
        <w:t>10000</w:t>
      </w:r>
      <w:r w:rsidR="00B71A8F" w:rsidRPr="00781499">
        <w:rPr>
          <w:rFonts w:hint="eastAsia"/>
        </w:rPr>
        <w:t>吨烧结稀土永磁钕铁硼、</w:t>
      </w:r>
      <w:r w:rsidR="00B71A8F" w:rsidRPr="00781499">
        <w:t>500</w:t>
      </w:r>
      <w:r w:rsidR="00B71A8F" w:rsidRPr="00781499">
        <w:rPr>
          <w:rFonts w:hint="eastAsia"/>
        </w:rPr>
        <w:t>吨烧结稀土永磁钐钴的生产能力。</w:t>
      </w:r>
    </w:p>
    <w:p w14:paraId="24C019CC" w14:textId="77777777" w:rsidR="009507EE" w:rsidRPr="00A6172F" w:rsidRDefault="00100E6F">
      <w:pPr>
        <w:spacing w:afterLines="50" w:after="156" w:line="312" w:lineRule="auto"/>
        <w:rPr>
          <w:rFonts w:ascii="黑体" w:eastAsia="黑体" w:hAnsi="黑体"/>
        </w:rPr>
      </w:pPr>
      <w:r w:rsidRPr="00A6172F">
        <w:rPr>
          <w:rFonts w:ascii="黑体" w:eastAsia="黑体" w:hAnsi="黑体" w:hint="eastAsia"/>
        </w:rPr>
        <w:lastRenderedPageBreak/>
        <w:t>2、主要工作成员所负责的工作情况</w:t>
      </w:r>
    </w:p>
    <w:p w14:paraId="3B229580" w14:textId="77777777" w:rsidR="009507EE" w:rsidRDefault="00100E6F">
      <w:pPr>
        <w:pStyle w:val="afffd"/>
        <w:numPr>
          <w:ilvl w:val="255"/>
          <w:numId w:val="0"/>
        </w:numPr>
        <w:adjustRightInd w:val="0"/>
        <w:snapToGrid w:val="0"/>
        <w:spacing w:before="0" w:beforeAutospacing="0" w:after="0" w:afterAutospacing="0" w:line="312" w:lineRule="auto"/>
        <w:ind w:firstLineChars="200" w:firstLine="420"/>
        <w:jc w:val="both"/>
        <w:rPr>
          <w:rFonts w:ascii="Times New Roman" w:cs="Times New Roman"/>
          <w:kern w:val="2"/>
          <w:sz w:val="21"/>
        </w:rPr>
      </w:pPr>
      <w:r>
        <w:rPr>
          <w:rFonts w:ascii="Times New Roman" w:cs="Times New Roman" w:hint="eastAsia"/>
          <w:kern w:val="2"/>
          <w:sz w:val="21"/>
        </w:rPr>
        <w:t>本标准主要起草人及工作职责见表</w:t>
      </w:r>
      <w:r>
        <w:rPr>
          <w:rFonts w:ascii="Times New Roman" w:cs="Times New Roman" w:hint="eastAsia"/>
          <w:kern w:val="2"/>
          <w:sz w:val="21"/>
        </w:rPr>
        <w:t>1</w:t>
      </w:r>
      <w:r>
        <w:rPr>
          <w:rFonts w:ascii="Times New Roman" w:cs="Times New Roman" w:hint="eastAsia"/>
          <w:kern w:val="2"/>
          <w:sz w:val="21"/>
        </w:rPr>
        <w:t>。</w:t>
      </w:r>
    </w:p>
    <w:p w14:paraId="38CE2166" w14:textId="37B9DB1A" w:rsidR="009507EE" w:rsidRDefault="00100E6F" w:rsidP="00A6172F">
      <w:pPr>
        <w:spacing w:line="360" w:lineRule="auto"/>
        <w:ind w:firstLine="435"/>
        <w:jc w:val="center"/>
        <w:rPr>
          <w:rFonts w:ascii="黑体" w:eastAsia="黑体" w:hAnsi="黑体"/>
          <w:szCs w:val="21"/>
        </w:rPr>
      </w:pPr>
      <w:r>
        <w:rPr>
          <w:rFonts w:ascii="黑体" w:eastAsia="黑体" w:hAnsi="黑体" w:hint="eastAsia"/>
          <w:szCs w:val="21"/>
        </w:rPr>
        <w:t>表1 主要起草人及工作职责</w:t>
      </w:r>
    </w:p>
    <w:tbl>
      <w:tblPr>
        <w:tblStyle w:val="affff4"/>
        <w:tblW w:w="0" w:type="auto"/>
        <w:jc w:val="center"/>
        <w:tblLook w:val="04A0" w:firstRow="1" w:lastRow="0" w:firstColumn="1" w:lastColumn="0" w:noHBand="0" w:noVBand="1"/>
      </w:tblPr>
      <w:tblGrid>
        <w:gridCol w:w="2040"/>
        <w:gridCol w:w="3909"/>
        <w:gridCol w:w="3737"/>
      </w:tblGrid>
      <w:tr w:rsidR="00A6172F" w14:paraId="4B9BCCCE" w14:textId="77777777" w:rsidTr="009F1E47">
        <w:trPr>
          <w:jc w:val="center"/>
        </w:trPr>
        <w:tc>
          <w:tcPr>
            <w:tcW w:w="2040" w:type="dxa"/>
          </w:tcPr>
          <w:p w14:paraId="56E40DFC" w14:textId="77777777" w:rsidR="00A6172F" w:rsidRPr="00A6172F" w:rsidRDefault="00A6172F">
            <w:pPr>
              <w:spacing w:line="312" w:lineRule="auto"/>
              <w:ind w:firstLine="435"/>
              <w:jc w:val="center"/>
              <w:rPr>
                <w:rFonts w:hAnsi="宋体"/>
              </w:rPr>
            </w:pPr>
            <w:r w:rsidRPr="00A6172F">
              <w:rPr>
                <w:rFonts w:hAnsi="宋体" w:hint="eastAsia"/>
              </w:rPr>
              <w:t>起草人</w:t>
            </w:r>
          </w:p>
        </w:tc>
        <w:tc>
          <w:tcPr>
            <w:tcW w:w="3909" w:type="dxa"/>
          </w:tcPr>
          <w:p w14:paraId="5A024D15" w14:textId="4E1E3EE2" w:rsidR="00A6172F" w:rsidRPr="00A6172F" w:rsidRDefault="00A6172F">
            <w:pPr>
              <w:spacing w:line="312" w:lineRule="auto"/>
              <w:ind w:firstLine="435"/>
              <w:jc w:val="center"/>
              <w:rPr>
                <w:rFonts w:hAnsi="宋体"/>
              </w:rPr>
            </w:pPr>
            <w:r>
              <w:rPr>
                <w:szCs w:val="21"/>
              </w:rPr>
              <w:t>单位</w:t>
            </w:r>
            <w:r w:rsidR="00BB4A8F">
              <w:rPr>
                <w:rFonts w:hint="eastAsia"/>
                <w:szCs w:val="21"/>
              </w:rPr>
              <w:t>名称</w:t>
            </w:r>
          </w:p>
        </w:tc>
        <w:tc>
          <w:tcPr>
            <w:tcW w:w="3737" w:type="dxa"/>
          </w:tcPr>
          <w:p w14:paraId="05F964C7" w14:textId="7670A1F6" w:rsidR="00A6172F" w:rsidRPr="00A6172F" w:rsidRDefault="00A6172F">
            <w:pPr>
              <w:spacing w:line="312" w:lineRule="auto"/>
              <w:ind w:firstLine="435"/>
              <w:jc w:val="center"/>
              <w:rPr>
                <w:rFonts w:hAnsi="宋体"/>
              </w:rPr>
            </w:pPr>
            <w:r w:rsidRPr="00A6172F">
              <w:rPr>
                <w:rFonts w:hAnsi="宋体" w:hint="eastAsia"/>
              </w:rPr>
              <w:t>工作职责</w:t>
            </w:r>
          </w:p>
        </w:tc>
      </w:tr>
      <w:tr w:rsidR="00A6172F" w14:paraId="1127315F" w14:textId="77777777" w:rsidTr="009F1E47">
        <w:trPr>
          <w:jc w:val="center"/>
        </w:trPr>
        <w:tc>
          <w:tcPr>
            <w:tcW w:w="2040" w:type="dxa"/>
            <w:vAlign w:val="center"/>
          </w:tcPr>
          <w:p w14:paraId="330CE29D" w14:textId="2E6B39CC" w:rsidR="00A6172F" w:rsidRPr="00A6172F" w:rsidRDefault="00A6172F" w:rsidP="00A6172F">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rPr>
            </w:pPr>
            <w:r w:rsidRPr="00A6172F">
              <w:rPr>
                <w:rFonts w:ascii="Times New Roman" w:cs="Times New Roman" w:hint="eastAsia"/>
                <w:kern w:val="2"/>
                <w:sz w:val="21"/>
              </w:rPr>
              <w:t>吴道高、陈德宏、卢文礼、胡权霞</w:t>
            </w:r>
          </w:p>
        </w:tc>
        <w:tc>
          <w:tcPr>
            <w:tcW w:w="3909" w:type="dxa"/>
            <w:vAlign w:val="center"/>
          </w:tcPr>
          <w:p w14:paraId="21F9DF0F" w14:textId="795E223F" w:rsidR="00A6172F" w:rsidRPr="00A6172F" w:rsidRDefault="00A6172F" w:rsidP="00A6172F">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rPr>
            </w:pPr>
            <w:r w:rsidRPr="00A6172F">
              <w:rPr>
                <w:rFonts w:ascii="Times New Roman" w:cs="Times New Roman" w:hint="eastAsia"/>
                <w:kern w:val="2"/>
                <w:sz w:val="21"/>
              </w:rPr>
              <w:t>有研稀土新材料股份有限公司</w:t>
            </w:r>
          </w:p>
        </w:tc>
        <w:tc>
          <w:tcPr>
            <w:tcW w:w="3737" w:type="dxa"/>
            <w:vAlign w:val="center"/>
          </w:tcPr>
          <w:p w14:paraId="105E6A78" w14:textId="0B3F7B5C" w:rsidR="00A6172F" w:rsidRPr="00A6172F" w:rsidRDefault="00A6172F" w:rsidP="00A6172F">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rPr>
            </w:pPr>
            <w:r w:rsidRPr="00A6172F">
              <w:rPr>
                <w:rFonts w:ascii="Times New Roman" w:cs="Times New Roman"/>
                <w:kern w:val="2"/>
                <w:sz w:val="21"/>
              </w:rPr>
              <w:t>负责调研、验证、标准起草</w:t>
            </w:r>
            <w:r w:rsidRPr="00A6172F">
              <w:rPr>
                <w:rFonts w:ascii="Times New Roman" w:cs="Times New Roman" w:hint="eastAsia"/>
                <w:kern w:val="2"/>
                <w:sz w:val="21"/>
              </w:rPr>
              <w:t>、</w:t>
            </w:r>
            <w:r w:rsidRPr="00A6172F">
              <w:rPr>
                <w:rFonts w:ascii="Times New Roman" w:cs="Times New Roman"/>
                <w:kern w:val="2"/>
                <w:sz w:val="21"/>
              </w:rPr>
              <w:t>预审、审定报批工作</w:t>
            </w:r>
            <w:r w:rsidR="006748C4">
              <w:rPr>
                <w:rFonts w:ascii="Times New Roman" w:cs="Times New Roman" w:hint="eastAsia"/>
                <w:kern w:val="2"/>
                <w:sz w:val="21"/>
              </w:rPr>
              <w:t>。</w:t>
            </w:r>
          </w:p>
        </w:tc>
      </w:tr>
      <w:tr w:rsidR="00A6172F" w14:paraId="214E81C4" w14:textId="77777777" w:rsidTr="009F1E47">
        <w:trPr>
          <w:jc w:val="center"/>
        </w:trPr>
        <w:tc>
          <w:tcPr>
            <w:tcW w:w="2040" w:type="dxa"/>
            <w:vAlign w:val="center"/>
          </w:tcPr>
          <w:p w14:paraId="279DD0B2" w14:textId="0D75217D" w:rsidR="00A6172F" w:rsidRPr="00A6172F" w:rsidRDefault="00A6172F" w:rsidP="00A6172F">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rPr>
            </w:pPr>
            <w:r w:rsidRPr="00A6172F">
              <w:rPr>
                <w:rFonts w:ascii="Times New Roman" w:cs="Times New Roman" w:hint="eastAsia"/>
                <w:kern w:val="2"/>
                <w:sz w:val="21"/>
              </w:rPr>
              <w:t>杨秉政、岳明、付建龙、解萍、罗威、黄秀莲、朱晓婷</w:t>
            </w:r>
          </w:p>
        </w:tc>
        <w:tc>
          <w:tcPr>
            <w:tcW w:w="3909" w:type="dxa"/>
            <w:vAlign w:val="center"/>
          </w:tcPr>
          <w:p w14:paraId="3425DFAD" w14:textId="0DCF8143" w:rsidR="00A6172F" w:rsidRPr="00A6172F" w:rsidRDefault="00A6172F" w:rsidP="00A6172F">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rPr>
            </w:pPr>
            <w:r w:rsidRPr="00A6172F">
              <w:rPr>
                <w:rFonts w:ascii="Times New Roman" w:cs="Times New Roman" w:hint="eastAsia"/>
                <w:kern w:val="2"/>
                <w:sz w:val="21"/>
              </w:rPr>
              <w:t>有研稀土高技术有限公司、北京工业大学、包头稀土研究院、中国北方稀土（集团）</w:t>
            </w:r>
            <w:r w:rsidRPr="00A6172F">
              <w:rPr>
                <w:rFonts w:ascii="Times New Roman" w:cs="Times New Roman" w:hint="eastAsia"/>
                <w:kern w:val="2"/>
                <w:sz w:val="21"/>
              </w:rPr>
              <w:t xml:space="preserve"> </w:t>
            </w:r>
            <w:r w:rsidRPr="00A6172F">
              <w:rPr>
                <w:rFonts w:ascii="Times New Roman" w:cs="Times New Roman" w:hint="eastAsia"/>
                <w:kern w:val="2"/>
                <w:sz w:val="21"/>
              </w:rPr>
              <w:t>高科技股份有限公司、</w:t>
            </w:r>
            <w:r w:rsidRPr="00A6172F">
              <w:rPr>
                <w:rFonts w:ascii="Times New Roman" w:cs="Times New Roman" w:hint="eastAsia"/>
                <w:kern w:val="2"/>
                <w:sz w:val="21"/>
              </w:rPr>
              <w:t xml:space="preserve"> </w:t>
            </w:r>
            <w:r w:rsidRPr="00A6172F">
              <w:rPr>
                <w:rFonts w:ascii="Times New Roman" w:cs="Times New Roman" w:hint="eastAsia"/>
                <w:kern w:val="2"/>
                <w:sz w:val="21"/>
              </w:rPr>
              <w:t>赣州湛海新材料有限公司、安徽大地熊新材料股份有限公司</w:t>
            </w:r>
            <w:r w:rsidR="00772C3A">
              <w:rPr>
                <w:rFonts w:ascii="Times New Roman" w:cs="Times New Roman" w:hint="eastAsia"/>
                <w:kern w:val="2"/>
                <w:sz w:val="21"/>
              </w:rPr>
              <w:t>、</w:t>
            </w:r>
            <w:r w:rsidRPr="00A6172F">
              <w:rPr>
                <w:rFonts w:ascii="Times New Roman" w:cs="Times New Roman" w:hint="eastAsia"/>
                <w:kern w:val="2"/>
                <w:sz w:val="21"/>
              </w:rPr>
              <w:t>赣州科明高技术有限公司</w:t>
            </w:r>
            <w:r w:rsidR="00772C3A">
              <w:rPr>
                <w:rFonts w:ascii="Times New Roman" w:cs="Times New Roman" w:hint="eastAsia"/>
                <w:kern w:val="2"/>
                <w:sz w:val="21"/>
              </w:rPr>
              <w:t>、</w:t>
            </w:r>
            <w:r w:rsidR="00772C3A" w:rsidRPr="00772C3A">
              <w:rPr>
                <w:rFonts w:ascii="Times New Roman" w:cs="Times New Roman" w:hint="eastAsia"/>
                <w:kern w:val="2"/>
                <w:sz w:val="21"/>
              </w:rPr>
              <w:t>有研工程技术研究院有限公司、包头天和磁材科技股份有限公司</w:t>
            </w:r>
          </w:p>
        </w:tc>
        <w:tc>
          <w:tcPr>
            <w:tcW w:w="3737" w:type="dxa"/>
            <w:vAlign w:val="center"/>
          </w:tcPr>
          <w:p w14:paraId="6C5C0591" w14:textId="6C9EAE72" w:rsidR="00A6172F" w:rsidRPr="00A6172F" w:rsidRDefault="00A6172F" w:rsidP="00A6172F">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rPr>
            </w:pPr>
            <w:r w:rsidRPr="00A6172F">
              <w:rPr>
                <w:rFonts w:ascii="Times New Roman" w:cs="Times New Roman"/>
                <w:kern w:val="2"/>
                <w:sz w:val="21"/>
              </w:rPr>
              <w:t>参与标准起草，提供</w:t>
            </w:r>
            <w:r w:rsidR="00BB4A8F">
              <w:rPr>
                <w:rFonts w:ascii="Times New Roman" w:cs="Times New Roman" w:hint="eastAsia"/>
                <w:kern w:val="2"/>
                <w:sz w:val="21"/>
              </w:rPr>
              <w:t>单位</w:t>
            </w:r>
            <w:r w:rsidR="006748C4">
              <w:rPr>
                <w:rFonts w:ascii="Times New Roman" w:cs="Times New Roman" w:hint="eastAsia"/>
                <w:kern w:val="2"/>
                <w:sz w:val="21"/>
              </w:rPr>
              <w:t>生产</w:t>
            </w:r>
            <w:r w:rsidR="00BB4A8F">
              <w:rPr>
                <w:rFonts w:ascii="Times New Roman" w:cs="Times New Roman" w:hint="eastAsia"/>
                <w:kern w:val="2"/>
                <w:sz w:val="21"/>
              </w:rPr>
              <w:t>晶界扩散用氟化镝、氟化铽产品</w:t>
            </w:r>
            <w:r w:rsidR="006748C4">
              <w:rPr>
                <w:rFonts w:ascii="Times New Roman" w:cs="Times New Roman" w:hint="eastAsia"/>
                <w:kern w:val="2"/>
                <w:sz w:val="21"/>
              </w:rPr>
              <w:t>的</w:t>
            </w:r>
            <w:r w:rsidR="00BB4A8F">
              <w:rPr>
                <w:rFonts w:ascii="Times New Roman" w:cs="Times New Roman" w:hint="eastAsia"/>
                <w:kern w:val="2"/>
                <w:sz w:val="21"/>
              </w:rPr>
              <w:t>技术指标，</w:t>
            </w:r>
            <w:r w:rsidR="006748C4">
              <w:rPr>
                <w:rFonts w:ascii="Times New Roman" w:cs="Times New Roman" w:hint="eastAsia"/>
                <w:kern w:val="2"/>
                <w:sz w:val="21"/>
              </w:rPr>
              <w:t>明确</w:t>
            </w:r>
            <w:r w:rsidR="00BB4A8F" w:rsidRPr="00781499">
              <w:rPr>
                <w:rFonts w:ascii="Times New Roman" w:cs="Times New Roman" w:hint="eastAsia"/>
                <w:kern w:val="2"/>
                <w:sz w:val="21"/>
              </w:rPr>
              <w:t>烧结钕铁硼永磁材料</w:t>
            </w:r>
            <w:r w:rsidR="006748C4">
              <w:rPr>
                <w:rFonts w:ascii="Times New Roman" w:cs="Times New Roman" w:hint="eastAsia"/>
                <w:kern w:val="2"/>
                <w:sz w:val="21"/>
              </w:rPr>
              <w:t>对</w:t>
            </w:r>
            <w:r w:rsidR="00BB4A8F">
              <w:rPr>
                <w:rFonts w:ascii="Times New Roman" w:cs="Times New Roman" w:hint="eastAsia"/>
                <w:kern w:val="2"/>
                <w:sz w:val="21"/>
              </w:rPr>
              <w:t>产品技术指标的</w:t>
            </w:r>
            <w:r w:rsidR="006748C4">
              <w:rPr>
                <w:rFonts w:ascii="Times New Roman" w:cs="Times New Roman" w:hint="eastAsia"/>
                <w:kern w:val="2"/>
                <w:sz w:val="21"/>
              </w:rPr>
              <w:t>具体要求。</w:t>
            </w:r>
          </w:p>
        </w:tc>
      </w:tr>
    </w:tbl>
    <w:p w14:paraId="27B38DA2" w14:textId="77777777" w:rsidR="009507EE" w:rsidRPr="00A6172F" w:rsidRDefault="00100E6F">
      <w:pPr>
        <w:pStyle w:val="afffff0"/>
        <w:tabs>
          <w:tab w:val="clear" w:pos="675"/>
        </w:tabs>
        <w:spacing w:before="312" w:afterLines="50" w:after="156" w:line="312" w:lineRule="auto"/>
        <w:ind w:left="0" w:firstLine="0"/>
        <w:rPr>
          <w:rFonts w:hAnsi="黑体"/>
        </w:rPr>
      </w:pPr>
      <w:r w:rsidRPr="00A6172F">
        <w:rPr>
          <w:rFonts w:hAnsi="黑体" w:hint="eastAsia"/>
        </w:rPr>
        <w:t>（三）主要工作过程</w:t>
      </w:r>
    </w:p>
    <w:p w14:paraId="2E4D5ABE" w14:textId="77777777" w:rsidR="009507EE" w:rsidRPr="00A6172F" w:rsidRDefault="00100E6F">
      <w:pPr>
        <w:spacing w:beforeLines="50" w:before="156" w:afterLines="50" w:after="156" w:line="312" w:lineRule="auto"/>
        <w:rPr>
          <w:rFonts w:ascii="黑体" w:eastAsia="黑体" w:hAnsi="黑体"/>
        </w:rPr>
      </w:pPr>
      <w:r w:rsidRPr="00A6172F">
        <w:rPr>
          <w:rFonts w:ascii="黑体" w:eastAsia="黑体" w:hAnsi="黑体" w:hint="eastAsia"/>
        </w:rPr>
        <w:t>1、起草阶段</w:t>
      </w:r>
    </w:p>
    <w:p w14:paraId="53D85079" w14:textId="77777777" w:rsidR="003A1523" w:rsidRDefault="003A1523" w:rsidP="003A1523">
      <w:pPr>
        <w:spacing w:line="312" w:lineRule="auto"/>
        <w:ind w:firstLine="420"/>
      </w:pPr>
      <w:r w:rsidRPr="003A1523">
        <w:rPr>
          <w:rFonts w:hint="eastAsia"/>
        </w:rPr>
        <w:t>20</w:t>
      </w:r>
      <w:r w:rsidRPr="003A1523">
        <w:t>20</w:t>
      </w:r>
      <w:r w:rsidRPr="003A1523">
        <w:rPr>
          <w:rFonts w:hint="eastAsia"/>
        </w:rPr>
        <w:t>年</w:t>
      </w:r>
      <w:r w:rsidRPr="003A1523">
        <w:t>9</w:t>
      </w:r>
      <w:r w:rsidRPr="003A1523">
        <w:rPr>
          <w:rFonts w:hint="eastAsia"/>
        </w:rPr>
        <w:t>月，全国稀土标准化技术委员在陕西省西安市召开了</w:t>
      </w:r>
      <w:r w:rsidRPr="003A1523">
        <w:rPr>
          <w:rFonts w:hint="eastAsia"/>
        </w:rPr>
        <w:t xml:space="preserve"> </w:t>
      </w:r>
      <w:r w:rsidRPr="003A1523">
        <w:rPr>
          <w:rFonts w:hint="eastAsia"/>
        </w:rPr>
        <w:t>“</w:t>
      </w:r>
      <w:r w:rsidRPr="003A1523">
        <w:rPr>
          <w:rFonts w:hint="eastAsia"/>
        </w:rPr>
        <w:t xml:space="preserve">2020 </w:t>
      </w:r>
      <w:r w:rsidRPr="003A1523">
        <w:rPr>
          <w:rFonts w:hint="eastAsia"/>
        </w:rPr>
        <w:t>年第五次稀土标准制修订工作会”，对本项目进行了任务落实。有研稀土新材料股份有线公司单位立即成立了标准编制工作组，对目标任务进行分解，明确成员的任务要求，制定工作计划和进度安排。</w:t>
      </w:r>
    </w:p>
    <w:p w14:paraId="1BAFBC92" w14:textId="77777777" w:rsidR="003A1523" w:rsidRPr="00C10228" w:rsidRDefault="003A1523" w:rsidP="003A1523">
      <w:pPr>
        <w:spacing w:line="360" w:lineRule="auto"/>
        <w:ind w:firstLineChars="200" w:firstLine="420"/>
        <w:rPr>
          <w:color w:val="000000"/>
          <w:szCs w:val="21"/>
        </w:rPr>
      </w:pPr>
      <w:r w:rsidRPr="00C10228">
        <w:rPr>
          <w:color w:val="000000"/>
          <w:szCs w:val="21"/>
        </w:rPr>
        <w:t>20</w:t>
      </w:r>
      <w:r w:rsidRPr="00C10228">
        <w:rPr>
          <w:rFonts w:hint="eastAsia"/>
          <w:color w:val="000000"/>
          <w:szCs w:val="21"/>
        </w:rPr>
        <w:t>20</w:t>
      </w:r>
      <w:r w:rsidRPr="00C10228">
        <w:rPr>
          <w:color w:val="000000"/>
          <w:szCs w:val="21"/>
        </w:rPr>
        <w:t>.1</w:t>
      </w:r>
      <w:r w:rsidRPr="00C10228">
        <w:rPr>
          <w:rFonts w:hint="eastAsia"/>
          <w:color w:val="000000"/>
          <w:szCs w:val="21"/>
        </w:rPr>
        <w:t>0</w:t>
      </w:r>
      <w:r w:rsidRPr="00C10228">
        <w:rPr>
          <w:color w:val="000000"/>
          <w:szCs w:val="21"/>
        </w:rPr>
        <w:t>~2020.</w:t>
      </w:r>
      <w:r w:rsidRPr="00C10228">
        <w:rPr>
          <w:rFonts w:hint="eastAsia"/>
          <w:color w:val="000000"/>
          <w:szCs w:val="21"/>
        </w:rPr>
        <w:t>1</w:t>
      </w:r>
      <w:r w:rsidRPr="00C10228">
        <w:rPr>
          <w:color w:val="000000"/>
          <w:szCs w:val="21"/>
        </w:rPr>
        <w:t>1</w:t>
      </w:r>
      <w:r w:rsidRPr="00C10228">
        <w:rPr>
          <w:color w:val="000000"/>
          <w:szCs w:val="21"/>
        </w:rPr>
        <w:t>：调研、查阅资料，了解国内关于</w:t>
      </w:r>
      <w:r w:rsidRPr="00C10228">
        <w:rPr>
          <w:rFonts w:hint="eastAsia"/>
          <w:color w:val="000000"/>
          <w:szCs w:val="21"/>
        </w:rPr>
        <w:t>烧结钕铁硼磁体晶界扩散用稀土氟化物产品</w:t>
      </w:r>
      <w:r w:rsidRPr="00C10228">
        <w:rPr>
          <w:color w:val="000000"/>
          <w:szCs w:val="21"/>
        </w:rPr>
        <w:t>的生产动态及</w:t>
      </w:r>
      <w:r w:rsidRPr="00C10228">
        <w:rPr>
          <w:rFonts w:hint="eastAsia"/>
          <w:color w:val="000000"/>
          <w:szCs w:val="21"/>
        </w:rPr>
        <w:t>市场</w:t>
      </w:r>
      <w:r w:rsidRPr="00C10228">
        <w:rPr>
          <w:color w:val="000000"/>
          <w:szCs w:val="21"/>
        </w:rPr>
        <w:t>应用</w:t>
      </w:r>
      <w:r w:rsidRPr="00C10228">
        <w:rPr>
          <w:rFonts w:hint="eastAsia"/>
          <w:color w:val="000000"/>
          <w:szCs w:val="21"/>
        </w:rPr>
        <w:t>情况</w:t>
      </w:r>
      <w:r w:rsidRPr="00C10228">
        <w:rPr>
          <w:color w:val="000000"/>
          <w:szCs w:val="21"/>
        </w:rPr>
        <w:t>，</w:t>
      </w:r>
      <w:r w:rsidRPr="00C10228">
        <w:rPr>
          <w:rFonts w:hint="eastAsia"/>
          <w:color w:val="000000"/>
          <w:szCs w:val="21"/>
        </w:rPr>
        <w:t>并对相关资料进行</w:t>
      </w:r>
      <w:r w:rsidRPr="00C10228">
        <w:rPr>
          <w:color w:val="000000"/>
          <w:szCs w:val="21"/>
        </w:rPr>
        <w:t>消化吸收，编</w:t>
      </w:r>
      <w:r w:rsidRPr="00C10228">
        <w:rPr>
          <w:rFonts w:hint="eastAsia"/>
          <w:color w:val="000000"/>
          <w:szCs w:val="21"/>
        </w:rPr>
        <w:t>制出</w:t>
      </w:r>
      <w:r w:rsidRPr="00C10228">
        <w:rPr>
          <w:color w:val="000000"/>
          <w:szCs w:val="21"/>
        </w:rPr>
        <w:t>《</w:t>
      </w:r>
      <w:r w:rsidRPr="00C10228">
        <w:rPr>
          <w:rFonts w:hint="eastAsia"/>
          <w:color w:val="000000"/>
          <w:szCs w:val="21"/>
        </w:rPr>
        <w:t>烧结钕铁硼磁体晶界扩散用稀土氟化物</w:t>
      </w:r>
      <w:r w:rsidRPr="00C10228">
        <w:rPr>
          <w:color w:val="000000"/>
          <w:szCs w:val="21"/>
        </w:rPr>
        <w:t>》标准初稿、编制说明</w:t>
      </w:r>
      <w:r w:rsidRPr="00C10228">
        <w:rPr>
          <w:rFonts w:hint="eastAsia"/>
          <w:color w:val="000000"/>
          <w:szCs w:val="21"/>
        </w:rPr>
        <w:t>等</w:t>
      </w:r>
      <w:r w:rsidRPr="00C10228">
        <w:rPr>
          <w:color w:val="000000"/>
          <w:szCs w:val="21"/>
        </w:rPr>
        <w:t>，组织相关人员进行讨论，对标准初稿进行完善；</w:t>
      </w:r>
      <w:r w:rsidRPr="00C10228">
        <w:rPr>
          <w:rFonts w:hint="eastAsia"/>
          <w:color w:val="000000"/>
          <w:szCs w:val="21"/>
        </w:rPr>
        <w:t>发出《烧结钕铁硼磁体晶界扩散用稀土氟化物》标准的征求意见稿。</w:t>
      </w:r>
    </w:p>
    <w:p w14:paraId="3FE1DB6C" w14:textId="77777777" w:rsidR="003A1523" w:rsidRPr="00C10228" w:rsidRDefault="003A1523" w:rsidP="003A1523">
      <w:pPr>
        <w:spacing w:line="360" w:lineRule="auto"/>
        <w:ind w:firstLineChars="200" w:firstLine="420"/>
        <w:rPr>
          <w:color w:val="000000"/>
          <w:szCs w:val="21"/>
        </w:rPr>
      </w:pPr>
      <w:r w:rsidRPr="00C10228">
        <w:rPr>
          <w:color w:val="000000"/>
          <w:szCs w:val="21"/>
        </w:rPr>
        <w:t>202</w:t>
      </w:r>
      <w:r w:rsidRPr="00C10228">
        <w:rPr>
          <w:rFonts w:hint="eastAsia"/>
          <w:color w:val="000000"/>
          <w:szCs w:val="21"/>
        </w:rPr>
        <w:t>0</w:t>
      </w:r>
      <w:r w:rsidRPr="00C10228">
        <w:rPr>
          <w:color w:val="000000"/>
          <w:szCs w:val="21"/>
        </w:rPr>
        <w:t>.</w:t>
      </w:r>
      <w:r w:rsidRPr="00C10228">
        <w:rPr>
          <w:rFonts w:hint="eastAsia"/>
          <w:color w:val="000000"/>
          <w:szCs w:val="21"/>
        </w:rPr>
        <w:t>1</w:t>
      </w:r>
      <w:r w:rsidRPr="00C10228">
        <w:rPr>
          <w:color w:val="000000"/>
          <w:szCs w:val="21"/>
        </w:rPr>
        <w:t>2~202</w:t>
      </w:r>
      <w:r w:rsidRPr="00C10228">
        <w:rPr>
          <w:rFonts w:hint="eastAsia"/>
          <w:color w:val="000000"/>
          <w:szCs w:val="21"/>
        </w:rPr>
        <w:t>1</w:t>
      </w:r>
      <w:r w:rsidRPr="00C10228">
        <w:rPr>
          <w:color w:val="000000"/>
          <w:szCs w:val="21"/>
        </w:rPr>
        <w:t>.03</w:t>
      </w:r>
      <w:r>
        <w:rPr>
          <w:rFonts w:hint="eastAsia"/>
          <w:color w:val="000000"/>
          <w:szCs w:val="21"/>
        </w:rPr>
        <w:t>：</w:t>
      </w:r>
      <w:r w:rsidRPr="00C10228">
        <w:rPr>
          <w:rFonts w:hint="eastAsia"/>
          <w:color w:val="000000"/>
          <w:szCs w:val="21"/>
        </w:rPr>
        <w:t>根据反馈回来的意见和建议，完善标准的征求意见稿，修订后形成预审稿，并将标准预审稿、</w:t>
      </w:r>
      <w:r w:rsidRPr="00C10228">
        <w:rPr>
          <w:rFonts w:hint="eastAsia"/>
          <w:color w:val="000000"/>
          <w:szCs w:val="21"/>
        </w:rPr>
        <w:t xml:space="preserve"> </w:t>
      </w:r>
      <w:r w:rsidRPr="00C10228">
        <w:rPr>
          <w:rFonts w:hint="eastAsia"/>
          <w:color w:val="000000"/>
          <w:szCs w:val="21"/>
        </w:rPr>
        <w:t>编制说明、</w:t>
      </w:r>
      <w:r w:rsidRPr="00C10228">
        <w:rPr>
          <w:rFonts w:hint="eastAsia"/>
          <w:color w:val="000000"/>
          <w:szCs w:val="21"/>
        </w:rPr>
        <w:t xml:space="preserve"> </w:t>
      </w:r>
      <w:r w:rsidRPr="00C10228">
        <w:rPr>
          <w:rFonts w:hint="eastAsia"/>
          <w:color w:val="000000"/>
          <w:szCs w:val="21"/>
        </w:rPr>
        <w:t>意见汇总等（电子版）发送至稀土标委会秘书处。</w:t>
      </w:r>
    </w:p>
    <w:p w14:paraId="56AB826B" w14:textId="77777777" w:rsidR="003A1523" w:rsidRPr="00C10228" w:rsidRDefault="003A1523" w:rsidP="003A1523">
      <w:pPr>
        <w:spacing w:line="360" w:lineRule="auto"/>
        <w:ind w:firstLineChars="200" w:firstLine="420"/>
        <w:rPr>
          <w:color w:val="000000"/>
          <w:szCs w:val="21"/>
        </w:rPr>
      </w:pPr>
      <w:r w:rsidRPr="00C10228">
        <w:rPr>
          <w:color w:val="000000"/>
          <w:szCs w:val="21"/>
        </w:rPr>
        <w:t>202</w:t>
      </w:r>
      <w:r>
        <w:rPr>
          <w:rFonts w:hint="eastAsia"/>
          <w:color w:val="000000"/>
          <w:szCs w:val="21"/>
        </w:rPr>
        <w:t>1</w:t>
      </w:r>
      <w:r w:rsidRPr="00C10228">
        <w:rPr>
          <w:color w:val="000000"/>
          <w:szCs w:val="21"/>
        </w:rPr>
        <w:t>.0</w:t>
      </w:r>
      <w:r w:rsidRPr="00C10228">
        <w:rPr>
          <w:rFonts w:hint="eastAsia"/>
          <w:color w:val="000000"/>
          <w:szCs w:val="21"/>
        </w:rPr>
        <w:t>3</w:t>
      </w:r>
      <w:r w:rsidRPr="00C10228">
        <w:rPr>
          <w:color w:val="000000"/>
          <w:szCs w:val="21"/>
        </w:rPr>
        <w:t>~202</w:t>
      </w:r>
      <w:r w:rsidRPr="00C10228">
        <w:rPr>
          <w:rFonts w:hint="eastAsia"/>
          <w:color w:val="000000"/>
          <w:szCs w:val="21"/>
        </w:rPr>
        <w:t>1</w:t>
      </w:r>
      <w:r w:rsidRPr="00C10228">
        <w:rPr>
          <w:color w:val="000000"/>
          <w:szCs w:val="21"/>
        </w:rPr>
        <w:t>.0</w:t>
      </w:r>
      <w:r w:rsidRPr="00C10228">
        <w:rPr>
          <w:rFonts w:hint="eastAsia"/>
          <w:color w:val="000000"/>
          <w:szCs w:val="21"/>
        </w:rPr>
        <w:t>4</w:t>
      </w:r>
      <w:r w:rsidRPr="00C10228">
        <w:rPr>
          <w:color w:val="000000"/>
          <w:szCs w:val="21"/>
        </w:rPr>
        <w:t>：</w:t>
      </w:r>
      <w:r w:rsidRPr="00C10228">
        <w:rPr>
          <w:rFonts w:hint="eastAsia"/>
          <w:color w:val="000000"/>
          <w:szCs w:val="21"/>
        </w:rPr>
        <w:t>稀土标委会将预审稿及编制说明挂网征求更广泛的意见，召开标准预审会。</w:t>
      </w:r>
    </w:p>
    <w:p w14:paraId="0CB727F4" w14:textId="77777777" w:rsidR="003A1523" w:rsidRPr="00C10228" w:rsidRDefault="003A1523" w:rsidP="003A1523">
      <w:pPr>
        <w:spacing w:line="360" w:lineRule="auto"/>
        <w:ind w:firstLineChars="200" w:firstLine="420"/>
        <w:rPr>
          <w:color w:val="000000"/>
          <w:szCs w:val="21"/>
        </w:rPr>
      </w:pPr>
      <w:r w:rsidRPr="00C10228">
        <w:rPr>
          <w:color w:val="000000"/>
          <w:szCs w:val="21"/>
        </w:rPr>
        <w:t>202</w:t>
      </w:r>
      <w:r>
        <w:rPr>
          <w:rFonts w:hint="eastAsia"/>
          <w:color w:val="000000"/>
          <w:szCs w:val="21"/>
        </w:rPr>
        <w:t>1</w:t>
      </w:r>
      <w:r w:rsidRPr="00C10228">
        <w:rPr>
          <w:color w:val="000000"/>
          <w:szCs w:val="21"/>
        </w:rPr>
        <w:t>.0</w:t>
      </w:r>
      <w:r w:rsidRPr="00C10228">
        <w:rPr>
          <w:rFonts w:hint="eastAsia"/>
          <w:color w:val="000000"/>
          <w:szCs w:val="21"/>
        </w:rPr>
        <w:t>5</w:t>
      </w:r>
      <w:r w:rsidRPr="00C10228">
        <w:rPr>
          <w:color w:val="000000"/>
          <w:szCs w:val="21"/>
        </w:rPr>
        <w:t>~202</w:t>
      </w:r>
      <w:r w:rsidRPr="00C10228">
        <w:rPr>
          <w:rFonts w:hint="eastAsia"/>
          <w:color w:val="000000"/>
          <w:szCs w:val="21"/>
        </w:rPr>
        <w:t>1</w:t>
      </w:r>
      <w:r w:rsidRPr="00C10228">
        <w:rPr>
          <w:color w:val="000000"/>
          <w:szCs w:val="21"/>
        </w:rPr>
        <w:t>.0</w:t>
      </w:r>
      <w:r w:rsidRPr="00C10228">
        <w:rPr>
          <w:rFonts w:hint="eastAsia"/>
          <w:color w:val="000000"/>
          <w:szCs w:val="21"/>
        </w:rPr>
        <w:t>7</w:t>
      </w:r>
      <w:r w:rsidRPr="00C10228">
        <w:rPr>
          <w:color w:val="000000"/>
          <w:szCs w:val="21"/>
        </w:rPr>
        <w:t>：</w:t>
      </w:r>
      <w:r w:rsidRPr="00C10228">
        <w:rPr>
          <w:rFonts w:hint="eastAsia"/>
          <w:color w:val="000000"/>
          <w:szCs w:val="21"/>
        </w:rPr>
        <w:t>在预审会的基础上，对预审稿、编制说明、意见汇总处理表进行修改、调整，标准编制小组达成一致意见后形成《烧结钕铁硼磁体晶界扩散用稀土氟化物》标准送审稿，并将相关资料（电子版）发送至稀土标委会秘书处。</w:t>
      </w:r>
    </w:p>
    <w:p w14:paraId="69847063" w14:textId="77777777" w:rsidR="003A1523" w:rsidRPr="001C59AB" w:rsidRDefault="003A1523" w:rsidP="003A1523">
      <w:pPr>
        <w:spacing w:line="360" w:lineRule="auto"/>
        <w:ind w:firstLineChars="200" w:firstLine="420"/>
        <w:rPr>
          <w:color w:val="000000"/>
          <w:szCs w:val="21"/>
        </w:rPr>
      </w:pPr>
      <w:r w:rsidRPr="00C10228">
        <w:rPr>
          <w:color w:val="000000"/>
          <w:szCs w:val="21"/>
        </w:rPr>
        <w:t>202</w:t>
      </w:r>
      <w:r w:rsidRPr="00C10228">
        <w:rPr>
          <w:rFonts w:hint="eastAsia"/>
          <w:color w:val="000000"/>
          <w:szCs w:val="21"/>
        </w:rPr>
        <w:t>1</w:t>
      </w:r>
      <w:r w:rsidRPr="00C10228">
        <w:rPr>
          <w:color w:val="000000"/>
          <w:szCs w:val="21"/>
        </w:rPr>
        <w:t>.0</w:t>
      </w:r>
      <w:r w:rsidRPr="00C10228">
        <w:rPr>
          <w:rFonts w:hint="eastAsia"/>
          <w:color w:val="000000"/>
          <w:szCs w:val="21"/>
        </w:rPr>
        <w:t>7</w:t>
      </w:r>
      <w:r w:rsidRPr="00C10228">
        <w:rPr>
          <w:color w:val="000000"/>
          <w:szCs w:val="21"/>
        </w:rPr>
        <w:t>~202</w:t>
      </w:r>
      <w:r w:rsidRPr="00C10228">
        <w:rPr>
          <w:rFonts w:hint="eastAsia"/>
          <w:color w:val="000000"/>
          <w:szCs w:val="21"/>
        </w:rPr>
        <w:t>1</w:t>
      </w:r>
      <w:r w:rsidRPr="00C10228">
        <w:rPr>
          <w:color w:val="000000"/>
          <w:szCs w:val="21"/>
        </w:rPr>
        <w:t>.</w:t>
      </w:r>
      <w:r w:rsidRPr="00C10228">
        <w:rPr>
          <w:rFonts w:hint="eastAsia"/>
          <w:color w:val="000000"/>
          <w:szCs w:val="21"/>
        </w:rPr>
        <w:t>08</w:t>
      </w:r>
      <w:r w:rsidRPr="00C10228">
        <w:rPr>
          <w:color w:val="000000"/>
          <w:szCs w:val="21"/>
        </w:rPr>
        <w:t>：</w:t>
      </w:r>
      <w:r w:rsidRPr="00C10228">
        <w:rPr>
          <w:rFonts w:hint="eastAsia"/>
          <w:color w:val="000000"/>
          <w:szCs w:val="21"/>
        </w:rPr>
        <w:t>稀土标委会将《烧结钕铁硼磁体晶界扩散用稀土氟化物》送审稿及编制说明挂网征求更广泛的意见，</w:t>
      </w:r>
      <w:r w:rsidRPr="00C10228">
        <w:rPr>
          <w:rFonts w:hint="eastAsia"/>
          <w:color w:val="000000"/>
          <w:szCs w:val="21"/>
        </w:rPr>
        <w:t xml:space="preserve"> </w:t>
      </w:r>
      <w:r w:rsidRPr="00C10228">
        <w:rPr>
          <w:rFonts w:hint="eastAsia"/>
          <w:color w:val="000000"/>
          <w:szCs w:val="21"/>
        </w:rPr>
        <w:t>召开标准审定会。</w:t>
      </w:r>
    </w:p>
    <w:p w14:paraId="1B1466A1" w14:textId="26CD3403" w:rsidR="003A1523" w:rsidRPr="003A1523" w:rsidRDefault="003A1523" w:rsidP="003A1523">
      <w:pPr>
        <w:spacing w:line="360" w:lineRule="auto"/>
        <w:ind w:firstLineChars="200" w:firstLine="420"/>
      </w:pPr>
      <w:r w:rsidRPr="00E07882">
        <w:rPr>
          <w:rFonts w:hint="eastAsia"/>
          <w:szCs w:val="18"/>
        </w:rPr>
        <w:t>有研稀土</w:t>
      </w:r>
      <w:r>
        <w:rPr>
          <w:rFonts w:hint="eastAsia"/>
          <w:szCs w:val="18"/>
        </w:rPr>
        <w:t>新材料股份有限公司</w:t>
      </w:r>
      <w:r w:rsidRPr="00E07882">
        <w:rPr>
          <w:rFonts w:hint="eastAsia"/>
          <w:szCs w:val="18"/>
        </w:rPr>
        <w:t>随后深入调研国内烧结钕铁硼磁体晶界扩散用稀土氟化物生产和应用等企业，深入了解烧结钕铁硼磁体晶界扩散用稀土氟化物产品生产、市场和应用情况，关注烧结钕铁硼磁体晶</w:t>
      </w:r>
      <w:r w:rsidRPr="00E07882">
        <w:rPr>
          <w:rFonts w:hint="eastAsia"/>
          <w:szCs w:val="18"/>
        </w:rPr>
        <w:lastRenderedPageBreak/>
        <w:t>界扩散用稀土氟化物产品生产控制、产品质量等技术指标要求，</w:t>
      </w:r>
      <w:r w:rsidRPr="003A1523">
        <w:rPr>
          <w:rFonts w:hint="eastAsia"/>
        </w:rPr>
        <w:t>并对各类信息进行分析汇总，已于</w:t>
      </w:r>
      <w:r w:rsidRPr="003A1523">
        <w:rPr>
          <w:rFonts w:hint="eastAsia"/>
        </w:rPr>
        <w:t>202</w:t>
      </w:r>
      <w:r w:rsidRPr="003A1523">
        <w:t>1</w:t>
      </w:r>
      <w:r w:rsidRPr="003A1523">
        <w:rPr>
          <w:rFonts w:hint="eastAsia"/>
        </w:rPr>
        <w:t>年</w:t>
      </w:r>
      <w:r w:rsidRPr="003A1523">
        <w:t>1</w:t>
      </w:r>
      <w:r w:rsidRPr="003A1523">
        <w:rPr>
          <w:rFonts w:hint="eastAsia"/>
        </w:rPr>
        <w:t>月形成了标准的征求意见稿和编制说明。</w:t>
      </w:r>
    </w:p>
    <w:p w14:paraId="68876A35" w14:textId="77777777" w:rsidR="009507EE" w:rsidRPr="00A6172F" w:rsidRDefault="00100E6F">
      <w:pPr>
        <w:spacing w:beforeLines="50" w:before="156" w:afterLines="50" w:after="156" w:line="312" w:lineRule="auto"/>
        <w:rPr>
          <w:rFonts w:ascii="黑体" w:eastAsia="黑体" w:hAnsi="黑体"/>
        </w:rPr>
      </w:pPr>
      <w:r w:rsidRPr="00A6172F">
        <w:rPr>
          <w:rFonts w:ascii="黑体" w:eastAsia="黑体" w:hAnsi="黑体" w:hint="eastAsia"/>
        </w:rPr>
        <w:t>2、征求意见阶段</w:t>
      </w:r>
    </w:p>
    <w:p w14:paraId="363679F9" w14:textId="303F8630" w:rsidR="009507EE" w:rsidRDefault="00BD7B69" w:rsidP="00BD7B69">
      <w:pPr>
        <w:spacing w:line="312" w:lineRule="auto"/>
        <w:ind w:firstLine="420"/>
        <w:rPr>
          <w:szCs w:val="21"/>
        </w:rPr>
      </w:pPr>
      <w:r>
        <w:rPr>
          <w:rFonts w:hint="eastAsia"/>
        </w:rPr>
        <w:t>2</w:t>
      </w:r>
      <w:r>
        <w:t>020</w:t>
      </w:r>
      <w:r>
        <w:rPr>
          <w:rFonts w:hint="eastAsia"/>
        </w:rPr>
        <w:t>年</w:t>
      </w:r>
      <w:r>
        <w:rPr>
          <w:rFonts w:hint="eastAsia"/>
        </w:rPr>
        <w:t>1</w:t>
      </w:r>
      <w:r>
        <w:t>1</w:t>
      </w:r>
      <w:r>
        <w:rPr>
          <w:rFonts w:hint="eastAsia"/>
        </w:rPr>
        <w:t>月，</w:t>
      </w:r>
      <w:r w:rsidR="00100E6F">
        <w:rPr>
          <w:rFonts w:hint="eastAsia"/>
        </w:rPr>
        <w:t>编制组通过发函形式对《</w:t>
      </w:r>
      <w:bookmarkStart w:id="5" w:name="_Hlk73453514"/>
      <w:r w:rsidRPr="00C10228">
        <w:rPr>
          <w:rFonts w:hint="eastAsia"/>
          <w:szCs w:val="18"/>
        </w:rPr>
        <w:t>烧结钕铁硼磁体晶界扩散用稀土</w:t>
      </w:r>
      <w:bookmarkEnd w:id="5"/>
      <w:r>
        <w:rPr>
          <w:rFonts w:hint="eastAsia"/>
          <w:szCs w:val="18"/>
        </w:rPr>
        <w:t>氟化铽、氟化镝</w:t>
      </w:r>
      <w:r w:rsidR="00100E6F">
        <w:rPr>
          <w:rFonts w:hint="eastAsia"/>
        </w:rPr>
        <w:t>）征询意见。</w:t>
      </w:r>
      <w:r>
        <w:rPr>
          <w:rFonts w:hint="eastAsia"/>
        </w:rPr>
        <w:t>本标准发送</w:t>
      </w:r>
      <w:r>
        <w:rPr>
          <w:rFonts w:ascii="宋体" w:hAnsi="宋体" w:hint="eastAsia"/>
        </w:rPr>
        <w:t>《征求意见稿》的单</w:t>
      </w:r>
      <w:r w:rsidRPr="00BD7B69">
        <w:rPr>
          <w:rFonts w:hint="eastAsia"/>
        </w:rPr>
        <w:t>位数</w:t>
      </w:r>
      <w:r w:rsidRPr="00BD7B69">
        <w:rPr>
          <w:rFonts w:hint="eastAsia"/>
        </w:rPr>
        <w:t>25</w:t>
      </w:r>
      <w:r w:rsidRPr="00BD7B69">
        <w:rPr>
          <w:rFonts w:hint="eastAsia"/>
        </w:rPr>
        <w:t>个，回函的单位数</w:t>
      </w:r>
      <w:r w:rsidRPr="00BD7B69">
        <w:rPr>
          <w:rFonts w:hint="eastAsia"/>
        </w:rPr>
        <w:t>16</w:t>
      </w:r>
      <w:r w:rsidRPr="00BD7B69">
        <w:rPr>
          <w:rFonts w:hint="eastAsia"/>
        </w:rPr>
        <w:t>个，函并有建议或意见的单位数</w:t>
      </w:r>
      <w:r w:rsidRPr="00BD7B69">
        <w:rPr>
          <w:rFonts w:hint="eastAsia"/>
        </w:rPr>
        <w:t>8</w:t>
      </w:r>
      <w:r w:rsidRPr="00BD7B69">
        <w:rPr>
          <w:rFonts w:hint="eastAsia"/>
        </w:rPr>
        <w:t>个</w:t>
      </w:r>
      <w:r>
        <w:rPr>
          <w:rFonts w:hint="eastAsia"/>
        </w:rPr>
        <w:t>。</w:t>
      </w:r>
      <w:r w:rsidR="00100E6F">
        <w:rPr>
          <w:rFonts w:hint="eastAsia"/>
          <w:szCs w:val="21"/>
        </w:rPr>
        <w:t>专家提</w:t>
      </w:r>
      <w:r w:rsidR="002A5D1B">
        <w:rPr>
          <w:rFonts w:hint="eastAsia"/>
          <w:szCs w:val="21"/>
        </w:rPr>
        <w:t>反馈的主要</w:t>
      </w:r>
      <w:r w:rsidR="00100E6F">
        <w:rPr>
          <w:rFonts w:hint="eastAsia"/>
          <w:szCs w:val="21"/>
        </w:rPr>
        <w:t>意见如下：</w:t>
      </w:r>
    </w:p>
    <w:p w14:paraId="694A3EE7" w14:textId="59B995AC" w:rsidR="00BD7B69" w:rsidRDefault="00BD7B69" w:rsidP="00BD7B69">
      <w:pPr>
        <w:spacing w:line="312" w:lineRule="auto"/>
        <w:ind w:firstLine="420"/>
        <w:rPr>
          <w:szCs w:val="21"/>
        </w:rPr>
      </w:pPr>
      <w:r>
        <w:rPr>
          <w:rFonts w:hint="eastAsia"/>
          <w:szCs w:val="21"/>
        </w:rPr>
        <w:t>（</w:t>
      </w:r>
      <w:r>
        <w:rPr>
          <w:rFonts w:hint="eastAsia"/>
          <w:szCs w:val="21"/>
        </w:rPr>
        <w:t>1</w:t>
      </w:r>
      <w:r>
        <w:rPr>
          <w:rFonts w:hint="eastAsia"/>
          <w:szCs w:val="21"/>
        </w:rPr>
        <w:t>）</w:t>
      </w:r>
      <w:r w:rsidRPr="00BD7B69">
        <w:rPr>
          <w:rFonts w:hint="eastAsia"/>
          <w:szCs w:val="21"/>
        </w:rPr>
        <w:t>“烧结钕铁硼磁体晶界扩散用稀土氟化物”建议改为“烧结钕铁硼磁体晶界扩散用氟化镝、氟化铽”</w:t>
      </w:r>
      <w:r>
        <w:rPr>
          <w:rFonts w:hint="eastAsia"/>
          <w:szCs w:val="21"/>
        </w:rPr>
        <w:t>；</w:t>
      </w:r>
    </w:p>
    <w:p w14:paraId="3FAFDC00" w14:textId="102B67CD" w:rsidR="00BD7B69" w:rsidRPr="00BD7B69" w:rsidRDefault="00BD7B69" w:rsidP="00BD7B69">
      <w:pPr>
        <w:spacing w:line="312" w:lineRule="auto"/>
        <w:ind w:firstLine="420"/>
        <w:rPr>
          <w:szCs w:val="21"/>
        </w:rPr>
      </w:pPr>
      <w:r>
        <w:rPr>
          <w:rFonts w:hint="eastAsia"/>
          <w:szCs w:val="21"/>
        </w:rPr>
        <w:t>（</w:t>
      </w:r>
      <w:r>
        <w:rPr>
          <w:rFonts w:hint="eastAsia"/>
          <w:szCs w:val="21"/>
        </w:rPr>
        <w:t>2</w:t>
      </w:r>
      <w:r>
        <w:rPr>
          <w:rFonts w:hint="eastAsia"/>
          <w:szCs w:val="21"/>
        </w:rPr>
        <w:t>）</w:t>
      </w:r>
      <w:r w:rsidRPr="00BD7B69">
        <w:rPr>
          <w:rFonts w:hint="eastAsia"/>
          <w:szCs w:val="21"/>
        </w:rPr>
        <w:t>术语和定义中建议定义“晶界扩散”；</w:t>
      </w:r>
    </w:p>
    <w:p w14:paraId="6C39CEC7" w14:textId="656158A9" w:rsidR="00BD7B69" w:rsidRPr="00BD7B69" w:rsidRDefault="00BD7B69" w:rsidP="00BD7B69">
      <w:pPr>
        <w:spacing w:line="312" w:lineRule="auto"/>
        <w:ind w:firstLine="420"/>
        <w:rPr>
          <w:szCs w:val="21"/>
        </w:rPr>
      </w:pPr>
      <w:r w:rsidRPr="00BD7B69">
        <w:rPr>
          <w:rFonts w:hint="eastAsia"/>
          <w:szCs w:val="21"/>
        </w:rPr>
        <w:t>（</w:t>
      </w:r>
      <w:r w:rsidRPr="00BD7B69">
        <w:rPr>
          <w:rFonts w:hint="eastAsia"/>
          <w:szCs w:val="21"/>
        </w:rPr>
        <w:t>3</w:t>
      </w:r>
      <w:r w:rsidRPr="00BD7B69">
        <w:rPr>
          <w:rFonts w:hint="eastAsia"/>
          <w:szCs w:val="21"/>
        </w:rPr>
        <w:t>）产品按功能类别和产品名称分类更为合适</w:t>
      </w:r>
    </w:p>
    <w:p w14:paraId="62932588" w14:textId="6AEE4957" w:rsidR="00BD7B69" w:rsidRPr="00BD7B69" w:rsidRDefault="00BD7B69" w:rsidP="00BD7B69">
      <w:pPr>
        <w:spacing w:line="312" w:lineRule="auto"/>
        <w:ind w:firstLine="420"/>
        <w:rPr>
          <w:szCs w:val="21"/>
        </w:rPr>
      </w:pPr>
      <w:r w:rsidRPr="00BD7B69">
        <w:rPr>
          <w:rFonts w:hint="eastAsia"/>
          <w:szCs w:val="21"/>
        </w:rPr>
        <w:t>（</w:t>
      </w:r>
      <w:r w:rsidRPr="00BD7B69">
        <w:rPr>
          <w:rFonts w:hint="eastAsia"/>
          <w:szCs w:val="21"/>
        </w:rPr>
        <w:t>4</w:t>
      </w:r>
      <w:r w:rsidRPr="00BD7B69">
        <w:rPr>
          <w:rFonts w:hint="eastAsia"/>
          <w:szCs w:val="21"/>
        </w:rPr>
        <w:t>）建议在粒度左侧增加一列“物理性能”；</w:t>
      </w:r>
    </w:p>
    <w:p w14:paraId="528086B7" w14:textId="39A3083A" w:rsidR="00BD7B69" w:rsidRPr="00BD7B69" w:rsidRDefault="00BD7B69" w:rsidP="00BD7B69">
      <w:pPr>
        <w:spacing w:line="312" w:lineRule="auto"/>
        <w:ind w:firstLine="420"/>
        <w:rPr>
          <w:szCs w:val="21"/>
        </w:rPr>
      </w:pPr>
      <w:r w:rsidRPr="00BD7B69">
        <w:rPr>
          <w:rFonts w:hint="eastAsia"/>
          <w:szCs w:val="21"/>
        </w:rPr>
        <w:t>（</w:t>
      </w:r>
      <w:r w:rsidRPr="00BD7B69">
        <w:rPr>
          <w:rFonts w:hint="eastAsia"/>
          <w:szCs w:val="21"/>
        </w:rPr>
        <w:t>5</w:t>
      </w:r>
      <w:r w:rsidRPr="00BD7B69">
        <w:rPr>
          <w:rFonts w:hint="eastAsia"/>
          <w:szCs w:val="21"/>
        </w:rPr>
        <w:t>）建议合并描述表中“稀土</w:t>
      </w:r>
      <w:r w:rsidRPr="00BD7B69">
        <w:rPr>
          <w:szCs w:val="21"/>
        </w:rPr>
        <w:t>杂质含量不大于</w:t>
      </w:r>
      <w:r w:rsidRPr="00BD7B69">
        <w:rPr>
          <w:rFonts w:hint="eastAsia"/>
          <w:szCs w:val="21"/>
        </w:rPr>
        <w:t>”与“非稀土</w:t>
      </w:r>
      <w:r w:rsidRPr="00BD7B69">
        <w:rPr>
          <w:szCs w:val="21"/>
        </w:rPr>
        <w:t>杂质含量不大于</w:t>
      </w:r>
      <w:r w:rsidRPr="00BD7B69">
        <w:rPr>
          <w:rFonts w:hint="eastAsia"/>
          <w:szCs w:val="21"/>
        </w:rPr>
        <w:t>”顺序；</w:t>
      </w:r>
    </w:p>
    <w:p w14:paraId="3E7F6247" w14:textId="4CA57354" w:rsidR="00BD7B69" w:rsidRDefault="00BD7B69" w:rsidP="00BD7B69">
      <w:pPr>
        <w:spacing w:line="312" w:lineRule="auto"/>
        <w:ind w:firstLine="420"/>
        <w:rPr>
          <w:szCs w:val="21"/>
        </w:rPr>
      </w:pPr>
      <w:r w:rsidRPr="00BD7B69">
        <w:rPr>
          <w:rFonts w:hint="eastAsia"/>
          <w:szCs w:val="21"/>
        </w:rPr>
        <w:t>（</w:t>
      </w:r>
      <w:r w:rsidRPr="00BD7B69">
        <w:rPr>
          <w:rFonts w:hint="eastAsia"/>
          <w:szCs w:val="21"/>
        </w:rPr>
        <w:t>6</w:t>
      </w:r>
      <w:r w:rsidRPr="00BD7B69">
        <w:rPr>
          <w:rFonts w:hint="eastAsia"/>
          <w:szCs w:val="21"/>
        </w:rPr>
        <w:t>）修改</w:t>
      </w:r>
      <w:r w:rsidRPr="00BD7B69">
        <w:rPr>
          <w:szCs w:val="21"/>
        </w:rPr>
        <w:t>稀土总量</w:t>
      </w:r>
      <w:r w:rsidRPr="00BD7B69">
        <w:rPr>
          <w:rFonts w:hint="eastAsia"/>
          <w:szCs w:val="21"/>
        </w:rPr>
        <w:t>、</w:t>
      </w:r>
      <w:r w:rsidRPr="00BD7B69">
        <w:rPr>
          <w:szCs w:val="21"/>
        </w:rPr>
        <w:t>氟含量</w:t>
      </w:r>
      <w:r w:rsidRPr="00BD7B69">
        <w:rPr>
          <w:rFonts w:hint="eastAsia"/>
          <w:szCs w:val="21"/>
        </w:rPr>
        <w:t>和非稀土杂质含量的分析方法</w:t>
      </w:r>
      <w:r>
        <w:rPr>
          <w:rFonts w:hint="eastAsia"/>
          <w:szCs w:val="21"/>
        </w:rPr>
        <w:t>。</w:t>
      </w:r>
    </w:p>
    <w:p w14:paraId="5C094B70" w14:textId="528F2618" w:rsidR="009507EE" w:rsidRDefault="00100E6F">
      <w:pPr>
        <w:spacing w:line="312" w:lineRule="auto"/>
        <w:ind w:firstLine="420"/>
      </w:pPr>
      <w:r>
        <w:rPr>
          <w:rFonts w:hint="eastAsia"/>
        </w:rPr>
        <w:t>征求意见范围广泛且具代表性，</w:t>
      </w:r>
      <w:r w:rsidR="002A5D1B">
        <w:rPr>
          <w:rFonts w:hint="eastAsia"/>
        </w:rPr>
        <w:t>项目</w:t>
      </w:r>
      <w:r>
        <w:rPr>
          <w:rFonts w:hint="eastAsia"/>
        </w:rPr>
        <w:t>编制组根据征求到</w:t>
      </w:r>
      <w:r>
        <w:t>的专家</w:t>
      </w:r>
      <w:r>
        <w:rPr>
          <w:rFonts w:hint="eastAsia"/>
        </w:rPr>
        <w:t>意见对《征求意见稿》进行修改完善，于</w:t>
      </w:r>
      <w:r>
        <w:rPr>
          <w:rFonts w:hint="eastAsia"/>
        </w:rPr>
        <w:t>20</w:t>
      </w:r>
      <w:r>
        <w:t>2</w:t>
      </w:r>
      <w:r w:rsidR="00F85004">
        <w:t>1</w:t>
      </w:r>
      <w:r>
        <w:rPr>
          <w:rFonts w:hint="eastAsia"/>
        </w:rPr>
        <w:t>年</w:t>
      </w:r>
      <w:r w:rsidR="00F85004">
        <w:t>3</w:t>
      </w:r>
      <w:r>
        <w:rPr>
          <w:rFonts w:hint="eastAsia"/>
        </w:rPr>
        <w:t>月形成了《</w:t>
      </w:r>
      <w:r w:rsidR="00F85004" w:rsidRPr="00C10228">
        <w:rPr>
          <w:rFonts w:hint="eastAsia"/>
          <w:szCs w:val="18"/>
        </w:rPr>
        <w:t>烧结钕铁硼磁体晶界扩散用稀土</w:t>
      </w:r>
      <w:r w:rsidR="00F85004">
        <w:rPr>
          <w:rFonts w:hint="eastAsia"/>
          <w:szCs w:val="18"/>
        </w:rPr>
        <w:t>氟化铽、氟化镝</w:t>
      </w:r>
      <w:r>
        <w:rPr>
          <w:rFonts w:hint="eastAsia"/>
        </w:rPr>
        <w:t>》（</w:t>
      </w:r>
      <w:r w:rsidR="002A5D1B">
        <w:rPr>
          <w:rFonts w:hint="eastAsia"/>
        </w:rPr>
        <w:t>预</w:t>
      </w:r>
      <w:r>
        <w:rPr>
          <w:rFonts w:hint="eastAsia"/>
        </w:rPr>
        <w:t>审稿）。</w:t>
      </w:r>
    </w:p>
    <w:p w14:paraId="030E58F4" w14:textId="16DF05AB" w:rsidR="002A5D1B" w:rsidRDefault="002A5D1B" w:rsidP="002261C7">
      <w:pPr>
        <w:spacing w:beforeLines="50" w:before="156" w:afterLines="50" w:after="156" w:line="312" w:lineRule="auto"/>
      </w:pPr>
      <w:r w:rsidRPr="002261C7">
        <w:rPr>
          <w:rFonts w:ascii="黑体" w:eastAsia="黑体" w:hAnsi="黑体" w:hint="eastAsia"/>
        </w:rPr>
        <w:t>4、标准预审阶段</w:t>
      </w:r>
    </w:p>
    <w:p w14:paraId="0C79C62D" w14:textId="78CD82E2" w:rsidR="002A5D1B" w:rsidRDefault="002A5D1B" w:rsidP="002A5D1B">
      <w:pPr>
        <w:spacing w:line="312" w:lineRule="auto"/>
        <w:ind w:firstLine="420"/>
        <w:rPr>
          <w:szCs w:val="21"/>
        </w:rPr>
      </w:pPr>
      <w:r w:rsidRPr="00161972">
        <w:rPr>
          <w:szCs w:val="21"/>
        </w:rPr>
        <w:t>20</w:t>
      </w:r>
      <w:r>
        <w:rPr>
          <w:rFonts w:hint="eastAsia"/>
          <w:szCs w:val="21"/>
        </w:rPr>
        <w:t>20</w:t>
      </w:r>
      <w:r w:rsidRPr="00161972">
        <w:rPr>
          <w:szCs w:val="21"/>
        </w:rPr>
        <w:t>年</w:t>
      </w:r>
      <w:r>
        <w:rPr>
          <w:rFonts w:hint="eastAsia"/>
          <w:szCs w:val="21"/>
        </w:rPr>
        <w:t>6</w:t>
      </w:r>
      <w:r w:rsidRPr="00161972">
        <w:rPr>
          <w:szCs w:val="21"/>
        </w:rPr>
        <w:t>月</w:t>
      </w:r>
      <w:r>
        <w:rPr>
          <w:rFonts w:hint="eastAsia"/>
          <w:szCs w:val="21"/>
        </w:rPr>
        <w:t>9</w:t>
      </w:r>
      <w:r w:rsidRPr="00161972">
        <w:rPr>
          <w:szCs w:val="21"/>
        </w:rPr>
        <w:t>日</w:t>
      </w:r>
      <w:r>
        <w:rPr>
          <w:rFonts w:hint="eastAsia"/>
          <w:szCs w:val="21"/>
        </w:rPr>
        <w:t>，</w:t>
      </w:r>
      <w:r w:rsidR="002261C7">
        <w:rPr>
          <w:rFonts w:hint="eastAsia"/>
          <w:szCs w:val="21"/>
        </w:rPr>
        <w:t>全国稀土标准委员会</w:t>
      </w:r>
      <w:r>
        <w:rPr>
          <w:rFonts w:hint="eastAsia"/>
          <w:szCs w:val="21"/>
        </w:rPr>
        <w:t>在杭州召开该标准</w:t>
      </w:r>
      <w:r w:rsidRPr="002A5D1B">
        <w:rPr>
          <w:rFonts w:hint="eastAsia"/>
          <w:szCs w:val="21"/>
        </w:rPr>
        <w:t>送审讨论稿会议（预审会议），</w:t>
      </w:r>
      <w:r>
        <w:rPr>
          <w:rFonts w:hint="eastAsia"/>
          <w:szCs w:val="21"/>
        </w:rPr>
        <w:t>与会专家代表提出主要修改建议如下：</w:t>
      </w:r>
    </w:p>
    <w:p w14:paraId="7F2321AB" w14:textId="6BC38BAC" w:rsidR="002261C7" w:rsidRDefault="002261C7" w:rsidP="002A5D1B">
      <w:pPr>
        <w:spacing w:line="312" w:lineRule="auto"/>
        <w:ind w:firstLine="420"/>
        <w:rPr>
          <w:szCs w:val="21"/>
        </w:rPr>
      </w:pPr>
      <w:r>
        <w:rPr>
          <w:rFonts w:hint="eastAsia"/>
          <w:szCs w:val="21"/>
        </w:rPr>
        <w:t>（</w:t>
      </w:r>
      <w:r>
        <w:rPr>
          <w:rFonts w:hint="eastAsia"/>
          <w:szCs w:val="21"/>
        </w:rPr>
        <w:t>1</w:t>
      </w:r>
      <w:r>
        <w:rPr>
          <w:rFonts w:hint="eastAsia"/>
          <w:szCs w:val="21"/>
        </w:rPr>
        <w:t>）完善编制说明中指标确定依据；</w:t>
      </w:r>
    </w:p>
    <w:p w14:paraId="47D230EE" w14:textId="259BB65A" w:rsidR="002261C7" w:rsidRDefault="002261C7" w:rsidP="002A5D1B">
      <w:pPr>
        <w:spacing w:line="312" w:lineRule="auto"/>
        <w:ind w:firstLine="420"/>
        <w:rPr>
          <w:szCs w:val="21"/>
        </w:rPr>
      </w:pPr>
      <w:r>
        <w:rPr>
          <w:rFonts w:hint="eastAsia"/>
          <w:szCs w:val="21"/>
        </w:rPr>
        <w:t>（</w:t>
      </w:r>
      <w:r>
        <w:rPr>
          <w:rFonts w:hint="eastAsia"/>
          <w:szCs w:val="21"/>
        </w:rPr>
        <w:t>2</w:t>
      </w:r>
      <w:r>
        <w:rPr>
          <w:rFonts w:hint="eastAsia"/>
          <w:szCs w:val="21"/>
        </w:rPr>
        <w:t>）确定氟化铽、氟化镝产品中水含量、氧含量的测试方式；</w:t>
      </w:r>
    </w:p>
    <w:p w14:paraId="61AF5849" w14:textId="117ED2F9" w:rsidR="002261C7" w:rsidRDefault="002261C7" w:rsidP="002A5D1B">
      <w:pPr>
        <w:spacing w:line="312" w:lineRule="auto"/>
        <w:ind w:firstLine="420"/>
        <w:rPr>
          <w:szCs w:val="21"/>
        </w:rPr>
      </w:pPr>
      <w:r>
        <w:rPr>
          <w:rFonts w:hint="eastAsia"/>
          <w:szCs w:val="21"/>
        </w:rPr>
        <w:t>（</w:t>
      </w:r>
      <w:r>
        <w:rPr>
          <w:rFonts w:hint="eastAsia"/>
          <w:szCs w:val="21"/>
        </w:rPr>
        <w:t>3</w:t>
      </w:r>
      <w:r>
        <w:rPr>
          <w:rFonts w:hint="eastAsia"/>
          <w:szCs w:val="21"/>
        </w:rPr>
        <w:t>）统一文本中“磁体”“永磁体”等表述；</w:t>
      </w:r>
    </w:p>
    <w:p w14:paraId="49704265" w14:textId="2EB55E91" w:rsidR="002261C7" w:rsidRDefault="002261C7" w:rsidP="002A5D1B">
      <w:pPr>
        <w:spacing w:line="312" w:lineRule="auto"/>
        <w:ind w:firstLine="420"/>
      </w:pPr>
      <w:r>
        <w:rPr>
          <w:rFonts w:hint="eastAsia"/>
          <w:szCs w:val="21"/>
        </w:rPr>
        <w:t>（</w:t>
      </w:r>
      <w:r>
        <w:rPr>
          <w:rFonts w:hint="eastAsia"/>
          <w:szCs w:val="21"/>
        </w:rPr>
        <w:t>4</w:t>
      </w:r>
      <w:r>
        <w:rPr>
          <w:rFonts w:hint="eastAsia"/>
          <w:szCs w:val="21"/>
        </w:rPr>
        <w:t>）将范围中</w:t>
      </w:r>
      <w:r>
        <w:rPr>
          <w:rFonts w:hint="eastAsia"/>
        </w:rPr>
        <w:t>“本文件适用于采用氟化氢干法氟化制备“修改为“本文件适用于采用化学法制备”</w:t>
      </w:r>
      <w:r>
        <w:rPr>
          <w:rFonts w:hint="eastAsia"/>
        </w:rPr>
        <w:t>；</w:t>
      </w:r>
    </w:p>
    <w:p w14:paraId="7EF9B3FE" w14:textId="71A39A9A" w:rsidR="002261C7" w:rsidRDefault="002261C7" w:rsidP="002A5D1B">
      <w:pPr>
        <w:spacing w:line="312" w:lineRule="auto"/>
        <w:ind w:firstLine="420"/>
      </w:pPr>
      <w:r>
        <w:rPr>
          <w:rFonts w:hint="eastAsia"/>
        </w:rPr>
        <w:t>（</w:t>
      </w:r>
      <w:r>
        <w:rPr>
          <w:rFonts w:hint="eastAsia"/>
        </w:rPr>
        <w:t>5</w:t>
      </w:r>
      <w:r>
        <w:rPr>
          <w:rFonts w:hint="eastAsia"/>
        </w:rPr>
        <w:t>）术语定义“晶界扩散”与</w:t>
      </w:r>
      <w:r>
        <w:rPr>
          <w:rFonts w:hint="eastAsia"/>
        </w:rPr>
        <w:t>晶界扩散钕铁硼永磁材料</w:t>
      </w:r>
      <w:r>
        <w:rPr>
          <w:rFonts w:hint="eastAsia"/>
        </w:rPr>
        <w:t>标准中“</w:t>
      </w:r>
      <w:r>
        <w:rPr>
          <w:rFonts w:hint="eastAsia"/>
        </w:rPr>
        <w:t>晶界扩散</w:t>
      </w:r>
      <w:r>
        <w:rPr>
          <w:rFonts w:hint="eastAsia"/>
        </w:rPr>
        <w:t>”名词解释相统一；</w:t>
      </w:r>
    </w:p>
    <w:p w14:paraId="2C6EE9E7" w14:textId="38A70508" w:rsidR="002261C7" w:rsidRDefault="002261C7" w:rsidP="002A5D1B">
      <w:pPr>
        <w:spacing w:line="312" w:lineRule="auto"/>
        <w:ind w:firstLine="420"/>
      </w:pPr>
      <w:r>
        <w:rPr>
          <w:rFonts w:hint="eastAsia"/>
        </w:rPr>
        <w:t>（</w:t>
      </w:r>
      <w:r>
        <w:t>6</w:t>
      </w:r>
      <w:r>
        <w:rPr>
          <w:rFonts w:hint="eastAsia"/>
        </w:rPr>
        <w:t>）建议以粒度指标来区分产品牌号；</w:t>
      </w:r>
    </w:p>
    <w:p w14:paraId="7A78DF8A" w14:textId="3E55DED2" w:rsidR="002261C7" w:rsidRDefault="002261C7" w:rsidP="002A5D1B">
      <w:pPr>
        <w:spacing w:line="312" w:lineRule="auto"/>
        <w:ind w:firstLine="420"/>
      </w:pPr>
      <w:r>
        <w:rPr>
          <w:rFonts w:hint="eastAsia"/>
        </w:rPr>
        <w:t>（</w:t>
      </w:r>
      <w:r>
        <w:rPr>
          <w:rFonts w:hint="eastAsia"/>
        </w:rPr>
        <w:t>7</w:t>
      </w:r>
      <w:r>
        <w:rPr>
          <w:rFonts w:hint="eastAsia"/>
        </w:rPr>
        <w:t>）将表</w:t>
      </w:r>
      <w:r>
        <w:rPr>
          <w:rFonts w:hint="eastAsia"/>
        </w:rPr>
        <w:t>1</w:t>
      </w:r>
      <w:r>
        <w:rPr>
          <w:rFonts w:hint="eastAsia"/>
        </w:rPr>
        <w:t>拆分物理性能和化学成分；</w:t>
      </w:r>
    </w:p>
    <w:p w14:paraId="7F51FC3F" w14:textId="1E65B8EB" w:rsidR="002261C7" w:rsidRDefault="002261C7" w:rsidP="002A5D1B">
      <w:pPr>
        <w:spacing w:line="312" w:lineRule="auto"/>
        <w:ind w:firstLine="420"/>
      </w:pPr>
      <w:r>
        <w:rPr>
          <w:rFonts w:hint="eastAsia"/>
        </w:rPr>
        <w:t>（</w:t>
      </w:r>
      <w:r>
        <w:rPr>
          <w:rFonts w:hint="eastAsia"/>
        </w:rPr>
        <w:t>8</w:t>
      </w:r>
      <w:r>
        <w:rPr>
          <w:rFonts w:hint="eastAsia"/>
        </w:rPr>
        <w:t>）晶界扩散用氟化铽、氟化镝产品中氧含量为</w:t>
      </w:r>
      <w:r>
        <w:rPr>
          <w:rFonts w:hint="eastAsia"/>
        </w:rPr>
        <w:t>6</w:t>
      </w:r>
      <w:r>
        <w:t>00</w:t>
      </w:r>
      <w:r>
        <w:rPr>
          <w:rFonts w:hint="eastAsia"/>
        </w:rPr>
        <w:t>ppm</w:t>
      </w:r>
      <w:r>
        <w:rPr>
          <w:rFonts w:hint="eastAsia"/>
        </w:rPr>
        <w:t>，调研下生产及下游应用需求情况，确定指标是否过高；</w:t>
      </w:r>
    </w:p>
    <w:p w14:paraId="3F73CB9D" w14:textId="60291F8E" w:rsidR="002261C7" w:rsidRDefault="002261C7" w:rsidP="002A5D1B">
      <w:pPr>
        <w:spacing w:line="312" w:lineRule="auto"/>
        <w:ind w:firstLine="420"/>
      </w:pPr>
      <w:r>
        <w:rPr>
          <w:rFonts w:hint="eastAsia"/>
        </w:rPr>
        <w:t>（</w:t>
      </w:r>
      <w:r>
        <w:t>9</w:t>
      </w:r>
      <w:r>
        <w:rPr>
          <w:rFonts w:hint="eastAsia"/>
        </w:rPr>
        <w:t>）建议部分引用</w:t>
      </w:r>
      <w:r>
        <w:rPr>
          <w:rFonts w:hint="eastAsia"/>
        </w:rPr>
        <w:t>G</w:t>
      </w:r>
      <w:r>
        <w:t>B39176</w:t>
      </w:r>
      <w:r w:rsidR="00C21113">
        <w:rPr>
          <w:rFonts w:hint="eastAsia"/>
        </w:rPr>
        <w:t>；</w:t>
      </w:r>
    </w:p>
    <w:p w14:paraId="24AC7A15" w14:textId="50515645" w:rsidR="00C21113" w:rsidRDefault="00C21113" w:rsidP="002A5D1B">
      <w:pPr>
        <w:spacing w:line="312" w:lineRule="auto"/>
        <w:ind w:firstLine="420"/>
      </w:pPr>
      <w:r>
        <w:rPr>
          <w:rFonts w:hint="eastAsia"/>
        </w:rPr>
        <w:t>（</w:t>
      </w:r>
      <w:r>
        <w:rPr>
          <w:rFonts w:hint="eastAsia"/>
        </w:rPr>
        <w:t>1</w:t>
      </w:r>
      <w:r>
        <w:t>0</w:t>
      </w:r>
      <w:r>
        <w:rPr>
          <w:rFonts w:hint="eastAsia"/>
        </w:rPr>
        <w:t>）建议删除</w:t>
      </w:r>
      <w:r>
        <w:rPr>
          <w:rFonts w:hint="eastAsia"/>
        </w:rPr>
        <w:t>Dmax</w:t>
      </w:r>
      <w:r>
        <w:rPr>
          <w:rFonts w:hint="eastAsia"/>
        </w:rPr>
        <w:t>，增加</w:t>
      </w:r>
      <w:r>
        <w:rPr>
          <w:rFonts w:hint="eastAsia"/>
        </w:rPr>
        <w:t>D</w:t>
      </w:r>
      <w:r>
        <w:t>10</w:t>
      </w:r>
      <w:r>
        <w:rPr>
          <w:rFonts w:hint="eastAsia"/>
        </w:rPr>
        <w:t>和</w:t>
      </w:r>
      <w:r>
        <w:rPr>
          <w:rFonts w:hint="eastAsia"/>
        </w:rPr>
        <w:t>D</w:t>
      </w:r>
      <w:r>
        <w:t>90</w:t>
      </w:r>
      <w:r>
        <w:rPr>
          <w:rFonts w:hint="eastAsia"/>
        </w:rPr>
        <w:t>指标；</w:t>
      </w:r>
    </w:p>
    <w:p w14:paraId="5B677EB7" w14:textId="6407ECCF" w:rsidR="00C21113" w:rsidRDefault="00C21113" w:rsidP="002A5D1B">
      <w:pPr>
        <w:spacing w:line="312" w:lineRule="auto"/>
        <w:ind w:firstLine="420"/>
      </w:pPr>
      <w:r>
        <w:rPr>
          <w:rFonts w:hint="eastAsia"/>
        </w:rPr>
        <w:t>（</w:t>
      </w:r>
      <w:r>
        <w:rPr>
          <w:rFonts w:hint="eastAsia"/>
        </w:rPr>
        <w:t>1</w:t>
      </w:r>
      <w:r>
        <w:t>1</w:t>
      </w:r>
      <w:r>
        <w:rPr>
          <w:rFonts w:hint="eastAsia"/>
        </w:rPr>
        <w:t>）确认该标准中随行文件的表述是否正确；</w:t>
      </w:r>
    </w:p>
    <w:p w14:paraId="04E91DA2" w14:textId="6B6E438C" w:rsidR="002A5D1B" w:rsidRPr="002A5D1B" w:rsidRDefault="00C21113" w:rsidP="00C21113">
      <w:pPr>
        <w:spacing w:line="312" w:lineRule="auto"/>
        <w:ind w:firstLine="420"/>
        <w:rPr>
          <w:rFonts w:hint="eastAsia"/>
        </w:rPr>
      </w:pPr>
      <w:r>
        <w:rPr>
          <w:rFonts w:hint="eastAsia"/>
        </w:rPr>
        <w:t>（</w:t>
      </w:r>
      <w:r>
        <w:rPr>
          <w:rFonts w:hint="eastAsia"/>
        </w:rPr>
        <w:t>1</w:t>
      </w:r>
      <w:r>
        <w:t>2</w:t>
      </w:r>
      <w:r>
        <w:rPr>
          <w:rFonts w:hint="eastAsia"/>
        </w:rPr>
        <w:t>）</w:t>
      </w:r>
      <w:r>
        <w:rPr>
          <w:rFonts w:hint="eastAsia"/>
        </w:rPr>
        <w:t>引用“水分量的测定按</w:t>
      </w:r>
      <w:r>
        <w:rPr>
          <w:rFonts w:hint="eastAsia"/>
        </w:rPr>
        <w:t>G</w:t>
      </w:r>
      <w:r>
        <w:t>B/T 12690.3</w:t>
      </w:r>
      <w:r>
        <w:rPr>
          <w:rFonts w:hint="eastAsia"/>
        </w:rPr>
        <w:t>的规定进行”，其中烘干方法是</w:t>
      </w:r>
      <w:r>
        <w:rPr>
          <w:rFonts w:hint="eastAsia"/>
        </w:rPr>
        <w:t>1</w:t>
      </w:r>
      <w:r>
        <w:rPr>
          <w:rFonts w:hint="eastAsia"/>
        </w:rPr>
        <w:t>小时，与前处理有矛盾</w:t>
      </w:r>
      <w:r>
        <w:rPr>
          <w:rFonts w:hint="eastAsia"/>
        </w:rPr>
        <w:t>。</w:t>
      </w:r>
    </w:p>
    <w:p w14:paraId="27FFB869" w14:textId="77777777" w:rsidR="009507EE" w:rsidRPr="00A6172F" w:rsidRDefault="00100E6F">
      <w:pPr>
        <w:spacing w:beforeLines="50" w:before="156" w:afterLines="50" w:after="156" w:line="312" w:lineRule="auto"/>
        <w:rPr>
          <w:rFonts w:ascii="黑体" w:eastAsia="黑体" w:hAnsi="宋体"/>
          <w:bCs/>
          <w:sz w:val="24"/>
        </w:rPr>
      </w:pPr>
      <w:r w:rsidRPr="00A6172F">
        <w:rPr>
          <w:rFonts w:ascii="黑体" w:eastAsia="黑体" w:hAnsi="宋体" w:hint="eastAsia"/>
          <w:bCs/>
          <w:sz w:val="24"/>
        </w:rPr>
        <w:t>二、标准编制原则</w:t>
      </w:r>
    </w:p>
    <w:p w14:paraId="2D778C8A" w14:textId="77777777" w:rsidR="009507EE" w:rsidRDefault="00100E6F">
      <w:pPr>
        <w:tabs>
          <w:tab w:val="center" w:pos="5086"/>
        </w:tabs>
        <w:spacing w:line="312" w:lineRule="auto"/>
        <w:ind w:firstLine="420"/>
      </w:pPr>
      <w:r>
        <w:rPr>
          <w:rFonts w:hint="eastAsia"/>
        </w:rPr>
        <w:t>本标准起草过程中遵循以下原则：</w:t>
      </w:r>
    </w:p>
    <w:p w14:paraId="5E57544F" w14:textId="77777777" w:rsidR="009507EE" w:rsidRDefault="00100E6F" w:rsidP="00FA2C47">
      <w:pPr>
        <w:tabs>
          <w:tab w:val="center" w:pos="5086"/>
        </w:tabs>
        <w:spacing w:line="312" w:lineRule="auto"/>
        <w:ind w:firstLine="420"/>
      </w:pPr>
      <w:r>
        <w:rPr>
          <w:rFonts w:hint="eastAsia"/>
        </w:rPr>
        <w:lastRenderedPageBreak/>
        <w:t>（一）规范性原则：</w:t>
      </w:r>
      <w:r>
        <w:t>本标准是根据</w:t>
      </w:r>
      <w:r>
        <w:t>GB/T</w:t>
      </w:r>
      <w:r>
        <w:rPr>
          <w:rFonts w:hint="eastAsia"/>
        </w:rPr>
        <w:t xml:space="preserve"> </w:t>
      </w:r>
      <w:r>
        <w:t>1.1-2020</w:t>
      </w:r>
      <w:r>
        <w:t>《标准化工作导则</w:t>
      </w:r>
      <w:r>
        <w:t xml:space="preserve"> </w:t>
      </w:r>
      <w:r>
        <w:t>第</w:t>
      </w:r>
      <w:r>
        <w:t>1</w:t>
      </w:r>
      <w:r>
        <w:t>部分</w:t>
      </w:r>
      <w:r>
        <w:t>:</w:t>
      </w:r>
      <w:r>
        <w:t>标准化文件的结构和起草规则》和</w:t>
      </w:r>
      <w:r>
        <w:t>GB/T</w:t>
      </w:r>
      <w:r>
        <w:rPr>
          <w:rFonts w:hint="eastAsia"/>
        </w:rPr>
        <w:t xml:space="preserve"> </w:t>
      </w:r>
      <w:r>
        <w:t>20001.4-20</w:t>
      </w:r>
      <w:r>
        <w:rPr>
          <w:rFonts w:hint="eastAsia"/>
        </w:rPr>
        <w:t>15</w:t>
      </w:r>
      <w:r>
        <w:t>《标准编写规则</w:t>
      </w:r>
      <w:r>
        <w:t xml:space="preserve"> </w:t>
      </w:r>
      <w:r>
        <w:t>第</w:t>
      </w:r>
      <w:r>
        <w:t>4</w:t>
      </w:r>
      <w:r>
        <w:t>部分：</w:t>
      </w:r>
      <w:r>
        <w:rPr>
          <w:rFonts w:hint="eastAsia"/>
        </w:rPr>
        <w:t>试验方法标准</w:t>
      </w:r>
      <w:r>
        <w:t>》的要求进行编写的</w:t>
      </w:r>
      <w:r>
        <w:rPr>
          <w:rFonts w:hint="eastAsia"/>
        </w:rPr>
        <w:t>；</w:t>
      </w:r>
    </w:p>
    <w:p w14:paraId="4D67542C" w14:textId="77777777" w:rsidR="00FA2C47" w:rsidRDefault="00100E6F" w:rsidP="00FA2C47">
      <w:pPr>
        <w:tabs>
          <w:tab w:val="center" w:pos="5086"/>
        </w:tabs>
        <w:spacing w:line="312" w:lineRule="auto"/>
        <w:ind w:firstLine="420"/>
      </w:pPr>
      <w:r>
        <w:rPr>
          <w:rFonts w:hint="eastAsia"/>
        </w:rPr>
        <w:t>（二）先进性：</w:t>
      </w:r>
      <w:r w:rsidR="00F85004" w:rsidRPr="00FA2C47">
        <w:rPr>
          <w:rFonts w:hint="eastAsia"/>
        </w:rPr>
        <w:t>根据目前烧结钕铁硼磁体晶界扩散用稀土氟化物生产及市场应用具体情况，并结合实际现状，力求做到标准的合理性、实用性</w:t>
      </w:r>
      <w:r>
        <w:t>，对国内</w:t>
      </w:r>
      <w:r>
        <w:rPr>
          <w:rFonts w:hint="eastAsia"/>
        </w:rPr>
        <w:t>稀土</w:t>
      </w:r>
      <w:r>
        <w:t>生产企业及相关行业的技术进步产生积极的促进作用。</w:t>
      </w:r>
    </w:p>
    <w:p w14:paraId="598B6D3A" w14:textId="0044E1FB" w:rsidR="009507EE" w:rsidRPr="00FA2C47" w:rsidRDefault="00100E6F" w:rsidP="00FA2C47">
      <w:pPr>
        <w:tabs>
          <w:tab w:val="center" w:pos="5086"/>
        </w:tabs>
        <w:spacing w:line="312" w:lineRule="auto"/>
        <w:ind w:firstLine="420"/>
      </w:pPr>
      <w:r>
        <w:rPr>
          <w:rFonts w:hint="eastAsia"/>
        </w:rPr>
        <w:t>（三）适用性：</w:t>
      </w:r>
      <w:r w:rsidR="00F85004" w:rsidRPr="00FA2C47">
        <w:rPr>
          <w:rFonts w:hint="eastAsia"/>
        </w:rPr>
        <w:t>为了使烧结钕铁硼磁体晶界扩散用稀土氟化物生产企业的生产得到规范，保证产品生产质量，</w:t>
      </w:r>
      <w:r w:rsidR="00FA2C47">
        <w:rPr>
          <w:rFonts w:hint="eastAsia"/>
        </w:rPr>
        <w:t>使</w:t>
      </w:r>
      <w:r w:rsidR="00F85004" w:rsidRPr="00FA2C47">
        <w:rPr>
          <w:rFonts w:hint="eastAsia"/>
        </w:rPr>
        <w:t>下游磁性材料企业对稀土氟化物技术指标有所借鉴，制订该项烧结钕铁硼磁体晶界扩散用稀土氟化物行业标准。本标准属于新制订行业标准，预期目标是研究制订出合理、实用、与时俱进的烧结钕铁硼磁体晶界扩散用稀土氟化物标准。本标准适用于</w:t>
      </w:r>
      <w:bookmarkStart w:id="6" w:name="_Hlk33190663"/>
      <w:r w:rsidR="00F85004" w:rsidRPr="00FA2C47">
        <w:rPr>
          <w:rFonts w:hint="eastAsia"/>
        </w:rPr>
        <w:t>采用氟化氢干法氟化制备的稀土氟化物主要应用</w:t>
      </w:r>
      <w:bookmarkEnd w:id="6"/>
      <w:r w:rsidR="00F85004" w:rsidRPr="00FA2C47">
        <w:rPr>
          <w:rFonts w:hint="eastAsia"/>
        </w:rPr>
        <w:t>烧结钕铁硼磁体晶界扩散，标准适应性强。</w:t>
      </w:r>
    </w:p>
    <w:p w14:paraId="54EA3D16" w14:textId="77777777" w:rsidR="009507EE" w:rsidRPr="00FA2C47" w:rsidRDefault="00100E6F" w:rsidP="00FA2C47">
      <w:pPr>
        <w:tabs>
          <w:tab w:val="center" w:pos="5086"/>
        </w:tabs>
        <w:spacing w:line="312" w:lineRule="auto"/>
        <w:ind w:firstLine="420"/>
      </w:pPr>
      <w:r>
        <w:rPr>
          <w:rFonts w:hint="eastAsia"/>
        </w:rPr>
        <w:t>（四）</w:t>
      </w:r>
      <w:r w:rsidRPr="00FA2C47">
        <w:t>充分考虑国家法律、安全、卫生、环保法规的要求。</w:t>
      </w:r>
    </w:p>
    <w:p w14:paraId="393647DD" w14:textId="77777777" w:rsidR="009507EE" w:rsidRPr="00A6172F" w:rsidRDefault="00100E6F">
      <w:pPr>
        <w:spacing w:beforeLines="50" w:before="156" w:afterLines="50" w:after="156" w:line="312" w:lineRule="auto"/>
        <w:rPr>
          <w:rFonts w:ascii="黑体" w:eastAsia="黑体" w:hAnsi="宋体"/>
          <w:bCs/>
          <w:sz w:val="24"/>
        </w:rPr>
      </w:pPr>
      <w:r w:rsidRPr="00A6172F">
        <w:rPr>
          <w:rFonts w:ascii="黑体" w:eastAsia="黑体" w:hAnsi="宋体" w:hint="eastAsia"/>
          <w:bCs/>
          <w:sz w:val="24"/>
        </w:rPr>
        <w:t>三、标准主要内容、确定依据及主要试验和验证情况分析</w:t>
      </w:r>
    </w:p>
    <w:p w14:paraId="726FBF13" w14:textId="77777777" w:rsidR="009507EE" w:rsidRPr="00A6172F" w:rsidRDefault="00100E6F">
      <w:pPr>
        <w:spacing w:beforeLines="50" w:before="156" w:afterLines="50" w:after="156" w:line="312" w:lineRule="auto"/>
        <w:rPr>
          <w:rFonts w:ascii="黑体" w:eastAsia="黑体" w:hAnsi="宋体"/>
          <w:bCs/>
          <w:sz w:val="24"/>
        </w:rPr>
      </w:pPr>
      <w:r w:rsidRPr="00A6172F">
        <w:rPr>
          <w:rFonts w:ascii="黑体" w:eastAsia="黑体" w:hAnsi="宋体" w:hint="eastAsia"/>
          <w:bCs/>
          <w:sz w:val="24"/>
        </w:rPr>
        <w:t>（一）标准的主要内容、确定的依据</w:t>
      </w:r>
    </w:p>
    <w:p w14:paraId="71BD9B1D" w14:textId="32E0AA37" w:rsidR="00D61C50" w:rsidRDefault="00E0461D" w:rsidP="00E0461D">
      <w:pPr>
        <w:spacing w:line="360" w:lineRule="auto"/>
        <w:ind w:firstLineChars="200" w:firstLine="420"/>
        <w:rPr>
          <w:szCs w:val="21"/>
        </w:rPr>
      </w:pPr>
      <w:r w:rsidRPr="00E0461D">
        <w:rPr>
          <w:rFonts w:hint="eastAsia"/>
          <w:szCs w:val="21"/>
        </w:rPr>
        <w:t>烧结钕铁硼磁体具有优异的磁性能而得到广泛的应用，但其矫顽力低，热稳定性较差，限制了其在高温领域的应用。添加重稀土可以提高其矫顽力，但重稀土资源稀缺、价格昂贵，添加过多，还会造成剩磁大幅度下降。晶界扩散技术使用少量重稀土</w:t>
      </w:r>
      <w:r w:rsidRPr="00E0461D">
        <w:rPr>
          <w:rFonts w:hint="eastAsia"/>
          <w:szCs w:val="21"/>
        </w:rPr>
        <w:t xml:space="preserve"> </w:t>
      </w:r>
      <w:r w:rsidRPr="00E0461D">
        <w:rPr>
          <w:szCs w:val="21"/>
        </w:rPr>
        <w:t>Dy/Tb</w:t>
      </w:r>
      <w:r w:rsidRPr="00E0461D">
        <w:rPr>
          <w:rFonts w:hint="eastAsia"/>
          <w:szCs w:val="21"/>
        </w:rPr>
        <w:t>，能大幅度提高磁体矫顽力，同时保持剩磁基本不变。烧结钕铁硼晶界扩散技术在实际生产应用中包含几个重要部分：晶界扩散工艺、扩散源、热处理工艺和扩散基体。扩散工艺和扩散源是相辅相成的，例如涂覆和电泳工艺采用的扩散源一般是重稀土氧化物、氟化物和氢化物粉末样品；溅射和蒸镀工艺使用的扩散源是一般是重稀土金属靶材；贴片工艺使用的扩散源一般是低熔点重稀土金属化合物。</w:t>
      </w:r>
      <w:r w:rsidR="004804B2" w:rsidRPr="00E0461D">
        <w:rPr>
          <w:rFonts w:hint="eastAsia"/>
          <w:b/>
          <w:bCs/>
          <w:szCs w:val="21"/>
        </w:rPr>
        <w:t>稀土氟化物渗铽镝技术</w:t>
      </w:r>
      <w:r w:rsidR="00D61C50" w:rsidRPr="00E0461D">
        <w:rPr>
          <w:rFonts w:hint="eastAsia"/>
          <w:b/>
          <w:bCs/>
          <w:szCs w:val="21"/>
        </w:rPr>
        <w:t>作为钕铁硼磁体晶界扩散的重要方法之一，重稀土氟化物表面涂覆法具有工艺简单、整体成本低等优势，成为近年来钕铁硼生产企业应用主流技术工艺。</w:t>
      </w:r>
    </w:p>
    <w:p w14:paraId="02B22315" w14:textId="77777777" w:rsidR="003A1FDB" w:rsidRDefault="006264DE" w:rsidP="006264DE">
      <w:pPr>
        <w:spacing w:line="360" w:lineRule="auto"/>
        <w:ind w:firstLine="435"/>
        <w:rPr>
          <w:szCs w:val="21"/>
        </w:rPr>
      </w:pPr>
      <w:r>
        <w:rPr>
          <w:rFonts w:hint="eastAsia"/>
          <w:szCs w:val="21"/>
        </w:rPr>
        <w:t>随着</w:t>
      </w:r>
      <w:r w:rsidR="00E0461D">
        <w:rPr>
          <w:rFonts w:hint="eastAsia"/>
          <w:szCs w:val="21"/>
        </w:rPr>
        <w:t>新能汽车、节能家电、</w:t>
      </w:r>
      <w:r w:rsidR="00E0461D">
        <w:rPr>
          <w:rFonts w:hint="eastAsia"/>
          <w:szCs w:val="21"/>
        </w:rPr>
        <w:t>3</w:t>
      </w:r>
      <w:r w:rsidR="00E0461D">
        <w:rPr>
          <w:szCs w:val="21"/>
        </w:rPr>
        <w:t>C</w:t>
      </w:r>
      <w:r w:rsidR="00E0461D">
        <w:rPr>
          <w:rFonts w:hint="eastAsia"/>
          <w:szCs w:val="21"/>
        </w:rPr>
        <w:t>电子产品等领域对</w:t>
      </w:r>
      <w:r>
        <w:rPr>
          <w:rFonts w:hint="eastAsia"/>
          <w:szCs w:val="21"/>
        </w:rPr>
        <w:t>高性能钕铁硼永磁制产业化技术不断发展，</w:t>
      </w:r>
      <w:r w:rsidRPr="008E0516">
        <w:rPr>
          <w:rFonts w:hint="eastAsia"/>
          <w:szCs w:val="21"/>
        </w:rPr>
        <w:t>晶界扩散用稀土</w:t>
      </w:r>
      <w:r>
        <w:rPr>
          <w:rFonts w:hint="eastAsia"/>
          <w:szCs w:val="21"/>
        </w:rPr>
        <w:t>氟化铽、氟化镝</w:t>
      </w:r>
      <w:r w:rsidR="00E0461D">
        <w:rPr>
          <w:rFonts w:hint="eastAsia"/>
          <w:szCs w:val="21"/>
        </w:rPr>
        <w:t>的需求量呈现快速增长的趋势，近年来</w:t>
      </w:r>
      <w:r w:rsidR="003A1FDB">
        <w:rPr>
          <w:rFonts w:hint="eastAsia"/>
          <w:szCs w:val="21"/>
        </w:rPr>
        <w:t>年需求量达到</w:t>
      </w:r>
      <w:r w:rsidR="003A1FDB">
        <w:rPr>
          <w:rFonts w:hint="eastAsia"/>
          <w:szCs w:val="21"/>
        </w:rPr>
        <w:t>1</w:t>
      </w:r>
      <w:r w:rsidR="003A1FDB">
        <w:rPr>
          <w:szCs w:val="21"/>
        </w:rPr>
        <w:t>0</w:t>
      </w:r>
      <w:r w:rsidR="003A1FDB">
        <w:rPr>
          <w:rFonts w:hint="eastAsia"/>
          <w:szCs w:val="21"/>
        </w:rPr>
        <w:t>吨。</w:t>
      </w:r>
      <w:r w:rsidRPr="004F5E10">
        <w:rPr>
          <w:rFonts w:hint="eastAsia"/>
          <w:szCs w:val="21"/>
        </w:rPr>
        <w:t>目前</w:t>
      </w:r>
      <w:r w:rsidR="003A1FDB">
        <w:rPr>
          <w:rFonts w:hint="eastAsia"/>
          <w:szCs w:val="21"/>
        </w:rPr>
        <w:t>，</w:t>
      </w:r>
      <w:r w:rsidRPr="004F5E10">
        <w:rPr>
          <w:rFonts w:hint="eastAsia"/>
          <w:szCs w:val="21"/>
        </w:rPr>
        <w:t>现行氟化镝标准（</w:t>
      </w:r>
      <w:r w:rsidRPr="004F5E10">
        <w:rPr>
          <w:rFonts w:hint="eastAsia"/>
          <w:szCs w:val="21"/>
        </w:rPr>
        <w:t>XB/T 215-2015</w:t>
      </w:r>
      <w:r w:rsidRPr="004F5E10">
        <w:rPr>
          <w:rFonts w:hint="eastAsia"/>
          <w:szCs w:val="21"/>
        </w:rPr>
        <w:t>）仅适用于干法制得</w:t>
      </w:r>
      <w:r w:rsidR="003A1FDB">
        <w:rPr>
          <w:rFonts w:hint="eastAsia"/>
          <w:szCs w:val="21"/>
        </w:rPr>
        <w:t>氟化镝产品，主要</w:t>
      </w:r>
      <w:r w:rsidRPr="004F5E10">
        <w:rPr>
          <w:rFonts w:hint="eastAsia"/>
          <w:szCs w:val="21"/>
        </w:rPr>
        <w:t>用于制备金属镝、镝铁合金、冶金及特种钢等的氟化镝</w:t>
      </w:r>
      <w:r w:rsidR="003A1FDB">
        <w:rPr>
          <w:rFonts w:hint="eastAsia"/>
          <w:szCs w:val="21"/>
        </w:rPr>
        <w:t>原料</w:t>
      </w:r>
      <w:r w:rsidRPr="004F5E10">
        <w:rPr>
          <w:rFonts w:hint="eastAsia"/>
          <w:szCs w:val="21"/>
        </w:rPr>
        <w:t>，</w:t>
      </w:r>
      <w:r w:rsidR="003A1FDB">
        <w:rPr>
          <w:rFonts w:hint="eastAsia"/>
          <w:szCs w:val="21"/>
        </w:rPr>
        <w:t>且</w:t>
      </w:r>
      <w:r w:rsidRPr="004F5E10">
        <w:rPr>
          <w:rFonts w:hint="eastAsia"/>
          <w:szCs w:val="21"/>
        </w:rPr>
        <w:t>产品指标主要针对冶炼行业制订，</w:t>
      </w:r>
      <w:r w:rsidR="003A1FDB">
        <w:rPr>
          <w:rFonts w:hint="eastAsia"/>
          <w:szCs w:val="21"/>
        </w:rPr>
        <w:t>不适用于</w:t>
      </w:r>
      <w:r w:rsidRPr="008E0516">
        <w:rPr>
          <w:rFonts w:hint="eastAsia"/>
          <w:szCs w:val="21"/>
        </w:rPr>
        <w:t>晶界扩散用稀土</w:t>
      </w:r>
      <w:r>
        <w:rPr>
          <w:rFonts w:hint="eastAsia"/>
          <w:szCs w:val="21"/>
        </w:rPr>
        <w:t>氟化铽、氟化镝</w:t>
      </w:r>
      <w:r w:rsidRPr="004F5E10">
        <w:rPr>
          <w:rFonts w:hint="eastAsia"/>
          <w:szCs w:val="21"/>
        </w:rPr>
        <w:t>产品</w:t>
      </w:r>
      <w:r>
        <w:rPr>
          <w:rFonts w:hint="eastAsia"/>
          <w:szCs w:val="21"/>
        </w:rPr>
        <w:t>。</w:t>
      </w:r>
    </w:p>
    <w:p w14:paraId="70D252E6" w14:textId="0A6BF6DB" w:rsidR="003A1FDB" w:rsidRDefault="006264DE" w:rsidP="006264DE">
      <w:pPr>
        <w:spacing w:line="360" w:lineRule="auto"/>
        <w:ind w:firstLine="435"/>
        <w:rPr>
          <w:szCs w:val="21"/>
        </w:rPr>
      </w:pPr>
      <w:r>
        <w:rPr>
          <w:rFonts w:hint="eastAsia"/>
          <w:szCs w:val="21"/>
        </w:rPr>
        <w:t>通过调研</w:t>
      </w:r>
      <w:r w:rsidRPr="006264DE">
        <w:rPr>
          <w:rFonts w:hint="eastAsia"/>
          <w:szCs w:val="21"/>
        </w:rPr>
        <w:t>包头天和磁材</w:t>
      </w:r>
      <w:r>
        <w:rPr>
          <w:rFonts w:hint="eastAsia"/>
          <w:szCs w:val="21"/>
        </w:rPr>
        <w:t>、</w:t>
      </w:r>
      <w:r w:rsidRPr="006264DE">
        <w:rPr>
          <w:rFonts w:hint="eastAsia"/>
          <w:szCs w:val="21"/>
        </w:rPr>
        <w:t>中科三环</w:t>
      </w:r>
      <w:r>
        <w:rPr>
          <w:rFonts w:hint="eastAsia"/>
          <w:szCs w:val="21"/>
        </w:rPr>
        <w:t>、</w:t>
      </w:r>
      <w:r w:rsidRPr="006264DE">
        <w:rPr>
          <w:rFonts w:hint="eastAsia"/>
          <w:szCs w:val="21"/>
        </w:rPr>
        <w:t>宁波韵升</w:t>
      </w:r>
      <w:r>
        <w:rPr>
          <w:rFonts w:hint="eastAsia"/>
          <w:szCs w:val="21"/>
        </w:rPr>
        <w:t>等</w:t>
      </w:r>
      <w:r w:rsidR="003A1FDB">
        <w:rPr>
          <w:rFonts w:hint="eastAsia"/>
          <w:szCs w:val="21"/>
        </w:rPr>
        <w:t>下游</w:t>
      </w:r>
      <w:r>
        <w:rPr>
          <w:rFonts w:hint="eastAsia"/>
          <w:szCs w:val="21"/>
        </w:rPr>
        <w:t>高性能钕铁硼生产企业，</w:t>
      </w:r>
      <w:r w:rsidR="003A1FDB">
        <w:rPr>
          <w:rFonts w:hint="eastAsia"/>
          <w:szCs w:val="21"/>
        </w:rPr>
        <w:t>高性能烧结钕铁硼磁体对</w:t>
      </w:r>
      <w:r>
        <w:rPr>
          <w:rFonts w:hint="eastAsia"/>
          <w:szCs w:val="21"/>
        </w:rPr>
        <w:t>氟化铽、氟化镝</w:t>
      </w:r>
      <w:r w:rsidR="003A1FDB">
        <w:rPr>
          <w:rFonts w:hint="eastAsia"/>
          <w:szCs w:val="21"/>
        </w:rPr>
        <w:t>扩散源的粒度和化学成分</w:t>
      </w:r>
      <w:r w:rsidR="008840BA">
        <w:rPr>
          <w:rFonts w:hint="eastAsia"/>
          <w:szCs w:val="21"/>
        </w:rPr>
        <w:t>均</w:t>
      </w:r>
      <w:r w:rsidR="003A1FDB">
        <w:rPr>
          <w:rFonts w:hint="eastAsia"/>
          <w:szCs w:val="21"/>
        </w:rPr>
        <w:t>有明确的要求：（</w:t>
      </w:r>
      <w:r w:rsidR="003A1FDB">
        <w:rPr>
          <w:rFonts w:hint="eastAsia"/>
          <w:szCs w:val="21"/>
        </w:rPr>
        <w:t>1</w:t>
      </w:r>
      <w:r w:rsidR="003A1FDB">
        <w:rPr>
          <w:rFonts w:hint="eastAsia"/>
          <w:szCs w:val="21"/>
        </w:rPr>
        <w:t>）</w:t>
      </w:r>
      <w:r w:rsidR="003A1FDB">
        <w:rPr>
          <w:rFonts w:hint="eastAsia"/>
          <w:szCs w:val="21"/>
        </w:rPr>
        <w:t>氟化铽、氟化镝</w:t>
      </w:r>
      <w:r w:rsidR="003A1FDB">
        <w:rPr>
          <w:rFonts w:hint="eastAsia"/>
          <w:szCs w:val="21"/>
        </w:rPr>
        <w:t>产品的粒度影响晶界扩散工艺的关键指标，</w:t>
      </w:r>
      <w:r w:rsidR="003A1FDB" w:rsidRPr="003A1FDB">
        <w:rPr>
          <w:szCs w:val="21"/>
        </w:rPr>
        <w:t>粒度至少达到微米级，且颗粒大小均匀，粒度范围尽可能小</w:t>
      </w:r>
      <w:r w:rsidR="003A1FDB">
        <w:rPr>
          <w:rFonts w:hint="eastAsia"/>
          <w:szCs w:val="21"/>
        </w:rPr>
        <w:t>；</w:t>
      </w:r>
      <w:r w:rsidR="003A1FDB" w:rsidRPr="003A1FDB">
        <w:rPr>
          <w:rFonts w:hint="eastAsia"/>
          <w:szCs w:val="21"/>
        </w:rPr>
        <w:t>但粒度过小会影响成膜质量，导致膜层开裂脱落等问题。</w:t>
      </w:r>
      <w:r w:rsidR="003A1FDB">
        <w:rPr>
          <w:rFonts w:hint="eastAsia"/>
          <w:szCs w:val="21"/>
        </w:rPr>
        <w:t>（</w:t>
      </w:r>
      <w:r w:rsidR="003A1FDB">
        <w:rPr>
          <w:rFonts w:hint="eastAsia"/>
          <w:szCs w:val="21"/>
        </w:rPr>
        <w:t>2</w:t>
      </w:r>
      <w:r w:rsidR="003A1FDB">
        <w:rPr>
          <w:rFonts w:hint="eastAsia"/>
          <w:szCs w:val="21"/>
        </w:rPr>
        <w:t>）</w:t>
      </w:r>
      <w:r w:rsidR="008840BA">
        <w:rPr>
          <w:rFonts w:hint="eastAsia"/>
          <w:szCs w:val="21"/>
        </w:rPr>
        <w:t>杂质含量影响高性能钕铁硼的磁性能，如</w:t>
      </w:r>
      <w:r w:rsidR="008840BA">
        <w:rPr>
          <w:rFonts w:hint="eastAsia"/>
          <w:szCs w:val="21"/>
        </w:rPr>
        <w:t>C</w:t>
      </w:r>
      <w:r w:rsidR="008840BA">
        <w:rPr>
          <w:rFonts w:hint="eastAsia"/>
          <w:szCs w:val="21"/>
        </w:rPr>
        <w:t>、</w:t>
      </w:r>
      <w:r w:rsidR="008840BA">
        <w:rPr>
          <w:szCs w:val="21"/>
        </w:rPr>
        <w:t>O</w:t>
      </w:r>
      <w:r w:rsidR="008840BA">
        <w:rPr>
          <w:rFonts w:hint="eastAsia"/>
          <w:szCs w:val="21"/>
        </w:rPr>
        <w:t>、</w:t>
      </w:r>
      <w:r w:rsidR="008840BA">
        <w:rPr>
          <w:rFonts w:hint="eastAsia"/>
          <w:szCs w:val="21"/>
        </w:rPr>
        <w:t>S</w:t>
      </w:r>
      <w:r w:rsidR="008840BA">
        <w:rPr>
          <w:szCs w:val="21"/>
        </w:rPr>
        <w:t>i</w:t>
      </w:r>
      <w:r w:rsidR="008840BA">
        <w:rPr>
          <w:rFonts w:hint="eastAsia"/>
          <w:szCs w:val="21"/>
        </w:rPr>
        <w:t>等元素是有害杂质，其不但影响钕铁硼的磁性能，而且严重影响磁体的机械性能和腐蚀性能。</w:t>
      </w:r>
    </w:p>
    <w:p w14:paraId="6C503469" w14:textId="1DD85536" w:rsidR="00D61C50" w:rsidRPr="0044111D" w:rsidRDefault="00D61C50" w:rsidP="00D61C50">
      <w:pPr>
        <w:spacing w:line="360" w:lineRule="auto"/>
        <w:ind w:firstLineChars="200" w:firstLine="420"/>
        <w:rPr>
          <w:szCs w:val="21"/>
        </w:rPr>
      </w:pPr>
      <w:r w:rsidRPr="00C252BE">
        <w:rPr>
          <w:rFonts w:hint="eastAsia"/>
          <w:szCs w:val="21"/>
        </w:rPr>
        <w:t>本</w:t>
      </w:r>
      <w:r>
        <w:rPr>
          <w:rFonts w:hint="eastAsia"/>
          <w:szCs w:val="21"/>
        </w:rPr>
        <w:t>文件</w:t>
      </w:r>
      <w:r w:rsidRPr="00C252BE">
        <w:rPr>
          <w:rFonts w:hint="eastAsia"/>
          <w:szCs w:val="21"/>
        </w:rPr>
        <w:t>拟建立</w:t>
      </w:r>
      <w:r w:rsidRPr="008E0516">
        <w:rPr>
          <w:rFonts w:hint="eastAsia"/>
          <w:szCs w:val="21"/>
        </w:rPr>
        <w:t>烧结钕铁硼磁体晶界扩散用稀土</w:t>
      </w:r>
      <w:r>
        <w:rPr>
          <w:rFonts w:hint="eastAsia"/>
          <w:szCs w:val="21"/>
        </w:rPr>
        <w:t>氟化铽、氟化镝</w:t>
      </w:r>
      <w:r w:rsidRPr="00C252BE">
        <w:rPr>
          <w:rFonts w:hint="eastAsia"/>
          <w:szCs w:val="21"/>
        </w:rPr>
        <w:t>的</w:t>
      </w:r>
      <w:r>
        <w:rPr>
          <w:rFonts w:hint="eastAsia"/>
          <w:szCs w:val="21"/>
        </w:rPr>
        <w:t>行业</w:t>
      </w:r>
      <w:r w:rsidRPr="00C252BE">
        <w:rPr>
          <w:rFonts w:hint="eastAsia"/>
          <w:szCs w:val="21"/>
        </w:rPr>
        <w:t>标准，主要</w:t>
      </w:r>
      <w:r w:rsidRPr="008E0516">
        <w:rPr>
          <w:rFonts w:hint="eastAsia"/>
          <w:szCs w:val="21"/>
        </w:rPr>
        <w:t>规定了烧结钕铁硼磁体晶界扩散用</w:t>
      </w:r>
      <w:r w:rsidR="008840BA">
        <w:rPr>
          <w:rFonts w:hint="eastAsia"/>
          <w:szCs w:val="21"/>
        </w:rPr>
        <w:t>氟化铽、氟化镝</w:t>
      </w:r>
      <w:r>
        <w:rPr>
          <w:rFonts w:hint="eastAsia"/>
          <w:szCs w:val="21"/>
        </w:rPr>
        <w:t>的化学成分、粒度等</w:t>
      </w:r>
      <w:r w:rsidR="008840BA">
        <w:rPr>
          <w:rFonts w:hint="eastAsia"/>
          <w:szCs w:val="21"/>
        </w:rPr>
        <w:t>技术</w:t>
      </w:r>
      <w:r>
        <w:rPr>
          <w:rFonts w:hint="eastAsia"/>
          <w:szCs w:val="21"/>
        </w:rPr>
        <w:t>指标，</w:t>
      </w:r>
      <w:r w:rsidRPr="00C252BE">
        <w:rPr>
          <w:rFonts w:hint="eastAsia"/>
          <w:szCs w:val="21"/>
        </w:rPr>
        <w:t>另外还对</w:t>
      </w:r>
      <w:r w:rsidRPr="009D6828">
        <w:rPr>
          <w:rFonts w:hint="eastAsia"/>
          <w:szCs w:val="21"/>
        </w:rPr>
        <w:t>烧结钕铁硼磁体晶界扩散用稀土氟化物</w:t>
      </w:r>
      <w:r w:rsidRPr="00C252BE">
        <w:rPr>
          <w:rFonts w:hint="eastAsia"/>
          <w:szCs w:val="21"/>
        </w:rPr>
        <w:lastRenderedPageBreak/>
        <w:t>的</w:t>
      </w:r>
      <w:r w:rsidRPr="008E0516">
        <w:rPr>
          <w:rFonts w:hint="eastAsia"/>
          <w:szCs w:val="21"/>
        </w:rPr>
        <w:t>试验方法、检验规则、标志、包装、运输、贮存及质量证明书</w:t>
      </w:r>
      <w:r w:rsidRPr="00C252BE">
        <w:rPr>
          <w:rFonts w:hint="eastAsia"/>
          <w:szCs w:val="21"/>
        </w:rPr>
        <w:t>等方面进行规范</w:t>
      </w:r>
      <w:r w:rsidRPr="008E0516">
        <w:rPr>
          <w:rFonts w:hint="eastAsia"/>
          <w:szCs w:val="21"/>
        </w:rPr>
        <w:t>。</w:t>
      </w:r>
      <w:r>
        <w:rPr>
          <w:rFonts w:hint="eastAsia"/>
          <w:szCs w:val="21"/>
        </w:rPr>
        <w:t>本文件</w:t>
      </w:r>
      <w:r w:rsidRPr="007B1ED1">
        <w:rPr>
          <w:rFonts w:hint="eastAsia"/>
        </w:rPr>
        <w:t>适用于采用</w:t>
      </w:r>
      <w:r w:rsidR="008840BA">
        <w:rPr>
          <w:rFonts w:hint="eastAsia"/>
        </w:rPr>
        <w:t>化学法</w:t>
      </w:r>
      <w:r w:rsidRPr="007B1ED1">
        <w:rPr>
          <w:rFonts w:hint="eastAsia"/>
        </w:rPr>
        <w:t>制备的烧结钕铁硼磁体晶界扩散用氟化铽、氟化镝</w:t>
      </w:r>
      <w:r>
        <w:rPr>
          <w:rFonts w:hint="eastAsia"/>
        </w:rPr>
        <w:t>。</w:t>
      </w:r>
    </w:p>
    <w:p w14:paraId="7CDBB6DA" w14:textId="0F76319D" w:rsidR="00D61C50" w:rsidRPr="00A6172F" w:rsidRDefault="006264DE">
      <w:pPr>
        <w:spacing w:beforeLines="50" w:before="156" w:afterLines="50" w:after="156" w:line="312" w:lineRule="auto"/>
        <w:rPr>
          <w:rFonts w:ascii="黑体" w:eastAsia="黑体" w:hAnsi="宋体"/>
          <w:bCs/>
          <w:sz w:val="24"/>
        </w:rPr>
      </w:pPr>
      <w:r w:rsidRPr="00A6172F">
        <w:rPr>
          <w:rFonts w:ascii="黑体" w:eastAsia="黑体" w:hAnsi="宋体" w:hint="eastAsia"/>
          <w:bCs/>
          <w:sz w:val="24"/>
        </w:rPr>
        <w:t>（二）试验验证基础及调研基础</w:t>
      </w:r>
    </w:p>
    <w:p w14:paraId="08A998E7" w14:textId="33861949" w:rsidR="00AC355C" w:rsidRPr="00AC355C" w:rsidRDefault="00FA2C47" w:rsidP="00AC355C">
      <w:pPr>
        <w:spacing w:line="360" w:lineRule="auto"/>
        <w:ind w:firstLine="435"/>
        <w:rPr>
          <w:szCs w:val="21"/>
        </w:rPr>
      </w:pPr>
      <w:r w:rsidRPr="00FA2C47">
        <w:rPr>
          <w:rFonts w:hint="eastAsia"/>
          <w:szCs w:val="21"/>
        </w:rPr>
        <w:t>针对</w:t>
      </w:r>
      <w:r w:rsidRPr="004F5E10">
        <w:rPr>
          <w:rFonts w:hint="eastAsia"/>
          <w:szCs w:val="21"/>
        </w:rPr>
        <w:t>烧结钕铁硼晶界扩散用重稀土</w:t>
      </w:r>
      <w:r>
        <w:rPr>
          <w:rFonts w:hint="eastAsia"/>
          <w:szCs w:val="21"/>
        </w:rPr>
        <w:t>氟化镝、氟化铽对某些特定有害杂质元素、粒度等指标有具体的要求，标准制定牵头单位有研稀土新材料有限公司充分与</w:t>
      </w:r>
      <w:r w:rsidRPr="006264DE">
        <w:rPr>
          <w:rFonts w:hint="eastAsia"/>
          <w:szCs w:val="21"/>
        </w:rPr>
        <w:t>包头天和磁材</w:t>
      </w:r>
      <w:r>
        <w:rPr>
          <w:rFonts w:hint="eastAsia"/>
          <w:szCs w:val="21"/>
        </w:rPr>
        <w:t>、</w:t>
      </w:r>
      <w:r w:rsidRPr="006264DE">
        <w:rPr>
          <w:rFonts w:hint="eastAsia"/>
          <w:szCs w:val="21"/>
        </w:rPr>
        <w:t>中科三环</w:t>
      </w:r>
      <w:r>
        <w:rPr>
          <w:rFonts w:hint="eastAsia"/>
          <w:szCs w:val="21"/>
        </w:rPr>
        <w:t>、</w:t>
      </w:r>
      <w:r w:rsidRPr="006264DE">
        <w:rPr>
          <w:rFonts w:hint="eastAsia"/>
          <w:szCs w:val="21"/>
        </w:rPr>
        <w:t>宁波韵升</w:t>
      </w:r>
      <w:r>
        <w:rPr>
          <w:rFonts w:hint="eastAsia"/>
          <w:szCs w:val="21"/>
        </w:rPr>
        <w:t>等下游应用企业沟通，形成了</w:t>
      </w:r>
      <w:r w:rsidRPr="007B1ED1">
        <w:rPr>
          <w:rFonts w:hint="eastAsia"/>
        </w:rPr>
        <w:t>烧结钕铁硼磁体晶界扩散用氟化铽、氟化镝</w:t>
      </w:r>
      <w:r>
        <w:rPr>
          <w:rFonts w:hint="eastAsia"/>
        </w:rPr>
        <w:t>标准征求意见稿，并向涵盖</w:t>
      </w:r>
      <w:r w:rsidR="00550CA0" w:rsidRPr="00550CA0">
        <w:rPr>
          <w:rFonts w:hint="eastAsia"/>
        </w:rPr>
        <w:t>赣州晨光稀土新材料股份有限公司</w:t>
      </w:r>
      <w:r w:rsidR="00550CA0">
        <w:rPr>
          <w:rFonts w:hint="eastAsia"/>
        </w:rPr>
        <w:t>、</w:t>
      </w:r>
      <w:r w:rsidR="00550CA0" w:rsidRPr="00550CA0">
        <w:rPr>
          <w:rFonts w:hint="eastAsia"/>
        </w:rPr>
        <w:t>福建省长汀金龙稀土有限公司</w:t>
      </w:r>
      <w:r w:rsidR="00550CA0">
        <w:rPr>
          <w:rFonts w:hint="eastAsia"/>
        </w:rPr>
        <w:t>、</w:t>
      </w:r>
      <w:r w:rsidR="00550CA0" w:rsidRPr="00550CA0">
        <w:rPr>
          <w:rFonts w:hint="eastAsia"/>
        </w:rPr>
        <w:t>虔东稀土集团股份有限公司</w:t>
      </w:r>
      <w:r w:rsidR="00550CA0">
        <w:rPr>
          <w:rFonts w:hint="eastAsia"/>
        </w:rPr>
        <w:t>、</w:t>
      </w:r>
      <w:r w:rsidR="00550CA0" w:rsidRPr="00550CA0">
        <w:rPr>
          <w:rFonts w:hint="eastAsia"/>
        </w:rPr>
        <w:t>赣州科明高技术有限公司</w:t>
      </w:r>
      <w:r w:rsidR="00550CA0">
        <w:rPr>
          <w:rFonts w:hint="eastAsia"/>
        </w:rPr>
        <w:t>、</w:t>
      </w:r>
      <w:r w:rsidR="00550CA0" w:rsidRPr="00550CA0">
        <w:rPr>
          <w:rFonts w:hint="eastAsia"/>
        </w:rPr>
        <w:t>江西南方稀土高技术股份有限公司</w:t>
      </w:r>
      <w:r w:rsidR="00550CA0">
        <w:rPr>
          <w:rFonts w:hint="eastAsia"/>
        </w:rPr>
        <w:t>的生产企业和</w:t>
      </w:r>
      <w:r w:rsidR="00550CA0" w:rsidRPr="00550CA0">
        <w:rPr>
          <w:rFonts w:hint="eastAsia"/>
        </w:rPr>
        <w:t>宁波韵升股份有限公司</w:t>
      </w:r>
      <w:r w:rsidR="00550CA0">
        <w:rPr>
          <w:rFonts w:hint="eastAsia"/>
        </w:rPr>
        <w:t>、</w:t>
      </w:r>
      <w:r w:rsidR="00550CA0" w:rsidRPr="00550CA0">
        <w:rPr>
          <w:rFonts w:hint="eastAsia"/>
        </w:rPr>
        <w:t>钢铁研究总院</w:t>
      </w:r>
      <w:r w:rsidR="00550CA0">
        <w:rPr>
          <w:rFonts w:hint="eastAsia"/>
        </w:rPr>
        <w:t>、</w:t>
      </w:r>
      <w:r w:rsidR="00550CA0" w:rsidRPr="00550CA0">
        <w:rPr>
          <w:rFonts w:hint="eastAsia"/>
        </w:rPr>
        <w:t>包头天和磁材科技股份有限公司</w:t>
      </w:r>
      <w:r w:rsidR="00550CA0">
        <w:rPr>
          <w:rFonts w:hint="eastAsia"/>
        </w:rPr>
        <w:t>、</w:t>
      </w:r>
      <w:r w:rsidR="00550CA0" w:rsidRPr="00550CA0">
        <w:rPr>
          <w:rFonts w:hint="eastAsia"/>
        </w:rPr>
        <w:t>中科三环</w:t>
      </w:r>
      <w:r w:rsidR="00550CA0">
        <w:rPr>
          <w:rFonts w:hint="eastAsia"/>
        </w:rPr>
        <w:t>和</w:t>
      </w:r>
      <w:r w:rsidR="00550CA0" w:rsidRPr="00550CA0">
        <w:rPr>
          <w:rFonts w:hint="eastAsia"/>
        </w:rPr>
        <w:t>赣州富尔特</w:t>
      </w:r>
      <w:r w:rsidR="00550CA0">
        <w:rPr>
          <w:rFonts w:hint="eastAsia"/>
        </w:rPr>
        <w:t>等下游应用单位进行广泛征求意见，最终形成了</w:t>
      </w:r>
      <w:r w:rsidR="00AC355C">
        <w:rPr>
          <w:rFonts w:hint="eastAsia"/>
        </w:rPr>
        <w:t>烧结钕铁硼磁体晶界扩散</w:t>
      </w:r>
      <w:r w:rsidR="00AC355C" w:rsidRPr="00AC355C">
        <w:rPr>
          <w:rFonts w:hint="eastAsia"/>
          <w:szCs w:val="21"/>
        </w:rPr>
        <w:t>用氟化铽、氟化镝</w:t>
      </w:r>
      <w:r w:rsidR="00AC355C" w:rsidRPr="00AC355C">
        <w:rPr>
          <w:rFonts w:hint="eastAsia"/>
          <w:szCs w:val="21"/>
        </w:rPr>
        <w:t>标准送审稿，其主要内容如下：</w:t>
      </w:r>
    </w:p>
    <w:p w14:paraId="319B5DB1" w14:textId="4E636A3F" w:rsidR="00AC355C" w:rsidRDefault="00AC355C" w:rsidP="00AC355C">
      <w:pPr>
        <w:spacing w:line="360" w:lineRule="auto"/>
        <w:ind w:firstLine="435"/>
        <w:rPr>
          <w:szCs w:val="21"/>
        </w:rPr>
      </w:pPr>
      <w:r w:rsidRPr="00AC355C">
        <w:rPr>
          <w:rFonts w:hint="eastAsia"/>
          <w:szCs w:val="21"/>
        </w:rPr>
        <w:t>1</w:t>
      </w:r>
      <w:r w:rsidRPr="00AC355C">
        <w:rPr>
          <w:rFonts w:hint="eastAsia"/>
          <w:szCs w:val="21"/>
        </w:rPr>
        <w:t>、</w:t>
      </w:r>
      <w:r>
        <w:rPr>
          <w:rFonts w:hint="eastAsia"/>
          <w:szCs w:val="21"/>
        </w:rPr>
        <w:t>标准适用</w:t>
      </w:r>
      <w:r w:rsidRPr="00AC355C">
        <w:rPr>
          <w:rFonts w:hint="eastAsia"/>
          <w:szCs w:val="21"/>
        </w:rPr>
        <w:t>范围</w:t>
      </w:r>
    </w:p>
    <w:p w14:paraId="23002FC7" w14:textId="26A51F58" w:rsidR="00AC355C" w:rsidRDefault="00AC355C" w:rsidP="00AC355C">
      <w:pPr>
        <w:spacing w:line="360" w:lineRule="auto"/>
        <w:ind w:firstLine="435"/>
        <w:rPr>
          <w:szCs w:val="21"/>
        </w:rPr>
      </w:pPr>
      <w:r w:rsidRPr="00AC355C">
        <w:rPr>
          <w:rFonts w:hint="eastAsia"/>
          <w:szCs w:val="21"/>
        </w:rPr>
        <w:t>本文件规定了烧结钕铁硼磁体晶界扩散用氟化铽、氟化镝的分类、技术要求、试验方法、检验规则、包装、运输、标志、贮存及随行文件。本文件适用于化学法制备的烧结钕铁硼磁体晶界扩散用氟化铽、氟化镝。</w:t>
      </w:r>
    </w:p>
    <w:p w14:paraId="27B03788" w14:textId="6186DF42" w:rsidR="00AC355C" w:rsidRPr="00AC355C" w:rsidRDefault="00AC355C" w:rsidP="00AC355C">
      <w:pPr>
        <w:spacing w:line="360" w:lineRule="auto"/>
        <w:ind w:firstLine="435"/>
        <w:rPr>
          <w:szCs w:val="21"/>
        </w:rPr>
      </w:pPr>
      <w:r>
        <w:rPr>
          <w:rFonts w:hint="eastAsia"/>
          <w:szCs w:val="21"/>
        </w:rPr>
        <w:t>2</w:t>
      </w:r>
      <w:r>
        <w:rPr>
          <w:rFonts w:hint="eastAsia"/>
          <w:szCs w:val="21"/>
        </w:rPr>
        <w:t>、</w:t>
      </w:r>
      <w:r w:rsidRPr="00AC355C">
        <w:rPr>
          <w:rFonts w:hint="eastAsia"/>
          <w:szCs w:val="21"/>
        </w:rPr>
        <w:t>产品牌号</w:t>
      </w:r>
    </w:p>
    <w:p w14:paraId="49205ECB" w14:textId="77777777" w:rsidR="00AC355C" w:rsidRPr="00AC355C" w:rsidRDefault="00AC355C" w:rsidP="00AC355C">
      <w:pPr>
        <w:spacing w:line="360" w:lineRule="auto"/>
        <w:ind w:firstLine="435"/>
        <w:rPr>
          <w:szCs w:val="21"/>
        </w:rPr>
      </w:pPr>
      <w:r w:rsidRPr="00AC355C">
        <w:rPr>
          <w:rFonts w:hint="eastAsia"/>
          <w:szCs w:val="21"/>
        </w:rPr>
        <w:t>烧结钕铁硼磁体晶界扩散用氟化铽、氟化镝产品牌号共分三个层次。其中，第一层次表示产品的用途，采用晶界扩散的英文首字母“</w:t>
      </w:r>
      <w:r w:rsidRPr="00AC355C">
        <w:rPr>
          <w:rFonts w:hint="eastAsia"/>
          <w:szCs w:val="21"/>
        </w:rPr>
        <w:t>G</w:t>
      </w:r>
      <w:r w:rsidRPr="00AC355C">
        <w:rPr>
          <w:rFonts w:hint="eastAsia"/>
          <w:szCs w:val="21"/>
        </w:rPr>
        <w:t>”表示；第二层次表示产品的类别，采用化学式</w:t>
      </w:r>
      <w:r w:rsidRPr="00AC355C">
        <w:rPr>
          <w:rFonts w:hint="eastAsia"/>
          <w:szCs w:val="21"/>
        </w:rPr>
        <w:t>Tb</w:t>
      </w:r>
      <w:r w:rsidRPr="00AC355C">
        <w:rPr>
          <w:szCs w:val="21"/>
        </w:rPr>
        <w:t>F3</w:t>
      </w:r>
      <w:r w:rsidRPr="00AC355C">
        <w:rPr>
          <w:rFonts w:hint="eastAsia"/>
          <w:szCs w:val="21"/>
        </w:rPr>
        <w:t>（</w:t>
      </w:r>
      <w:r w:rsidRPr="00AC355C">
        <w:rPr>
          <w:rFonts w:hint="eastAsia"/>
          <w:szCs w:val="21"/>
        </w:rPr>
        <w:t>Dy</w:t>
      </w:r>
      <w:r w:rsidRPr="00AC355C">
        <w:rPr>
          <w:szCs w:val="21"/>
        </w:rPr>
        <w:t>F3</w:t>
      </w:r>
      <w:r w:rsidRPr="00AC355C">
        <w:rPr>
          <w:rFonts w:hint="eastAsia"/>
          <w:szCs w:val="21"/>
        </w:rPr>
        <w:t>）表示；</w:t>
      </w:r>
      <w:r w:rsidRPr="0086752D">
        <w:rPr>
          <w:szCs w:val="21"/>
        </w:rPr>
        <w:t>第三层次表示</w:t>
      </w:r>
      <w:r w:rsidRPr="00AC355C">
        <w:rPr>
          <w:rFonts w:hint="eastAsia"/>
          <w:szCs w:val="21"/>
        </w:rPr>
        <w:t>氟化铽、氟化镝</w:t>
      </w:r>
      <w:r w:rsidRPr="0086752D">
        <w:rPr>
          <w:szCs w:val="21"/>
        </w:rPr>
        <w:t>产品的</w:t>
      </w:r>
      <w:r>
        <w:rPr>
          <w:rFonts w:hint="eastAsia"/>
          <w:szCs w:val="21"/>
        </w:rPr>
        <w:t>粒径，采用其中值粒径</w:t>
      </w:r>
      <w:r>
        <w:rPr>
          <w:rFonts w:hint="eastAsia"/>
          <w:szCs w:val="21"/>
        </w:rPr>
        <w:t>D</w:t>
      </w:r>
      <w:r w:rsidRPr="00AC355C">
        <w:rPr>
          <w:szCs w:val="21"/>
        </w:rPr>
        <w:t>50</w:t>
      </w:r>
      <w:r>
        <w:rPr>
          <w:rFonts w:hint="eastAsia"/>
          <w:szCs w:val="21"/>
        </w:rPr>
        <w:t>值（单位</w:t>
      </w:r>
      <w:r>
        <w:rPr>
          <w:rFonts w:hint="eastAsia"/>
          <w:szCs w:val="21"/>
        </w:rPr>
        <w:t>mm</w:t>
      </w:r>
      <w:r>
        <w:rPr>
          <w:rFonts w:hint="eastAsia"/>
          <w:szCs w:val="21"/>
        </w:rPr>
        <w:t>）表示</w:t>
      </w:r>
      <w:r w:rsidRPr="0086752D">
        <w:rPr>
          <w:szCs w:val="21"/>
        </w:rPr>
        <w:t>。</w:t>
      </w:r>
      <w:r w:rsidRPr="00AC355C">
        <w:rPr>
          <w:rFonts w:hint="eastAsia"/>
          <w:szCs w:val="21"/>
        </w:rPr>
        <w:t>具体表示方法如下：</w:t>
      </w:r>
    </w:p>
    <w:p w14:paraId="79E17339" w14:textId="77777777" w:rsidR="00AC355C" w:rsidRDefault="00AC355C" w:rsidP="00AC355C">
      <w:pPr>
        <w:ind w:firstLineChars="150" w:firstLine="315"/>
        <w:rPr>
          <w:rFonts w:eastAsiaTheme="minorEastAsia"/>
          <w:bCs/>
          <w:szCs w:val="20"/>
        </w:rPr>
      </w:pPr>
    </w:p>
    <w:p w14:paraId="590E5DF9" w14:textId="203D4402" w:rsidR="00AC355C" w:rsidRPr="00A472F5" w:rsidRDefault="00AC355C" w:rsidP="00AC355C">
      <w:pPr>
        <w:snapToGrid w:val="0"/>
        <w:spacing w:line="360" w:lineRule="auto"/>
        <w:ind w:firstLineChars="500" w:firstLine="1050"/>
        <w:rPr>
          <w:szCs w:val="20"/>
        </w:rPr>
      </w:pPr>
      <w:r>
        <w:rPr>
          <w:noProof/>
          <w:szCs w:val="20"/>
        </w:rPr>
        <mc:AlternateContent>
          <mc:Choice Requires="wps">
            <w:drawing>
              <wp:anchor distT="0" distB="0" distL="114298" distR="114298" simplePos="0" relativeHeight="251663360" behindDoc="0" locked="0" layoutInCell="1" allowOverlap="1" wp14:anchorId="5E62E5C7" wp14:editId="02841599">
                <wp:simplePos x="0" y="0"/>
                <wp:positionH relativeFrom="column">
                  <wp:posOffset>1644650</wp:posOffset>
                </wp:positionH>
                <wp:positionV relativeFrom="paragraph">
                  <wp:posOffset>199390</wp:posOffset>
                </wp:positionV>
                <wp:extent cx="0" cy="107950"/>
                <wp:effectExtent l="6350" t="8890" r="12700" b="6985"/>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7950"/>
                        </a:xfrm>
                        <a:prstGeom prst="straightConnector1">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957588" id="_x0000_t32" coordsize="21600,21600" o:spt="32" o:oned="t" path="m,l21600,21600e" filled="f">
                <v:path arrowok="t" fillok="f" o:connecttype="none"/>
                <o:lock v:ext="edit" shapetype="t"/>
              </v:shapetype>
              <v:shape id="直接箭头连接符 5" o:spid="_x0000_s1026" type="#_x0000_t32" style="position:absolute;left:0;text-align:left;margin-left:129.5pt;margin-top:15.7pt;width:0;height:8.5pt;flip:y;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" strokeweight=".4pt"/>
            </w:pict>
          </mc:Fallback>
        </mc:AlternateContent>
      </w:r>
      <w:r>
        <w:rPr>
          <w:rFonts w:asciiTheme="minorEastAsia" w:eastAsiaTheme="minorEastAsia" w:hAnsiTheme="minorEastAsia"/>
          <w:noProof/>
          <w:szCs w:val="20"/>
        </w:rPr>
        <mc:AlternateContent>
          <mc:Choice Requires="wps">
            <w:drawing>
              <wp:anchor distT="0" distB="0" distL="114297" distR="114297" simplePos="0" relativeHeight="251659264" behindDoc="0" locked="0" layoutInCell="1" allowOverlap="1" wp14:anchorId="1315F5B6" wp14:editId="31E47A55">
                <wp:simplePos x="0" y="0"/>
                <wp:positionH relativeFrom="column">
                  <wp:posOffset>1106804</wp:posOffset>
                </wp:positionH>
                <wp:positionV relativeFrom="paragraph">
                  <wp:posOffset>215900</wp:posOffset>
                </wp:positionV>
                <wp:extent cx="0" cy="360045"/>
                <wp:effectExtent l="0" t="0" r="38100" b="20955"/>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0045"/>
                        </a:xfrm>
                        <a:prstGeom prst="straightConnector1">
                          <a:avLst/>
                        </a:prstGeom>
                        <a:noFill/>
                        <a:ln w="508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w14:anchorId="68AAA8A9" id="直接箭头连接符 6" o:spid="_x0000_s1026" type="#_x0000_t32" style="position:absolute;left:0;text-align:left;margin-left:87.15pt;margin-top:17pt;width:0;height:28.35pt;flip:y;z-index:2516592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" strokeweight=".4pt"/>
            </w:pict>
          </mc:Fallback>
        </mc:AlternateContent>
      </w:r>
      <w:r>
        <w:rPr>
          <w:rFonts w:asciiTheme="minorEastAsia" w:eastAsiaTheme="minorEastAsia" w:hAnsiTheme="minorEastAsia"/>
          <w:noProof/>
          <w:szCs w:val="20"/>
        </w:rPr>
        <mc:AlternateContent>
          <mc:Choice Requires="wps">
            <w:drawing>
              <wp:anchor distT="0" distB="0" distL="114297" distR="114297" simplePos="0" relativeHeight="251660288" behindDoc="0" locked="0" layoutInCell="1" allowOverlap="1" wp14:anchorId="4C80089B" wp14:editId="7B59B6FF">
                <wp:simplePos x="0" y="0"/>
                <wp:positionH relativeFrom="column">
                  <wp:posOffset>734694</wp:posOffset>
                </wp:positionH>
                <wp:positionV relativeFrom="paragraph">
                  <wp:posOffset>211455</wp:posOffset>
                </wp:positionV>
                <wp:extent cx="0" cy="647700"/>
                <wp:effectExtent l="0" t="0" r="38100" b="1905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47700"/>
                        </a:xfrm>
                        <a:prstGeom prst="straightConnector1">
                          <a:avLst/>
                        </a:prstGeom>
                        <a:noFill/>
                        <a:ln w="508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w14:anchorId="7BB27F96" id="直接箭头连接符 4" o:spid="_x0000_s1026" type="#_x0000_t32" style="position:absolute;left:0;text-align:left;margin-left:57.85pt;margin-top:16.65pt;width:0;height:51pt;flip:y;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" strokeweight=".4pt"/>
            </w:pict>
          </mc:Fallback>
        </mc:AlternateContent>
      </w:r>
      <w:r>
        <w:rPr>
          <w:rFonts w:asciiTheme="minorEastAsia" w:eastAsiaTheme="minorEastAsia" w:hAnsiTheme="minorEastAsia"/>
          <w:szCs w:val="21"/>
          <w:u w:val="single"/>
        </w:rPr>
        <w:t>G-</w:t>
      </w:r>
      <w:r>
        <w:rPr>
          <w:rFonts w:asciiTheme="minorEastAsia" w:eastAsiaTheme="minorEastAsia" w:hAnsiTheme="minorEastAsia" w:hint="eastAsia"/>
          <w:bCs/>
          <w:szCs w:val="20"/>
        </w:rPr>
        <w:t>Tb</w:t>
      </w:r>
      <w:r>
        <w:rPr>
          <w:rFonts w:asciiTheme="minorEastAsia" w:eastAsiaTheme="minorEastAsia" w:hAnsiTheme="minorEastAsia"/>
          <w:bCs/>
          <w:szCs w:val="20"/>
        </w:rPr>
        <w:t>F</w:t>
      </w:r>
      <w:r w:rsidRPr="001C1B2A">
        <w:rPr>
          <w:rFonts w:asciiTheme="minorEastAsia" w:eastAsiaTheme="minorEastAsia" w:hAnsiTheme="minorEastAsia"/>
          <w:bCs/>
          <w:szCs w:val="20"/>
          <w:vertAlign w:val="subscript"/>
        </w:rPr>
        <w:t>3</w:t>
      </w:r>
      <w:r>
        <w:rPr>
          <w:rFonts w:asciiTheme="minorEastAsia" w:eastAsiaTheme="minorEastAsia" w:hAnsiTheme="minorEastAsia" w:hint="eastAsia"/>
          <w:bCs/>
          <w:szCs w:val="20"/>
        </w:rPr>
        <w:t>（Dy</w:t>
      </w:r>
      <w:r>
        <w:rPr>
          <w:rFonts w:asciiTheme="minorEastAsia" w:eastAsiaTheme="minorEastAsia" w:hAnsiTheme="minorEastAsia"/>
          <w:bCs/>
          <w:szCs w:val="20"/>
        </w:rPr>
        <w:t>F</w:t>
      </w:r>
      <w:r w:rsidRPr="001C1B2A">
        <w:rPr>
          <w:rFonts w:asciiTheme="minorEastAsia" w:eastAsiaTheme="minorEastAsia" w:hAnsiTheme="minorEastAsia"/>
          <w:bCs/>
          <w:szCs w:val="20"/>
          <w:vertAlign w:val="subscript"/>
        </w:rPr>
        <w:t>3</w:t>
      </w:r>
      <w:r>
        <w:rPr>
          <w:rFonts w:asciiTheme="minorEastAsia" w:eastAsiaTheme="minorEastAsia" w:hAnsiTheme="minorEastAsia" w:hint="eastAsia"/>
          <w:bCs/>
          <w:szCs w:val="20"/>
        </w:rPr>
        <w:t>）</w:t>
      </w:r>
      <w:r w:rsidRPr="007B1ED1">
        <w:rPr>
          <w:rFonts w:asciiTheme="minorEastAsia" w:eastAsiaTheme="minorEastAsia" w:hAnsiTheme="minorEastAsia"/>
          <w:szCs w:val="21"/>
        </w:rPr>
        <w:t>-</w:t>
      </w:r>
      <w:r>
        <w:rPr>
          <w:rFonts w:asciiTheme="minorEastAsia" w:eastAsiaTheme="minorEastAsia" w:hAnsiTheme="minorEastAsia"/>
          <w:szCs w:val="21"/>
          <w:u w:val="single"/>
        </w:rPr>
        <w:t>X</w:t>
      </w:r>
      <w:r>
        <w:rPr>
          <w:szCs w:val="20"/>
        </w:rPr>
        <w:t xml:space="preserve"> </w:t>
      </w:r>
    </w:p>
    <w:p w14:paraId="1737F47F" w14:textId="0ECD2E93" w:rsidR="00AC355C" w:rsidRPr="00926272" w:rsidRDefault="00AC355C" w:rsidP="00AC355C">
      <w:pPr>
        <w:snapToGrid w:val="0"/>
        <w:spacing w:line="360" w:lineRule="auto"/>
        <w:ind w:firstLineChars="1150" w:firstLine="2415"/>
        <w:rPr>
          <w:szCs w:val="20"/>
        </w:rPr>
      </w:pPr>
      <w:r>
        <w:rPr>
          <w:noProof/>
          <w:szCs w:val="20"/>
        </w:rPr>
        <mc:AlternateContent>
          <mc:Choice Requires="wps">
            <w:drawing>
              <wp:anchor distT="4294967294" distB="4294967294" distL="114300" distR="114300" simplePos="0" relativeHeight="251664384" behindDoc="0" locked="0" layoutInCell="1" allowOverlap="1" wp14:anchorId="66D6F2B4" wp14:editId="3D8ABEF9">
                <wp:simplePos x="0" y="0"/>
                <wp:positionH relativeFrom="column">
                  <wp:posOffset>1651000</wp:posOffset>
                </wp:positionH>
                <wp:positionV relativeFrom="paragraph">
                  <wp:posOffset>52705</wp:posOffset>
                </wp:positionV>
                <wp:extent cx="647700" cy="0"/>
                <wp:effectExtent l="12700" t="5080" r="6350" b="1397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90944A" id="直接箭头连接符 3" o:spid="_x0000_s1026" type="#_x0000_t32" style="position:absolute;left:0;text-align:left;margin-left:130pt;margin-top:4.15pt;width:51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"/>
            </w:pict>
          </mc:Fallback>
        </mc:AlternateContent>
      </w:r>
      <w:r>
        <w:rPr>
          <w:rFonts w:hint="eastAsia"/>
          <w:szCs w:val="20"/>
        </w:rPr>
        <w:t xml:space="preserve"> </w:t>
      </w:r>
      <w:r>
        <w:rPr>
          <w:szCs w:val="20"/>
        </w:rPr>
        <w:t xml:space="preserve">            </w:t>
      </w:r>
      <w:r>
        <w:rPr>
          <w:rFonts w:hint="eastAsia"/>
          <w:szCs w:val="20"/>
        </w:rPr>
        <w:t>第三层次</w:t>
      </w:r>
      <w:r>
        <w:rPr>
          <w:rFonts w:hint="eastAsia"/>
          <w:szCs w:val="20"/>
        </w:rPr>
        <w:t xml:space="preserve"> </w:t>
      </w:r>
      <w:r>
        <w:rPr>
          <w:szCs w:val="20"/>
        </w:rPr>
        <w:t xml:space="preserve"> </w:t>
      </w:r>
      <w:r w:rsidRPr="0086752D">
        <w:rPr>
          <w:szCs w:val="21"/>
        </w:rPr>
        <w:t>表示产品的</w:t>
      </w:r>
      <w:r>
        <w:rPr>
          <w:rFonts w:hint="eastAsia"/>
          <w:szCs w:val="21"/>
        </w:rPr>
        <w:t>中值粒径</w:t>
      </w:r>
      <w:r>
        <w:rPr>
          <w:rFonts w:hint="eastAsia"/>
          <w:szCs w:val="21"/>
        </w:rPr>
        <w:t>D</w:t>
      </w:r>
      <w:r w:rsidRPr="00B264B0">
        <w:rPr>
          <w:szCs w:val="21"/>
          <w:vertAlign w:val="subscript"/>
        </w:rPr>
        <w:t>50</w:t>
      </w:r>
      <w:r>
        <w:rPr>
          <w:rFonts w:hint="eastAsia"/>
          <w:szCs w:val="21"/>
        </w:rPr>
        <w:t>值</w:t>
      </w:r>
    </w:p>
    <w:p w14:paraId="58AB7A36" w14:textId="6DEBBF27" w:rsidR="00AC355C" w:rsidRPr="00926272" w:rsidRDefault="00AC355C" w:rsidP="00AC355C">
      <w:pPr>
        <w:snapToGrid w:val="0"/>
        <w:spacing w:line="360" w:lineRule="auto"/>
        <w:ind w:firstLineChars="1800" w:firstLine="3780"/>
        <w:rPr>
          <w:szCs w:val="20"/>
        </w:rPr>
      </w:pPr>
      <w:r>
        <w:rPr>
          <w:noProof/>
          <w:szCs w:val="20"/>
        </w:rPr>
        <mc:AlternateContent>
          <mc:Choice Requires="wps">
            <w:drawing>
              <wp:anchor distT="4294967294" distB="4294967294" distL="114300" distR="114300" simplePos="0" relativeHeight="251662336" behindDoc="0" locked="0" layoutInCell="1" allowOverlap="1" wp14:anchorId="5F29DFC5" wp14:editId="29A9B0AE">
                <wp:simplePos x="0" y="0"/>
                <wp:positionH relativeFrom="column">
                  <wp:posOffset>1102360</wp:posOffset>
                </wp:positionH>
                <wp:positionV relativeFrom="paragraph">
                  <wp:posOffset>74295</wp:posOffset>
                </wp:positionV>
                <wp:extent cx="1188085" cy="0"/>
                <wp:effectExtent l="6985" t="7620" r="5080" b="1143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A2A41E" id="直接箭头连接符 2" o:spid="_x0000_s1026" type="#_x0000_t32" style="position:absolute;left:0;text-align:left;margin-left:86.8pt;margin-top:5.85pt;width:93.5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"/>
            </w:pict>
          </mc:Fallback>
        </mc:AlternateContent>
      </w:r>
      <w:r w:rsidRPr="00926272">
        <w:rPr>
          <w:szCs w:val="20"/>
        </w:rPr>
        <w:t>第二层次</w:t>
      </w:r>
      <w:r w:rsidRPr="00430CE3">
        <w:rPr>
          <w:szCs w:val="20"/>
        </w:rPr>
        <w:t xml:space="preserve">  </w:t>
      </w:r>
      <w:r w:rsidRPr="008F1B57">
        <w:rPr>
          <w:rFonts w:hAnsi="宋体"/>
        </w:rPr>
        <w:t>表示</w:t>
      </w:r>
      <w:r>
        <w:rPr>
          <w:rFonts w:hint="eastAsia"/>
          <w:szCs w:val="20"/>
        </w:rPr>
        <w:t>产品的类别</w:t>
      </w:r>
    </w:p>
    <w:p w14:paraId="457C4DCC" w14:textId="3ADCC91B" w:rsidR="00AC355C" w:rsidRPr="00926272" w:rsidRDefault="00AC355C" w:rsidP="00AC355C">
      <w:pPr>
        <w:snapToGrid w:val="0"/>
        <w:spacing w:line="360" w:lineRule="auto"/>
        <w:ind w:firstLineChars="900" w:firstLine="1890"/>
        <w:rPr>
          <w:szCs w:val="20"/>
        </w:rPr>
      </w:pPr>
      <w:r>
        <w:rPr>
          <w:noProof/>
          <w:szCs w:val="20"/>
        </w:rPr>
        <mc:AlternateContent>
          <mc:Choice Requires="wps">
            <w:drawing>
              <wp:anchor distT="4294967294" distB="4294967294" distL="114300" distR="114300" simplePos="0" relativeHeight="251661312" behindDoc="0" locked="0" layoutInCell="1" allowOverlap="1" wp14:anchorId="647A767C" wp14:editId="53E60864">
                <wp:simplePos x="0" y="0"/>
                <wp:positionH relativeFrom="column">
                  <wp:posOffset>735330</wp:posOffset>
                </wp:positionH>
                <wp:positionV relativeFrom="paragraph">
                  <wp:posOffset>87630</wp:posOffset>
                </wp:positionV>
                <wp:extent cx="1548130" cy="0"/>
                <wp:effectExtent l="11430" t="11430" r="12065" b="762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CAAB9" id="直接箭头连接符 1" o:spid="_x0000_s1026" type="#_x0000_t32" style="position:absolute;left:0;text-align:left;margin-left:57.9pt;margin-top:6.9pt;width:121.9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"/>
            </w:pict>
          </mc:Fallback>
        </mc:AlternateContent>
      </w:r>
      <w:r w:rsidRPr="00926272">
        <w:rPr>
          <w:szCs w:val="20"/>
        </w:rPr>
        <w:t xml:space="preserve">              </w:t>
      </w:r>
      <w:r>
        <w:rPr>
          <w:szCs w:val="20"/>
        </w:rPr>
        <w:t xml:space="preserve">    </w:t>
      </w:r>
      <w:r w:rsidRPr="00926272">
        <w:rPr>
          <w:szCs w:val="20"/>
        </w:rPr>
        <w:t>第一层次</w:t>
      </w:r>
      <w:r w:rsidRPr="00430CE3">
        <w:rPr>
          <w:szCs w:val="20"/>
        </w:rPr>
        <w:t xml:space="preserve">  </w:t>
      </w:r>
      <w:r w:rsidRPr="00926272">
        <w:rPr>
          <w:szCs w:val="20"/>
        </w:rPr>
        <w:t>表示</w:t>
      </w:r>
      <w:r>
        <w:rPr>
          <w:rFonts w:hAnsi="宋体" w:hint="eastAsia"/>
        </w:rPr>
        <w:t>产品的用途</w:t>
      </w:r>
    </w:p>
    <w:p w14:paraId="4CC15F54" w14:textId="77777777" w:rsidR="00AC355C" w:rsidRPr="007404DD" w:rsidRDefault="00AC355C" w:rsidP="00AC355C">
      <w:pPr>
        <w:spacing w:line="360" w:lineRule="exact"/>
        <w:ind w:firstLineChars="150" w:firstLine="270"/>
        <w:rPr>
          <w:rFonts w:eastAsiaTheme="minorEastAsia"/>
          <w:bCs/>
          <w:sz w:val="18"/>
          <w:szCs w:val="18"/>
        </w:rPr>
      </w:pPr>
      <w:r w:rsidRPr="007404DD">
        <w:rPr>
          <w:rFonts w:eastAsiaTheme="minorEastAsia"/>
          <w:bCs/>
          <w:sz w:val="18"/>
          <w:szCs w:val="18"/>
        </w:rPr>
        <w:t>示例：</w:t>
      </w:r>
      <w:r w:rsidRPr="007404DD">
        <w:rPr>
          <w:rFonts w:ascii="宋体" w:hAnsi="宋体"/>
          <w:bCs/>
          <w:sz w:val="18"/>
          <w:szCs w:val="18"/>
        </w:rPr>
        <w:t>G</w:t>
      </w:r>
      <w:r>
        <w:rPr>
          <w:rFonts w:ascii="宋体" w:hAnsi="宋体"/>
          <w:bCs/>
          <w:sz w:val="18"/>
          <w:szCs w:val="18"/>
        </w:rPr>
        <w:t>-</w:t>
      </w:r>
      <w:r w:rsidRPr="007404DD">
        <w:rPr>
          <w:rFonts w:ascii="宋体" w:hAnsi="宋体"/>
          <w:bCs/>
          <w:sz w:val="18"/>
          <w:szCs w:val="18"/>
        </w:rPr>
        <w:t>TbF</w:t>
      </w:r>
      <w:r w:rsidRPr="007404DD">
        <w:rPr>
          <w:rFonts w:ascii="宋体" w:hAnsi="宋体"/>
          <w:bCs/>
          <w:sz w:val="18"/>
          <w:szCs w:val="18"/>
          <w:vertAlign w:val="subscript"/>
        </w:rPr>
        <w:t>3</w:t>
      </w:r>
      <w:r w:rsidRPr="007404DD">
        <w:rPr>
          <w:rFonts w:ascii="宋体" w:hAnsi="宋体"/>
          <w:bCs/>
          <w:sz w:val="18"/>
          <w:szCs w:val="18"/>
        </w:rPr>
        <w:t>-</w:t>
      </w:r>
      <w:r>
        <w:rPr>
          <w:rFonts w:ascii="宋体" w:hAnsi="宋体"/>
          <w:bCs/>
          <w:sz w:val="18"/>
          <w:szCs w:val="18"/>
        </w:rPr>
        <w:t>5</w:t>
      </w:r>
      <w:r>
        <w:rPr>
          <w:rFonts w:ascii="宋体" w:hAnsi="宋体" w:hint="eastAsia"/>
          <w:bCs/>
          <w:sz w:val="18"/>
          <w:szCs w:val="18"/>
        </w:rPr>
        <w:t>表示</w:t>
      </w:r>
      <w:r w:rsidRPr="00786643">
        <w:rPr>
          <w:rFonts w:ascii="宋体" w:hAnsi="宋体" w:hint="eastAsia"/>
          <w:bCs/>
          <w:sz w:val="18"/>
          <w:szCs w:val="18"/>
        </w:rPr>
        <w:t>累计粒度分布百分数达到50%时所对应的</w:t>
      </w:r>
      <w:r w:rsidRPr="008006AC">
        <w:rPr>
          <w:rFonts w:ascii="宋体" w:hAnsi="宋体" w:hint="eastAsia"/>
          <w:bCs/>
          <w:sz w:val="18"/>
          <w:szCs w:val="18"/>
        </w:rPr>
        <w:t>粒径</w:t>
      </w:r>
      <w:r>
        <w:rPr>
          <w:rFonts w:ascii="宋体" w:hAnsi="宋体" w:hint="eastAsia"/>
          <w:bCs/>
          <w:sz w:val="18"/>
          <w:szCs w:val="18"/>
        </w:rPr>
        <w:t>为</w:t>
      </w:r>
      <w:r>
        <w:rPr>
          <w:rFonts w:ascii="宋体" w:hAnsi="宋体"/>
          <w:bCs/>
          <w:sz w:val="18"/>
          <w:szCs w:val="18"/>
        </w:rPr>
        <w:t>5</w:t>
      </w:r>
      <w:r>
        <w:rPr>
          <w:rFonts w:ascii="宋体" w:hAnsi="宋体" w:hint="eastAsia"/>
          <w:bCs/>
          <w:sz w:val="18"/>
          <w:szCs w:val="18"/>
        </w:rPr>
        <w:t>mm的</w:t>
      </w:r>
      <w:r w:rsidRPr="007404DD">
        <w:rPr>
          <w:rFonts w:eastAsiaTheme="minorEastAsia"/>
          <w:bCs/>
          <w:sz w:val="18"/>
          <w:szCs w:val="18"/>
        </w:rPr>
        <w:t>烧结钕铁硼磁体晶界扩散用氟化铽</w:t>
      </w:r>
      <w:r>
        <w:rPr>
          <w:rFonts w:eastAsiaTheme="minorEastAsia" w:hint="eastAsia"/>
          <w:bCs/>
          <w:sz w:val="18"/>
          <w:szCs w:val="18"/>
        </w:rPr>
        <w:t>产品。</w:t>
      </w:r>
    </w:p>
    <w:p w14:paraId="0E2FE4A2" w14:textId="1EECB61E" w:rsidR="00AC355C" w:rsidRDefault="00AC355C" w:rsidP="00AC355C">
      <w:pPr>
        <w:spacing w:line="360" w:lineRule="auto"/>
        <w:ind w:firstLine="435"/>
        <w:rPr>
          <w:szCs w:val="21"/>
        </w:rPr>
      </w:pPr>
      <w:r>
        <w:rPr>
          <w:rFonts w:hint="eastAsia"/>
          <w:szCs w:val="21"/>
        </w:rPr>
        <w:t>3</w:t>
      </w:r>
      <w:r>
        <w:rPr>
          <w:rFonts w:hint="eastAsia"/>
          <w:szCs w:val="21"/>
        </w:rPr>
        <w:t>、技术要求</w:t>
      </w:r>
    </w:p>
    <w:p w14:paraId="7A1370BD" w14:textId="1A9290CE" w:rsidR="00AC355C" w:rsidRDefault="00AC355C" w:rsidP="00AC355C">
      <w:pPr>
        <w:spacing w:line="360" w:lineRule="auto"/>
        <w:ind w:firstLine="435"/>
        <w:rPr>
          <w:szCs w:val="21"/>
        </w:rPr>
      </w:pPr>
      <w:r>
        <w:rPr>
          <w:rFonts w:hint="eastAsia"/>
          <w:szCs w:val="21"/>
        </w:rPr>
        <w:t>3</w:t>
      </w:r>
      <w:r>
        <w:rPr>
          <w:szCs w:val="21"/>
        </w:rPr>
        <w:t xml:space="preserve">.1 </w:t>
      </w:r>
      <w:r>
        <w:rPr>
          <w:rFonts w:hint="eastAsia"/>
          <w:szCs w:val="21"/>
        </w:rPr>
        <w:t>化学成分</w:t>
      </w:r>
    </w:p>
    <w:p w14:paraId="4EF1387E" w14:textId="621895C3" w:rsidR="00AC355C" w:rsidRDefault="00AC355C" w:rsidP="00AC355C">
      <w:pPr>
        <w:spacing w:line="360" w:lineRule="auto"/>
        <w:ind w:firstLine="435"/>
        <w:rPr>
          <w:szCs w:val="21"/>
        </w:rPr>
      </w:pPr>
      <w:r>
        <w:rPr>
          <w:rFonts w:hint="eastAsia"/>
          <w:szCs w:val="21"/>
        </w:rPr>
        <w:t>通过对包头稀土研究院、虔东稀土</w:t>
      </w:r>
      <w:r w:rsidR="00FE2243">
        <w:rPr>
          <w:rFonts w:hint="eastAsia"/>
          <w:szCs w:val="21"/>
        </w:rPr>
        <w:t>、</w:t>
      </w:r>
      <w:r>
        <w:rPr>
          <w:rFonts w:hint="eastAsia"/>
          <w:szCs w:val="21"/>
        </w:rPr>
        <w:t>天河磁场等</w:t>
      </w:r>
      <w:r w:rsidR="00FE2243">
        <w:rPr>
          <w:rFonts w:hint="eastAsia"/>
          <w:szCs w:val="21"/>
        </w:rPr>
        <w:t>生产及应用稀土氟化物扩散源的</w:t>
      </w:r>
      <w:r>
        <w:rPr>
          <w:rFonts w:hint="eastAsia"/>
          <w:szCs w:val="21"/>
        </w:rPr>
        <w:t>企业</w:t>
      </w:r>
      <w:r w:rsidR="00FE2243">
        <w:rPr>
          <w:rFonts w:hint="eastAsia"/>
          <w:szCs w:val="21"/>
        </w:rPr>
        <w:t>进行</w:t>
      </w:r>
      <w:r>
        <w:rPr>
          <w:rFonts w:hint="eastAsia"/>
          <w:szCs w:val="21"/>
        </w:rPr>
        <w:t>调研，</w:t>
      </w:r>
      <w:r w:rsidRPr="00AC355C">
        <w:rPr>
          <w:rFonts w:hint="eastAsia"/>
          <w:szCs w:val="21"/>
        </w:rPr>
        <w:t>参照</w:t>
      </w:r>
      <w:r w:rsidRPr="00AC355C">
        <w:rPr>
          <w:rFonts w:hint="eastAsia"/>
          <w:szCs w:val="21"/>
        </w:rPr>
        <w:t xml:space="preserve">GB/T 17803 </w:t>
      </w:r>
      <w:r w:rsidRPr="00AC355C">
        <w:rPr>
          <w:rFonts w:hint="eastAsia"/>
          <w:szCs w:val="21"/>
        </w:rPr>
        <w:t>稀土产品牌号表示方法，</w:t>
      </w:r>
      <w:r w:rsidR="00FE2243">
        <w:rPr>
          <w:rFonts w:hint="eastAsia"/>
          <w:szCs w:val="21"/>
        </w:rPr>
        <w:t>将</w:t>
      </w:r>
      <w:r w:rsidRPr="00AC355C">
        <w:rPr>
          <w:rFonts w:hint="eastAsia"/>
          <w:szCs w:val="21"/>
        </w:rPr>
        <w:t>产品按烧结钕铁硼磁体晶界扩散用氟化铽、氟化镝的粒度分为</w:t>
      </w:r>
      <w:r w:rsidRPr="00AC355C">
        <w:rPr>
          <w:rFonts w:hint="eastAsia"/>
          <w:szCs w:val="21"/>
        </w:rPr>
        <w:t>G-TbF</w:t>
      </w:r>
      <w:r w:rsidRPr="00FE2243">
        <w:rPr>
          <w:rFonts w:hint="eastAsia"/>
          <w:szCs w:val="21"/>
          <w:vertAlign w:val="subscript"/>
        </w:rPr>
        <w:t>3</w:t>
      </w:r>
      <w:r w:rsidRPr="00AC355C">
        <w:rPr>
          <w:rFonts w:hint="eastAsia"/>
          <w:szCs w:val="21"/>
        </w:rPr>
        <w:t>-2</w:t>
      </w:r>
      <w:r w:rsidRPr="00AC355C">
        <w:rPr>
          <w:rFonts w:hint="eastAsia"/>
          <w:szCs w:val="21"/>
        </w:rPr>
        <w:t>、</w:t>
      </w:r>
      <w:r w:rsidRPr="00AC355C">
        <w:rPr>
          <w:rFonts w:hint="eastAsia"/>
          <w:szCs w:val="21"/>
        </w:rPr>
        <w:t>G-TbF</w:t>
      </w:r>
      <w:r w:rsidRPr="00FE2243">
        <w:rPr>
          <w:rFonts w:hint="eastAsia"/>
          <w:szCs w:val="21"/>
          <w:vertAlign w:val="subscript"/>
        </w:rPr>
        <w:t>3</w:t>
      </w:r>
      <w:r w:rsidRPr="00AC355C">
        <w:rPr>
          <w:rFonts w:hint="eastAsia"/>
          <w:szCs w:val="21"/>
        </w:rPr>
        <w:t>-5</w:t>
      </w:r>
      <w:r w:rsidRPr="00AC355C">
        <w:rPr>
          <w:rFonts w:hint="eastAsia"/>
          <w:szCs w:val="21"/>
        </w:rPr>
        <w:t>、</w:t>
      </w:r>
      <w:r w:rsidRPr="00AC355C">
        <w:rPr>
          <w:rFonts w:hint="eastAsia"/>
          <w:szCs w:val="21"/>
        </w:rPr>
        <w:t>G-DyF</w:t>
      </w:r>
      <w:r w:rsidRPr="00FE2243">
        <w:rPr>
          <w:rFonts w:hint="eastAsia"/>
          <w:szCs w:val="21"/>
          <w:vertAlign w:val="subscript"/>
        </w:rPr>
        <w:t>3</w:t>
      </w:r>
      <w:r w:rsidRPr="00AC355C">
        <w:rPr>
          <w:rFonts w:hint="eastAsia"/>
          <w:szCs w:val="21"/>
        </w:rPr>
        <w:t>-2</w:t>
      </w:r>
      <w:r w:rsidRPr="00AC355C">
        <w:rPr>
          <w:rFonts w:hint="eastAsia"/>
          <w:szCs w:val="21"/>
        </w:rPr>
        <w:t>、</w:t>
      </w:r>
      <w:r w:rsidRPr="00AC355C">
        <w:rPr>
          <w:rFonts w:hint="eastAsia"/>
          <w:szCs w:val="21"/>
        </w:rPr>
        <w:t>G-DyF</w:t>
      </w:r>
      <w:r w:rsidRPr="00FE2243">
        <w:rPr>
          <w:rFonts w:hint="eastAsia"/>
          <w:szCs w:val="21"/>
          <w:vertAlign w:val="subscript"/>
        </w:rPr>
        <w:t>3</w:t>
      </w:r>
      <w:r w:rsidRPr="00AC355C">
        <w:rPr>
          <w:rFonts w:hint="eastAsia"/>
          <w:szCs w:val="21"/>
        </w:rPr>
        <w:t>-5</w:t>
      </w:r>
      <w:r w:rsidRPr="00AC355C">
        <w:rPr>
          <w:rFonts w:hint="eastAsia"/>
          <w:szCs w:val="21"/>
        </w:rPr>
        <w:t>四个牌号。</w:t>
      </w:r>
      <w:r>
        <w:rPr>
          <w:rFonts w:hint="eastAsia"/>
          <w:szCs w:val="21"/>
        </w:rPr>
        <w:t>其化学成分如下：</w:t>
      </w:r>
    </w:p>
    <w:p w14:paraId="333449E5" w14:textId="76C9F982" w:rsidR="00AC355C" w:rsidRDefault="00AC355C" w:rsidP="00AC355C">
      <w:pPr>
        <w:spacing w:beforeLines="50" w:before="156" w:afterLines="50" w:after="156"/>
        <w:jc w:val="center"/>
        <w:rPr>
          <w:rFonts w:ascii="黑体" w:eastAsia="黑体" w:hAnsi="黑体"/>
        </w:rPr>
      </w:pPr>
      <w:r w:rsidRPr="00BA5E10">
        <w:rPr>
          <w:rFonts w:ascii="黑体" w:eastAsia="黑体" w:hAnsi="黑体" w:hint="eastAsia"/>
          <w:color w:val="000000"/>
        </w:rPr>
        <w:t>表</w:t>
      </w:r>
      <w:r>
        <w:rPr>
          <w:rFonts w:ascii="黑体" w:eastAsia="黑体" w:hAnsi="黑体"/>
          <w:color w:val="000000"/>
        </w:rPr>
        <w:t>2</w:t>
      </w:r>
      <w:r>
        <w:rPr>
          <w:rFonts w:ascii="黑体" w:eastAsia="黑体" w:hAnsi="黑体"/>
          <w:color w:val="000000"/>
        </w:rPr>
        <w:t xml:space="preserve"> </w:t>
      </w:r>
      <w:r w:rsidRPr="008006AC">
        <w:rPr>
          <w:rFonts w:ascii="黑体" w:eastAsia="黑体" w:hAnsi="黑体" w:hint="eastAsia"/>
          <w:color w:val="000000"/>
        </w:rPr>
        <w:t>晶界扩散用氟化铽产品</w:t>
      </w:r>
      <w:r w:rsidRPr="00BA5E10">
        <w:rPr>
          <w:rFonts w:ascii="黑体" w:eastAsia="黑体" w:hAnsi="黑体" w:hint="eastAsia"/>
          <w:color w:val="000000"/>
        </w:rPr>
        <w:t>的</w:t>
      </w:r>
      <w:r w:rsidRPr="00916E37">
        <w:rPr>
          <w:rFonts w:ascii="黑体" w:eastAsia="黑体" w:hAnsi="黑体" w:hint="eastAsia"/>
        </w:rPr>
        <w:t>化学成分表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0"/>
        <w:gridCol w:w="1134"/>
        <w:gridCol w:w="1849"/>
        <w:gridCol w:w="2268"/>
        <w:gridCol w:w="2165"/>
      </w:tblGrid>
      <w:tr w:rsidR="00AC355C" w:rsidRPr="00E73445" w14:paraId="2E94C5F8" w14:textId="77777777" w:rsidTr="00FE2243">
        <w:trPr>
          <w:trHeight w:val="397"/>
          <w:jc w:val="center"/>
        </w:trPr>
        <w:tc>
          <w:tcPr>
            <w:tcW w:w="4673" w:type="dxa"/>
            <w:gridSpan w:val="3"/>
            <w:shd w:val="clear" w:color="auto" w:fill="auto"/>
            <w:vAlign w:val="center"/>
          </w:tcPr>
          <w:p w14:paraId="7803B3D9"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sidRPr="00ED537F">
              <w:rPr>
                <w:rFonts w:asciiTheme="minorEastAsia" w:eastAsiaTheme="minorEastAsia" w:hAnsiTheme="minorEastAsia" w:hint="eastAsia"/>
                <w:sz w:val="18"/>
                <w:szCs w:val="18"/>
              </w:rPr>
              <w:t>产品牌号</w:t>
            </w:r>
          </w:p>
        </w:tc>
        <w:tc>
          <w:tcPr>
            <w:tcW w:w="2268" w:type="dxa"/>
            <w:vAlign w:val="center"/>
          </w:tcPr>
          <w:p w14:paraId="41178DFC"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sidRPr="00ED537F">
              <w:rPr>
                <w:rFonts w:asciiTheme="minorEastAsia" w:eastAsiaTheme="minorEastAsia" w:hAnsiTheme="minorEastAsia"/>
                <w:color w:val="000000"/>
                <w:position w:val="2"/>
                <w:sz w:val="18"/>
                <w:szCs w:val="21"/>
              </w:rPr>
              <w:t>G-TbF</w:t>
            </w:r>
            <w:r w:rsidRPr="00ED537F">
              <w:rPr>
                <w:rFonts w:asciiTheme="minorEastAsia" w:eastAsiaTheme="minorEastAsia" w:hAnsiTheme="minorEastAsia"/>
                <w:color w:val="000000"/>
                <w:position w:val="2"/>
                <w:sz w:val="18"/>
                <w:szCs w:val="21"/>
                <w:vertAlign w:val="subscript"/>
              </w:rPr>
              <w:t>3</w:t>
            </w:r>
            <w:r w:rsidRPr="00ED537F">
              <w:rPr>
                <w:rFonts w:asciiTheme="minorEastAsia" w:eastAsiaTheme="minorEastAsia" w:hAnsiTheme="minorEastAsia"/>
                <w:color w:val="000000"/>
                <w:position w:val="2"/>
                <w:sz w:val="18"/>
                <w:szCs w:val="21"/>
              </w:rPr>
              <w:t>-</w:t>
            </w:r>
            <w:r>
              <w:rPr>
                <w:rFonts w:asciiTheme="minorEastAsia" w:eastAsiaTheme="minorEastAsia" w:hAnsiTheme="minorEastAsia"/>
                <w:color w:val="000000"/>
                <w:position w:val="2"/>
                <w:sz w:val="18"/>
                <w:szCs w:val="21"/>
              </w:rPr>
              <w:t>2</w:t>
            </w:r>
          </w:p>
        </w:tc>
        <w:tc>
          <w:tcPr>
            <w:tcW w:w="2165" w:type="dxa"/>
            <w:vAlign w:val="center"/>
          </w:tcPr>
          <w:p w14:paraId="3FAEC3A7"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sidRPr="00ED537F">
              <w:rPr>
                <w:rFonts w:asciiTheme="minorEastAsia" w:eastAsiaTheme="minorEastAsia" w:hAnsiTheme="minorEastAsia"/>
                <w:color w:val="000000"/>
                <w:position w:val="2"/>
                <w:sz w:val="18"/>
                <w:szCs w:val="21"/>
              </w:rPr>
              <w:t>G-TbF</w:t>
            </w:r>
            <w:r w:rsidRPr="00ED537F">
              <w:rPr>
                <w:rFonts w:asciiTheme="minorEastAsia" w:eastAsiaTheme="minorEastAsia" w:hAnsiTheme="minorEastAsia"/>
                <w:color w:val="000000"/>
                <w:position w:val="2"/>
                <w:sz w:val="18"/>
                <w:szCs w:val="21"/>
                <w:vertAlign w:val="subscript"/>
              </w:rPr>
              <w:t>3</w:t>
            </w:r>
            <w:r w:rsidRPr="00ED537F">
              <w:rPr>
                <w:rFonts w:asciiTheme="minorEastAsia" w:eastAsiaTheme="minorEastAsia" w:hAnsiTheme="minorEastAsia"/>
                <w:color w:val="000000"/>
                <w:position w:val="2"/>
                <w:sz w:val="18"/>
                <w:szCs w:val="21"/>
              </w:rPr>
              <w:t>-</w:t>
            </w:r>
            <w:r>
              <w:rPr>
                <w:rFonts w:asciiTheme="minorEastAsia" w:eastAsiaTheme="minorEastAsia" w:hAnsiTheme="minorEastAsia"/>
                <w:color w:val="000000"/>
                <w:position w:val="2"/>
                <w:sz w:val="18"/>
                <w:szCs w:val="21"/>
              </w:rPr>
              <w:t>5</w:t>
            </w:r>
          </w:p>
        </w:tc>
      </w:tr>
      <w:tr w:rsidR="00AC355C" w:rsidRPr="00E73445" w14:paraId="5E15CC0C" w14:textId="77777777" w:rsidTr="00FE2243">
        <w:trPr>
          <w:trHeight w:val="397"/>
          <w:jc w:val="center"/>
        </w:trPr>
        <w:tc>
          <w:tcPr>
            <w:tcW w:w="4673" w:type="dxa"/>
            <w:gridSpan w:val="3"/>
            <w:shd w:val="clear" w:color="auto" w:fill="auto"/>
            <w:vAlign w:val="center"/>
          </w:tcPr>
          <w:p w14:paraId="1C7B8EF1"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sidRPr="00ED537F">
              <w:rPr>
                <w:rFonts w:asciiTheme="minorEastAsia" w:eastAsiaTheme="minorEastAsia" w:hAnsiTheme="minorEastAsia"/>
                <w:sz w:val="18"/>
                <w:szCs w:val="18"/>
              </w:rPr>
              <w:t>REO</w:t>
            </w:r>
          </w:p>
        </w:tc>
        <w:tc>
          <w:tcPr>
            <w:tcW w:w="2268" w:type="dxa"/>
            <w:vAlign w:val="center"/>
          </w:tcPr>
          <w:p w14:paraId="4B2770D7"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sidRPr="00C22CB6">
              <w:rPr>
                <w:rFonts w:asciiTheme="minorEastAsia" w:eastAsiaTheme="minorEastAsia" w:hAnsiTheme="minorEastAsia"/>
                <w:sz w:val="18"/>
                <w:szCs w:val="18"/>
              </w:rPr>
              <w:t>85</w:t>
            </w:r>
            <w:r w:rsidRPr="00C22CB6">
              <w:rPr>
                <w:rFonts w:asciiTheme="minorEastAsia" w:eastAsiaTheme="minorEastAsia" w:hAnsiTheme="minorEastAsia" w:hint="eastAsia"/>
                <w:sz w:val="18"/>
                <w:szCs w:val="18"/>
              </w:rPr>
              <w:t>±</w:t>
            </w:r>
            <w:r>
              <w:rPr>
                <w:rFonts w:asciiTheme="minorEastAsia" w:eastAsiaTheme="minorEastAsia" w:hAnsiTheme="minorEastAsia"/>
                <w:sz w:val="18"/>
                <w:szCs w:val="18"/>
              </w:rPr>
              <w:t>1</w:t>
            </w:r>
          </w:p>
        </w:tc>
        <w:tc>
          <w:tcPr>
            <w:tcW w:w="2165" w:type="dxa"/>
            <w:vAlign w:val="center"/>
          </w:tcPr>
          <w:p w14:paraId="4320D846"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sidRPr="00C22CB6">
              <w:rPr>
                <w:rFonts w:asciiTheme="minorEastAsia" w:eastAsiaTheme="minorEastAsia" w:hAnsiTheme="minorEastAsia"/>
                <w:sz w:val="18"/>
                <w:szCs w:val="18"/>
              </w:rPr>
              <w:t>85</w:t>
            </w:r>
            <w:r w:rsidRPr="00C22CB6">
              <w:rPr>
                <w:rFonts w:asciiTheme="minorEastAsia" w:eastAsiaTheme="minorEastAsia" w:hAnsiTheme="minorEastAsia" w:hint="eastAsia"/>
                <w:sz w:val="18"/>
                <w:szCs w:val="18"/>
              </w:rPr>
              <w:t>±</w:t>
            </w:r>
            <w:r>
              <w:rPr>
                <w:rFonts w:asciiTheme="minorEastAsia" w:eastAsiaTheme="minorEastAsia" w:hAnsiTheme="minorEastAsia"/>
                <w:sz w:val="18"/>
                <w:szCs w:val="18"/>
              </w:rPr>
              <w:t>1</w:t>
            </w:r>
          </w:p>
        </w:tc>
      </w:tr>
      <w:tr w:rsidR="00AC355C" w:rsidRPr="00E73445" w14:paraId="1CA31C2A" w14:textId="77777777" w:rsidTr="00FE2243">
        <w:trPr>
          <w:trHeight w:val="397"/>
          <w:jc w:val="center"/>
        </w:trPr>
        <w:tc>
          <w:tcPr>
            <w:tcW w:w="4673" w:type="dxa"/>
            <w:gridSpan w:val="3"/>
            <w:shd w:val="clear" w:color="auto" w:fill="auto"/>
            <w:vAlign w:val="center"/>
          </w:tcPr>
          <w:p w14:paraId="0541C14E" w14:textId="77777777" w:rsidR="00AC355C" w:rsidRDefault="00AC355C" w:rsidP="00FF5BC3">
            <w:pPr>
              <w:pStyle w:val="afffff1"/>
              <w:tabs>
                <w:tab w:val="center" w:pos="4201"/>
                <w:tab w:val="right" w:leader="dot" w:pos="9298"/>
              </w:tabs>
              <w:ind w:firstLineChars="0" w:firstLine="0"/>
              <w:jc w:val="center"/>
              <w:rPr>
                <w:rFonts w:asciiTheme="minorEastAsia" w:eastAsiaTheme="minorEastAsia" w:hAnsiTheme="minorEastAsia"/>
                <w:color w:val="000000"/>
                <w:sz w:val="18"/>
                <w:szCs w:val="18"/>
              </w:rPr>
            </w:pPr>
            <w:r>
              <w:rPr>
                <w:rFonts w:cs="宋体"/>
                <w:color w:val="000000"/>
                <w:sz w:val="18"/>
                <w:szCs w:val="18"/>
              </w:rPr>
              <w:lastRenderedPageBreak/>
              <w:t>T</w:t>
            </w:r>
            <w:r>
              <w:rPr>
                <w:rFonts w:cs="宋体" w:hint="eastAsia"/>
                <w:color w:val="000000"/>
                <w:sz w:val="18"/>
                <w:szCs w:val="18"/>
              </w:rPr>
              <w:t>b</w:t>
            </w:r>
            <w:r>
              <w:rPr>
                <w:rFonts w:cs="宋体"/>
                <w:color w:val="000000"/>
                <w:sz w:val="18"/>
                <w:szCs w:val="18"/>
                <w:vertAlign w:val="subscript"/>
              </w:rPr>
              <w:t>4</w:t>
            </w:r>
            <w:r>
              <w:rPr>
                <w:rFonts w:cs="宋体" w:hint="eastAsia"/>
                <w:color w:val="000000"/>
                <w:sz w:val="18"/>
                <w:szCs w:val="18"/>
              </w:rPr>
              <w:t>O</w:t>
            </w:r>
            <w:r>
              <w:rPr>
                <w:rFonts w:cs="宋体"/>
                <w:color w:val="000000"/>
                <w:sz w:val="18"/>
                <w:szCs w:val="18"/>
                <w:vertAlign w:val="subscript"/>
              </w:rPr>
              <w:t>7</w:t>
            </w:r>
            <w:r>
              <w:rPr>
                <w:rFonts w:cs="宋体" w:hint="eastAsia"/>
                <w:color w:val="000000"/>
                <w:sz w:val="18"/>
                <w:szCs w:val="18"/>
              </w:rPr>
              <w:t>/REO，不小于</w:t>
            </w:r>
          </w:p>
        </w:tc>
        <w:tc>
          <w:tcPr>
            <w:tcW w:w="2268" w:type="dxa"/>
            <w:vAlign w:val="center"/>
          </w:tcPr>
          <w:p w14:paraId="46A171C0" w14:textId="77777777" w:rsidR="00AC355C" w:rsidRDefault="00AC355C" w:rsidP="00FF5BC3">
            <w:pPr>
              <w:pStyle w:val="afffff1"/>
              <w:tabs>
                <w:tab w:val="center" w:pos="4201"/>
                <w:tab w:val="right" w:leader="dot" w:pos="9298"/>
              </w:tabs>
              <w:ind w:firstLineChars="0" w:firstLine="0"/>
              <w:jc w:val="center"/>
              <w:rPr>
                <w:rFonts w:cs="宋体"/>
                <w:color w:val="000000"/>
                <w:sz w:val="18"/>
                <w:szCs w:val="18"/>
              </w:rPr>
            </w:pPr>
            <w:r>
              <w:rPr>
                <w:rFonts w:asciiTheme="minorEastAsia" w:eastAsiaTheme="minorEastAsia" w:hAnsiTheme="minorEastAsia"/>
                <w:sz w:val="18"/>
                <w:szCs w:val="18"/>
              </w:rPr>
              <w:t>99.5</w:t>
            </w:r>
          </w:p>
        </w:tc>
        <w:tc>
          <w:tcPr>
            <w:tcW w:w="2165" w:type="dxa"/>
            <w:vAlign w:val="center"/>
          </w:tcPr>
          <w:p w14:paraId="3A95B73B" w14:textId="77777777" w:rsidR="00AC355C" w:rsidRDefault="00AC355C" w:rsidP="00FF5BC3">
            <w:pPr>
              <w:pStyle w:val="afffff1"/>
              <w:tabs>
                <w:tab w:val="center" w:pos="4201"/>
                <w:tab w:val="right" w:leader="dot" w:pos="9298"/>
              </w:tabs>
              <w:ind w:firstLineChars="0" w:firstLine="0"/>
              <w:jc w:val="center"/>
              <w:rPr>
                <w:rFonts w:cs="宋体"/>
                <w:color w:val="000000"/>
                <w:sz w:val="18"/>
                <w:szCs w:val="18"/>
              </w:rPr>
            </w:pPr>
            <w:r>
              <w:rPr>
                <w:rFonts w:asciiTheme="minorEastAsia" w:eastAsiaTheme="minorEastAsia" w:hAnsiTheme="minorEastAsia"/>
                <w:sz w:val="18"/>
                <w:szCs w:val="18"/>
              </w:rPr>
              <w:t>99.9</w:t>
            </w:r>
          </w:p>
        </w:tc>
      </w:tr>
      <w:tr w:rsidR="00AC355C" w:rsidRPr="00E73445" w14:paraId="5306BD83" w14:textId="77777777" w:rsidTr="00FE2243">
        <w:trPr>
          <w:trHeight w:val="397"/>
          <w:jc w:val="center"/>
        </w:trPr>
        <w:tc>
          <w:tcPr>
            <w:tcW w:w="4673" w:type="dxa"/>
            <w:gridSpan w:val="3"/>
            <w:shd w:val="clear" w:color="auto" w:fill="auto"/>
            <w:vAlign w:val="center"/>
          </w:tcPr>
          <w:p w14:paraId="387C46E8"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F</w:t>
            </w:r>
          </w:p>
        </w:tc>
        <w:tc>
          <w:tcPr>
            <w:tcW w:w="2268" w:type="dxa"/>
            <w:vAlign w:val="center"/>
          </w:tcPr>
          <w:p w14:paraId="12B90F58" w14:textId="77777777" w:rsidR="00AC355C" w:rsidRDefault="00AC355C" w:rsidP="00FF5BC3">
            <w:pPr>
              <w:pStyle w:val="afffff1"/>
              <w:tabs>
                <w:tab w:val="center" w:pos="4201"/>
                <w:tab w:val="right" w:leader="dot" w:pos="9298"/>
              </w:tabs>
              <w:ind w:firstLineChars="0" w:firstLine="0"/>
              <w:jc w:val="center"/>
              <w:rPr>
                <w:rFonts w:asciiTheme="minorEastAsia" w:eastAsiaTheme="minorEastAsia" w:hAnsiTheme="minorEastAsia"/>
                <w:color w:val="000000"/>
                <w:sz w:val="18"/>
                <w:szCs w:val="18"/>
              </w:rPr>
            </w:pPr>
            <w:r>
              <w:rPr>
                <w:rFonts w:asciiTheme="minorEastAsia" w:eastAsiaTheme="minorEastAsia" w:hAnsiTheme="minorEastAsia"/>
                <w:sz w:val="18"/>
                <w:szCs w:val="18"/>
              </w:rPr>
              <w:t>26</w:t>
            </w:r>
            <w:r w:rsidRPr="00BA5E10">
              <w:rPr>
                <w:rFonts w:asciiTheme="minorEastAsia" w:eastAsiaTheme="minorEastAsia" w:hAnsiTheme="minorEastAsia" w:hint="eastAsia"/>
                <w:sz w:val="18"/>
                <w:szCs w:val="18"/>
              </w:rPr>
              <w:t>±</w:t>
            </w:r>
            <w:r w:rsidRPr="00BA5E10">
              <w:rPr>
                <w:rFonts w:asciiTheme="minorEastAsia" w:eastAsiaTheme="minorEastAsia" w:hAnsiTheme="minorEastAsia"/>
                <w:sz w:val="18"/>
                <w:szCs w:val="18"/>
              </w:rPr>
              <w:t>1</w:t>
            </w:r>
          </w:p>
        </w:tc>
        <w:tc>
          <w:tcPr>
            <w:tcW w:w="2165" w:type="dxa"/>
            <w:vAlign w:val="center"/>
          </w:tcPr>
          <w:p w14:paraId="608E6D5F" w14:textId="77777777" w:rsidR="00AC355C" w:rsidRDefault="00AC355C" w:rsidP="00FF5BC3">
            <w:pPr>
              <w:pStyle w:val="afffff1"/>
              <w:tabs>
                <w:tab w:val="center" w:pos="4201"/>
                <w:tab w:val="right" w:leader="dot" w:pos="9298"/>
              </w:tabs>
              <w:ind w:firstLineChars="0" w:firstLine="0"/>
              <w:jc w:val="center"/>
              <w:rPr>
                <w:rFonts w:asciiTheme="minorEastAsia" w:eastAsiaTheme="minorEastAsia" w:hAnsiTheme="minorEastAsia"/>
                <w:color w:val="000000"/>
                <w:sz w:val="18"/>
                <w:szCs w:val="18"/>
              </w:rPr>
            </w:pPr>
            <w:r>
              <w:rPr>
                <w:rFonts w:asciiTheme="minorEastAsia" w:eastAsiaTheme="minorEastAsia" w:hAnsiTheme="minorEastAsia"/>
                <w:sz w:val="18"/>
                <w:szCs w:val="18"/>
              </w:rPr>
              <w:t>26</w:t>
            </w:r>
            <w:r w:rsidRPr="00BA5E10">
              <w:rPr>
                <w:rFonts w:asciiTheme="minorEastAsia" w:eastAsiaTheme="minorEastAsia" w:hAnsiTheme="minorEastAsia" w:hint="eastAsia"/>
                <w:sz w:val="18"/>
                <w:szCs w:val="18"/>
              </w:rPr>
              <w:t>±</w:t>
            </w:r>
            <w:r w:rsidRPr="00BA5E10">
              <w:rPr>
                <w:rFonts w:asciiTheme="minorEastAsia" w:eastAsiaTheme="minorEastAsia" w:hAnsiTheme="minorEastAsia"/>
                <w:sz w:val="18"/>
                <w:szCs w:val="18"/>
              </w:rPr>
              <w:t>1</w:t>
            </w:r>
          </w:p>
        </w:tc>
      </w:tr>
      <w:tr w:rsidR="00AC355C" w:rsidRPr="00E73445" w14:paraId="544D8F1E" w14:textId="77777777" w:rsidTr="00FE2243">
        <w:trPr>
          <w:trHeight w:val="397"/>
          <w:jc w:val="center"/>
        </w:trPr>
        <w:tc>
          <w:tcPr>
            <w:tcW w:w="1690" w:type="dxa"/>
            <w:vMerge w:val="restart"/>
            <w:shd w:val="clear" w:color="auto" w:fill="auto"/>
            <w:vAlign w:val="center"/>
          </w:tcPr>
          <w:p w14:paraId="44A128ED"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sidRPr="00ED537F">
              <w:rPr>
                <w:rFonts w:asciiTheme="minorEastAsia" w:eastAsiaTheme="minorEastAsia" w:hAnsiTheme="minorEastAsia" w:hint="eastAsia"/>
                <w:sz w:val="18"/>
                <w:szCs w:val="18"/>
              </w:rPr>
              <w:t>杂质含量，不大于</w:t>
            </w:r>
          </w:p>
        </w:tc>
        <w:tc>
          <w:tcPr>
            <w:tcW w:w="1134" w:type="dxa"/>
            <w:vMerge w:val="restart"/>
            <w:shd w:val="clear" w:color="auto" w:fill="auto"/>
            <w:vAlign w:val="center"/>
          </w:tcPr>
          <w:p w14:paraId="75ABD9DF"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imes New Roman"/>
                <w:color w:val="000000"/>
                <w:sz w:val="18"/>
                <w:szCs w:val="18"/>
              </w:rPr>
              <w:t>非稀土杂质</w:t>
            </w:r>
          </w:p>
        </w:tc>
        <w:tc>
          <w:tcPr>
            <w:tcW w:w="1849" w:type="dxa"/>
            <w:shd w:val="clear" w:color="auto" w:fill="auto"/>
            <w:vAlign w:val="center"/>
          </w:tcPr>
          <w:p w14:paraId="5CD22EAE"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Fe</w:t>
            </w:r>
            <w:r w:rsidRPr="00C22CB6">
              <w:rPr>
                <w:rFonts w:asciiTheme="minorEastAsia" w:eastAsiaTheme="minorEastAsia" w:hAnsiTheme="minorEastAsia"/>
                <w:sz w:val="18"/>
                <w:szCs w:val="18"/>
                <w:vertAlign w:val="subscript"/>
              </w:rPr>
              <w:t>2</w:t>
            </w:r>
            <w:r w:rsidRPr="00BA5E10">
              <w:rPr>
                <w:rFonts w:asciiTheme="minorEastAsia" w:eastAsiaTheme="minorEastAsia" w:hAnsiTheme="minorEastAsia"/>
                <w:sz w:val="18"/>
                <w:szCs w:val="18"/>
              </w:rPr>
              <w:t>O</w:t>
            </w:r>
            <w:r w:rsidRPr="00C22CB6">
              <w:rPr>
                <w:rFonts w:asciiTheme="minorEastAsia" w:eastAsiaTheme="minorEastAsia" w:hAnsiTheme="minorEastAsia"/>
                <w:sz w:val="18"/>
                <w:szCs w:val="18"/>
                <w:vertAlign w:val="subscript"/>
              </w:rPr>
              <w:t>3</w:t>
            </w:r>
          </w:p>
        </w:tc>
        <w:tc>
          <w:tcPr>
            <w:tcW w:w="2268" w:type="dxa"/>
            <w:vAlign w:val="center"/>
          </w:tcPr>
          <w:p w14:paraId="0655ADFE" w14:textId="77777777" w:rsidR="00AC355C" w:rsidRPr="00BA5E10"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.10</w:t>
            </w:r>
          </w:p>
        </w:tc>
        <w:tc>
          <w:tcPr>
            <w:tcW w:w="2165" w:type="dxa"/>
            <w:vAlign w:val="center"/>
          </w:tcPr>
          <w:p w14:paraId="2000A884" w14:textId="77777777" w:rsidR="00AC355C" w:rsidRPr="00BA5E10"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sidRPr="007B42EA">
              <w:rPr>
                <w:rFonts w:asciiTheme="minorEastAsia" w:eastAsiaTheme="minorEastAsia" w:hAnsiTheme="minorEastAsia"/>
                <w:color w:val="000000" w:themeColor="text1"/>
                <w:sz w:val="18"/>
                <w:szCs w:val="18"/>
              </w:rPr>
              <w:t>0.</w:t>
            </w:r>
            <w:r>
              <w:rPr>
                <w:rFonts w:asciiTheme="minorEastAsia" w:eastAsiaTheme="minorEastAsia" w:hAnsiTheme="minorEastAsia"/>
                <w:color w:val="000000" w:themeColor="text1"/>
                <w:sz w:val="18"/>
                <w:szCs w:val="18"/>
              </w:rPr>
              <w:t>05</w:t>
            </w:r>
          </w:p>
        </w:tc>
      </w:tr>
      <w:tr w:rsidR="00AC355C" w:rsidRPr="00E73445" w14:paraId="52F95615" w14:textId="77777777" w:rsidTr="00FE2243">
        <w:trPr>
          <w:trHeight w:val="397"/>
          <w:jc w:val="center"/>
        </w:trPr>
        <w:tc>
          <w:tcPr>
            <w:tcW w:w="1690" w:type="dxa"/>
            <w:vMerge/>
            <w:shd w:val="clear" w:color="auto" w:fill="auto"/>
            <w:vAlign w:val="center"/>
          </w:tcPr>
          <w:p w14:paraId="3E785075"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p>
        </w:tc>
        <w:tc>
          <w:tcPr>
            <w:tcW w:w="1134" w:type="dxa"/>
            <w:vMerge/>
            <w:shd w:val="clear" w:color="auto" w:fill="auto"/>
            <w:vAlign w:val="center"/>
          </w:tcPr>
          <w:p w14:paraId="28B37B30"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p>
        </w:tc>
        <w:tc>
          <w:tcPr>
            <w:tcW w:w="1849" w:type="dxa"/>
            <w:shd w:val="clear" w:color="auto" w:fill="auto"/>
            <w:vAlign w:val="center"/>
          </w:tcPr>
          <w:p w14:paraId="08899C62"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SiO</w:t>
            </w:r>
            <w:r w:rsidRPr="00C22CB6">
              <w:rPr>
                <w:rFonts w:asciiTheme="minorEastAsia" w:eastAsiaTheme="minorEastAsia" w:hAnsiTheme="minorEastAsia"/>
                <w:sz w:val="18"/>
                <w:szCs w:val="18"/>
                <w:vertAlign w:val="subscript"/>
              </w:rPr>
              <w:t>2</w:t>
            </w:r>
          </w:p>
        </w:tc>
        <w:tc>
          <w:tcPr>
            <w:tcW w:w="2268" w:type="dxa"/>
            <w:vAlign w:val="center"/>
          </w:tcPr>
          <w:p w14:paraId="22411B11" w14:textId="77777777" w:rsidR="00AC355C" w:rsidRPr="00BA5E10"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.08</w:t>
            </w:r>
          </w:p>
        </w:tc>
        <w:tc>
          <w:tcPr>
            <w:tcW w:w="2165" w:type="dxa"/>
            <w:vAlign w:val="center"/>
          </w:tcPr>
          <w:p w14:paraId="36B82F3F" w14:textId="77777777" w:rsidR="00AC355C" w:rsidRPr="00BA5E10"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0.05</w:t>
            </w:r>
          </w:p>
        </w:tc>
      </w:tr>
      <w:tr w:rsidR="00AC355C" w:rsidRPr="00E73445" w14:paraId="41B49F87" w14:textId="77777777" w:rsidTr="00FE2243">
        <w:trPr>
          <w:trHeight w:val="397"/>
          <w:jc w:val="center"/>
        </w:trPr>
        <w:tc>
          <w:tcPr>
            <w:tcW w:w="1690" w:type="dxa"/>
            <w:vMerge/>
            <w:shd w:val="clear" w:color="auto" w:fill="auto"/>
            <w:vAlign w:val="center"/>
          </w:tcPr>
          <w:p w14:paraId="4268476F"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p>
        </w:tc>
        <w:tc>
          <w:tcPr>
            <w:tcW w:w="1134" w:type="dxa"/>
            <w:vMerge/>
            <w:shd w:val="clear" w:color="auto" w:fill="auto"/>
            <w:vAlign w:val="center"/>
          </w:tcPr>
          <w:p w14:paraId="35894511"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p>
        </w:tc>
        <w:tc>
          <w:tcPr>
            <w:tcW w:w="1849" w:type="dxa"/>
            <w:shd w:val="clear" w:color="auto" w:fill="auto"/>
            <w:vAlign w:val="center"/>
          </w:tcPr>
          <w:p w14:paraId="6E2B6B8C" w14:textId="77777777" w:rsidR="00AC355C" w:rsidRPr="00BA5E10"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M</w:t>
            </w:r>
            <w:r>
              <w:rPr>
                <w:rFonts w:asciiTheme="minorEastAsia" w:eastAsiaTheme="minorEastAsia" w:hAnsiTheme="minorEastAsia"/>
                <w:sz w:val="18"/>
                <w:szCs w:val="18"/>
              </w:rPr>
              <w:t>gO</w:t>
            </w:r>
          </w:p>
        </w:tc>
        <w:tc>
          <w:tcPr>
            <w:tcW w:w="2268" w:type="dxa"/>
            <w:vAlign w:val="center"/>
          </w:tcPr>
          <w:p w14:paraId="12C9D9EA" w14:textId="77777777" w:rsidR="00AC355C"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.05</w:t>
            </w:r>
          </w:p>
        </w:tc>
        <w:tc>
          <w:tcPr>
            <w:tcW w:w="2165" w:type="dxa"/>
            <w:vAlign w:val="center"/>
          </w:tcPr>
          <w:p w14:paraId="64B9A9D1" w14:textId="77777777" w:rsidR="00AC355C"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.02</w:t>
            </w:r>
          </w:p>
        </w:tc>
      </w:tr>
      <w:tr w:rsidR="00AC355C" w:rsidRPr="00E73445" w14:paraId="5726B3B4" w14:textId="77777777" w:rsidTr="00FE2243">
        <w:trPr>
          <w:trHeight w:val="397"/>
          <w:jc w:val="center"/>
        </w:trPr>
        <w:tc>
          <w:tcPr>
            <w:tcW w:w="1690" w:type="dxa"/>
            <w:vMerge/>
            <w:shd w:val="clear" w:color="auto" w:fill="auto"/>
            <w:vAlign w:val="center"/>
          </w:tcPr>
          <w:p w14:paraId="4958C766" w14:textId="77777777" w:rsidR="00AC355C" w:rsidRPr="00C22CB6"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p>
        </w:tc>
        <w:tc>
          <w:tcPr>
            <w:tcW w:w="1134" w:type="dxa"/>
            <w:vMerge/>
            <w:shd w:val="clear" w:color="auto" w:fill="auto"/>
            <w:vAlign w:val="center"/>
          </w:tcPr>
          <w:p w14:paraId="6DE66739" w14:textId="77777777" w:rsidR="00AC355C" w:rsidRPr="00C22CB6"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p>
        </w:tc>
        <w:tc>
          <w:tcPr>
            <w:tcW w:w="1849" w:type="dxa"/>
            <w:shd w:val="clear" w:color="auto" w:fill="auto"/>
            <w:vAlign w:val="center"/>
          </w:tcPr>
          <w:p w14:paraId="3B12E760" w14:textId="77777777" w:rsidR="00AC355C" w:rsidRPr="00C22CB6"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Al</w:t>
            </w:r>
            <w:r w:rsidRPr="00C22CB6">
              <w:rPr>
                <w:rFonts w:asciiTheme="minorEastAsia" w:eastAsiaTheme="minorEastAsia" w:hAnsiTheme="minorEastAsia"/>
                <w:sz w:val="18"/>
                <w:szCs w:val="18"/>
                <w:vertAlign w:val="subscript"/>
              </w:rPr>
              <w:t>2</w:t>
            </w:r>
            <w:r w:rsidRPr="00BA5E10">
              <w:rPr>
                <w:rFonts w:asciiTheme="minorEastAsia" w:eastAsiaTheme="minorEastAsia" w:hAnsiTheme="minorEastAsia"/>
                <w:sz w:val="18"/>
                <w:szCs w:val="18"/>
              </w:rPr>
              <w:t>O</w:t>
            </w:r>
            <w:r w:rsidRPr="00C22CB6">
              <w:rPr>
                <w:rFonts w:asciiTheme="minorEastAsia" w:eastAsiaTheme="minorEastAsia" w:hAnsiTheme="minorEastAsia"/>
                <w:sz w:val="18"/>
                <w:szCs w:val="18"/>
                <w:vertAlign w:val="subscript"/>
              </w:rPr>
              <w:t>3</w:t>
            </w:r>
          </w:p>
        </w:tc>
        <w:tc>
          <w:tcPr>
            <w:tcW w:w="2268" w:type="dxa"/>
            <w:vAlign w:val="center"/>
          </w:tcPr>
          <w:p w14:paraId="5F43167B" w14:textId="77777777" w:rsidR="00AC355C" w:rsidRPr="00BA5E10"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.05</w:t>
            </w:r>
          </w:p>
        </w:tc>
        <w:tc>
          <w:tcPr>
            <w:tcW w:w="2165" w:type="dxa"/>
            <w:vAlign w:val="center"/>
          </w:tcPr>
          <w:p w14:paraId="2BC246E6" w14:textId="77777777" w:rsidR="00AC355C" w:rsidRPr="00BA5E10"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sidRPr="008F3677">
              <w:rPr>
                <w:rFonts w:asciiTheme="minorEastAsia" w:eastAsiaTheme="minorEastAsia" w:hAnsiTheme="minorEastAsia"/>
                <w:sz w:val="18"/>
                <w:szCs w:val="18"/>
              </w:rPr>
              <w:t>0.0</w:t>
            </w:r>
            <w:r>
              <w:rPr>
                <w:rFonts w:asciiTheme="minorEastAsia" w:eastAsiaTheme="minorEastAsia" w:hAnsiTheme="minorEastAsia"/>
                <w:sz w:val="18"/>
                <w:szCs w:val="18"/>
              </w:rPr>
              <w:t>3</w:t>
            </w:r>
          </w:p>
        </w:tc>
      </w:tr>
      <w:tr w:rsidR="00AC355C" w:rsidRPr="00E73445" w14:paraId="41A9177D" w14:textId="77777777" w:rsidTr="00FE2243">
        <w:trPr>
          <w:trHeight w:val="397"/>
          <w:jc w:val="center"/>
        </w:trPr>
        <w:tc>
          <w:tcPr>
            <w:tcW w:w="1690" w:type="dxa"/>
            <w:vMerge/>
            <w:shd w:val="clear" w:color="auto" w:fill="auto"/>
            <w:vAlign w:val="center"/>
          </w:tcPr>
          <w:p w14:paraId="02C8EB8B" w14:textId="77777777" w:rsidR="00AC355C" w:rsidRPr="00C22CB6"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p>
        </w:tc>
        <w:tc>
          <w:tcPr>
            <w:tcW w:w="1134" w:type="dxa"/>
            <w:vMerge/>
            <w:shd w:val="clear" w:color="auto" w:fill="auto"/>
            <w:vAlign w:val="center"/>
          </w:tcPr>
          <w:p w14:paraId="7100DD3A" w14:textId="77777777" w:rsidR="00AC355C" w:rsidRPr="00C22CB6"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p>
        </w:tc>
        <w:tc>
          <w:tcPr>
            <w:tcW w:w="1849" w:type="dxa"/>
            <w:shd w:val="clear" w:color="auto" w:fill="auto"/>
            <w:vAlign w:val="center"/>
          </w:tcPr>
          <w:p w14:paraId="493400F1" w14:textId="77777777" w:rsidR="00AC355C" w:rsidRPr="00BA5E10"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CaO</w:t>
            </w:r>
          </w:p>
        </w:tc>
        <w:tc>
          <w:tcPr>
            <w:tcW w:w="2268" w:type="dxa"/>
            <w:vAlign w:val="center"/>
          </w:tcPr>
          <w:p w14:paraId="6B150CAB" w14:textId="77777777" w:rsidR="00AC355C"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.05</w:t>
            </w:r>
          </w:p>
        </w:tc>
        <w:tc>
          <w:tcPr>
            <w:tcW w:w="2165" w:type="dxa"/>
            <w:vAlign w:val="center"/>
          </w:tcPr>
          <w:p w14:paraId="2193E446" w14:textId="77777777" w:rsidR="00AC355C"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0.03</w:t>
            </w:r>
          </w:p>
        </w:tc>
      </w:tr>
      <w:tr w:rsidR="00AC355C" w:rsidRPr="00E73445" w14:paraId="11F3295C" w14:textId="77777777" w:rsidTr="00FE2243">
        <w:trPr>
          <w:trHeight w:val="397"/>
          <w:jc w:val="center"/>
        </w:trPr>
        <w:tc>
          <w:tcPr>
            <w:tcW w:w="1690" w:type="dxa"/>
            <w:vMerge/>
            <w:shd w:val="clear" w:color="auto" w:fill="auto"/>
            <w:vAlign w:val="center"/>
          </w:tcPr>
          <w:p w14:paraId="0EF6E9E2" w14:textId="77777777" w:rsidR="00AC355C" w:rsidRPr="00C22CB6"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p>
        </w:tc>
        <w:tc>
          <w:tcPr>
            <w:tcW w:w="1134" w:type="dxa"/>
            <w:vMerge/>
            <w:shd w:val="clear" w:color="auto" w:fill="auto"/>
            <w:vAlign w:val="center"/>
          </w:tcPr>
          <w:p w14:paraId="317743EA" w14:textId="77777777" w:rsidR="00AC355C" w:rsidRPr="00C22CB6"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p>
        </w:tc>
        <w:tc>
          <w:tcPr>
            <w:tcW w:w="1849" w:type="dxa"/>
            <w:shd w:val="clear" w:color="auto" w:fill="auto"/>
            <w:vAlign w:val="center"/>
          </w:tcPr>
          <w:p w14:paraId="4775466B" w14:textId="77777777" w:rsidR="00AC355C" w:rsidRPr="00C22CB6"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NiO</w:t>
            </w:r>
          </w:p>
        </w:tc>
        <w:tc>
          <w:tcPr>
            <w:tcW w:w="2268" w:type="dxa"/>
            <w:vAlign w:val="center"/>
          </w:tcPr>
          <w:p w14:paraId="791B4B9D" w14:textId="77777777" w:rsidR="00AC355C" w:rsidRPr="00BA5E10"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.08</w:t>
            </w:r>
          </w:p>
        </w:tc>
        <w:tc>
          <w:tcPr>
            <w:tcW w:w="2165" w:type="dxa"/>
            <w:vAlign w:val="center"/>
          </w:tcPr>
          <w:p w14:paraId="2730B096" w14:textId="77777777" w:rsidR="00AC355C" w:rsidRPr="00BA5E10"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sidRPr="008F3677">
              <w:rPr>
                <w:rFonts w:asciiTheme="minorEastAsia" w:eastAsiaTheme="minorEastAsia" w:hAnsiTheme="minorEastAsia"/>
                <w:sz w:val="18"/>
                <w:szCs w:val="18"/>
              </w:rPr>
              <w:t>0.</w:t>
            </w:r>
            <w:r>
              <w:rPr>
                <w:rFonts w:asciiTheme="minorEastAsia" w:eastAsiaTheme="minorEastAsia" w:hAnsiTheme="minorEastAsia"/>
                <w:sz w:val="18"/>
                <w:szCs w:val="18"/>
              </w:rPr>
              <w:t>05</w:t>
            </w:r>
          </w:p>
        </w:tc>
      </w:tr>
      <w:tr w:rsidR="00AC355C" w:rsidRPr="00E73445" w14:paraId="3B148CF1" w14:textId="77777777" w:rsidTr="00FE2243">
        <w:trPr>
          <w:trHeight w:val="397"/>
          <w:jc w:val="center"/>
        </w:trPr>
        <w:tc>
          <w:tcPr>
            <w:tcW w:w="1690" w:type="dxa"/>
            <w:vMerge/>
            <w:shd w:val="clear" w:color="auto" w:fill="auto"/>
            <w:vAlign w:val="center"/>
          </w:tcPr>
          <w:p w14:paraId="3886711C"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p>
        </w:tc>
        <w:tc>
          <w:tcPr>
            <w:tcW w:w="1134" w:type="dxa"/>
            <w:vMerge/>
            <w:shd w:val="clear" w:color="auto" w:fill="auto"/>
            <w:vAlign w:val="center"/>
          </w:tcPr>
          <w:p w14:paraId="18AE0BFA"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p>
        </w:tc>
        <w:tc>
          <w:tcPr>
            <w:tcW w:w="1849" w:type="dxa"/>
            <w:shd w:val="clear" w:color="auto" w:fill="auto"/>
            <w:vAlign w:val="center"/>
          </w:tcPr>
          <w:p w14:paraId="680E3043"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C</w:t>
            </w:r>
            <w:r>
              <w:rPr>
                <w:rFonts w:asciiTheme="minorEastAsia" w:eastAsiaTheme="minorEastAsia" w:hAnsiTheme="minorEastAsia" w:hint="eastAsia"/>
                <w:sz w:val="18"/>
                <w:szCs w:val="18"/>
              </w:rPr>
              <w:t>u</w:t>
            </w:r>
            <w:r>
              <w:rPr>
                <w:rFonts w:asciiTheme="minorEastAsia" w:eastAsiaTheme="minorEastAsia" w:hAnsiTheme="minorEastAsia"/>
                <w:sz w:val="18"/>
                <w:szCs w:val="18"/>
              </w:rPr>
              <w:t>O</w:t>
            </w:r>
          </w:p>
        </w:tc>
        <w:tc>
          <w:tcPr>
            <w:tcW w:w="2268" w:type="dxa"/>
            <w:vAlign w:val="center"/>
          </w:tcPr>
          <w:p w14:paraId="035E6E42" w14:textId="77777777" w:rsidR="00AC355C" w:rsidRPr="00BA5E10"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0.02</w:t>
            </w:r>
          </w:p>
        </w:tc>
        <w:tc>
          <w:tcPr>
            <w:tcW w:w="2165" w:type="dxa"/>
            <w:vAlign w:val="center"/>
          </w:tcPr>
          <w:p w14:paraId="58B88D60" w14:textId="77777777" w:rsidR="00AC355C" w:rsidRPr="00BA5E10"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0.01</w:t>
            </w:r>
          </w:p>
        </w:tc>
      </w:tr>
      <w:tr w:rsidR="00AC355C" w:rsidRPr="00E73445" w14:paraId="17AAE700" w14:textId="77777777" w:rsidTr="00FE2243">
        <w:trPr>
          <w:trHeight w:val="397"/>
          <w:jc w:val="center"/>
        </w:trPr>
        <w:tc>
          <w:tcPr>
            <w:tcW w:w="1690" w:type="dxa"/>
            <w:vMerge/>
            <w:shd w:val="clear" w:color="auto" w:fill="auto"/>
            <w:vAlign w:val="center"/>
          </w:tcPr>
          <w:p w14:paraId="1E6FD710"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p>
        </w:tc>
        <w:tc>
          <w:tcPr>
            <w:tcW w:w="1134" w:type="dxa"/>
            <w:vMerge/>
            <w:shd w:val="clear" w:color="auto" w:fill="auto"/>
            <w:vAlign w:val="center"/>
          </w:tcPr>
          <w:p w14:paraId="439A4EAA"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p>
        </w:tc>
        <w:tc>
          <w:tcPr>
            <w:tcW w:w="1849" w:type="dxa"/>
            <w:shd w:val="clear" w:color="auto" w:fill="auto"/>
            <w:vAlign w:val="center"/>
          </w:tcPr>
          <w:p w14:paraId="11C89F09" w14:textId="77777777" w:rsidR="00AC355C" w:rsidRPr="00BA5E10"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C</w:t>
            </w:r>
          </w:p>
        </w:tc>
        <w:tc>
          <w:tcPr>
            <w:tcW w:w="2268" w:type="dxa"/>
            <w:vAlign w:val="center"/>
          </w:tcPr>
          <w:p w14:paraId="5889D67D" w14:textId="77777777" w:rsidR="00AC355C"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.05</w:t>
            </w:r>
          </w:p>
        </w:tc>
        <w:tc>
          <w:tcPr>
            <w:tcW w:w="2165" w:type="dxa"/>
            <w:vAlign w:val="center"/>
          </w:tcPr>
          <w:p w14:paraId="3AF6586B" w14:textId="77777777" w:rsidR="00AC355C" w:rsidRPr="008F3677"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0.03</w:t>
            </w:r>
          </w:p>
        </w:tc>
      </w:tr>
      <w:tr w:rsidR="00AC355C" w:rsidRPr="00E73445" w14:paraId="4F0F5D59" w14:textId="77777777" w:rsidTr="00FE2243">
        <w:trPr>
          <w:trHeight w:val="397"/>
          <w:jc w:val="center"/>
        </w:trPr>
        <w:tc>
          <w:tcPr>
            <w:tcW w:w="1690" w:type="dxa"/>
            <w:vMerge/>
            <w:shd w:val="clear" w:color="auto" w:fill="auto"/>
            <w:vAlign w:val="center"/>
          </w:tcPr>
          <w:p w14:paraId="126CB495"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p>
        </w:tc>
        <w:tc>
          <w:tcPr>
            <w:tcW w:w="1134" w:type="dxa"/>
            <w:vMerge/>
            <w:shd w:val="clear" w:color="auto" w:fill="auto"/>
            <w:vAlign w:val="center"/>
          </w:tcPr>
          <w:p w14:paraId="6F5879D7"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p>
        </w:tc>
        <w:tc>
          <w:tcPr>
            <w:tcW w:w="1849" w:type="dxa"/>
            <w:shd w:val="clear" w:color="auto" w:fill="auto"/>
            <w:vAlign w:val="center"/>
          </w:tcPr>
          <w:p w14:paraId="30471269"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O</w:t>
            </w:r>
          </w:p>
        </w:tc>
        <w:tc>
          <w:tcPr>
            <w:tcW w:w="2268" w:type="dxa"/>
            <w:vAlign w:val="center"/>
          </w:tcPr>
          <w:p w14:paraId="319A0FCD" w14:textId="77777777" w:rsidR="00AC355C" w:rsidRPr="00BA5E10"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.15</w:t>
            </w:r>
          </w:p>
        </w:tc>
        <w:tc>
          <w:tcPr>
            <w:tcW w:w="2165" w:type="dxa"/>
            <w:vAlign w:val="center"/>
          </w:tcPr>
          <w:p w14:paraId="7E5CF426" w14:textId="77777777" w:rsidR="00AC355C" w:rsidRPr="00BA5E10"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0.10</w:t>
            </w:r>
          </w:p>
        </w:tc>
      </w:tr>
      <w:tr w:rsidR="00AC355C" w:rsidRPr="00E73445" w14:paraId="06DA810F" w14:textId="77777777" w:rsidTr="00FE2243">
        <w:trPr>
          <w:trHeight w:val="397"/>
          <w:jc w:val="center"/>
        </w:trPr>
        <w:tc>
          <w:tcPr>
            <w:tcW w:w="1690" w:type="dxa"/>
            <w:vMerge/>
            <w:shd w:val="clear" w:color="auto" w:fill="auto"/>
            <w:vAlign w:val="center"/>
          </w:tcPr>
          <w:p w14:paraId="1B7D0FCD"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p>
        </w:tc>
        <w:tc>
          <w:tcPr>
            <w:tcW w:w="2983" w:type="dxa"/>
            <w:gridSpan w:val="2"/>
            <w:shd w:val="clear" w:color="auto" w:fill="auto"/>
            <w:vAlign w:val="center"/>
          </w:tcPr>
          <w:p w14:paraId="27D3F79A" w14:textId="77777777" w:rsidR="00AC355C" w:rsidRPr="00BA5E10"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imes New Roman"/>
                <w:color w:val="000000"/>
                <w:sz w:val="18"/>
                <w:szCs w:val="18"/>
              </w:rPr>
              <w:t>稀土杂质</w:t>
            </w:r>
            <w:r>
              <w:rPr>
                <w:rFonts w:ascii="Times New Roman" w:hint="eastAsia"/>
                <w:color w:val="000000"/>
                <w:sz w:val="18"/>
                <w:szCs w:val="18"/>
              </w:rPr>
              <w:t>总量</w:t>
            </w:r>
            <w:r>
              <w:rPr>
                <w:rFonts w:ascii="Times New Roman" w:hint="eastAsia"/>
                <w:color w:val="000000"/>
                <w:sz w:val="18"/>
                <w:szCs w:val="18"/>
              </w:rPr>
              <w:t>/</w:t>
            </w:r>
            <w:r>
              <w:rPr>
                <w:rFonts w:ascii="Times New Roman"/>
                <w:color w:val="000000"/>
                <w:sz w:val="18"/>
                <w:szCs w:val="18"/>
              </w:rPr>
              <w:t>RE</w:t>
            </w:r>
          </w:p>
        </w:tc>
        <w:tc>
          <w:tcPr>
            <w:tcW w:w="2268" w:type="dxa"/>
            <w:vAlign w:val="center"/>
          </w:tcPr>
          <w:p w14:paraId="09CE9768" w14:textId="77777777" w:rsidR="00AC355C" w:rsidRDefault="00AC355C" w:rsidP="00FF5BC3">
            <w:pPr>
              <w:pStyle w:val="afffff1"/>
              <w:tabs>
                <w:tab w:val="center" w:pos="4201"/>
                <w:tab w:val="right" w:leader="dot" w:pos="9298"/>
              </w:tabs>
              <w:ind w:firstLineChars="0" w:firstLine="0"/>
              <w:jc w:val="center"/>
              <w:rPr>
                <w:rFonts w:ascii="Times New Roman"/>
                <w:color w:val="000000"/>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.50</w:t>
            </w:r>
          </w:p>
        </w:tc>
        <w:tc>
          <w:tcPr>
            <w:tcW w:w="2165" w:type="dxa"/>
            <w:vAlign w:val="center"/>
          </w:tcPr>
          <w:p w14:paraId="559316B2" w14:textId="77777777" w:rsidR="00AC355C" w:rsidRPr="000D71B1"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sidRPr="000D71B1">
              <w:rPr>
                <w:rFonts w:asciiTheme="minorEastAsia" w:eastAsiaTheme="minorEastAsia" w:hAnsiTheme="minorEastAsia" w:hint="eastAsia"/>
                <w:sz w:val="18"/>
                <w:szCs w:val="18"/>
              </w:rPr>
              <w:t>0</w:t>
            </w:r>
            <w:r w:rsidRPr="000D71B1">
              <w:rPr>
                <w:rFonts w:asciiTheme="minorEastAsia" w:eastAsiaTheme="minorEastAsia" w:hAnsiTheme="minorEastAsia"/>
                <w:sz w:val="18"/>
                <w:szCs w:val="18"/>
              </w:rPr>
              <w:t>.</w:t>
            </w:r>
            <w:r>
              <w:rPr>
                <w:rFonts w:asciiTheme="minorEastAsia" w:eastAsiaTheme="minorEastAsia" w:hAnsiTheme="minorEastAsia"/>
                <w:sz w:val="18"/>
                <w:szCs w:val="18"/>
              </w:rPr>
              <w:t>10</w:t>
            </w:r>
          </w:p>
        </w:tc>
      </w:tr>
      <w:tr w:rsidR="00AC355C" w:rsidRPr="00E73445" w14:paraId="5BC3B00A" w14:textId="77777777" w:rsidTr="00FE2243">
        <w:trPr>
          <w:trHeight w:val="397"/>
          <w:jc w:val="center"/>
        </w:trPr>
        <w:tc>
          <w:tcPr>
            <w:tcW w:w="4673" w:type="dxa"/>
            <w:gridSpan w:val="3"/>
            <w:shd w:val="clear" w:color="auto" w:fill="auto"/>
            <w:vAlign w:val="center"/>
          </w:tcPr>
          <w:p w14:paraId="0795E07D" w14:textId="77777777" w:rsidR="00AC355C" w:rsidRPr="00C22CB6"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sidRPr="00BA5E10">
              <w:rPr>
                <w:rFonts w:asciiTheme="minorEastAsia" w:eastAsiaTheme="minorEastAsia" w:hAnsiTheme="minorEastAsia" w:cs="宋体"/>
                <w:color w:val="000000" w:themeColor="text1"/>
                <w:sz w:val="18"/>
                <w:szCs w:val="18"/>
              </w:rPr>
              <w:t>W（H</w:t>
            </w:r>
            <w:r w:rsidRPr="00BA5E10">
              <w:rPr>
                <w:rFonts w:asciiTheme="minorEastAsia" w:eastAsiaTheme="minorEastAsia" w:hAnsiTheme="minorEastAsia" w:cs="宋体"/>
                <w:color w:val="000000" w:themeColor="text1"/>
                <w:sz w:val="18"/>
                <w:szCs w:val="18"/>
                <w:vertAlign w:val="subscript"/>
              </w:rPr>
              <w:t>2</w:t>
            </w:r>
            <w:r w:rsidRPr="00BA5E10">
              <w:rPr>
                <w:rFonts w:asciiTheme="minorEastAsia" w:eastAsiaTheme="minorEastAsia" w:hAnsiTheme="minorEastAsia" w:cs="宋体"/>
                <w:color w:val="000000" w:themeColor="text1"/>
                <w:sz w:val="18"/>
                <w:szCs w:val="18"/>
              </w:rPr>
              <w:t>O），不大于</w:t>
            </w:r>
          </w:p>
        </w:tc>
        <w:tc>
          <w:tcPr>
            <w:tcW w:w="2268" w:type="dxa"/>
            <w:vAlign w:val="center"/>
          </w:tcPr>
          <w:p w14:paraId="1BD1CC31" w14:textId="77777777" w:rsidR="00AC355C" w:rsidRPr="00BA5E10" w:rsidRDefault="00AC355C" w:rsidP="00FF5BC3">
            <w:pPr>
              <w:pStyle w:val="afffff1"/>
              <w:tabs>
                <w:tab w:val="center" w:pos="4201"/>
                <w:tab w:val="right" w:leader="dot" w:pos="9298"/>
              </w:tabs>
              <w:ind w:firstLineChars="0" w:firstLine="0"/>
              <w:jc w:val="center"/>
              <w:rPr>
                <w:rFonts w:asciiTheme="minorEastAsia" w:eastAsiaTheme="minorEastAsia" w:hAnsiTheme="minorEastAsia" w:cs="宋体"/>
                <w:color w:val="000000" w:themeColor="text1"/>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p>
        </w:tc>
        <w:tc>
          <w:tcPr>
            <w:tcW w:w="2165" w:type="dxa"/>
            <w:vAlign w:val="center"/>
          </w:tcPr>
          <w:p w14:paraId="5A9330CB" w14:textId="77777777" w:rsidR="00AC355C" w:rsidRPr="000D71B1"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.5</w:t>
            </w:r>
          </w:p>
        </w:tc>
      </w:tr>
      <w:tr w:rsidR="00AC355C" w:rsidRPr="00E73445" w14:paraId="456FC89A" w14:textId="77777777" w:rsidTr="00FF5BC3">
        <w:trPr>
          <w:trHeight w:val="397"/>
          <w:jc w:val="center"/>
        </w:trPr>
        <w:tc>
          <w:tcPr>
            <w:tcW w:w="9106" w:type="dxa"/>
            <w:gridSpan w:val="5"/>
            <w:shd w:val="clear" w:color="auto" w:fill="auto"/>
            <w:vAlign w:val="center"/>
          </w:tcPr>
          <w:p w14:paraId="7D4556BB" w14:textId="77777777" w:rsidR="00AC355C" w:rsidRDefault="00AC355C" w:rsidP="00FF5BC3">
            <w:pPr>
              <w:tabs>
                <w:tab w:val="left" w:pos="837"/>
              </w:tabs>
              <w:ind w:firstLineChars="200" w:firstLine="360"/>
              <w:rPr>
                <w:rFonts w:ascii="宋体" w:hAnsi="宋体" w:cs="宋体"/>
                <w:color w:val="000000"/>
                <w:sz w:val="18"/>
                <w:szCs w:val="18"/>
              </w:rPr>
            </w:pPr>
            <w:r>
              <w:rPr>
                <w:rFonts w:ascii="宋体" w:hAnsi="宋体" w:cs="宋体" w:hint="eastAsia"/>
                <w:color w:val="000000"/>
                <w:sz w:val="18"/>
                <w:szCs w:val="18"/>
              </w:rPr>
              <w:t>注1：表中REO为烘干后稀土总量。</w:t>
            </w:r>
          </w:p>
          <w:p w14:paraId="681D41BC" w14:textId="77777777" w:rsidR="00AC355C" w:rsidRPr="0072125A" w:rsidRDefault="00AC355C" w:rsidP="00FF5BC3">
            <w:pPr>
              <w:tabs>
                <w:tab w:val="left" w:pos="837"/>
              </w:tabs>
              <w:ind w:firstLineChars="200" w:firstLine="360"/>
              <w:rPr>
                <w:rFonts w:ascii="宋体" w:hAnsi="宋体" w:cs="宋体"/>
                <w:color w:val="000000"/>
                <w:sz w:val="18"/>
                <w:szCs w:val="18"/>
              </w:rPr>
            </w:pPr>
            <w:r>
              <w:rPr>
                <w:rFonts w:ascii="宋体" w:hAnsi="宋体" w:cs="宋体" w:hint="eastAsia"/>
                <w:color w:val="000000"/>
                <w:sz w:val="18"/>
                <w:szCs w:val="18"/>
              </w:rPr>
              <w:t>注2：稀土杂质是指表中没有列出除Pm，Sc以外其他所有稀土元素。</w:t>
            </w:r>
          </w:p>
        </w:tc>
      </w:tr>
    </w:tbl>
    <w:p w14:paraId="6C6F86B9" w14:textId="6F50AC65" w:rsidR="00AC355C" w:rsidRDefault="00AC355C" w:rsidP="00AC355C">
      <w:pPr>
        <w:spacing w:beforeLines="50" w:before="156" w:afterLines="50" w:after="156"/>
        <w:jc w:val="center"/>
        <w:rPr>
          <w:rFonts w:ascii="黑体" w:eastAsia="黑体" w:hAnsi="黑体"/>
        </w:rPr>
      </w:pPr>
      <w:r w:rsidRPr="00BA5E10">
        <w:rPr>
          <w:rFonts w:ascii="黑体" w:eastAsia="黑体" w:hAnsi="黑体" w:hint="eastAsia"/>
          <w:color w:val="000000"/>
        </w:rPr>
        <w:t>表</w:t>
      </w:r>
      <w:r>
        <w:rPr>
          <w:rFonts w:ascii="黑体" w:eastAsia="黑体" w:hAnsi="黑体"/>
          <w:color w:val="000000"/>
        </w:rPr>
        <w:t>3</w:t>
      </w:r>
      <w:r>
        <w:rPr>
          <w:rFonts w:ascii="黑体" w:eastAsia="黑体" w:hAnsi="黑体"/>
          <w:color w:val="000000"/>
        </w:rPr>
        <w:t xml:space="preserve"> </w:t>
      </w:r>
      <w:r w:rsidRPr="008006AC">
        <w:rPr>
          <w:rFonts w:ascii="黑体" w:eastAsia="黑体" w:hAnsi="黑体" w:hint="eastAsia"/>
          <w:color w:val="000000"/>
        </w:rPr>
        <w:t>晶界扩散用氟化</w:t>
      </w:r>
      <w:r>
        <w:rPr>
          <w:rFonts w:ascii="黑体" w:eastAsia="黑体" w:hAnsi="黑体" w:hint="eastAsia"/>
          <w:color w:val="000000"/>
        </w:rPr>
        <w:t>镝</w:t>
      </w:r>
      <w:r w:rsidRPr="008006AC">
        <w:rPr>
          <w:rFonts w:ascii="黑体" w:eastAsia="黑体" w:hAnsi="黑体" w:hint="eastAsia"/>
          <w:color w:val="000000"/>
        </w:rPr>
        <w:t>产品</w:t>
      </w:r>
      <w:r w:rsidRPr="00BA5E10">
        <w:rPr>
          <w:rFonts w:ascii="黑体" w:eastAsia="黑体" w:hAnsi="黑体" w:hint="eastAsia"/>
          <w:color w:val="000000"/>
        </w:rPr>
        <w:t>的</w:t>
      </w:r>
      <w:r w:rsidRPr="00916E37">
        <w:rPr>
          <w:rFonts w:ascii="黑体" w:eastAsia="黑体" w:hAnsi="黑体" w:hint="eastAsia"/>
        </w:rPr>
        <w:t>化学成分表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1275"/>
        <w:gridCol w:w="1424"/>
        <w:gridCol w:w="2268"/>
        <w:gridCol w:w="2165"/>
      </w:tblGrid>
      <w:tr w:rsidR="00AC355C" w:rsidRPr="00E73445" w14:paraId="3C4EC785" w14:textId="77777777" w:rsidTr="00FE2243">
        <w:trPr>
          <w:trHeight w:val="397"/>
          <w:jc w:val="center"/>
        </w:trPr>
        <w:tc>
          <w:tcPr>
            <w:tcW w:w="4673" w:type="dxa"/>
            <w:gridSpan w:val="3"/>
            <w:shd w:val="clear" w:color="auto" w:fill="auto"/>
            <w:vAlign w:val="center"/>
          </w:tcPr>
          <w:p w14:paraId="0D904BB0"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sidRPr="00ED537F">
              <w:rPr>
                <w:rFonts w:asciiTheme="minorEastAsia" w:eastAsiaTheme="minorEastAsia" w:hAnsiTheme="minorEastAsia" w:hint="eastAsia"/>
                <w:sz w:val="18"/>
                <w:szCs w:val="18"/>
              </w:rPr>
              <w:t>产品牌号</w:t>
            </w:r>
          </w:p>
        </w:tc>
        <w:tc>
          <w:tcPr>
            <w:tcW w:w="2268" w:type="dxa"/>
            <w:vAlign w:val="center"/>
          </w:tcPr>
          <w:p w14:paraId="73B468BD"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sidRPr="00ED537F">
              <w:rPr>
                <w:rFonts w:asciiTheme="minorEastAsia" w:eastAsiaTheme="minorEastAsia" w:hAnsiTheme="minorEastAsia"/>
                <w:color w:val="000000"/>
                <w:position w:val="2"/>
                <w:sz w:val="18"/>
                <w:szCs w:val="21"/>
              </w:rPr>
              <w:t>G-TbF</w:t>
            </w:r>
            <w:r w:rsidRPr="00ED537F">
              <w:rPr>
                <w:rFonts w:asciiTheme="minorEastAsia" w:eastAsiaTheme="minorEastAsia" w:hAnsiTheme="minorEastAsia"/>
                <w:color w:val="000000"/>
                <w:position w:val="2"/>
                <w:sz w:val="18"/>
                <w:szCs w:val="21"/>
                <w:vertAlign w:val="subscript"/>
              </w:rPr>
              <w:t>3</w:t>
            </w:r>
            <w:r w:rsidRPr="00ED537F">
              <w:rPr>
                <w:rFonts w:asciiTheme="minorEastAsia" w:eastAsiaTheme="minorEastAsia" w:hAnsiTheme="minorEastAsia"/>
                <w:color w:val="000000"/>
                <w:position w:val="2"/>
                <w:sz w:val="18"/>
                <w:szCs w:val="21"/>
              </w:rPr>
              <w:t>-</w:t>
            </w:r>
            <w:r>
              <w:rPr>
                <w:rFonts w:asciiTheme="minorEastAsia" w:eastAsiaTheme="minorEastAsia" w:hAnsiTheme="minorEastAsia"/>
                <w:color w:val="000000"/>
                <w:position w:val="2"/>
                <w:sz w:val="18"/>
                <w:szCs w:val="21"/>
              </w:rPr>
              <w:t>2</w:t>
            </w:r>
          </w:p>
        </w:tc>
        <w:tc>
          <w:tcPr>
            <w:tcW w:w="2165" w:type="dxa"/>
            <w:tcBorders>
              <w:right w:val="single" w:sz="8" w:space="0" w:color="auto"/>
            </w:tcBorders>
            <w:vAlign w:val="center"/>
          </w:tcPr>
          <w:p w14:paraId="6B2317A3"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sidRPr="00ED537F">
              <w:rPr>
                <w:rFonts w:asciiTheme="minorEastAsia" w:eastAsiaTheme="minorEastAsia" w:hAnsiTheme="minorEastAsia"/>
                <w:color w:val="000000"/>
                <w:position w:val="2"/>
                <w:sz w:val="18"/>
                <w:szCs w:val="21"/>
              </w:rPr>
              <w:t>G-TbF</w:t>
            </w:r>
            <w:r w:rsidRPr="00ED537F">
              <w:rPr>
                <w:rFonts w:asciiTheme="minorEastAsia" w:eastAsiaTheme="minorEastAsia" w:hAnsiTheme="minorEastAsia"/>
                <w:color w:val="000000"/>
                <w:position w:val="2"/>
                <w:sz w:val="18"/>
                <w:szCs w:val="21"/>
                <w:vertAlign w:val="subscript"/>
              </w:rPr>
              <w:t>3</w:t>
            </w:r>
            <w:r w:rsidRPr="00ED537F">
              <w:rPr>
                <w:rFonts w:asciiTheme="minorEastAsia" w:eastAsiaTheme="minorEastAsia" w:hAnsiTheme="minorEastAsia"/>
                <w:color w:val="000000"/>
                <w:position w:val="2"/>
                <w:sz w:val="18"/>
                <w:szCs w:val="21"/>
              </w:rPr>
              <w:t>-</w:t>
            </w:r>
            <w:r>
              <w:rPr>
                <w:rFonts w:asciiTheme="minorEastAsia" w:eastAsiaTheme="minorEastAsia" w:hAnsiTheme="minorEastAsia"/>
                <w:color w:val="000000"/>
                <w:position w:val="2"/>
                <w:sz w:val="18"/>
                <w:szCs w:val="21"/>
              </w:rPr>
              <w:t>5</w:t>
            </w:r>
          </w:p>
        </w:tc>
      </w:tr>
      <w:tr w:rsidR="00AC355C" w:rsidRPr="00E73445" w14:paraId="0DEB32D5" w14:textId="77777777" w:rsidTr="00FE2243">
        <w:trPr>
          <w:trHeight w:val="397"/>
          <w:jc w:val="center"/>
        </w:trPr>
        <w:tc>
          <w:tcPr>
            <w:tcW w:w="4673" w:type="dxa"/>
            <w:gridSpan w:val="3"/>
            <w:shd w:val="clear" w:color="auto" w:fill="auto"/>
            <w:vAlign w:val="center"/>
          </w:tcPr>
          <w:p w14:paraId="3549042C"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sidRPr="00ED537F">
              <w:rPr>
                <w:rFonts w:asciiTheme="minorEastAsia" w:eastAsiaTheme="minorEastAsia" w:hAnsiTheme="minorEastAsia"/>
                <w:sz w:val="18"/>
                <w:szCs w:val="18"/>
              </w:rPr>
              <w:t>REO</w:t>
            </w:r>
          </w:p>
        </w:tc>
        <w:tc>
          <w:tcPr>
            <w:tcW w:w="2268" w:type="dxa"/>
            <w:vAlign w:val="center"/>
          </w:tcPr>
          <w:p w14:paraId="4D31D111"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sidRPr="008F3677">
              <w:rPr>
                <w:rFonts w:asciiTheme="minorEastAsia" w:eastAsiaTheme="minorEastAsia" w:hAnsiTheme="minorEastAsia"/>
                <w:sz w:val="18"/>
                <w:szCs w:val="18"/>
              </w:rPr>
              <w:t>84</w:t>
            </w:r>
            <w:r w:rsidRPr="008F3677">
              <w:rPr>
                <w:rFonts w:asciiTheme="minorEastAsia" w:eastAsiaTheme="minorEastAsia" w:hAnsiTheme="minorEastAsia" w:hint="eastAsia"/>
                <w:sz w:val="18"/>
                <w:szCs w:val="18"/>
              </w:rPr>
              <w:t>±</w:t>
            </w:r>
            <w:r>
              <w:rPr>
                <w:rFonts w:asciiTheme="minorEastAsia" w:eastAsiaTheme="minorEastAsia" w:hAnsiTheme="minorEastAsia"/>
                <w:sz w:val="18"/>
                <w:szCs w:val="18"/>
              </w:rPr>
              <w:t>1</w:t>
            </w:r>
          </w:p>
        </w:tc>
        <w:tc>
          <w:tcPr>
            <w:tcW w:w="2165" w:type="dxa"/>
            <w:tcBorders>
              <w:right w:val="single" w:sz="8" w:space="0" w:color="auto"/>
            </w:tcBorders>
            <w:vAlign w:val="center"/>
          </w:tcPr>
          <w:p w14:paraId="0B2E6527"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sidRPr="008F3677">
              <w:rPr>
                <w:rFonts w:asciiTheme="minorEastAsia" w:eastAsiaTheme="minorEastAsia" w:hAnsiTheme="minorEastAsia"/>
                <w:sz w:val="18"/>
                <w:szCs w:val="18"/>
              </w:rPr>
              <w:t>84</w:t>
            </w:r>
            <w:r w:rsidRPr="008F3677">
              <w:rPr>
                <w:rFonts w:asciiTheme="minorEastAsia" w:eastAsiaTheme="minorEastAsia" w:hAnsiTheme="minorEastAsia" w:hint="eastAsia"/>
                <w:sz w:val="18"/>
                <w:szCs w:val="18"/>
              </w:rPr>
              <w:t>±</w:t>
            </w:r>
            <w:r>
              <w:rPr>
                <w:rFonts w:asciiTheme="minorEastAsia" w:eastAsiaTheme="minorEastAsia" w:hAnsiTheme="minorEastAsia"/>
                <w:sz w:val="18"/>
                <w:szCs w:val="18"/>
              </w:rPr>
              <w:t>1</w:t>
            </w:r>
          </w:p>
        </w:tc>
      </w:tr>
      <w:tr w:rsidR="00AC355C" w:rsidRPr="00E73445" w14:paraId="1D98FF25" w14:textId="77777777" w:rsidTr="00FE2243">
        <w:trPr>
          <w:trHeight w:val="397"/>
          <w:jc w:val="center"/>
        </w:trPr>
        <w:tc>
          <w:tcPr>
            <w:tcW w:w="4673" w:type="dxa"/>
            <w:gridSpan w:val="3"/>
            <w:shd w:val="clear" w:color="auto" w:fill="auto"/>
            <w:vAlign w:val="center"/>
          </w:tcPr>
          <w:p w14:paraId="1309C88F" w14:textId="77777777" w:rsidR="00AC355C" w:rsidRDefault="00AC355C" w:rsidP="00FF5BC3">
            <w:pPr>
              <w:pStyle w:val="afffff1"/>
              <w:tabs>
                <w:tab w:val="center" w:pos="4201"/>
                <w:tab w:val="right" w:leader="dot" w:pos="9298"/>
              </w:tabs>
              <w:ind w:firstLineChars="0" w:firstLine="0"/>
              <w:jc w:val="center"/>
              <w:rPr>
                <w:rFonts w:asciiTheme="minorEastAsia" w:eastAsiaTheme="minorEastAsia" w:hAnsiTheme="minorEastAsia"/>
                <w:color w:val="000000"/>
                <w:sz w:val="18"/>
                <w:szCs w:val="18"/>
              </w:rPr>
            </w:pPr>
            <w:r>
              <w:rPr>
                <w:rFonts w:cs="宋体"/>
                <w:color w:val="000000"/>
                <w:sz w:val="18"/>
                <w:szCs w:val="18"/>
              </w:rPr>
              <w:t xml:space="preserve"> Dy</w:t>
            </w:r>
            <w:r w:rsidRPr="00E73445">
              <w:rPr>
                <w:rFonts w:cs="宋体"/>
                <w:color w:val="000000"/>
                <w:sz w:val="18"/>
                <w:szCs w:val="18"/>
                <w:vertAlign w:val="subscript"/>
              </w:rPr>
              <w:t>2</w:t>
            </w:r>
            <w:r>
              <w:rPr>
                <w:rFonts w:cs="宋体"/>
                <w:color w:val="000000"/>
                <w:sz w:val="18"/>
                <w:szCs w:val="18"/>
              </w:rPr>
              <w:t>O</w:t>
            </w:r>
            <w:r w:rsidRPr="00E73445">
              <w:rPr>
                <w:rFonts w:cs="宋体"/>
                <w:color w:val="000000"/>
                <w:sz w:val="18"/>
                <w:szCs w:val="18"/>
                <w:vertAlign w:val="subscript"/>
              </w:rPr>
              <w:t>3</w:t>
            </w:r>
            <w:r>
              <w:rPr>
                <w:rFonts w:cs="宋体" w:hint="eastAsia"/>
                <w:color w:val="000000"/>
                <w:sz w:val="18"/>
                <w:szCs w:val="18"/>
              </w:rPr>
              <w:t>/REO，不小于</w:t>
            </w:r>
          </w:p>
        </w:tc>
        <w:tc>
          <w:tcPr>
            <w:tcW w:w="2268" w:type="dxa"/>
            <w:vAlign w:val="center"/>
          </w:tcPr>
          <w:p w14:paraId="795FCBBF" w14:textId="77777777" w:rsidR="00AC355C" w:rsidRDefault="00AC355C" w:rsidP="00FF5BC3">
            <w:pPr>
              <w:pStyle w:val="afffff1"/>
              <w:tabs>
                <w:tab w:val="center" w:pos="4201"/>
                <w:tab w:val="right" w:leader="dot" w:pos="9298"/>
              </w:tabs>
              <w:ind w:firstLineChars="0" w:firstLine="0"/>
              <w:jc w:val="center"/>
              <w:rPr>
                <w:rFonts w:cs="宋体"/>
                <w:color w:val="000000"/>
                <w:sz w:val="18"/>
                <w:szCs w:val="18"/>
              </w:rPr>
            </w:pPr>
            <w:r>
              <w:rPr>
                <w:rFonts w:asciiTheme="minorEastAsia" w:eastAsiaTheme="minorEastAsia" w:hAnsiTheme="minorEastAsia"/>
                <w:sz w:val="18"/>
                <w:szCs w:val="18"/>
              </w:rPr>
              <w:t>99.5</w:t>
            </w:r>
          </w:p>
        </w:tc>
        <w:tc>
          <w:tcPr>
            <w:tcW w:w="2165" w:type="dxa"/>
            <w:tcBorders>
              <w:right w:val="single" w:sz="8" w:space="0" w:color="auto"/>
            </w:tcBorders>
            <w:vAlign w:val="center"/>
          </w:tcPr>
          <w:p w14:paraId="6B184842" w14:textId="77777777" w:rsidR="00AC355C" w:rsidRDefault="00AC355C" w:rsidP="00FF5BC3">
            <w:pPr>
              <w:pStyle w:val="afffff1"/>
              <w:tabs>
                <w:tab w:val="center" w:pos="4201"/>
                <w:tab w:val="right" w:leader="dot" w:pos="9298"/>
              </w:tabs>
              <w:ind w:firstLineChars="0" w:firstLine="0"/>
              <w:jc w:val="center"/>
              <w:rPr>
                <w:rFonts w:cs="宋体"/>
                <w:color w:val="000000"/>
                <w:sz w:val="18"/>
                <w:szCs w:val="18"/>
              </w:rPr>
            </w:pPr>
            <w:r>
              <w:rPr>
                <w:rFonts w:asciiTheme="minorEastAsia" w:eastAsiaTheme="minorEastAsia" w:hAnsiTheme="minorEastAsia"/>
                <w:sz w:val="18"/>
                <w:szCs w:val="18"/>
              </w:rPr>
              <w:t>99.9</w:t>
            </w:r>
          </w:p>
        </w:tc>
      </w:tr>
      <w:tr w:rsidR="00AC355C" w:rsidRPr="00E73445" w14:paraId="4CE7B040" w14:textId="77777777" w:rsidTr="00FE2243">
        <w:trPr>
          <w:trHeight w:val="397"/>
          <w:jc w:val="center"/>
        </w:trPr>
        <w:tc>
          <w:tcPr>
            <w:tcW w:w="4673" w:type="dxa"/>
            <w:gridSpan w:val="3"/>
            <w:shd w:val="clear" w:color="auto" w:fill="auto"/>
            <w:vAlign w:val="center"/>
          </w:tcPr>
          <w:p w14:paraId="1180E8F7"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F</w:t>
            </w:r>
          </w:p>
        </w:tc>
        <w:tc>
          <w:tcPr>
            <w:tcW w:w="2268" w:type="dxa"/>
            <w:vAlign w:val="center"/>
          </w:tcPr>
          <w:p w14:paraId="1975F9E4" w14:textId="77777777" w:rsidR="00AC355C" w:rsidRDefault="00AC355C" w:rsidP="00FF5BC3">
            <w:pPr>
              <w:pStyle w:val="afffff1"/>
              <w:tabs>
                <w:tab w:val="center" w:pos="4201"/>
                <w:tab w:val="right" w:leader="dot" w:pos="9298"/>
              </w:tabs>
              <w:ind w:firstLineChars="0" w:firstLine="0"/>
              <w:jc w:val="center"/>
              <w:rPr>
                <w:rFonts w:asciiTheme="minorEastAsia" w:eastAsiaTheme="minorEastAsia" w:hAnsiTheme="minorEastAsia"/>
                <w:color w:val="000000"/>
                <w:sz w:val="18"/>
                <w:szCs w:val="18"/>
              </w:rPr>
            </w:pPr>
            <w:r w:rsidRPr="008F3677">
              <w:rPr>
                <w:rFonts w:asciiTheme="minorEastAsia" w:eastAsiaTheme="minorEastAsia" w:hAnsiTheme="minorEastAsia"/>
                <w:sz w:val="18"/>
                <w:szCs w:val="18"/>
              </w:rPr>
              <w:t>25.0±1</w:t>
            </w:r>
          </w:p>
        </w:tc>
        <w:tc>
          <w:tcPr>
            <w:tcW w:w="2165" w:type="dxa"/>
            <w:tcBorders>
              <w:right w:val="single" w:sz="8" w:space="0" w:color="auto"/>
            </w:tcBorders>
            <w:vAlign w:val="center"/>
          </w:tcPr>
          <w:p w14:paraId="5E004F1B" w14:textId="77777777" w:rsidR="00AC355C" w:rsidRDefault="00AC355C" w:rsidP="00FF5BC3">
            <w:pPr>
              <w:pStyle w:val="afffff1"/>
              <w:tabs>
                <w:tab w:val="center" w:pos="4201"/>
                <w:tab w:val="right" w:leader="dot" w:pos="9298"/>
              </w:tabs>
              <w:ind w:firstLineChars="0" w:firstLine="0"/>
              <w:jc w:val="center"/>
              <w:rPr>
                <w:rFonts w:asciiTheme="minorEastAsia" w:eastAsiaTheme="minorEastAsia" w:hAnsiTheme="minorEastAsia"/>
                <w:color w:val="000000"/>
                <w:sz w:val="18"/>
                <w:szCs w:val="18"/>
              </w:rPr>
            </w:pPr>
            <w:r w:rsidRPr="008F3677">
              <w:rPr>
                <w:rFonts w:asciiTheme="minorEastAsia" w:eastAsiaTheme="minorEastAsia" w:hAnsiTheme="minorEastAsia"/>
                <w:sz w:val="18"/>
                <w:szCs w:val="18"/>
              </w:rPr>
              <w:t>25.0±1</w:t>
            </w:r>
          </w:p>
        </w:tc>
      </w:tr>
      <w:tr w:rsidR="00AC355C" w:rsidRPr="00E73445" w14:paraId="634400DA" w14:textId="77777777" w:rsidTr="00FE2243">
        <w:trPr>
          <w:trHeight w:val="397"/>
          <w:jc w:val="center"/>
        </w:trPr>
        <w:tc>
          <w:tcPr>
            <w:tcW w:w="1974" w:type="dxa"/>
            <w:vMerge w:val="restart"/>
            <w:shd w:val="clear" w:color="auto" w:fill="auto"/>
            <w:vAlign w:val="center"/>
          </w:tcPr>
          <w:p w14:paraId="6F61613C"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sidRPr="00ED537F">
              <w:rPr>
                <w:rFonts w:asciiTheme="minorEastAsia" w:eastAsiaTheme="minorEastAsia" w:hAnsiTheme="minorEastAsia" w:hint="eastAsia"/>
                <w:sz w:val="18"/>
                <w:szCs w:val="18"/>
              </w:rPr>
              <w:t>杂质含量，不大于</w:t>
            </w:r>
          </w:p>
        </w:tc>
        <w:tc>
          <w:tcPr>
            <w:tcW w:w="1275" w:type="dxa"/>
            <w:vMerge w:val="restart"/>
            <w:shd w:val="clear" w:color="auto" w:fill="auto"/>
            <w:vAlign w:val="center"/>
          </w:tcPr>
          <w:p w14:paraId="05DC40C6"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imes New Roman"/>
                <w:color w:val="000000"/>
                <w:sz w:val="18"/>
                <w:szCs w:val="18"/>
              </w:rPr>
              <w:t>非稀土杂质</w:t>
            </w:r>
          </w:p>
        </w:tc>
        <w:tc>
          <w:tcPr>
            <w:tcW w:w="1424" w:type="dxa"/>
            <w:shd w:val="clear" w:color="auto" w:fill="auto"/>
            <w:vAlign w:val="center"/>
          </w:tcPr>
          <w:p w14:paraId="6DAD96B6"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Fe</w:t>
            </w:r>
            <w:r w:rsidRPr="00C22CB6">
              <w:rPr>
                <w:rFonts w:asciiTheme="minorEastAsia" w:eastAsiaTheme="minorEastAsia" w:hAnsiTheme="minorEastAsia"/>
                <w:sz w:val="18"/>
                <w:szCs w:val="18"/>
                <w:vertAlign w:val="subscript"/>
              </w:rPr>
              <w:t>2</w:t>
            </w:r>
            <w:r w:rsidRPr="00BA5E10">
              <w:rPr>
                <w:rFonts w:asciiTheme="minorEastAsia" w:eastAsiaTheme="minorEastAsia" w:hAnsiTheme="minorEastAsia"/>
                <w:sz w:val="18"/>
                <w:szCs w:val="18"/>
              </w:rPr>
              <w:t>O</w:t>
            </w:r>
            <w:r w:rsidRPr="00C22CB6">
              <w:rPr>
                <w:rFonts w:asciiTheme="minorEastAsia" w:eastAsiaTheme="minorEastAsia" w:hAnsiTheme="minorEastAsia"/>
                <w:sz w:val="18"/>
                <w:szCs w:val="18"/>
                <w:vertAlign w:val="subscript"/>
              </w:rPr>
              <w:t>3</w:t>
            </w:r>
          </w:p>
        </w:tc>
        <w:tc>
          <w:tcPr>
            <w:tcW w:w="2268" w:type="dxa"/>
            <w:vAlign w:val="center"/>
          </w:tcPr>
          <w:p w14:paraId="377BB975" w14:textId="77777777" w:rsidR="00AC355C" w:rsidRPr="00BA5E10"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.10</w:t>
            </w:r>
          </w:p>
        </w:tc>
        <w:tc>
          <w:tcPr>
            <w:tcW w:w="2165" w:type="dxa"/>
            <w:tcBorders>
              <w:right w:val="single" w:sz="8" w:space="0" w:color="auto"/>
            </w:tcBorders>
            <w:vAlign w:val="center"/>
          </w:tcPr>
          <w:p w14:paraId="2086825E" w14:textId="77777777" w:rsidR="00AC355C" w:rsidRPr="007B42EA" w:rsidRDefault="00AC355C" w:rsidP="00FF5BC3">
            <w:pPr>
              <w:pStyle w:val="afffff1"/>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7B42EA">
              <w:rPr>
                <w:rFonts w:asciiTheme="minorEastAsia" w:eastAsiaTheme="minorEastAsia" w:hAnsiTheme="minorEastAsia"/>
                <w:color w:val="000000" w:themeColor="text1"/>
                <w:sz w:val="18"/>
                <w:szCs w:val="18"/>
              </w:rPr>
              <w:t>0.</w:t>
            </w:r>
            <w:r>
              <w:rPr>
                <w:rFonts w:asciiTheme="minorEastAsia" w:eastAsiaTheme="minorEastAsia" w:hAnsiTheme="minorEastAsia"/>
                <w:color w:val="000000" w:themeColor="text1"/>
                <w:sz w:val="18"/>
                <w:szCs w:val="18"/>
              </w:rPr>
              <w:t>05</w:t>
            </w:r>
          </w:p>
        </w:tc>
      </w:tr>
      <w:tr w:rsidR="00AC355C" w:rsidRPr="00E73445" w14:paraId="388F5CE6" w14:textId="77777777" w:rsidTr="00FE2243">
        <w:trPr>
          <w:trHeight w:val="397"/>
          <w:jc w:val="center"/>
        </w:trPr>
        <w:tc>
          <w:tcPr>
            <w:tcW w:w="1974" w:type="dxa"/>
            <w:vMerge/>
            <w:shd w:val="clear" w:color="auto" w:fill="auto"/>
            <w:vAlign w:val="center"/>
          </w:tcPr>
          <w:p w14:paraId="42E18795"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p>
        </w:tc>
        <w:tc>
          <w:tcPr>
            <w:tcW w:w="1275" w:type="dxa"/>
            <w:vMerge/>
            <w:shd w:val="clear" w:color="auto" w:fill="auto"/>
            <w:vAlign w:val="center"/>
          </w:tcPr>
          <w:p w14:paraId="611B378B"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p>
        </w:tc>
        <w:tc>
          <w:tcPr>
            <w:tcW w:w="1424" w:type="dxa"/>
            <w:shd w:val="clear" w:color="auto" w:fill="auto"/>
            <w:vAlign w:val="center"/>
          </w:tcPr>
          <w:p w14:paraId="6C2EB638"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SiO</w:t>
            </w:r>
            <w:r w:rsidRPr="00C22CB6">
              <w:rPr>
                <w:rFonts w:asciiTheme="minorEastAsia" w:eastAsiaTheme="minorEastAsia" w:hAnsiTheme="minorEastAsia"/>
                <w:sz w:val="18"/>
                <w:szCs w:val="18"/>
                <w:vertAlign w:val="subscript"/>
              </w:rPr>
              <w:t>2</w:t>
            </w:r>
          </w:p>
        </w:tc>
        <w:tc>
          <w:tcPr>
            <w:tcW w:w="2268" w:type="dxa"/>
            <w:vAlign w:val="center"/>
          </w:tcPr>
          <w:p w14:paraId="571183AB" w14:textId="77777777" w:rsidR="00AC355C" w:rsidRPr="00BA5E10"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.08</w:t>
            </w:r>
          </w:p>
        </w:tc>
        <w:tc>
          <w:tcPr>
            <w:tcW w:w="2165" w:type="dxa"/>
            <w:tcBorders>
              <w:right w:val="single" w:sz="8" w:space="0" w:color="auto"/>
            </w:tcBorders>
            <w:vAlign w:val="center"/>
          </w:tcPr>
          <w:p w14:paraId="55F524BD" w14:textId="77777777" w:rsidR="00AC355C" w:rsidRPr="00BA5E10"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0.05</w:t>
            </w:r>
          </w:p>
        </w:tc>
      </w:tr>
      <w:tr w:rsidR="00AC355C" w:rsidRPr="00E73445" w14:paraId="5070CF49" w14:textId="77777777" w:rsidTr="00FE2243">
        <w:trPr>
          <w:trHeight w:val="397"/>
          <w:jc w:val="center"/>
        </w:trPr>
        <w:tc>
          <w:tcPr>
            <w:tcW w:w="1974" w:type="dxa"/>
            <w:vMerge/>
            <w:shd w:val="clear" w:color="auto" w:fill="auto"/>
            <w:vAlign w:val="center"/>
          </w:tcPr>
          <w:p w14:paraId="6EEBAF28" w14:textId="77777777" w:rsidR="00AC355C" w:rsidRPr="00C22CB6"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p>
        </w:tc>
        <w:tc>
          <w:tcPr>
            <w:tcW w:w="1275" w:type="dxa"/>
            <w:vMerge/>
            <w:shd w:val="clear" w:color="auto" w:fill="auto"/>
            <w:vAlign w:val="center"/>
          </w:tcPr>
          <w:p w14:paraId="62AB75EF" w14:textId="77777777" w:rsidR="00AC355C" w:rsidRPr="00C22CB6"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p>
        </w:tc>
        <w:tc>
          <w:tcPr>
            <w:tcW w:w="1424" w:type="dxa"/>
            <w:shd w:val="clear" w:color="auto" w:fill="auto"/>
            <w:vAlign w:val="center"/>
          </w:tcPr>
          <w:p w14:paraId="66D83AF2" w14:textId="77777777" w:rsidR="00AC355C" w:rsidRPr="00C22CB6"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M</w:t>
            </w:r>
            <w:r>
              <w:rPr>
                <w:rFonts w:asciiTheme="minorEastAsia" w:eastAsiaTheme="minorEastAsia" w:hAnsiTheme="minorEastAsia"/>
                <w:sz w:val="18"/>
                <w:szCs w:val="18"/>
              </w:rPr>
              <w:t>gO</w:t>
            </w:r>
          </w:p>
        </w:tc>
        <w:tc>
          <w:tcPr>
            <w:tcW w:w="2268" w:type="dxa"/>
            <w:vAlign w:val="center"/>
          </w:tcPr>
          <w:p w14:paraId="105A500D" w14:textId="77777777" w:rsidR="00AC355C" w:rsidRPr="00BA5E10"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.05</w:t>
            </w:r>
          </w:p>
        </w:tc>
        <w:tc>
          <w:tcPr>
            <w:tcW w:w="2165" w:type="dxa"/>
            <w:tcBorders>
              <w:right w:val="single" w:sz="8" w:space="0" w:color="auto"/>
            </w:tcBorders>
            <w:vAlign w:val="center"/>
          </w:tcPr>
          <w:p w14:paraId="73BDB90B" w14:textId="77777777" w:rsidR="00AC355C" w:rsidRPr="00BA5E10"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.02</w:t>
            </w:r>
          </w:p>
        </w:tc>
      </w:tr>
      <w:tr w:rsidR="00AC355C" w:rsidRPr="00E73445" w14:paraId="4C8D87AB" w14:textId="77777777" w:rsidTr="00FE2243">
        <w:trPr>
          <w:trHeight w:val="397"/>
          <w:jc w:val="center"/>
        </w:trPr>
        <w:tc>
          <w:tcPr>
            <w:tcW w:w="1974" w:type="dxa"/>
            <w:vMerge/>
            <w:shd w:val="clear" w:color="auto" w:fill="auto"/>
            <w:vAlign w:val="center"/>
          </w:tcPr>
          <w:p w14:paraId="12CCF9C4" w14:textId="77777777" w:rsidR="00AC355C" w:rsidRPr="00C22CB6"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p>
        </w:tc>
        <w:tc>
          <w:tcPr>
            <w:tcW w:w="1275" w:type="dxa"/>
            <w:vMerge/>
            <w:shd w:val="clear" w:color="auto" w:fill="auto"/>
            <w:vAlign w:val="center"/>
          </w:tcPr>
          <w:p w14:paraId="5C968A4D" w14:textId="77777777" w:rsidR="00AC355C" w:rsidRPr="00C22CB6"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p>
        </w:tc>
        <w:tc>
          <w:tcPr>
            <w:tcW w:w="1424" w:type="dxa"/>
            <w:shd w:val="clear" w:color="auto" w:fill="auto"/>
            <w:vAlign w:val="center"/>
          </w:tcPr>
          <w:p w14:paraId="16448B5C" w14:textId="77777777" w:rsidR="00AC355C" w:rsidRPr="00C22CB6"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Al</w:t>
            </w:r>
            <w:r w:rsidRPr="00C22CB6">
              <w:rPr>
                <w:rFonts w:asciiTheme="minorEastAsia" w:eastAsiaTheme="minorEastAsia" w:hAnsiTheme="minorEastAsia"/>
                <w:sz w:val="18"/>
                <w:szCs w:val="18"/>
                <w:vertAlign w:val="subscript"/>
              </w:rPr>
              <w:t>2</w:t>
            </w:r>
            <w:r w:rsidRPr="00BA5E10">
              <w:rPr>
                <w:rFonts w:asciiTheme="minorEastAsia" w:eastAsiaTheme="minorEastAsia" w:hAnsiTheme="minorEastAsia"/>
                <w:sz w:val="18"/>
                <w:szCs w:val="18"/>
              </w:rPr>
              <w:t>O</w:t>
            </w:r>
            <w:r w:rsidRPr="00C22CB6">
              <w:rPr>
                <w:rFonts w:asciiTheme="minorEastAsia" w:eastAsiaTheme="minorEastAsia" w:hAnsiTheme="minorEastAsia"/>
                <w:sz w:val="18"/>
                <w:szCs w:val="18"/>
                <w:vertAlign w:val="subscript"/>
              </w:rPr>
              <w:t>3</w:t>
            </w:r>
          </w:p>
        </w:tc>
        <w:tc>
          <w:tcPr>
            <w:tcW w:w="2268" w:type="dxa"/>
            <w:vAlign w:val="center"/>
          </w:tcPr>
          <w:p w14:paraId="5EA304AA" w14:textId="77777777" w:rsidR="00AC355C" w:rsidRPr="00BA5E10"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.05</w:t>
            </w:r>
          </w:p>
        </w:tc>
        <w:tc>
          <w:tcPr>
            <w:tcW w:w="2165" w:type="dxa"/>
            <w:tcBorders>
              <w:right w:val="single" w:sz="8" w:space="0" w:color="auto"/>
            </w:tcBorders>
            <w:vAlign w:val="center"/>
          </w:tcPr>
          <w:p w14:paraId="2EF6C919" w14:textId="77777777" w:rsidR="00AC355C" w:rsidRPr="00BA5E10"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sidRPr="008F3677">
              <w:rPr>
                <w:rFonts w:asciiTheme="minorEastAsia" w:eastAsiaTheme="minorEastAsia" w:hAnsiTheme="minorEastAsia"/>
                <w:sz w:val="18"/>
                <w:szCs w:val="18"/>
              </w:rPr>
              <w:t>0.0</w:t>
            </w:r>
            <w:r>
              <w:rPr>
                <w:rFonts w:asciiTheme="minorEastAsia" w:eastAsiaTheme="minorEastAsia" w:hAnsiTheme="minorEastAsia"/>
                <w:sz w:val="18"/>
                <w:szCs w:val="18"/>
              </w:rPr>
              <w:t>3</w:t>
            </w:r>
          </w:p>
        </w:tc>
      </w:tr>
      <w:tr w:rsidR="00AC355C" w:rsidRPr="00E73445" w14:paraId="74C6B04E" w14:textId="77777777" w:rsidTr="00FE2243">
        <w:trPr>
          <w:trHeight w:val="397"/>
          <w:jc w:val="center"/>
        </w:trPr>
        <w:tc>
          <w:tcPr>
            <w:tcW w:w="1974" w:type="dxa"/>
            <w:vMerge/>
            <w:shd w:val="clear" w:color="auto" w:fill="auto"/>
            <w:vAlign w:val="center"/>
          </w:tcPr>
          <w:p w14:paraId="6C9A7ED0"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p>
        </w:tc>
        <w:tc>
          <w:tcPr>
            <w:tcW w:w="1275" w:type="dxa"/>
            <w:vMerge/>
            <w:shd w:val="clear" w:color="auto" w:fill="auto"/>
            <w:vAlign w:val="center"/>
          </w:tcPr>
          <w:p w14:paraId="7DFFEDA4"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p>
        </w:tc>
        <w:tc>
          <w:tcPr>
            <w:tcW w:w="1424" w:type="dxa"/>
            <w:shd w:val="clear" w:color="auto" w:fill="auto"/>
            <w:vAlign w:val="center"/>
          </w:tcPr>
          <w:p w14:paraId="5E4CA4FD"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CaO</w:t>
            </w:r>
          </w:p>
        </w:tc>
        <w:tc>
          <w:tcPr>
            <w:tcW w:w="2268" w:type="dxa"/>
            <w:vAlign w:val="center"/>
          </w:tcPr>
          <w:p w14:paraId="3D6253DA" w14:textId="77777777" w:rsidR="00AC355C" w:rsidRPr="00BA5E10"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.05</w:t>
            </w:r>
          </w:p>
        </w:tc>
        <w:tc>
          <w:tcPr>
            <w:tcW w:w="2165" w:type="dxa"/>
            <w:tcBorders>
              <w:right w:val="single" w:sz="8" w:space="0" w:color="auto"/>
            </w:tcBorders>
            <w:vAlign w:val="center"/>
          </w:tcPr>
          <w:p w14:paraId="0037B927" w14:textId="77777777" w:rsidR="00AC355C" w:rsidRPr="00BA5E10"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0.03</w:t>
            </w:r>
          </w:p>
        </w:tc>
      </w:tr>
      <w:tr w:rsidR="00AC355C" w:rsidRPr="00E73445" w14:paraId="4A70CD89" w14:textId="77777777" w:rsidTr="00FE2243">
        <w:trPr>
          <w:trHeight w:val="397"/>
          <w:jc w:val="center"/>
        </w:trPr>
        <w:tc>
          <w:tcPr>
            <w:tcW w:w="1974" w:type="dxa"/>
            <w:vMerge/>
            <w:shd w:val="clear" w:color="auto" w:fill="auto"/>
            <w:vAlign w:val="center"/>
          </w:tcPr>
          <w:p w14:paraId="0566A7D0"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p>
        </w:tc>
        <w:tc>
          <w:tcPr>
            <w:tcW w:w="1275" w:type="dxa"/>
            <w:vMerge/>
            <w:shd w:val="clear" w:color="auto" w:fill="auto"/>
            <w:vAlign w:val="center"/>
          </w:tcPr>
          <w:p w14:paraId="4E4081A5"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p>
        </w:tc>
        <w:tc>
          <w:tcPr>
            <w:tcW w:w="1424" w:type="dxa"/>
            <w:shd w:val="clear" w:color="auto" w:fill="auto"/>
            <w:vAlign w:val="center"/>
          </w:tcPr>
          <w:p w14:paraId="1BBA81CB" w14:textId="77777777" w:rsidR="00AC355C" w:rsidRPr="00BA5E10"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NiO</w:t>
            </w:r>
          </w:p>
        </w:tc>
        <w:tc>
          <w:tcPr>
            <w:tcW w:w="2268" w:type="dxa"/>
            <w:vAlign w:val="center"/>
          </w:tcPr>
          <w:p w14:paraId="5D11FCF8" w14:textId="77777777" w:rsidR="00AC355C"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.08</w:t>
            </w:r>
          </w:p>
        </w:tc>
        <w:tc>
          <w:tcPr>
            <w:tcW w:w="2165" w:type="dxa"/>
            <w:tcBorders>
              <w:right w:val="single" w:sz="8" w:space="0" w:color="auto"/>
            </w:tcBorders>
            <w:vAlign w:val="center"/>
          </w:tcPr>
          <w:p w14:paraId="1622A717" w14:textId="77777777" w:rsidR="00AC355C" w:rsidRPr="008F3677"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sidRPr="008F3677">
              <w:rPr>
                <w:rFonts w:asciiTheme="minorEastAsia" w:eastAsiaTheme="minorEastAsia" w:hAnsiTheme="minorEastAsia"/>
                <w:sz w:val="18"/>
                <w:szCs w:val="18"/>
              </w:rPr>
              <w:t>0.</w:t>
            </w:r>
            <w:r>
              <w:rPr>
                <w:rFonts w:asciiTheme="minorEastAsia" w:eastAsiaTheme="minorEastAsia" w:hAnsiTheme="minorEastAsia"/>
                <w:sz w:val="18"/>
                <w:szCs w:val="18"/>
              </w:rPr>
              <w:t>05</w:t>
            </w:r>
          </w:p>
        </w:tc>
      </w:tr>
      <w:tr w:rsidR="00AC355C" w:rsidRPr="00E73445" w14:paraId="2D9F561F" w14:textId="77777777" w:rsidTr="00FE2243">
        <w:trPr>
          <w:trHeight w:val="397"/>
          <w:jc w:val="center"/>
        </w:trPr>
        <w:tc>
          <w:tcPr>
            <w:tcW w:w="1974" w:type="dxa"/>
            <w:vMerge/>
            <w:shd w:val="clear" w:color="auto" w:fill="auto"/>
            <w:vAlign w:val="center"/>
          </w:tcPr>
          <w:p w14:paraId="6489D2BD"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p>
        </w:tc>
        <w:tc>
          <w:tcPr>
            <w:tcW w:w="1275" w:type="dxa"/>
            <w:vMerge/>
            <w:shd w:val="clear" w:color="auto" w:fill="auto"/>
            <w:vAlign w:val="center"/>
          </w:tcPr>
          <w:p w14:paraId="166691ED"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p>
        </w:tc>
        <w:tc>
          <w:tcPr>
            <w:tcW w:w="1424" w:type="dxa"/>
            <w:shd w:val="clear" w:color="auto" w:fill="auto"/>
            <w:vAlign w:val="center"/>
          </w:tcPr>
          <w:p w14:paraId="77F8EED6" w14:textId="77777777" w:rsidR="00AC355C" w:rsidRPr="00BA5E10"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C</w:t>
            </w:r>
            <w:r>
              <w:rPr>
                <w:rFonts w:asciiTheme="minorEastAsia" w:eastAsiaTheme="minorEastAsia" w:hAnsiTheme="minorEastAsia" w:hint="eastAsia"/>
                <w:sz w:val="18"/>
                <w:szCs w:val="18"/>
              </w:rPr>
              <w:t>u</w:t>
            </w:r>
            <w:r>
              <w:rPr>
                <w:rFonts w:asciiTheme="minorEastAsia" w:eastAsiaTheme="minorEastAsia" w:hAnsiTheme="minorEastAsia"/>
                <w:sz w:val="18"/>
                <w:szCs w:val="18"/>
              </w:rPr>
              <w:t>O</w:t>
            </w:r>
          </w:p>
        </w:tc>
        <w:tc>
          <w:tcPr>
            <w:tcW w:w="2268" w:type="dxa"/>
            <w:vAlign w:val="center"/>
          </w:tcPr>
          <w:p w14:paraId="23EF7B5C" w14:textId="77777777" w:rsidR="00AC355C"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0.02</w:t>
            </w:r>
          </w:p>
        </w:tc>
        <w:tc>
          <w:tcPr>
            <w:tcW w:w="2165" w:type="dxa"/>
            <w:tcBorders>
              <w:right w:val="single" w:sz="8" w:space="0" w:color="auto"/>
            </w:tcBorders>
            <w:vAlign w:val="center"/>
          </w:tcPr>
          <w:p w14:paraId="355C3663" w14:textId="77777777" w:rsidR="00AC355C" w:rsidRPr="008F3677"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0.01</w:t>
            </w:r>
          </w:p>
        </w:tc>
      </w:tr>
      <w:tr w:rsidR="00AC355C" w:rsidRPr="00E73445" w14:paraId="019E5283" w14:textId="77777777" w:rsidTr="00FE2243">
        <w:trPr>
          <w:trHeight w:val="397"/>
          <w:jc w:val="center"/>
        </w:trPr>
        <w:tc>
          <w:tcPr>
            <w:tcW w:w="1974" w:type="dxa"/>
            <w:vMerge/>
            <w:shd w:val="clear" w:color="auto" w:fill="auto"/>
            <w:vAlign w:val="center"/>
          </w:tcPr>
          <w:p w14:paraId="54B7BB27"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p>
        </w:tc>
        <w:tc>
          <w:tcPr>
            <w:tcW w:w="1275" w:type="dxa"/>
            <w:vMerge/>
            <w:shd w:val="clear" w:color="auto" w:fill="auto"/>
            <w:vAlign w:val="center"/>
          </w:tcPr>
          <w:p w14:paraId="2793A37B"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p>
        </w:tc>
        <w:tc>
          <w:tcPr>
            <w:tcW w:w="1424" w:type="dxa"/>
            <w:shd w:val="clear" w:color="auto" w:fill="auto"/>
            <w:vAlign w:val="center"/>
          </w:tcPr>
          <w:p w14:paraId="65F37721" w14:textId="77777777" w:rsidR="00AC355C" w:rsidRPr="00BA5E10"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C</w:t>
            </w:r>
          </w:p>
        </w:tc>
        <w:tc>
          <w:tcPr>
            <w:tcW w:w="2268" w:type="dxa"/>
            <w:vAlign w:val="center"/>
          </w:tcPr>
          <w:p w14:paraId="482E17D6" w14:textId="77777777" w:rsidR="00AC355C"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.05</w:t>
            </w:r>
          </w:p>
        </w:tc>
        <w:tc>
          <w:tcPr>
            <w:tcW w:w="2165" w:type="dxa"/>
            <w:tcBorders>
              <w:right w:val="single" w:sz="8" w:space="0" w:color="auto"/>
            </w:tcBorders>
            <w:vAlign w:val="center"/>
          </w:tcPr>
          <w:p w14:paraId="2B554755" w14:textId="77777777" w:rsidR="00AC355C" w:rsidRPr="008F3677"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0.03</w:t>
            </w:r>
          </w:p>
        </w:tc>
      </w:tr>
      <w:tr w:rsidR="00AC355C" w:rsidRPr="00E73445" w14:paraId="0915CB06" w14:textId="77777777" w:rsidTr="00FE2243">
        <w:trPr>
          <w:trHeight w:val="397"/>
          <w:jc w:val="center"/>
        </w:trPr>
        <w:tc>
          <w:tcPr>
            <w:tcW w:w="1974" w:type="dxa"/>
            <w:vMerge/>
            <w:shd w:val="clear" w:color="auto" w:fill="auto"/>
            <w:vAlign w:val="center"/>
          </w:tcPr>
          <w:p w14:paraId="31D01BC5"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p>
        </w:tc>
        <w:tc>
          <w:tcPr>
            <w:tcW w:w="1275" w:type="dxa"/>
            <w:vMerge/>
            <w:shd w:val="clear" w:color="auto" w:fill="auto"/>
            <w:vAlign w:val="center"/>
          </w:tcPr>
          <w:p w14:paraId="17C6268B"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p>
        </w:tc>
        <w:tc>
          <w:tcPr>
            <w:tcW w:w="1424" w:type="dxa"/>
            <w:shd w:val="clear" w:color="auto" w:fill="auto"/>
            <w:vAlign w:val="center"/>
          </w:tcPr>
          <w:p w14:paraId="27C15689"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sidRPr="00BA5E10">
              <w:rPr>
                <w:rFonts w:asciiTheme="minorEastAsia" w:eastAsiaTheme="minorEastAsia" w:hAnsiTheme="minorEastAsia"/>
                <w:sz w:val="18"/>
                <w:szCs w:val="18"/>
              </w:rPr>
              <w:t>O</w:t>
            </w:r>
          </w:p>
        </w:tc>
        <w:tc>
          <w:tcPr>
            <w:tcW w:w="2268" w:type="dxa"/>
            <w:vAlign w:val="center"/>
          </w:tcPr>
          <w:p w14:paraId="3F219229" w14:textId="77777777" w:rsidR="00AC355C" w:rsidRPr="00BA5E10"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.15</w:t>
            </w:r>
          </w:p>
        </w:tc>
        <w:tc>
          <w:tcPr>
            <w:tcW w:w="2165" w:type="dxa"/>
            <w:tcBorders>
              <w:right w:val="single" w:sz="8" w:space="0" w:color="auto"/>
            </w:tcBorders>
            <w:vAlign w:val="center"/>
          </w:tcPr>
          <w:p w14:paraId="05F0FC90" w14:textId="77777777" w:rsidR="00AC355C" w:rsidRPr="00BA5E10"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0.10</w:t>
            </w:r>
          </w:p>
        </w:tc>
      </w:tr>
      <w:tr w:rsidR="00AC355C" w:rsidRPr="00E73445" w14:paraId="74A8CAF5" w14:textId="77777777" w:rsidTr="00FE2243">
        <w:trPr>
          <w:trHeight w:val="397"/>
          <w:jc w:val="center"/>
        </w:trPr>
        <w:tc>
          <w:tcPr>
            <w:tcW w:w="1974" w:type="dxa"/>
            <w:vMerge/>
            <w:shd w:val="clear" w:color="auto" w:fill="auto"/>
            <w:vAlign w:val="center"/>
          </w:tcPr>
          <w:p w14:paraId="241A6D30"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p>
        </w:tc>
        <w:tc>
          <w:tcPr>
            <w:tcW w:w="2699" w:type="dxa"/>
            <w:gridSpan w:val="2"/>
            <w:shd w:val="clear" w:color="auto" w:fill="auto"/>
            <w:vAlign w:val="center"/>
          </w:tcPr>
          <w:p w14:paraId="24DB9345" w14:textId="77777777" w:rsidR="00AC355C" w:rsidRPr="00BA5E10"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imes New Roman"/>
                <w:color w:val="000000"/>
                <w:sz w:val="18"/>
                <w:szCs w:val="18"/>
              </w:rPr>
              <w:t>稀土杂质</w:t>
            </w:r>
            <w:r>
              <w:rPr>
                <w:rFonts w:ascii="Times New Roman" w:hint="eastAsia"/>
                <w:color w:val="000000"/>
                <w:sz w:val="18"/>
                <w:szCs w:val="18"/>
              </w:rPr>
              <w:t>合量</w:t>
            </w:r>
          </w:p>
        </w:tc>
        <w:tc>
          <w:tcPr>
            <w:tcW w:w="2268" w:type="dxa"/>
            <w:vAlign w:val="center"/>
          </w:tcPr>
          <w:p w14:paraId="16AD86D3" w14:textId="77777777" w:rsidR="00AC355C" w:rsidRDefault="00AC355C" w:rsidP="00FF5BC3">
            <w:pPr>
              <w:pStyle w:val="afffff1"/>
              <w:tabs>
                <w:tab w:val="center" w:pos="4201"/>
                <w:tab w:val="right" w:leader="dot" w:pos="9298"/>
              </w:tabs>
              <w:ind w:firstLineChars="0" w:firstLine="0"/>
              <w:jc w:val="center"/>
              <w:rPr>
                <w:rFonts w:ascii="Times New Roman"/>
                <w:color w:val="000000"/>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.5</w:t>
            </w:r>
          </w:p>
        </w:tc>
        <w:tc>
          <w:tcPr>
            <w:tcW w:w="2165" w:type="dxa"/>
            <w:tcBorders>
              <w:right w:val="single" w:sz="8" w:space="0" w:color="auto"/>
            </w:tcBorders>
            <w:vAlign w:val="center"/>
          </w:tcPr>
          <w:p w14:paraId="1A1A0E71" w14:textId="77777777" w:rsidR="00AC355C" w:rsidRDefault="00AC355C" w:rsidP="00FF5BC3">
            <w:pPr>
              <w:pStyle w:val="afffff1"/>
              <w:tabs>
                <w:tab w:val="center" w:pos="4201"/>
                <w:tab w:val="right" w:leader="dot" w:pos="9298"/>
              </w:tabs>
              <w:ind w:firstLineChars="0" w:firstLine="0"/>
              <w:jc w:val="center"/>
              <w:rPr>
                <w:rFonts w:ascii="Times New Roman"/>
                <w:color w:val="000000"/>
                <w:sz w:val="18"/>
                <w:szCs w:val="18"/>
              </w:rPr>
            </w:pPr>
            <w:r>
              <w:rPr>
                <w:rFonts w:ascii="Times New Roman" w:hint="eastAsia"/>
                <w:color w:val="000000"/>
                <w:sz w:val="18"/>
                <w:szCs w:val="18"/>
              </w:rPr>
              <w:t>0</w:t>
            </w:r>
            <w:r>
              <w:rPr>
                <w:rFonts w:ascii="Times New Roman"/>
                <w:color w:val="000000"/>
                <w:sz w:val="18"/>
                <w:szCs w:val="18"/>
              </w:rPr>
              <w:t>.1</w:t>
            </w:r>
          </w:p>
        </w:tc>
      </w:tr>
      <w:tr w:rsidR="00AC355C" w:rsidRPr="00E73445" w14:paraId="1B403AB0" w14:textId="77777777" w:rsidTr="00FE2243">
        <w:trPr>
          <w:trHeight w:val="397"/>
          <w:jc w:val="center"/>
        </w:trPr>
        <w:tc>
          <w:tcPr>
            <w:tcW w:w="4673" w:type="dxa"/>
            <w:gridSpan w:val="3"/>
            <w:shd w:val="clear" w:color="auto" w:fill="auto"/>
            <w:vAlign w:val="center"/>
          </w:tcPr>
          <w:p w14:paraId="0A7F04E7" w14:textId="77777777" w:rsidR="00AC355C" w:rsidRPr="00C22CB6"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sidRPr="00BA5E10">
              <w:rPr>
                <w:rFonts w:asciiTheme="minorEastAsia" w:eastAsiaTheme="minorEastAsia" w:hAnsiTheme="minorEastAsia" w:cs="宋体"/>
                <w:color w:val="000000" w:themeColor="text1"/>
                <w:sz w:val="18"/>
                <w:szCs w:val="18"/>
              </w:rPr>
              <w:t>W（H</w:t>
            </w:r>
            <w:r w:rsidRPr="00BA5E10">
              <w:rPr>
                <w:rFonts w:asciiTheme="minorEastAsia" w:eastAsiaTheme="minorEastAsia" w:hAnsiTheme="minorEastAsia" w:cs="宋体"/>
                <w:color w:val="000000" w:themeColor="text1"/>
                <w:sz w:val="18"/>
                <w:szCs w:val="18"/>
                <w:vertAlign w:val="subscript"/>
              </w:rPr>
              <w:t>2</w:t>
            </w:r>
            <w:r w:rsidRPr="00BA5E10">
              <w:rPr>
                <w:rFonts w:asciiTheme="minorEastAsia" w:eastAsiaTheme="minorEastAsia" w:hAnsiTheme="minorEastAsia" w:cs="宋体"/>
                <w:color w:val="000000" w:themeColor="text1"/>
                <w:sz w:val="18"/>
                <w:szCs w:val="18"/>
              </w:rPr>
              <w:t>O），不大于</w:t>
            </w:r>
          </w:p>
        </w:tc>
        <w:tc>
          <w:tcPr>
            <w:tcW w:w="2268" w:type="dxa"/>
            <w:vAlign w:val="center"/>
          </w:tcPr>
          <w:p w14:paraId="45EBDAF9" w14:textId="77777777" w:rsidR="00AC355C" w:rsidRPr="00BA5E10" w:rsidRDefault="00AC355C" w:rsidP="00FF5BC3">
            <w:pPr>
              <w:pStyle w:val="afffff1"/>
              <w:tabs>
                <w:tab w:val="center" w:pos="4201"/>
                <w:tab w:val="right" w:leader="dot" w:pos="9298"/>
              </w:tabs>
              <w:ind w:firstLineChars="0" w:firstLine="0"/>
              <w:jc w:val="center"/>
              <w:rPr>
                <w:rFonts w:asciiTheme="minorEastAsia" w:eastAsiaTheme="minorEastAsia" w:hAnsiTheme="minorEastAsia" w:cs="宋体"/>
                <w:color w:val="000000" w:themeColor="text1"/>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p>
        </w:tc>
        <w:tc>
          <w:tcPr>
            <w:tcW w:w="2165" w:type="dxa"/>
            <w:tcBorders>
              <w:right w:val="single" w:sz="8" w:space="0" w:color="auto"/>
            </w:tcBorders>
            <w:vAlign w:val="center"/>
          </w:tcPr>
          <w:p w14:paraId="043C601F" w14:textId="77777777" w:rsidR="00AC355C" w:rsidRPr="00BA5E10" w:rsidRDefault="00AC355C" w:rsidP="00FF5BC3">
            <w:pPr>
              <w:pStyle w:val="afffff1"/>
              <w:tabs>
                <w:tab w:val="center" w:pos="4201"/>
                <w:tab w:val="right" w:leader="dot" w:pos="9298"/>
              </w:tabs>
              <w:ind w:firstLineChars="0" w:firstLine="0"/>
              <w:jc w:val="center"/>
              <w:rPr>
                <w:rFonts w:asciiTheme="minorEastAsia" w:eastAsiaTheme="minorEastAsia" w:hAnsiTheme="minorEastAsia" w:cs="宋体"/>
                <w:color w:val="000000" w:themeColor="text1"/>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.5</w:t>
            </w:r>
          </w:p>
        </w:tc>
      </w:tr>
      <w:tr w:rsidR="00AC355C" w:rsidRPr="00E73445" w14:paraId="00492491" w14:textId="77777777" w:rsidTr="00FF5BC3">
        <w:trPr>
          <w:trHeight w:val="397"/>
          <w:jc w:val="center"/>
        </w:trPr>
        <w:tc>
          <w:tcPr>
            <w:tcW w:w="9106" w:type="dxa"/>
            <w:gridSpan w:val="5"/>
            <w:tcBorders>
              <w:right w:val="single" w:sz="8" w:space="0" w:color="auto"/>
            </w:tcBorders>
            <w:shd w:val="clear" w:color="auto" w:fill="auto"/>
            <w:vAlign w:val="center"/>
          </w:tcPr>
          <w:p w14:paraId="0A1838F9" w14:textId="77777777" w:rsidR="00AC355C" w:rsidRDefault="00AC355C" w:rsidP="00FF5BC3">
            <w:pPr>
              <w:tabs>
                <w:tab w:val="left" w:pos="837"/>
              </w:tabs>
              <w:ind w:firstLineChars="200" w:firstLine="360"/>
              <w:rPr>
                <w:rFonts w:ascii="宋体" w:hAnsi="宋体" w:cs="宋体"/>
                <w:color w:val="000000"/>
                <w:sz w:val="18"/>
                <w:szCs w:val="18"/>
              </w:rPr>
            </w:pPr>
            <w:r>
              <w:rPr>
                <w:rFonts w:ascii="宋体" w:hAnsi="宋体" w:cs="宋体" w:hint="eastAsia"/>
                <w:color w:val="000000"/>
                <w:sz w:val="18"/>
                <w:szCs w:val="18"/>
              </w:rPr>
              <w:t>注1：表中REO为烘干后稀土总量。</w:t>
            </w:r>
          </w:p>
          <w:p w14:paraId="5E4E636D" w14:textId="77777777" w:rsidR="00AC355C" w:rsidRPr="0072125A" w:rsidRDefault="00AC355C" w:rsidP="00FF5BC3">
            <w:pPr>
              <w:tabs>
                <w:tab w:val="left" w:pos="837"/>
              </w:tabs>
              <w:ind w:firstLineChars="200" w:firstLine="360"/>
              <w:rPr>
                <w:rFonts w:ascii="宋体" w:hAnsi="宋体" w:cs="宋体"/>
                <w:color w:val="000000"/>
                <w:sz w:val="18"/>
                <w:szCs w:val="18"/>
              </w:rPr>
            </w:pPr>
            <w:r>
              <w:rPr>
                <w:rFonts w:ascii="宋体" w:hAnsi="宋体" w:cs="宋体" w:hint="eastAsia"/>
                <w:color w:val="000000"/>
                <w:sz w:val="18"/>
                <w:szCs w:val="18"/>
              </w:rPr>
              <w:t>注2：稀土杂质是指表中没有列出除Pm，Sc以外其他所有稀土元素。</w:t>
            </w:r>
          </w:p>
        </w:tc>
      </w:tr>
    </w:tbl>
    <w:p w14:paraId="4E1CCEB6" w14:textId="04F28B57" w:rsidR="00AC355C" w:rsidRDefault="00AC355C" w:rsidP="00AC355C">
      <w:pPr>
        <w:spacing w:line="360" w:lineRule="auto"/>
        <w:ind w:firstLine="435"/>
        <w:rPr>
          <w:szCs w:val="21"/>
        </w:rPr>
      </w:pPr>
    </w:p>
    <w:p w14:paraId="67D84AC4" w14:textId="7F435250" w:rsidR="00AC355C" w:rsidRDefault="00AC355C" w:rsidP="00AC355C">
      <w:pPr>
        <w:spacing w:line="360" w:lineRule="auto"/>
        <w:ind w:firstLine="435"/>
        <w:rPr>
          <w:szCs w:val="21"/>
        </w:rPr>
      </w:pPr>
      <w:r>
        <w:rPr>
          <w:rFonts w:hint="eastAsia"/>
          <w:szCs w:val="21"/>
        </w:rPr>
        <w:t>3</w:t>
      </w:r>
      <w:r>
        <w:rPr>
          <w:szCs w:val="21"/>
        </w:rPr>
        <w:t xml:space="preserve">.2 </w:t>
      </w:r>
      <w:r w:rsidRPr="00AC355C">
        <w:rPr>
          <w:rFonts w:hint="eastAsia"/>
          <w:szCs w:val="21"/>
        </w:rPr>
        <w:t>物理性能</w:t>
      </w:r>
    </w:p>
    <w:p w14:paraId="54B9B68E" w14:textId="126D72E5" w:rsidR="00AC355C" w:rsidRDefault="00AC355C" w:rsidP="00AC355C">
      <w:pPr>
        <w:spacing w:line="360" w:lineRule="auto"/>
        <w:ind w:firstLine="435"/>
        <w:rPr>
          <w:rFonts w:asciiTheme="minorEastAsia" w:eastAsiaTheme="minorEastAsia" w:hAnsiTheme="minorEastAsia"/>
          <w:color w:val="000000"/>
        </w:rPr>
      </w:pPr>
      <w:r w:rsidRPr="00BA5E10">
        <w:rPr>
          <w:rFonts w:asciiTheme="minorEastAsia" w:eastAsiaTheme="minorEastAsia" w:hAnsiTheme="minorEastAsia" w:hint="eastAsia"/>
          <w:color w:val="000000"/>
        </w:rPr>
        <w:lastRenderedPageBreak/>
        <w:t>产品的理化性能应符合表</w:t>
      </w:r>
      <w:r w:rsidR="00FE2243">
        <w:rPr>
          <w:rFonts w:asciiTheme="minorEastAsia" w:eastAsiaTheme="minorEastAsia" w:hAnsiTheme="minorEastAsia"/>
          <w:color w:val="000000"/>
        </w:rPr>
        <w:t>4</w:t>
      </w:r>
      <w:r w:rsidRPr="00BA5E10">
        <w:rPr>
          <w:rFonts w:asciiTheme="minorEastAsia" w:eastAsiaTheme="minorEastAsia" w:hAnsiTheme="minorEastAsia" w:hint="eastAsia"/>
          <w:color w:val="000000"/>
        </w:rPr>
        <w:t>的规定。</w:t>
      </w:r>
    </w:p>
    <w:p w14:paraId="33944958" w14:textId="5529A92D" w:rsidR="00AC355C" w:rsidRPr="00B264B0" w:rsidRDefault="00AC355C" w:rsidP="00AC355C">
      <w:pPr>
        <w:spacing w:beforeLines="45" w:before="140" w:afterLines="75" w:after="234" w:line="330" w:lineRule="exact"/>
        <w:jc w:val="center"/>
        <w:rPr>
          <w:rFonts w:ascii="黑体" w:eastAsia="黑体" w:hAnsi="黑体"/>
        </w:rPr>
      </w:pPr>
      <w:r w:rsidRPr="00D14EDA">
        <w:rPr>
          <w:rFonts w:ascii="黑体" w:eastAsia="黑体" w:hAnsi="黑体" w:hint="eastAsia"/>
        </w:rPr>
        <w:t>表</w:t>
      </w:r>
      <w:r>
        <w:rPr>
          <w:rFonts w:ascii="黑体" w:eastAsia="黑体" w:hAnsi="黑体" w:hint="eastAsia"/>
        </w:rPr>
        <w:t xml:space="preserve"> </w:t>
      </w:r>
      <w:r w:rsidR="00FE2243">
        <w:rPr>
          <w:rFonts w:ascii="黑体" w:eastAsia="黑体" w:hAnsi="黑体"/>
        </w:rPr>
        <w:t>4</w:t>
      </w:r>
      <w:r>
        <w:rPr>
          <w:rFonts w:ascii="黑体" w:eastAsia="黑体" w:hAnsi="黑体" w:hint="eastAsia"/>
        </w:rPr>
        <w:t xml:space="preserve">  产品</w:t>
      </w:r>
      <w:r w:rsidRPr="00D14EDA">
        <w:rPr>
          <w:rFonts w:ascii="黑体" w:eastAsia="黑体" w:hAnsi="黑体" w:hint="eastAsia"/>
        </w:rPr>
        <w:t>物理性能</w:t>
      </w:r>
      <w:r>
        <w:rPr>
          <w:rFonts w:ascii="黑体" w:eastAsia="黑体" w:hAnsi="黑体" w:hint="eastAsia"/>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2063"/>
        <w:gridCol w:w="1689"/>
        <w:gridCol w:w="1501"/>
        <w:gridCol w:w="1506"/>
      </w:tblGrid>
      <w:tr w:rsidR="00AC355C" w:rsidRPr="008F3677" w14:paraId="75C9F017" w14:textId="77777777" w:rsidTr="00FF5BC3">
        <w:trPr>
          <w:trHeight w:val="366"/>
          <w:jc w:val="center"/>
        </w:trPr>
        <w:tc>
          <w:tcPr>
            <w:tcW w:w="2432" w:type="dxa"/>
            <w:vMerge w:val="restart"/>
            <w:tcBorders>
              <w:top w:val="single" w:sz="8" w:space="0" w:color="auto"/>
              <w:left w:val="single" w:sz="8" w:space="0" w:color="auto"/>
              <w:right w:val="single" w:sz="8" w:space="0" w:color="auto"/>
            </w:tcBorders>
            <w:shd w:val="clear" w:color="auto" w:fill="auto"/>
            <w:vAlign w:val="center"/>
          </w:tcPr>
          <w:p w14:paraId="5ACE9480"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物理性能</w:t>
            </w:r>
          </w:p>
        </w:tc>
        <w:tc>
          <w:tcPr>
            <w:tcW w:w="6759" w:type="dxa"/>
            <w:gridSpan w:val="4"/>
            <w:tcBorders>
              <w:top w:val="single" w:sz="8" w:space="0" w:color="auto"/>
              <w:left w:val="single" w:sz="8" w:space="0" w:color="auto"/>
              <w:right w:val="single" w:sz="8" w:space="0" w:color="auto"/>
            </w:tcBorders>
            <w:shd w:val="clear" w:color="auto" w:fill="auto"/>
            <w:vAlign w:val="center"/>
          </w:tcPr>
          <w:p w14:paraId="4223E30B"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sidRPr="00ED537F">
              <w:rPr>
                <w:rFonts w:asciiTheme="minorEastAsia" w:eastAsiaTheme="minorEastAsia" w:hAnsiTheme="minorEastAsia" w:hint="eastAsia"/>
                <w:sz w:val="18"/>
                <w:szCs w:val="18"/>
              </w:rPr>
              <w:t>产品牌号</w:t>
            </w:r>
          </w:p>
        </w:tc>
      </w:tr>
      <w:tr w:rsidR="00AC355C" w:rsidRPr="008F3677" w14:paraId="21894907" w14:textId="77777777" w:rsidTr="00FF5BC3">
        <w:trPr>
          <w:trHeight w:val="366"/>
          <w:jc w:val="center"/>
        </w:trPr>
        <w:tc>
          <w:tcPr>
            <w:tcW w:w="2432" w:type="dxa"/>
            <w:vMerge/>
            <w:tcBorders>
              <w:left w:val="single" w:sz="8" w:space="0" w:color="auto"/>
              <w:right w:val="single" w:sz="8" w:space="0" w:color="auto"/>
            </w:tcBorders>
            <w:shd w:val="clear" w:color="auto" w:fill="auto"/>
            <w:vAlign w:val="center"/>
          </w:tcPr>
          <w:p w14:paraId="5F0C8D0D"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p>
        </w:tc>
        <w:tc>
          <w:tcPr>
            <w:tcW w:w="2063" w:type="dxa"/>
            <w:shd w:val="clear" w:color="auto" w:fill="auto"/>
            <w:vAlign w:val="center"/>
          </w:tcPr>
          <w:p w14:paraId="7F8C1EBC"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sidRPr="001C1B2A">
              <w:rPr>
                <w:rFonts w:asciiTheme="minorEastAsia" w:eastAsiaTheme="minorEastAsia" w:hAnsiTheme="minorEastAsia"/>
                <w:color w:val="000000"/>
                <w:position w:val="2"/>
                <w:sz w:val="18"/>
                <w:szCs w:val="21"/>
              </w:rPr>
              <w:t>G-T</w:t>
            </w:r>
            <w:r w:rsidRPr="001C1B2A">
              <w:rPr>
                <w:rFonts w:asciiTheme="minorEastAsia" w:eastAsiaTheme="minorEastAsia" w:hAnsiTheme="minorEastAsia" w:hint="eastAsia"/>
                <w:color w:val="000000"/>
                <w:position w:val="2"/>
                <w:sz w:val="18"/>
                <w:szCs w:val="21"/>
              </w:rPr>
              <w:t>b</w:t>
            </w:r>
            <w:r w:rsidRPr="001C1B2A">
              <w:rPr>
                <w:rFonts w:asciiTheme="minorEastAsia" w:eastAsiaTheme="minorEastAsia" w:hAnsiTheme="minorEastAsia"/>
                <w:color w:val="000000"/>
                <w:position w:val="2"/>
                <w:sz w:val="18"/>
                <w:szCs w:val="21"/>
              </w:rPr>
              <w:t>F</w:t>
            </w:r>
            <w:r w:rsidRPr="001C1B2A">
              <w:rPr>
                <w:rFonts w:asciiTheme="minorEastAsia" w:eastAsiaTheme="minorEastAsia" w:hAnsiTheme="minorEastAsia"/>
                <w:color w:val="000000"/>
                <w:position w:val="2"/>
                <w:sz w:val="18"/>
                <w:szCs w:val="21"/>
                <w:vertAlign w:val="subscript"/>
              </w:rPr>
              <w:t>3</w:t>
            </w:r>
            <w:r w:rsidRPr="001C1B2A">
              <w:rPr>
                <w:rFonts w:asciiTheme="minorEastAsia" w:eastAsiaTheme="minorEastAsia" w:hAnsiTheme="minorEastAsia"/>
                <w:color w:val="000000"/>
                <w:position w:val="2"/>
                <w:sz w:val="18"/>
                <w:szCs w:val="21"/>
              </w:rPr>
              <w:t>-</w:t>
            </w:r>
            <w:r>
              <w:rPr>
                <w:rFonts w:asciiTheme="minorEastAsia" w:eastAsiaTheme="minorEastAsia" w:hAnsiTheme="minorEastAsia"/>
                <w:color w:val="000000"/>
                <w:position w:val="2"/>
                <w:sz w:val="18"/>
                <w:szCs w:val="21"/>
              </w:rPr>
              <w:t>2</w:t>
            </w:r>
          </w:p>
        </w:tc>
        <w:tc>
          <w:tcPr>
            <w:tcW w:w="1688" w:type="dxa"/>
            <w:tcBorders>
              <w:right w:val="single" w:sz="8" w:space="0" w:color="auto"/>
            </w:tcBorders>
            <w:shd w:val="clear" w:color="auto" w:fill="auto"/>
            <w:vAlign w:val="center"/>
          </w:tcPr>
          <w:p w14:paraId="3D840B88"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sidRPr="001C1B2A">
              <w:rPr>
                <w:rFonts w:asciiTheme="minorEastAsia" w:eastAsiaTheme="minorEastAsia" w:hAnsiTheme="minorEastAsia"/>
                <w:color w:val="000000"/>
                <w:position w:val="2"/>
                <w:sz w:val="18"/>
                <w:szCs w:val="21"/>
              </w:rPr>
              <w:t>G-</w:t>
            </w:r>
            <w:r>
              <w:rPr>
                <w:rFonts w:asciiTheme="minorEastAsia" w:eastAsiaTheme="minorEastAsia" w:hAnsiTheme="minorEastAsia"/>
                <w:color w:val="000000"/>
                <w:position w:val="2"/>
                <w:sz w:val="18"/>
                <w:szCs w:val="21"/>
              </w:rPr>
              <w:t>D</w:t>
            </w:r>
            <w:r>
              <w:rPr>
                <w:rFonts w:asciiTheme="minorEastAsia" w:eastAsiaTheme="minorEastAsia" w:hAnsiTheme="minorEastAsia" w:hint="eastAsia"/>
                <w:color w:val="000000"/>
                <w:position w:val="2"/>
                <w:sz w:val="18"/>
                <w:szCs w:val="21"/>
              </w:rPr>
              <w:t>y</w:t>
            </w:r>
            <w:r w:rsidRPr="001C1B2A">
              <w:rPr>
                <w:rFonts w:asciiTheme="minorEastAsia" w:eastAsiaTheme="minorEastAsia" w:hAnsiTheme="minorEastAsia"/>
                <w:color w:val="000000"/>
                <w:position w:val="2"/>
                <w:sz w:val="18"/>
                <w:szCs w:val="21"/>
              </w:rPr>
              <w:t>F</w:t>
            </w:r>
            <w:r w:rsidRPr="001C1B2A">
              <w:rPr>
                <w:rFonts w:asciiTheme="minorEastAsia" w:eastAsiaTheme="minorEastAsia" w:hAnsiTheme="minorEastAsia"/>
                <w:color w:val="000000"/>
                <w:position w:val="2"/>
                <w:sz w:val="18"/>
                <w:szCs w:val="21"/>
                <w:vertAlign w:val="subscript"/>
              </w:rPr>
              <w:t>3</w:t>
            </w:r>
            <w:r w:rsidRPr="001C1B2A">
              <w:rPr>
                <w:rFonts w:asciiTheme="minorEastAsia" w:eastAsiaTheme="minorEastAsia" w:hAnsiTheme="minorEastAsia"/>
                <w:color w:val="000000"/>
                <w:position w:val="2"/>
                <w:sz w:val="18"/>
                <w:szCs w:val="21"/>
              </w:rPr>
              <w:t>-</w:t>
            </w:r>
            <w:r>
              <w:rPr>
                <w:rFonts w:asciiTheme="minorEastAsia" w:eastAsiaTheme="minorEastAsia" w:hAnsiTheme="minorEastAsia"/>
                <w:color w:val="000000"/>
                <w:position w:val="2"/>
                <w:sz w:val="18"/>
                <w:szCs w:val="21"/>
              </w:rPr>
              <w:t>2</w:t>
            </w:r>
          </w:p>
        </w:tc>
        <w:tc>
          <w:tcPr>
            <w:tcW w:w="1501" w:type="dxa"/>
            <w:tcBorders>
              <w:right w:val="single" w:sz="8" w:space="0" w:color="auto"/>
            </w:tcBorders>
            <w:vAlign w:val="center"/>
          </w:tcPr>
          <w:p w14:paraId="0DBB365A" w14:textId="77777777" w:rsidR="00AC355C" w:rsidRPr="001C1B2A" w:rsidRDefault="00AC355C" w:rsidP="00FF5BC3">
            <w:pPr>
              <w:pStyle w:val="afffff1"/>
              <w:tabs>
                <w:tab w:val="center" w:pos="4201"/>
                <w:tab w:val="right" w:leader="dot" w:pos="9298"/>
              </w:tabs>
              <w:ind w:firstLineChars="0" w:firstLine="0"/>
              <w:jc w:val="center"/>
              <w:rPr>
                <w:rFonts w:asciiTheme="minorEastAsia" w:eastAsiaTheme="minorEastAsia" w:hAnsiTheme="minorEastAsia"/>
                <w:color w:val="000000"/>
                <w:position w:val="2"/>
                <w:sz w:val="18"/>
                <w:szCs w:val="21"/>
              </w:rPr>
            </w:pPr>
            <w:r w:rsidRPr="001C1B2A">
              <w:rPr>
                <w:rFonts w:asciiTheme="minorEastAsia" w:eastAsiaTheme="minorEastAsia" w:hAnsiTheme="minorEastAsia"/>
                <w:color w:val="000000"/>
                <w:position w:val="2"/>
                <w:sz w:val="18"/>
                <w:szCs w:val="21"/>
              </w:rPr>
              <w:t>G-T</w:t>
            </w:r>
            <w:r w:rsidRPr="001C1B2A">
              <w:rPr>
                <w:rFonts w:asciiTheme="minorEastAsia" w:eastAsiaTheme="minorEastAsia" w:hAnsiTheme="minorEastAsia" w:hint="eastAsia"/>
                <w:color w:val="000000"/>
                <w:position w:val="2"/>
                <w:sz w:val="18"/>
                <w:szCs w:val="21"/>
              </w:rPr>
              <w:t>b</w:t>
            </w:r>
            <w:r w:rsidRPr="001C1B2A">
              <w:rPr>
                <w:rFonts w:asciiTheme="minorEastAsia" w:eastAsiaTheme="minorEastAsia" w:hAnsiTheme="minorEastAsia"/>
                <w:color w:val="000000"/>
                <w:position w:val="2"/>
                <w:sz w:val="18"/>
                <w:szCs w:val="21"/>
              </w:rPr>
              <w:t>F</w:t>
            </w:r>
            <w:r w:rsidRPr="001C1B2A">
              <w:rPr>
                <w:rFonts w:asciiTheme="minorEastAsia" w:eastAsiaTheme="minorEastAsia" w:hAnsiTheme="minorEastAsia"/>
                <w:color w:val="000000"/>
                <w:position w:val="2"/>
                <w:sz w:val="18"/>
                <w:szCs w:val="21"/>
                <w:vertAlign w:val="subscript"/>
              </w:rPr>
              <w:t>3</w:t>
            </w:r>
            <w:r w:rsidRPr="001C1B2A">
              <w:rPr>
                <w:rFonts w:asciiTheme="minorEastAsia" w:eastAsiaTheme="minorEastAsia" w:hAnsiTheme="minorEastAsia"/>
                <w:color w:val="000000"/>
                <w:position w:val="2"/>
                <w:sz w:val="18"/>
                <w:szCs w:val="21"/>
              </w:rPr>
              <w:t>-</w:t>
            </w:r>
            <w:r>
              <w:rPr>
                <w:rFonts w:asciiTheme="minorEastAsia" w:eastAsiaTheme="minorEastAsia" w:hAnsiTheme="minorEastAsia"/>
                <w:color w:val="000000"/>
                <w:position w:val="2"/>
                <w:sz w:val="18"/>
                <w:szCs w:val="21"/>
              </w:rPr>
              <w:t>5</w:t>
            </w:r>
          </w:p>
        </w:tc>
        <w:tc>
          <w:tcPr>
            <w:tcW w:w="1506" w:type="dxa"/>
            <w:tcBorders>
              <w:right w:val="single" w:sz="8" w:space="0" w:color="auto"/>
            </w:tcBorders>
            <w:vAlign w:val="center"/>
          </w:tcPr>
          <w:p w14:paraId="6220DB48" w14:textId="77777777" w:rsidR="00AC355C" w:rsidRPr="001C1B2A" w:rsidRDefault="00AC355C" w:rsidP="00FF5BC3">
            <w:pPr>
              <w:pStyle w:val="afffff1"/>
              <w:tabs>
                <w:tab w:val="center" w:pos="4201"/>
                <w:tab w:val="right" w:leader="dot" w:pos="9298"/>
              </w:tabs>
              <w:ind w:firstLineChars="0" w:firstLine="0"/>
              <w:jc w:val="center"/>
              <w:rPr>
                <w:rFonts w:asciiTheme="minorEastAsia" w:eastAsiaTheme="minorEastAsia" w:hAnsiTheme="minorEastAsia"/>
                <w:color w:val="000000"/>
                <w:position w:val="2"/>
                <w:sz w:val="18"/>
                <w:szCs w:val="21"/>
              </w:rPr>
            </w:pPr>
            <w:r w:rsidRPr="001C1B2A">
              <w:rPr>
                <w:rFonts w:asciiTheme="minorEastAsia" w:eastAsiaTheme="minorEastAsia" w:hAnsiTheme="minorEastAsia"/>
                <w:color w:val="000000"/>
                <w:position w:val="2"/>
                <w:sz w:val="18"/>
                <w:szCs w:val="21"/>
              </w:rPr>
              <w:t>G-</w:t>
            </w:r>
            <w:r>
              <w:rPr>
                <w:rFonts w:asciiTheme="minorEastAsia" w:eastAsiaTheme="minorEastAsia" w:hAnsiTheme="minorEastAsia"/>
                <w:color w:val="000000"/>
                <w:position w:val="2"/>
                <w:sz w:val="18"/>
                <w:szCs w:val="21"/>
              </w:rPr>
              <w:t>D</w:t>
            </w:r>
            <w:r>
              <w:rPr>
                <w:rFonts w:asciiTheme="minorEastAsia" w:eastAsiaTheme="minorEastAsia" w:hAnsiTheme="minorEastAsia" w:hint="eastAsia"/>
                <w:color w:val="000000"/>
                <w:position w:val="2"/>
                <w:sz w:val="18"/>
                <w:szCs w:val="21"/>
              </w:rPr>
              <w:t>y</w:t>
            </w:r>
            <w:r w:rsidRPr="001C1B2A">
              <w:rPr>
                <w:rFonts w:asciiTheme="minorEastAsia" w:eastAsiaTheme="minorEastAsia" w:hAnsiTheme="minorEastAsia"/>
                <w:color w:val="000000"/>
                <w:position w:val="2"/>
                <w:sz w:val="18"/>
                <w:szCs w:val="21"/>
              </w:rPr>
              <w:t>F</w:t>
            </w:r>
            <w:r w:rsidRPr="001C1B2A">
              <w:rPr>
                <w:rFonts w:asciiTheme="minorEastAsia" w:eastAsiaTheme="minorEastAsia" w:hAnsiTheme="minorEastAsia"/>
                <w:color w:val="000000"/>
                <w:position w:val="2"/>
                <w:sz w:val="18"/>
                <w:szCs w:val="21"/>
                <w:vertAlign w:val="subscript"/>
              </w:rPr>
              <w:t>3</w:t>
            </w:r>
            <w:r w:rsidRPr="001C1B2A">
              <w:rPr>
                <w:rFonts w:asciiTheme="minorEastAsia" w:eastAsiaTheme="minorEastAsia" w:hAnsiTheme="minorEastAsia"/>
                <w:color w:val="000000"/>
                <w:position w:val="2"/>
                <w:sz w:val="18"/>
                <w:szCs w:val="21"/>
              </w:rPr>
              <w:t>-</w:t>
            </w:r>
            <w:r>
              <w:rPr>
                <w:rFonts w:asciiTheme="minorEastAsia" w:eastAsiaTheme="minorEastAsia" w:hAnsiTheme="minorEastAsia"/>
                <w:color w:val="000000"/>
                <w:position w:val="2"/>
                <w:sz w:val="18"/>
                <w:szCs w:val="21"/>
              </w:rPr>
              <w:t>5</w:t>
            </w:r>
          </w:p>
        </w:tc>
      </w:tr>
      <w:tr w:rsidR="00AC355C" w:rsidRPr="008F3677" w14:paraId="18F2E05E" w14:textId="77777777" w:rsidTr="00FF5BC3">
        <w:trPr>
          <w:trHeight w:val="366"/>
          <w:jc w:val="center"/>
        </w:trPr>
        <w:tc>
          <w:tcPr>
            <w:tcW w:w="2432" w:type="dxa"/>
            <w:tcBorders>
              <w:left w:val="single" w:sz="8" w:space="0" w:color="auto"/>
              <w:right w:val="single" w:sz="8" w:space="0" w:color="auto"/>
            </w:tcBorders>
            <w:shd w:val="clear" w:color="auto" w:fill="auto"/>
            <w:vAlign w:val="center"/>
          </w:tcPr>
          <w:p w14:paraId="2AC34C4A"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sidRPr="008F3677">
              <w:rPr>
                <w:rFonts w:asciiTheme="minorEastAsia" w:eastAsiaTheme="minorEastAsia" w:hAnsiTheme="minorEastAsia"/>
                <w:color w:val="000000"/>
                <w:sz w:val="18"/>
                <w:szCs w:val="18"/>
              </w:rPr>
              <w:t>D10</w:t>
            </w:r>
            <w:r>
              <w:rPr>
                <w:rFonts w:asciiTheme="minorEastAsia" w:eastAsiaTheme="minorEastAsia" w:hAnsiTheme="minorEastAsia" w:hint="eastAsia"/>
                <w:color w:val="000000"/>
                <w:sz w:val="18"/>
                <w:szCs w:val="18"/>
              </w:rPr>
              <w:t>/</w:t>
            </w:r>
            <w:r w:rsidRPr="00907376">
              <w:rPr>
                <w:rFonts w:asciiTheme="minorEastAsia" w:eastAsiaTheme="minorEastAsia" w:hAnsiTheme="minorEastAsia" w:hint="eastAsia"/>
                <w:color w:val="000000"/>
                <w:sz w:val="18"/>
                <w:szCs w:val="18"/>
              </w:rPr>
              <w:t>µ</w:t>
            </w:r>
            <w:r w:rsidRPr="00907376">
              <w:rPr>
                <w:rFonts w:asciiTheme="minorEastAsia" w:eastAsiaTheme="minorEastAsia" w:hAnsiTheme="minorEastAsia"/>
                <w:color w:val="000000"/>
                <w:sz w:val="18"/>
                <w:szCs w:val="18"/>
              </w:rPr>
              <w:t>m</w:t>
            </w:r>
            <w:r w:rsidRPr="008F3677">
              <w:rPr>
                <w:rFonts w:asciiTheme="minorEastAsia" w:eastAsiaTheme="minorEastAsia" w:hAnsiTheme="minorEastAsia"/>
                <w:sz w:val="18"/>
                <w:szCs w:val="18"/>
              </w:rPr>
              <w:t xml:space="preserve"> </w:t>
            </w:r>
          </w:p>
        </w:tc>
        <w:tc>
          <w:tcPr>
            <w:tcW w:w="3752" w:type="dxa"/>
            <w:gridSpan w:val="2"/>
            <w:tcBorders>
              <w:right w:val="single" w:sz="8" w:space="0" w:color="auto"/>
            </w:tcBorders>
            <w:shd w:val="clear" w:color="auto" w:fill="auto"/>
            <w:vAlign w:val="center"/>
          </w:tcPr>
          <w:p w14:paraId="215275F2"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0.4</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p>
        </w:tc>
        <w:tc>
          <w:tcPr>
            <w:tcW w:w="3007" w:type="dxa"/>
            <w:gridSpan w:val="2"/>
            <w:tcBorders>
              <w:right w:val="single" w:sz="8" w:space="0" w:color="auto"/>
            </w:tcBorders>
            <w:vAlign w:val="center"/>
          </w:tcPr>
          <w:p w14:paraId="73838E31"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0.5</w:t>
            </w:r>
          </w:p>
        </w:tc>
      </w:tr>
      <w:tr w:rsidR="00AC355C" w:rsidRPr="008F3677" w14:paraId="61FE37A2" w14:textId="77777777" w:rsidTr="00FF5BC3">
        <w:trPr>
          <w:trHeight w:val="366"/>
          <w:jc w:val="center"/>
        </w:trPr>
        <w:tc>
          <w:tcPr>
            <w:tcW w:w="2432" w:type="dxa"/>
            <w:tcBorders>
              <w:left w:val="single" w:sz="8" w:space="0" w:color="auto"/>
              <w:right w:val="single" w:sz="8" w:space="0" w:color="auto"/>
            </w:tcBorders>
            <w:shd w:val="clear" w:color="auto" w:fill="auto"/>
            <w:vAlign w:val="center"/>
          </w:tcPr>
          <w:p w14:paraId="389645A6"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sidRPr="008F3677">
              <w:rPr>
                <w:rFonts w:asciiTheme="minorEastAsia" w:eastAsiaTheme="minorEastAsia" w:hAnsiTheme="minorEastAsia"/>
                <w:color w:val="000000"/>
                <w:sz w:val="18"/>
                <w:szCs w:val="18"/>
              </w:rPr>
              <w:t>D50</w:t>
            </w:r>
            <w:r>
              <w:rPr>
                <w:rFonts w:asciiTheme="minorEastAsia" w:eastAsiaTheme="minorEastAsia" w:hAnsiTheme="minorEastAsia" w:hint="eastAsia"/>
                <w:color w:val="000000"/>
                <w:sz w:val="18"/>
                <w:szCs w:val="18"/>
              </w:rPr>
              <w:t>/</w:t>
            </w:r>
            <w:r w:rsidRPr="00907376">
              <w:rPr>
                <w:rFonts w:asciiTheme="minorEastAsia" w:eastAsiaTheme="minorEastAsia" w:hAnsiTheme="minorEastAsia" w:hint="eastAsia"/>
                <w:color w:val="000000"/>
                <w:sz w:val="18"/>
                <w:szCs w:val="18"/>
              </w:rPr>
              <w:t>µ</w:t>
            </w:r>
            <w:r w:rsidRPr="00907376">
              <w:rPr>
                <w:rFonts w:asciiTheme="minorEastAsia" w:eastAsiaTheme="minorEastAsia" w:hAnsiTheme="minorEastAsia"/>
                <w:color w:val="000000"/>
                <w:sz w:val="18"/>
                <w:szCs w:val="18"/>
              </w:rPr>
              <w:t>m</w:t>
            </w:r>
            <w:r w:rsidRPr="008F3677">
              <w:rPr>
                <w:rFonts w:asciiTheme="minorEastAsia" w:eastAsiaTheme="minorEastAsia" w:hAnsiTheme="minorEastAsia"/>
                <w:sz w:val="18"/>
                <w:szCs w:val="18"/>
              </w:rPr>
              <w:t xml:space="preserve"> </w:t>
            </w:r>
          </w:p>
        </w:tc>
        <w:tc>
          <w:tcPr>
            <w:tcW w:w="3752" w:type="dxa"/>
            <w:gridSpan w:val="2"/>
            <w:tcBorders>
              <w:right w:val="single" w:sz="8" w:space="0" w:color="auto"/>
            </w:tcBorders>
            <w:shd w:val="clear" w:color="auto" w:fill="auto"/>
            <w:vAlign w:val="center"/>
          </w:tcPr>
          <w:p w14:paraId="77FAC06D"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sidRPr="00FE2243">
              <w:rPr>
                <w:rFonts w:asciiTheme="minorEastAsia" w:eastAsiaTheme="minorEastAsia" w:hAnsiTheme="minorEastAsia"/>
                <w:sz w:val="18"/>
                <w:szCs w:val="18"/>
              </w:rPr>
              <w:t>2</w:t>
            </w:r>
            <w:r w:rsidRPr="00FE2243">
              <w:rPr>
                <w:rFonts w:asciiTheme="minorEastAsia" w:eastAsiaTheme="minorEastAsia" w:hAnsiTheme="minorEastAsia" w:hint="eastAsia"/>
                <w:sz w:val="18"/>
                <w:szCs w:val="18"/>
              </w:rPr>
              <w:t>±</w:t>
            </w:r>
            <w:r w:rsidRPr="00FE2243">
              <w:rPr>
                <w:rFonts w:asciiTheme="minorEastAsia" w:eastAsiaTheme="minorEastAsia" w:hAnsiTheme="minorEastAsia"/>
                <w:sz w:val="18"/>
                <w:szCs w:val="18"/>
              </w:rPr>
              <w:t>1</w:t>
            </w:r>
          </w:p>
        </w:tc>
        <w:tc>
          <w:tcPr>
            <w:tcW w:w="3007" w:type="dxa"/>
            <w:gridSpan w:val="2"/>
            <w:tcBorders>
              <w:right w:val="single" w:sz="8" w:space="0" w:color="auto"/>
            </w:tcBorders>
            <w:vAlign w:val="center"/>
          </w:tcPr>
          <w:p w14:paraId="69B50E9B"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color w:val="000000"/>
                <w:sz w:val="18"/>
                <w:szCs w:val="18"/>
              </w:rPr>
            </w:pPr>
            <w:r>
              <w:rPr>
                <w:rFonts w:asciiTheme="minorEastAsia" w:eastAsiaTheme="minorEastAsia" w:hAnsiTheme="minorEastAsia"/>
                <w:sz w:val="18"/>
                <w:szCs w:val="18"/>
              </w:rPr>
              <w:t>5</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p>
        </w:tc>
      </w:tr>
      <w:tr w:rsidR="00AC355C" w:rsidRPr="008F3677" w14:paraId="74A45002" w14:textId="77777777" w:rsidTr="00FF5BC3">
        <w:trPr>
          <w:trHeight w:val="366"/>
          <w:jc w:val="center"/>
        </w:trPr>
        <w:tc>
          <w:tcPr>
            <w:tcW w:w="2432" w:type="dxa"/>
            <w:tcBorders>
              <w:left w:val="single" w:sz="8" w:space="0" w:color="auto"/>
              <w:right w:val="single" w:sz="8" w:space="0" w:color="auto"/>
            </w:tcBorders>
            <w:shd w:val="clear" w:color="auto" w:fill="auto"/>
            <w:vAlign w:val="center"/>
          </w:tcPr>
          <w:p w14:paraId="70A92E32"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sidRPr="008F3677">
              <w:rPr>
                <w:rFonts w:asciiTheme="minorEastAsia" w:eastAsiaTheme="minorEastAsia" w:hAnsiTheme="minorEastAsia"/>
                <w:color w:val="000000"/>
                <w:sz w:val="18"/>
                <w:szCs w:val="18"/>
              </w:rPr>
              <w:t>D90</w:t>
            </w:r>
            <w:r>
              <w:rPr>
                <w:rFonts w:asciiTheme="minorEastAsia" w:eastAsiaTheme="minorEastAsia" w:hAnsiTheme="minorEastAsia" w:hint="eastAsia"/>
                <w:color w:val="000000"/>
                <w:sz w:val="18"/>
                <w:szCs w:val="18"/>
              </w:rPr>
              <w:t>/</w:t>
            </w:r>
            <w:r w:rsidRPr="00907376">
              <w:rPr>
                <w:rFonts w:asciiTheme="minorEastAsia" w:eastAsiaTheme="minorEastAsia" w:hAnsiTheme="minorEastAsia" w:hint="eastAsia"/>
                <w:color w:val="000000"/>
                <w:sz w:val="18"/>
                <w:szCs w:val="18"/>
              </w:rPr>
              <w:t>µ</w:t>
            </w:r>
            <w:r w:rsidRPr="00907376">
              <w:rPr>
                <w:rFonts w:asciiTheme="minorEastAsia" w:eastAsiaTheme="minorEastAsia" w:hAnsiTheme="minorEastAsia"/>
                <w:color w:val="000000"/>
                <w:sz w:val="18"/>
                <w:szCs w:val="18"/>
              </w:rPr>
              <w:t>m</w:t>
            </w:r>
            <w:r w:rsidRPr="008F3677">
              <w:rPr>
                <w:rFonts w:asciiTheme="minorEastAsia" w:eastAsiaTheme="minorEastAsia" w:hAnsiTheme="minorEastAsia"/>
                <w:sz w:val="18"/>
                <w:szCs w:val="18"/>
              </w:rPr>
              <w:t xml:space="preserve"> </w:t>
            </w:r>
          </w:p>
        </w:tc>
        <w:tc>
          <w:tcPr>
            <w:tcW w:w="3752" w:type="dxa"/>
            <w:gridSpan w:val="2"/>
            <w:tcBorders>
              <w:right w:val="single" w:sz="8" w:space="0" w:color="auto"/>
            </w:tcBorders>
            <w:shd w:val="clear" w:color="auto" w:fill="auto"/>
            <w:vAlign w:val="center"/>
          </w:tcPr>
          <w:p w14:paraId="255E2708"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5</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p>
        </w:tc>
        <w:tc>
          <w:tcPr>
            <w:tcW w:w="3007" w:type="dxa"/>
            <w:gridSpan w:val="2"/>
            <w:tcBorders>
              <w:right w:val="single" w:sz="8" w:space="0" w:color="auto"/>
            </w:tcBorders>
            <w:vAlign w:val="center"/>
          </w:tcPr>
          <w:p w14:paraId="280C22EB" w14:textId="77777777" w:rsidR="00AC355C" w:rsidRPr="00ED537F" w:rsidRDefault="00AC355C" w:rsidP="00FF5BC3">
            <w:pPr>
              <w:pStyle w:val="afffff1"/>
              <w:tabs>
                <w:tab w:val="center" w:pos="4201"/>
                <w:tab w:val="right" w:leader="dot" w:pos="9298"/>
              </w:tabs>
              <w:ind w:firstLineChars="0" w:firstLine="0"/>
              <w:jc w:val="center"/>
              <w:rPr>
                <w:rFonts w:asciiTheme="minorEastAsia" w:eastAsiaTheme="minorEastAsia" w:hAnsiTheme="minorEastAsia"/>
                <w:color w:val="000000"/>
                <w:sz w:val="18"/>
                <w:szCs w:val="18"/>
              </w:rPr>
            </w:pP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3</w:t>
            </w:r>
          </w:p>
        </w:tc>
      </w:tr>
    </w:tbl>
    <w:p w14:paraId="0429A615" w14:textId="49475310" w:rsidR="00AC355C" w:rsidRDefault="00AC355C" w:rsidP="00AC355C">
      <w:pPr>
        <w:spacing w:line="360" w:lineRule="auto"/>
        <w:ind w:firstLine="435"/>
        <w:rPr>
          <w:szCs w:val="21"/>
        </w:rPr>
      </w:pPr>
    </w:p>
    <w:p w14:paraId="4A5837D0" w14:textId="77777777" w:rsidR="00AC355C" w:rsidRDefault="00AC355C" w:rsidP="00AC355C">
      <w:pPr>
        <w:spacing w:line="360" w:lineRule="auto"/>
        <w:ind w:firstLine="435"/>
        <w:rPr>
          <w:szCs w:val="21"/>
        </w:rPr>
      </w:pPr>
      <w:r>
        <w:rPr>
          <w:rFonts w:hint="eastAsia"/>
          <w:szCs w:val="21"/>
        </w:rPr>
        <w:t>3</w:t>
      </w:r>
      <w:r>
        <w:rPr>
          <w:szCs w:val="21"/>
        </w:rPr>
        <w:t>.3</w:t>
      </w:r>
      <w:r>
        <w:rPr>
          <w:rFonts w:hint="eastAsia"/>
          <w:szCs w:val="21"/>
        </w:rPr>
        <w:t>产品的试验方案</w:t>
      </w:r>
    </w:p>
    <w:p w14:paraId="4FC239F6" w14:textId="77777777" w:rsidR="0096234C" w:rsidRDefault="00AC355C" w:rsidP="0096234C">
      <w:pPr>
        <w:pStyle w:val="p17"/>
        <w:numPr>
          <w:ilvl w:val="0"/>
          <w:numId w:val="5"/>
        </w:numPr>
        <w:spacing w:line="360" w:lineRule="exact"/>
        <w:ind w:firstLine="6"/>
        <w:rPr>
          <w:rFonts w:asciiTheme="minorEastAsia" w:eastAsiaTheme="minorEastAsia" w:hAnsiTheme="minorEastAsia" w:cs="Times New Roman"/>
          <w:color w:val="000000"/>
          <w:kern w:val="2"/>
          <w:szCs w:val="24"/>
        </w:rPr>
      </w:pPr>
      <w:r w:rsidRPr="007B1ED1">
        <w:rPr>
          <w:rFonts w:asciiTheme="minorEastAsia" w:eastAsiaTheme="minorEastAsia" w:hAnsiTheme="minorEastAsia" w:cs="Times New Roman" w:hint="eastAsia"/>
          <w:color w:val="000000"/>
          <w:kern w:val="2"/>
          <w:szCs w:val="24"/>
        </w:rPr>
        <w:t>稀土总量的测定按</w:t>
      </w:r>
      <w:r w:rsidRPr="007B1ED1">
        <w:rPr>
          <w:rFonts w:asciiTheme="minorEastAsia" w:eastAsiaTheme="minorEastAsia" w:hAnsiTheme="minorEastAsia" w:cs="Times New Roman"/>
          <w:color w:val="000000"/>
          <w:kern w:val="2"/>
          <w:szCs w:val="24"/>
        </w:rPr>
        <w:t xml:space="preserve">GB/T </w:t>
      </w:r>
      <w:r w:rsidRPr="007B1ED1">
        <w:rPr>
          <w:rFonts w:asciiTheme="minorEastAsia" w:eastAsiaTheme="minorEastAsia" w:hAnsiTheme="minorEastAsia" w:cs="Times New Roman" w:hint="eastAsia"/>
          <w:color w:val="000000"/>
          <w:kern w:val="2"/>
          <w:szCs w:val="24"/>
        </w:rPr>
        <w:t>14635的规定进行</w:t>
      </w:r>
      <w:r>
        <w:rPr>
          <w:rFonts w:asciiTheme="minorEastAsia" w:eastAsiaTheme="minorEastAsia" w:hAnsiTheme="minorEastAsia" w:cs="Times New Roman" w:hint="eastAsia"/>
          <w:color w:val="000000"/>
          <w:kern w:val="2"/>
          <w:szCs w:val="24"/>
        </w:rPr>
        <w:t>；</w:t>
      </w:r>
    </w:p>
    <w:p w14:paraId="5CC77A35" w14:textId="16A96C38" w:rsidR="00AC355C" w:rsidRPr="007B1ED1" w:rsidRDefault="00AC355C" w:rsidP="0096234C">
      <w:pPr>
        <w:pStyle w:val="p17"/>
        <w:numPr>
          <w:ilvl w:val="0"/>
          <w:numId w:val="5"/>
        </w:numPr>
        <w:spacing w:line="360" w:lineRule="exact"/>
        <w:ind w:firstLine="6"/>
        <w:rPr>
          <w:rFonts w:asciiTheme="minorEastAsia" w:eastAsiaTheme="minorEastAsia" w:hAnsiTheme="minorEastAsia"/>
          <w:color w:val="000000"/>
        </w:rPr>
      </w:pPr>
      <w:r w:rsidRPr="007B1ED1">
        <w:rPr>
          <w:rFonts w:asciiTheme="minorEastAsia" w:eastAsiaTheme="minorEastAsia" w:hAnsiTheme="minorEastAsia" w:cs="Times New Roman" w:hint="eastAsia"/>
          <w:color w:val="000000"/>
          <w:kern w:val="2"/>
          <w:szCs w:val="24"/>
        </w:rPr>
        <w:t>氟含量的测定按</w:t>
      </w:r>
      <w:r w:rsidRPr="007B1ED1">
        <w:rPr>
          <w:rFonts w:asciiTheme="minorEastAsia" w:eastAsiaTheme="minorEastAsia" w:hAnsiTheme="minorEastAsia" w:cs="Times New Roman"/>
          <w:color w:val="000000"/>
          <w:kern w:val="2"/>
          <w:szCs w:val="24"/>
        </w:rPr>
        <w:t xml:space="preserve">XB/T </w:t>
      </w:r>
      <w:r w:rsidRPr="007B1ED1">
        <w:rPr>
          <w:rFonts w:asciiTheme="minorEastAsia" w:eastAsiaTheme="minorEastAsia" w:hAnsiTheme="minorEastAsia" w:cs="Times New Roman" w:hint="eastAsia"/>
          <w:color w:val="000000"/>
          <w:kern w:val="2"/>
          <w:szCs w:val="24"/>
        </w:rPr>
        <w:t>615的规定进行。</w:t>
      </w:r>
    </w:p>
    <w:p w14:paraId="6BA83A76" w14:textId="6D2C361D" w:rsidR="00AC355C" w:rsidRPr="007B1ED1" w:rsidRDefault="00AC355C" w:rsidP="0096234C">
      <w:pPr>
        <w:pStyle w:val="p17"/>
        <w:numPr>
          <w:ilvl w:val="0"/>
          <w:numId w:val="5"/>
        </w:numPr>
        <w:spacing w:line="360" w:lineRule="exact"/>
        <w:ind w:firstLine="6"/>
        <w:rPr>
          <w:rFonts w:asciiTheme="minorEastAsia" w:eastAsiaTheme="minorEastAsia" w:hAnsiTheme="minorEastAsia"/>
          <w:color w:val="000000"/>
          <w:kern w:val="2"/>
          <w:szCs w:val="24"/>
        </w:rPr>
      </w:pPr>
      <w:r w:rsidRPr="007B1ED1">
        <w:rPr>
          <w:rFonts w:asciiTheme="minorEastAsia" w:eastAsiaTheme="minorEastAsia" w:hAnsiTheme="minorEastAsia" w:cs="Times New Roman" w:hint="eastAsia"/>
          <w:color w:val="000000"/>
          <w:kern w:val="2"/>
          <w:szCs w:val="24"/>
        </w:rPr>
        <w:t>稀土杂质含量的测定除前处理部分外</w:t>
      </w:r>
      <w:r>
        <w:rPr>
          <w:rFonts w:asciiTheme="minorEastAsia" w:eastAsiaTheme="minorEastAsia" w:hAnsiTheme="minorEastAsia" w:cs="Times New Roman"/>
          <w:color w:val="000000"/>
          <w:kern w:val="2"/>
          <w:szCs w:val="24"/>
        </w:rPr>
        <w:t>,</w:t>
      </w:r>
      <w:r>
        <w:rPr>
          <w:rFonts w:asciiTheme="minorEastAsia" w:eastAsiaTheme="minorEastAsia" w:hAnsiTheme="minorEastAsia" w:cs="Times New Roman" w:hint="eastAsia"/>
          <w:color w:val="000000"/>
          <w:kern w:val="2"/>
          <w:szCs w:val="24"/>
        </w:rPr>
        <w:t>氟化铽、氟化镝分别</w:t>
      </w:r>
      <w:r w:rsidRPr="007B1ED1">
        <w:rPr>
          <w:rFonts w:asciiTheme="minorEastAsia" w:eastAsiaTheme="minorEastAsia" w:hAnsiTheme="minorEastAsia" w:cs="Times New Roman" w:hint="eastAsia"/>
          <w:color w:val="000000"/>
          <w:kern w:val="2"/>
          <w:szCs w:val="24"/>
        </w:rPr>
        <w:t>按</w:t>
      </w:r>
      <w:r w:rsidRPr="003F070B">
        <w:rPr>
          <w:rFonts w:cs="Times New Roman"/>
          <w:color w:val="000000"/>
          <w:kern w:val="2"/>
          <w:szCs w:val="24"/>
        </w:rPr>
        <w:t>GB/T 18115.</w:t>
      </w:r>
      <w:r>
        <w:rPr>
          <w:rFonts w:cs="Times New Roman"/>
          <w:color w:val="000000"/>
          <w:kern w:val="2"/>
          <w:szCs w:val="24"/>
        </w:rPr>
        <w:t>8</w:t>
      </w:r>
      <w:r>
        <w:rPr>
          <w:rFonts w:cs="Times New Roman" w:hint="eastAsia"/>
          <w:color w:val="000000"/>
          <w:kern w:val="2"/>
          <w:szCs w:val="24"/>
        </w:rPr>
        <w:t>、</w:t>
      </w:r>
      <w:r w:rsidRPr="00C82BBD">
        <w:rPr>
          <w:rFonts w:cs="Times New Roman"/>
          <w:color w:val="000000"/>
          <w:kern w:val="2"/>
          <w:szCs w:val="24"/>
        </w:rPr>
        <w:t xml:space="preserve">GB/T </w:t>
      </w:r>
      <w:r w:rsidRPr="00C82BBD">
        <w:rPr>
          <w:rFonts w:cs="Times New Roman" w:hint="eastAsia"/>
          <w:color w:val="000000"/>
          <w:kern w:val="2"/>
          <w:szCs w:val="24"/>
        </w:rPr>
        <w:t>18115.</w:t>
      </w:r>
      <w:r>
        <w:rPr>
          <w:rFonts w:cs="Times New Roman"/>
          <w:color w:val="000000"/>
          <w:kern w:val="2"/>
          <w:szCs w:val="24"/>
        </w:rPr>
        <w:t>9</w:t>
      </w:r>
      <w:r w:rsidRPr="007B1ED1">
        <w:rPr>
          <w:rFonts w:asciiTheme="minorEastAsia" w:eastAsiaTheme="minorEastAsia" w:hAnsiTheme="minorEastAsia" w:cs="Times New Roman" w:hint="eastAsia"/>
          <w:color w:val="000000"/>
          <w:kern w:val="2"/>
          <w:szCs w:val="24"/>
        </w:rPr>
        <w:t>的规定进行，样品的前处理部分按附录A的规定进行。</w:t>
      </w:r>
    </w:p>
    <w:p w14:paraId="2FD7C0B2" w14:textId="5424E20E" w:rsidR="00AC355C" w:rsidRPr="007B1ED1" w:rsidRDefault="00AC355C" w:rsidP="0096234C">
      <w:pPr>
        <w:pStyle w:val="p17"/>
        <w:numPr>
          <w:ilvl w:val="0"/>
          <w:numId w:val="5"/>
        </w:numPr>
        <w:spacing w:line="360" w:lineRule="exact"/>
        <w:ind w:firstLine="6"/>
        <w:rPr>
          <w:rFonts w:asciiTheme="minorEastAsia" w:eastAsiaTheme="minorEastAsia" w:hAnsiTheme="minorEastAsia"/>
          <w:color w:val="000000"/>
          <w:kern w:val="2"/>
          <w:szCs w:val="24"/>
        </w:rPr>
      </w:pPr>
      <w:r w:rsidRPr="007B1ED1">
        <w:rPr>
          <w:rFonts w:asciiTheme="minorEastAsia" w:eastAsiaTheme="minorEastAsia" w:hAnsiTheme="minorEastAsia" w:cs="Times New Roman" w:hint="eastAsia"/>
          <w:color w:val="000000"/>
          <w:kern w:val="2"/>
          <w:szCs w:val="24"/>
        </w:rPr>
        <w:t>硅含量的测定按</w:t>
      </w:r>
      <w:r w:rsidRPr="003F070B">
        <w:rPr>
          <w:rFonts w:cs="Times New Roman"/>
          <w:color w:val="000000"/>
          <w:kern w:val="2"/>
          <w:szCs w:val="24"/>
        </w:rPr>
        <w:t>GB/T 12690.7</w:t>
      </w:r>
      <w:r w:rsidRPr="007B1ED1">
        <w:rPr>
          <w:rFonts w:asciiTheme="minorEastAsia" w:eastAsiaTheme="minorEastAsia" w:hAnsiTheme="minorEastAsia" w:cs="Times New Roman" w:hint="eastAsia"/>
          <w:color w:val="000000"/>
          <w:kern w:val="2"/>
          <w:szCs w:val="24"/>
        </w:rPr>
        <w:t>的规定进行。</w:t>
      </w:r>
    </w:p>
    <w:p w14:paraId="03084203" w14:textId="2601261A" w:rsidR="00AC355C" w:rsidRPr="007B1ED1" w:rsidRDefault="00AC355C" w:rsidP="0096234C">
      <w:pPr>
        <w:pStyle w:val="p17"/>
        <w:numPr>
          <w:ilvl w:val="0"/>
          <w:numId w:val="5"/>
        </w:numPr>
        <w:spacing w:line="360" w:lineRule="exact"/>
        <w:ind w:firstLine="6"/>
        <w:rPr>
          <w:rFonts w:asciiTheme="minorEastAsia" w:eastAsiaTheme="minorEastAsia" w:hAnsiTheme="minorEastAsia"/>
          <w:color w:val="000000"/>
          <w:kern w:val="2"/>
          <w:szCs w:val="24"/>
        </w:rPr>
      </w:pPr>
      <w:r w:rsidRPr="007B1ED1">
        <w:rPr>
          <w:rFonts w:asciiTheme="minorEastAsia" w:eastAsiaTheme="minorEastAsia" w:hAnsiTheme="minorEastAsia" w:cs="Times New Roman" w:hint="eastAsia"/>
          <w:color w:val="000000"/>
          <w:kern w:val="2"/>
          <w:szCs w:val="24"/>
        </w:rPr>
        <w:t>铁、铝、镍含量的测定除前处理部分外</w:t>
      </w:r>
      <w:r w:rsidRPr="003F070B">
        <w:rPr>
          <w:rFonts w:cs="Times New Roman" w:hint="eastAsia"/>
          <w:color w:val="000000"/>
          <w:kern w:val="2"/>
          <w:szCs w:val="24"/>
        </w:rPr>
        <w:t>按</w:t>
      </w:r>
      <w:r w:rsidRPr="003F070B">
        <w:rPr>
          <w:rFonts w:cs="Times New Roman"/>
          <w:color w:val="000000"/>
          <w:kern w:val="2"/>
          <w:szCs w:val="24"/>
        </w:rPr>
        <w:t>GB/T 12690.5</w:t>
      </w:r>
      <w:r w:rsidRPr="007B1ED1">
        <w:rPr>
          <w:rFonts w:asciiTheme="minorEastAsia" w:eastAsiaTheme="minorEastAsia" w:hAnsiTheme="minorEastAsia" w:cs="Times New Roman" w:hint="eastAsia"/>
          <w:color w:val="000000"/>
          <w:kern w:val="2"/>
          <w:szCs w:val="24"/>
        </w:rPr>
        <w:t>的规定进行，样品的前处理部分按附录B的规定进行。</w:t>
      </w:r>
    </w:p>
    <w:p w14:paraId="18842FA7" w14:textId="77777777" w:rsidR="0096234C" w:rsidRPr="0096234C" w:rsidRDefault="00AC355C" w:rsidP="0096234C">
      <w:pPr>
        <w:pStyle w:val="p17"/>
        <w:numPr>
          <w:ilvl w:val="0"/>
          <w:numId w:val="5"/>
        </w:numPr>
        <w:spacing w:line="360" w:lineRule="exact"/>
        <w:ind w:firstLine="6"/>
        <w:rPr>
          <w:rFonts w:asciiTheme="minorEastAsia" w:eastAsiaTheme="minorEastAsia" w:hAnsiTheme="minorEastAsia"/>
          <w:color w:val="000000"/>
          <w:kern w:val="2"/>
          <w:szCs w:val="24"/>
        </w:rPr>
      </w:pPr>
      <w:r w:rsidRPr="007B1ED1">
        <w:rPr>
          <w:rFonts w:asciiTheme="minorEastAsia" w:eastAsiaTheme="minorEastAsia" w:hAnsiTheme="minorEastAsia" w:cs="Times New Roman" w:hint="eastAsia"/>
          <w:color w:val="000000"/>
          <w:kern w:val="2"/>
          <w:szCs w:val="24"/>
        </w:rPr>
        <w:t>钙含量的测定除前处理部分外按</w:t>
      </w:r>
      <w:r w:rsidRPr="003F070B">
        <w:rPr>
          <w:rFonts w:cs="Times New Roman"/>
          <w:color w:val="000000"/>
          <w:kern w:val="2"/>
          <w:szCs w:val="24"/>
        </w:rPr>
        <w:t>GB/T 12690.15</w:t>
      </w:r>
      <w:r w:rsidRPr="007B1ED1">
        <w:rPr>
          <w:rFonts w:asciiTheme="minorEastAsia" w:eastAsiaTheme="minorEastAsia" w:hAnsiTheme="minorEastAsia" w:cs="Times New Roman" w:hint="eastAsia"/>
          <w:color w:val="000000"/>
          <w:kern w:val="2"/>
          <w:szCs w:val="24"/>
        </w:rPr>
        <w:t>的规定进行，样品的前处理部分按附录C的规定进行。</w:t>
      </w:r>
    </w:p>
    <w:p w14:paraId="784C3CB5" w14:textId="77777777" w:rsidR="0096234C" w:rsidRPr="0096234C" w:rsidRDefault="00AC355C" w:rsidP="0096234C">
      <w:pPr>
        <w:pStyle w:val="p17"/>
        <w:numPr>
          <w:ilvl w:val="0"/>
          <w:numId w:val="5"/>
        </w:numPr>
        <w:spacing w:line="360" w:lineRule="exact"/>
        <w:ind w:firstLine="6"/>
        <w:rPr>
          <w:rFonts w:asciiTheme="minorEastAsia" w:eastAsiaTheme="minorEastAsia" w:hAnsiTheme="minorEastAsia"/>
          <w:color w:val="000000"/>
          <w:kern w:val="2"/>
          <w:szCs w:val="24"/>
        </w:rPr>
      </w:pPr>
      <w:r w:rsidRPr="0096234C">
        <w:rPr>
          <w:rFonts w:asciiTheme="minorEastAsia" w:eastAsiaTheme="minorEastAsia" w:hAnsiTheme="minorEastAsia" w:cs="Times New Roman"/>
          <w:color w:val="000000"/>
          <w:kern w:val="2"/>
          <w:szCs w:val="24"/>
        </w:rPr>
        <w:t>水分量的</w:t>
      </w:r>
      <w:r w:rsidRPr="0096234C">
        <w:rPr>
          <w:rFonts w:asciiTheme="minorEastAsia" w:eastAsiaTheme="minorEastAsia" w:hAnsiTheme="minorEastAsia" w:cs="Times New Roman" w:hint="eastAsia"/>
          <w:color w:val="000000"/>
          <w:kern w:val="2"/>
          <w:szCs w:val="24"/>
        </w:rPr>
        <w:t>测定按</w:t>
      </w:r>
      <w:r w:rsidRPr="0096234C">
        <w:rPr>
          <w:rFonts w:cs="Times New Roman"/>
          <w:color w:val="000000"/>
          <w:kern w:val="2"/>
          <w:szCs w:val="24"/>
        </w:rPr>
        <w:t>GB/T 12690.3</w:t>
      </w:r>
      <w:r w:rsidRPr="0096234C">
        <w:rPr>
          <w:rFonts w:asciiTheme="minorEastAsia" w:eastAsiaTheme="minorEastAsia" w:hAnsiTheme="minorEastAsia" w:cs="Times New Roman" w:hint="eastAsia"/>
          <w:color w:val="000000"/>
          <w:kern w:val="2"/>
          <w:szCs w:val="24"/>
        </w:rPr>
        <w:t>的规定进行。</w:t>
      </w:r>
    </w:p>
    <w:p w14:paraId="463F503B" w14:textId="4C5D9B1B" w:rsidR="00AC355C" w:rsidRPr="0096234C" w:rsidRDefault="00AC355C" w:rsidP="0096234C">
      <w:pPr>
        <w:pStyle w:val="p17"/>
        <w:numPr>
          <w:ilvl w:val="0"/>
          <w:numId w:val="5"/>
        </w:numPr>
        <w:spacing w:line="360" w:lineRule="exact"/>
        <w:ind w:firstLine="6"/>
        <w:rPr>
          <w:rFonts w:asciiTheme="minorEastAsia" w:eastAsiaTheme="minorEastAsia" w:hAnsiTheme="minorEastAsia" w:hint="eastAsia"/>
          <w:color w:val="000000"/>
          <w:kern w:val="2"/>
          <w:szCs w:val="24"/>
        </w:rPr>
      </w:pPr>
      <w:r w:rsidRPr="0096234C">
        <w:rPr>
          <w:rFonts w:eastAsiaTheme="minorEastAsia"/>
          <w:color w:val="000000"/>
        </w:rPr>
        <w:t>粒度分析方法</w:t>
      </w:r>
      <w:r w:rsidRPr="0096234C">
        <w:rPr>
          <w:rFonts w:hint="eastAsia"/>
          <w:color w:val="000000"/>
        </w:rPr>
        <w:t>按</w:t>
      </w:r>
      <w:r w:rsidRPr="0096234C">
        <w:rPr>
          <w:color w:val="000000"/>
        </w:rPr>
        <w:t xml:space="preserve">GB/T 20170.1 </w:t>
      </w:r>
      <w:r w:rsidRPr="0096234C">
        <w:rPr>
          <w:rFonts w:asciiTheme="minorEastAsia" w:eastAsiaTheme="minorEastAsia" w:hAnsiTheme="minorEastAsia" w:hint="eastAsia"/>
          <w:color w:val="000000"/>
        </w:rPr>
        <w:t>的</w:t>
      </w:r>
      <w:r w:rsidRPr="0096234C">
        <w:rPr>
          <w:rFonts w:eastAsiaTheme="minorEastAsia" w:hint="eastAsia"/>
          <w:color w:val="000000"/>
        </w:rPr>
        <w:t>规定进行。</w:t>
      </w:r>
    </w:p>
    <w:p w14:paraId="6C716803" w14:textId="2CBFB9D4" w:rsidR="009507EE" w:rsidRDefault="00100E6F">
      <w:pPr>
        <w:spacing w:beforeLines="50" w:before="156" w:afterLines="50" w:after="156" w:line="312" w:lineRule="auto"/>
        <w:rPr>
          <w:rFonts w:ascii="黑体" w:eastAsia="黑体" w:hAnsi="宋体"/>
          <w:bCs/>
          <w:sz w:val="24"/>
        </w:rPr>
      </w:pPr>
      <w:r>
        <w:rPr>
          <w:rFonts w:ascii="黑体" w:eastAsia="黑体" w:hAnsi="宋体" w:hint="eastAsia"/>
          <w:bCs/>
          <w:sz w:val="24"/>
        </w:rPr>
        <w:t>四</w:t>
      </w:r>
      <w:r>
        <w:rPr>
          <w:rFonts w:ascii="黑体" w:eastAsia="黑体" w:hAnsi="宋体"/>
          <w:bCs/>
          <w:sz w:val="24"/>
        </w:rPr>
        <w:t>、</w:t>
      </w:r>
      <w:r>
        <w:rPr>
          <w:rFonts w:ascii="黑体" w:eastAsia="黑体" w:hAnsi="宋体" w:hint="eastAsia"/>
          <w:bCs/>
          <w:sz w:val="24"/>
        </w:rPr>
        <w:t>标准中涉及专利的情况</w:t>
      </w:r>
    </w:p>
    <w:p w14:paraId="55B0215E" w14:textId="77777777" w:rsidR="009507EE" w:rsidRDefault="00100E6F">
      <w:pPr>
        <w:spacing w:beforeLines="50" w:before="156" w:afterLines="50" w:after="156" w:line="312" w:lineRule="auto"/>
        <w:ind w:firstLineChars="200" w:firstLine="420"/>
      </w:pPr>
      <w:r>
        <w:rPr>
          <w:rFonts w:hAnsi="宋体" w:hint="eastAsia"/>
        </w:rPr>
        <w:t>本标准不涉及专利和知识产权问题。</w:t>
      </w:r>
    </w:p>
    <w:p w14:paraId="60FCEABD" w14:textId="77777777" w:rsidR="009507EE" w:rsidRPr="00A6172F" w:rsidRDefault="00100E6F">
      <w:pPr>
        <w:spacing w:beforeLines="50" w:before="156" w:afterLines="50" w:after="156" w:line="312" w:lineRule="auto"/>
        <w:rPr>
          <w:rFonts w:ascii="黑体" w:eastAsia="黑体" w:hAnsi="宋体"/>
          <w:bCs/>
          <w:sz w:val="24"/>
        </w:rPr>
      </w:pPr>
      <w:r w:rsidRPr="00A6172F">
        <w:rPr>
          <w:rFonts w:ascii="黑体" w:eastAsia="黑体" w:hAnsi="宋体" w:hint="eastAsia"/>
          <w:bCs/>
          <w:sz w:val="24"/>
        </w:rPr>
        <w:t>五</w:t>
      </w:r>
      <w:r w:rsidRPr="00A6172F">
        <w:rPr>
          <w:rFonts w:ascii="黑体" w:eastAsia="黑体" w:hAnsi="宋体"/>
          <w:bCs/>
          <w:sz w:val="24"/>
        </w:rPr>
        <w:t>、</w:t>
      </w:r>
      <w:r w:rsidRPr="00A6172F">
        <w:rPr>
          <w:rFonts w:ascii="黑体" w:eastAsia="黑体" w:hAnsi="宋体" w:hint="eastAsia"/>
          <w:bCs/>
          <w:sz w:val="24"/>
        </w:rPr>
        <w:t>预期达到的社会效益</w:t>
      </w:r>
    </w:p>
    <w:p w14:paraId="61C63B76" w14:textId="77777777" w:rsidR="009507EE" w:rsidRPr="00A6172F" w:rsidRDefault="00100E6F">
      <w:pPr>
        <w:spacing w:beforeLines="50" w:before="156" w:afterLines="50" w:after="156" w:line="312" w:lineRule="auto"/>
        <w:rPr>
          <w:rFonts w:ascii="黑体" w:eastAsia="黑体" w:hAnsi="宋体"/>
          <w:bCs/>
          <w:sz w:val="24"/>
        </w:rPr>
      </w:pPr>
      <w:r w:rsidRPr="00A6172F">
        <w:rPr>
          <w:rFonts w:ascii="黑体" w:eastAsia="黑体" w:hAnsi="宋体" w:hint="eastAsia"/>
          <w:bCs/>
          <w:sz w:val="24"/>
        </w:rPr>
        <w:t>（一）项目的必要性简述</w:t>
      </w:r>
    </w:p>
    <w:p w14:paraId="2CAFDB44" w14:textId="252B064A" w:rsidR="007E7E5F" w:rsidRPr="004F5E10" w:rsidRDefault="007E7E5F" w:rsidP="007E7E5F">
      <w:pPr>
        <w:spacing w:line="360" w:lineRule="auto"/>
        <w:ind w:firstLineChars="200" w:firstLine="420"/>
        <w:rPr>
          <w:szCs w:val="21"/>
        </w:rPr>
      </w:pPr>
      <w:r w:rsidRPr="004F5E10">
        <w:rPr>
          <w:rFonts w:hint="eastAsia"/>
          <w:szCs w:val="21"/>
        </w:rPr>
        <w:t>烧结钕铁硼永磁材料由于其优异的磁性能广泛应用于电子、电力机械、医疗器械、玩具、包装、五金机械、航天航空等领域，是</w:t>
      </w:r>
      <w:r w:rsidR="00CE37BB">
        <w:rPr>
          <w:rFonts w:hint="eastAsia"/>
          <w:szCs w:val="21"/>
        </w:rPr>
        <w:t>2</w:t>
      </w:r>
      <w:r w:rsidR="00CE37BB">
        <w:rPr>
          <w:szCs w:val="21"/>
        </w:rPr>
        <w:t>1</w:t>
      </w:r>
      <w:r w:rsidRPr="004F5E10">
        <w:rPr>
          <w:rFonts w:hint="eastAsia"/>
          <w:szCs w:val="21"/>
        </w:rPr>
        <w:t>世纪清洁能源开发中必不可少也是迄今为止无法替代的永磁材料。</w:t>
      </w:r>
    </w:p>
    <w:p w14:paraId="717B87DB" w14:textId="77777777" w:rsidR="007E7E5F" w:rsidRPr="004F5E10" w:rsidRDefault="007E7E5F" w:rsidP="007E7E5F">
      <w:pPr>
        <w:spacing w:line="360" w:lineRule="auto"/>
        <w:ind w:firstLineChars="200" w:firstLine="420"/>
        <w:rPr>
          <w:szCs w:val="21"/>
        </w:rPr>
      </w:pPr>
      <w:r w:rsidRPr="004F5E10">
        <w:rPr>
          <w:rFonts w:hint="eastAsia"/>
          <w:szCs w:val="21"/>
        </w:rPr>
        <w:t>Tb/Dy</w:t>
      </w:r>
      <w:r w:rsidRPr="004F5E10">
        <w:rPr>
          <w:rFonts w:hint="eastAsia"/>
          <w:szCs w:val="21"/>
        </w:rPr>
        <w:t>等重稀土元素取代烧结钕铁硼主相晶粒内的</w:t>
      </w:r>
      <w:r w:rsidRPr="004F5E10">
        <w:rPr>
          <w:rFonts w:hint="eastAsia"/>
          <w:szCs w:val="21"/>
        </w:rPr>
        <w:t>Nd</w:t>
      </w:r>
      <w:r w:rsidRPr="004F5E10">
        <w:rPr>
          <w:rFonts w:hint="eastAsia"/>
          <w:szCs w:val="21"/>
        </w:rPr>
        <w:t>，将提高主相磁晶各向异性场，大幅增加磁体矫顽力。传统添加</w:t>
      </w:r>
      <w:r w:rsidRPr="004F5E10">
        <w:rPr>
          <w:rFonts w:hint="eastAsia"/>
          <w:szCs w:val="21"/>
        </w:rPr>
        <w:t>Dy/Tb</w:t>
      </w:r>
      <w:r w:rsidRPr="004F5E10">
        <w:rPr>
          <w:rFonts w:hint="eastAsia"/>
          <w:szCs w:val="21"/>
        </w:rPr>
        <w:t>的方法为在钕铁硼主相中加入，</w:t>
      </w:r>
      <w:r w:rsidRPr="004F5E10">
        <w:rPr>
          <w:rFonts w:hint="eastAsia"/>
          <w:szCs w:val="21"/>
        </w:rPr>
        <w:t>Dy/Tb</w:t>
      </w:r>
      <w:r>
        <w:rPr>
          <w:rFonts w:hint="eastAsia"/>
          <w:szCs w:val="21"/>
        </w:rPr>
        <w:t>元素</w:t>
      </w:r>
      <w:r w:rsidRPr="004F5E10">
        <w:rPr>
          <w:rFonts w:hint="eastAsia"/>
          <w:szCs w:val="21"/>
        </w:rPr>
        <w:t>添加量大且会造成剩磁及磁能积大幅下降。晶界扩散技术可以让重稀土只进入烧结磁体的晶界相，在保证剩磁不降低的情况下可大幅提高磁体矫顽力，同时在达到同样磁性能的情况下也有利于降低重稀土使用量。作为钕铁硼磁体晶界扩散的重要方法之一，重稀土氟化物表面涂覆法具有工艺简单</w:t>
      </w:r>
      <w:r>
        <w:rPr>
          <w:rFonts w:hint="eastAsia"/>
          <w:szCs w:val="21"/>
        </w:rPr>
        <w:t>、</w:t>
      </w:r>
      <w:r w:rsidRPr="004F5E10">
        <w:rPr>
          <w:rFonts w:hint="eastAsia"/>
          <w:szCs w:val="21"/>
        </w:rPr>
        <w:t>整体成本低等优势，近年来得到行业的普遍应用</w:t>
      </w:r>
      <w:r>
        <w:rPr>
          <w:rFonts w:hint="eastAsia"/>
          <w:szCs w:val="21"/>
        </w:rPr>
        <w:t>，</w:t>
      </w:r>
      <w:r w:rsidRPr="004F5E10">
        <w:rPr>
          <w:rFonts w:hint="eastAsia"/>
          <w:szCs w:val="21"/>
        </w:rPr>
        <w:t>我国晶界扩散用重稀土氟化物年需求量</w:t>
      </w:r>
      <w:r w:rsidRPr="004F5E10">
        <w:rPr>
          <w:rFonts w:hint="eastAsia"/>
          <w:szCs w:val="21"/>
        </w:rPr>
        <w:t>10</w:t>
      </w:r>
      <w:r w:rsidRPr="004F5E10">
        <w:rPr>
          <w:rFonts w:hint="eastAsia"/>
          <w:szCs w:val="21"/>
        </w:rPr>
        <w:t>吨以上，并呈现快速增长的趋势。目前</w:t>
      </w:r>
      <w:r>
        <w:rPr>
          <w:rFonts w:hint="eastAsia"/>
          <w:szCs w:val="21"/>
        </w:rPr>
        <w:t>我国</w:t>
      </w:r>
      <w:r w:rsidRPr="004F5E10">
        <w:rPr>
          <w:rFonts w:hint="eastAsia"/>
          <w:szCs w:val="21"/>
        </w:rPr>
        <w:t>还没有关于烧结钕铁硼晶界扩散用稀土氟化物产品的相关标准，极大影响了烧结钕铁硼晶界扩散用稀土氟化物的推广、生产、销售和应用</w:t>
      </w:r>
      <w:r>
        <w:rPr>
          <w:rFonts w:hint="eastAsia"/>
          <w:szCs w:val="21"/>
        </w:rPr>
        <w:t>，</w:t>
      </w:r>
      <w:r>
        <w:rPr>
          <w:rFonts w:hint="eastAsia"/>
          <w:szCs w:val="21"/>
        </w:rPr>
        <w:lastRenderedPageBreak/>
        <w:t>也不能有效促进我国稀土新材料创新发展</w:t>
      </w:r>
      <w:r w:rsidRPr="004F5E10">
        <w:rPr>
          <w:rFonts w:hint="eastAsia"/>
          <w:szCs w:val="21"/>
        </w:rPr>
        <w:t>。</w:t>
      </w:r>
    </w:p>
    <w:p w14:paraId="2B17D9B1" w14:textId="77777777" w:rsidR="007E7E5F" w:rsidRPr="004F5E10" w:rsidRDefault="007E7E5F" w:rsidP="007E7E5F">
      <w:pPr>
        <w:spacing w:line="360" w:lineRule="auto"/>
        <w:ind w:firstLineChars="200" w:firstLine="420"/>
        <w:rPr>
          <w:szCs w:val="21"/>
        </w:rPr>
      </w:pPr>
      <w:r w:rsidRPr="004F5E10">
        <w:rPr>
          <w:rFonts w:hint="eastAsia"/>
          <w:szCs w:val="21"/>
        </w:rPr>
        <w:t>稀土永磁材料作为</w:t>
      </w:r>
      <w:r w:rsidRPr="004F5E10">
        <w:rPr>
          <w:rFonts w:hint="eastAsia"/>
          <w:szCs w:val="21"/>
        </w:rPr>
        <w:t>21</w:t>
      </w:r>
      <w:r w:rsidRPr="004F5E10">
        <w:rPr>
          <w:rFonts w:hint="eastAsia"/>
          <w:szCs w:val="21"/>
        </w:rPr>
        <w:t>世纪新兴产业发展中必不可少的关键材料，也是美日欧等发达国家新材料产业中的战略材料。《中国制造</w:t>
      </w:r>
      <w:r w:rsidRPr="004F5E10">
        <w:rPr>
          <w:rFonts w:hint="eastAsia"/>
          <w:szCs w:val="21"/>
        </w:rPr>
        <w:t>2025</w:t>
      </w:r>
      <w:r w:rsidRPr="004F5E10">
        <w:rPr>
          <w:rFonts w:hint="eastAsia"/>
          <w:szCs w:val="21"/>
        </w:rPr>
        <w:t>》指出关键战略材料包括稀土功能材料是实现战略新兴产业创新驱动发展战略的重要物质基础。《新材料产业发展指南》将高性能永磁等稀土功能材料作为关键战略材料，对推动技术创新，支撑产业升级，建设制造强国具有重要战略意义。国务院印发的关于“十三五”国家科技创新规划的通知，部署启动新的重大科技项目，重点推进新材料的研发及应用，内容包括研制稀土新材料、军用新材料等，突破制备、评价、应用等核心关键技术。烧结钕铁硼磁体晶界扩散用稀土氟化物作为制备高性能稀土永磁材料的重要基础原料，建立相关标准有助于推动稀土永磁材料产业发展。</w:t>
      </w:r>
    </w:p>
    <w:p w14:paraId="4D071BF7" w14:textId="77777777" w:rsidR="007E7E5F" w:rsidRDefault="007E7E5F" w:rsidP="007E7E5F">
      <w:pPr>
        <w:spacing w:line="360" w:lineRule="auto"/>
        <w:ind w:firstLineChars="200" w:firstLine="420"/>
        <w:rPr>
          <w:szCs w:val="21"/>
        </w:rPr>
      </w:pPr>
      <w:r>
        <w:rPr>
          <w:rFonts w:hint="eastAsia"/>
          <w:szCs w:val="21"/>
        </w:rPr>
        <w:t>因此，</w:t>
      </w:r>
      <w:bookmarkStart w:id="7" w:name="_Hlk73433950"/>
      <w:r w:rsidRPr="004F5E10">
        <w:rPr>
          <w:rFonts w:hint="eastAsia"/>
          <w:szCs w:val="21"/>
        </w:rPr>
        <w:t>制定晶界扩散用稀土</w:t>
      </w:r>
      <w:r>
        <w:rPr>
          <w:rFonts w:hint="eastAsia"/>
          <w:szCs w:val="21"/>
        </w:rPr>
        <w:t>氟化铽、氟化镝</w:t>
      </w:r>
      <w:r w:rsidRPr="004F5E10">
        <w:rPr>
          <w:rFonts w:hint="eastAsia"/>
          <w:szCs w:val="21"/>
        </w:rPr>
        <w:t>行业标准有利于规范、引导和监督稀土氟化物产品市场，适应市场的变化，促进整个稀土行业健康发展；同时有利于推动重稀土氟化物表面涂覆工艺在稀土永磁行业内的推广应用，对保护和节约我国保贵的重稀土资源具有重要意义。</w:t>
      </w:r>
      <w:bookmarkEnd w:id="7"/>
    </w:p>
    <w:p w14:paraId="2172572E" w14:textId="77777777" w:rsidR="009507EE" w:rsidRPr="00A6172F" w:rsidRDefault="00100E6F">
      <w:pPr>
        <w:spacing w:beforeLines="50" w:before="156" w:afterLines="50" w:after="156" w:line="312" w:lineRule="auto"/>
        <w:rPr>
          <w:rFonts w:ascii="黑体" w:eastAsia="黑体" w:hAnsi="宋体"/>
          <w:bCs/>
          <w:sz w:val="24"/>
        </w:rPr>
      </w:pPr>
      <w:r w:rsidRPr="00A6172F">
        <w:rPr>
          <w:rFonts w:ascii="黑体" w:eastAsia="黑体" w:hAnsi="宋体" w:hint="eastAsia"/>
          <w:bCs/>
          <w:sz w:val="24"/>
        </w:rPr>
        <w:t>（二）项目的可行性简述</w:t>
      </w:r>
    </w:p>
    <w:p w14:paraId="3C825521" w14:textId="4CFDE646" w:rsidR="000747A8" w:rsidRDefault="000747A8" w:rsidP="000747A8">
      <w:pPr>
        <w:spacing w:line="360" w:lineRule="auto"/>
        <w:ind w:firstLine="420"/>
        <w:rPr>
          <w:color w:val="000000"/>
          <w:kern w:val="0"/>
          <w:szCs w:val="21"/>
        </w:rPr>
      </w:pPr>
      <w:r w:rsidRPr="00407808">
        <w:rPr>
          <w:rFonts w:hint="eastAsia"/>
          <w:color w:val="000000"/>
          <w:kern w:val="0"/>
          <w:szCs w:val="21"/>
        </w:rPr>
        <w:t>有研稀土是我国最早从事稀土研究的单位之一</w:t>
      </w:r>
      <w:r>
        <w:rPr>
          <w:rFonts w:hint="eastAsia"/>
          <w:color w:val="000000"/>
          <w:kern w:val="0"/>
          <w:szCs w:val="21"/>
        </w:rPr>
        <w:t>，</w:t>
      </w:r>
      <w:r w:rsidRPr="00F91FBC">
        <w:rPr>
          <w:rFonts w:hint="eastAsia"/>
          <w:color w:val="000000"/>
          <w:kern w:val="0"/>
          <w:szCs w:val="21"/>
        </w:rPr>
        <w:t>是国内外著名的全方位从事稀土冶炼分离、提纯工艺技术和稀土磁、光、电、生物、催化等功能材料制备技术的研究、工程化和产业化技术开发的单位</w:t>
      </w:r>
      <w:r>
        <w:rPr>
          <w:rFonts w:hint="eastAsia"/>
          <w:color w:val="000000"/>
          <w:kern w:val="0"/>
          <w:szCs w:val="21"/>
        </w:rPr>
        <w:t>，</w:t>
      </w:r>
      <w:r w:rsidRPr="00407808">
        <w:rPr>
          <w:rFonts w:hint="eastAsia"/>
          <w:color w:val="000000"/>
          <w:kern w:val="0"/>
          <w:szCs w:val="21"/>
        </w:rPr>
        <w:t>承担过多项国家重点项目，是我国稀土</w:t>
      </w:r>
      <w:r>
        <w:rPr>
          <w:rFonts w:hint="eastAsia"/>
          <w:color w:val="000000"/>
          <w:kern w:val="0"/>
          <w:szCs w:val="21"/>
        </w:rPr>
        <w:t>材料</w:t>
      </w:r>
      <w:r w:rsidRPr="00407808">
        <w:rPr>
          <w:rFonts w:hint="eastAsia"/>
          <w:color w:val="000000"/>
          <w:kern w:val="0"/>
          <w:szCs w:val="21"/>
        </w:rPr>
        <w:t>领域领军企业。</w:t>
      </w:r>
      <w:r w:rsidR="00FE2243">
        <w:rPr>
          <w:rFonts w:hint="eastAsia"/>
          <w:color w:val="000000"/>
          <w:kern w:val="0"/>
          <w:szCs w:val="21"/>
        </w:rPr>
        <w:t>有研稀土已经</w:t>
      </w:r>
      <w:r w:rsidRPr="00407808">
        <w:rPr>
          <w:rFonts w:hint="eastAsia"/>
          <w:color w:val="000000"/>
          <w:kern w:val="0"/>
          <w:szCs w:val="21"/>
        </w:rPr>
        <w:t>建成</w:t>
      </w:r>
      <w:r>
        <w:rPr>
          <w:rFonts w:hint="eastAsia"/>
          <w:color w:val="000000"/>
          <w:kern w:val="0"/>
          <w:szCs w:val="21"/>
        </w:rPr>
        <w:t>年产能</w:t>
      </w:r>
      <w:r>
        <w:rPr>
          <w:rFonts w:hint="eastAsia"/>
          <w:color w:val="000000"/>
          <w:kern w:val="0"/>
          <w:szCs w:val="21"/>
        </w:rPr>
        <w:t>300</w:t>
      </w:r>
      <w:r>
        <w:rPr>
          <w:rFonts w:hint="eastAsia"/>
          <w:color w:val="000000"/>
          <w:kern w:val="0"/>
          <w:szCs w:val="21"/>
        </w:rPr>
        <w:t>吨中重稀土氟化物生产线，</w:t>
      </w:r>
      <w:r w:rsidR="00FE2243">
        <w:rPr>
          <w:rFonts w:hint="eastAsia"/>
          <w:color w:val="000000"/>
          <w:kern w:val="0"/>
          <w:szCs w:val="21"/>
        </w:rPr>
        <w:t>其稳定生产的</w:t>
      </w:r>
      <w:r w:rsidRPr="008E0516">
        <w:rPr>
          <w:rFonts w:hint="eastAsia"/>
          <w:szCs w:val="21"/>
        </w:rPr>
        <w:t>烧结钕铁硼磁体晶界扩散用稀土氟化物</w:t>
      </w:r>
      <w:r>
        <w:rPr>
          <w:rFonts w:hint="eastAsia"/>
          <w:szCs w:val="21"/>
        </w:rPr>
        <w:t>产品在多家知名磁材企业推广</w:t>
      </w:r>
      <w:r w:rsidR="00FE2243">
        <w:rPr>
          <w:rFonts w:hint="eastAsia"/>
          <w:szCs w:val="21"/>
        </w:rPr>
        <w:t>，</w:t>
      </w:r>
      <w:r>
        <w:rPr>
          <w:rFonts w:hint="eastAsia"/>
          <w:szCs w:val="21"/>
        </w:rPr>
        <w:t>并稳定</w:t>
      </w:r>
      <w:r w:rsidR="00FE2243">
        <w:rPr>
          <w:rFonts w:hint="eastAsia"/>
          <w:szCs w:val="21"/>
        </w:rPr>
        <w:t>规模化</w:t>
      </w:r>
      <w:r>
        <w:rPr>
          <w:rFonts w:hint="eastAsia"/>
          <w:szCs w:val="21"/>
        </w:rPr>
        <w:t>应用。</w:t>
      </w:r>
    </w:p>
    <w:p w14:paraId="012359C2" w14:textId="77777777" w:rsidR="009507EE" w:rsidRPr="00A6172F" w:rsidRDefault="00100E6F">
      <w:pPr>
        <w:spacing w:beforeLines="50" w:before="156" w:afterLines="50" w:after="156" w:line="312" w:lineRule="auto"/>
        <w:rPr>
          <w:rFonts w:ascii="黑体" w:eastAsia="黑体" w:hAnsi="宋体"/>
          <w:bCs/>
          <w:sz w:val="24"/>
        </w:rPr>
      </w:pPr>
      <w:r w:rsidRPr="00A6172F">
        <w:rPr>
          <w:rFonts w:ascii="黑体" w:eastAsia="黑体" w:hAnsi="宋体" w:hint="eastAsia"/>
          <w:bCs/>
          <w:sz w:val="24"/>
        </w:rPr>
        <w:t>（三）标准的先进性、创新性、标准实施后预期产生的经济效益和社会效益</w:t>
      </w:r>
    </w:p>
    <w:p w14:paraId="58EF7CBD" w14:textId="7B1B1FD0" w:rsidR="007E7E5F" w:rsidRPr="007E7E5F" w:rsidRDefault="00C7010E" w:rsidP="007E7E5F">
      <w:pPr>
        <w:spacing w:line="312" w:lineRule="auto"/>
        <w:ind w:firstLineChars="200" w:firstLine="420"/>
      </w:pPr>
      <w:r w:rsidRPr="007E7E5F">
        <w:rPr>
          <w:rFonts w:hint="eastAsia"/>
        </w:rPr>
        <w:t>烧结钕铁硼磁体晶界扩散用稀土氟化物目前国内外无相关规范标准，因此该标准制订可填补相关空白。新制定本标准将对烧结钕铁硼磁体晶界扩散用稀土氟化物生产企业、下游应用企业起到良好的规范作用。本标准经过查阅大量国内外文献资料，并走访、调研国内主要稀土氟化物生产企业、下游应用企业等，并经过专家会议讨论、征求意见稿外送征求意见等环节，是综合了国内专家的意见后，进行完善、修改、制订的，产品技术指标达到国内领先水平，满足下游主流游钕铁硼</w:t>
      </w:r>
      <w:r w:rsidR="007E7E5F" w:rsidRPr="007E7E5F">
        <w:rPr>
          <w:rFonts w:hint="eastAsia"/>
        </w:rPr>
        <w:t>生产</w:t>
      </w:r>
      <w:r w:rsidRPr="007E7E5F">
        <w:rPr>
          <w:rFonts w:hint="eastAsia"/>
        </w:rPr>
        <w:t>企业应用</w:t>
      </w:r>
      <w:r w:rsidR="007E7E5F" w:rsidRPr="007E7E5F">
        <w:rPr>
          <w:rFonts w:hint="eastAsia"/>
        </w:rPr>
        <w:t>。因此，本标准引领烧结钕铁硼磁体晶界扩散用稀土氟化物产业发展发现，主要技术指标均达到国际先进水平。</w:t>
      </w:r>
    </w:p>
    <w:p w14:paraId="5AA06CD1" w14:textId="1948B76F" w:rsidR="007E7E5F" w:rsidRPr="007E7E5F" w:rsidRDefault="007E7E5F" w:rsidP="007E7E5F">
      <w:pPr>
        <w:spacing w:line="360" w:lineRule="auto"/>
        <w:ind w:firstLineChars="200" w:firstLine="420"/>
        <w:rPr>
          <w:szCs w:val="21"/>
        </w:rPr>
      </w:pPr>
      <w:r w:rsidRPr="007E7E5F">
        <w:rPr>
          <w:rFonts w:hint="eastAsia"/>
          <w:szCs w:val="21"/>
        </w:rPr>
        <w:t>近年来开发出的晶界扩散渗镝</w:t>
      </w:r>
      <w:r>
        <w:rPr>
          <w:rFonts w:hint="eastAsia"/>
          <w:szCs w:val="21"/>
        </w:rPr>
        <w:t>、</w:t>
      </w:r>
      <w:r w:rsidRPr="007E7E5F">
        <w:rPr>
          <w:rFonts w:hint="eastAsia"/>
          <w:szCs w:val="21"/>
        </w:rPr>
        <w:t>渗铽技术可以让重稀土只进入烧结磁体的晶界相，在保证剩磁不降低的情况下可大幅提高磁体矫顽力，同时在达到同样磁性能的情况下也有利于重稀土使用量的降低，大幅节约磁体成本。</w:t>
      </w:r>
      <w:r w:rsidRPr="007E7E5F">
        <w:rPr>
          <w:rFonts w:hint="eastAsia"/>
          <w:szCs w:val="21"/>
        </w:rPr>
        <w:t>2017</w:t>
      </w:r>
      <w:r w:rsidRPr="007E7E5F">
        <w:rPr>
          <w:rFonts w:hint="eastAsia"/>
          <w:szCs w:val="21"/>
        </w:rPr>
        <w:t>年全球钕铁硼永磁材料产量</w:t>
      </w:r>
      <w:r w:rsidRPr="007E7E5F">
        <w:rPr>
          <w:rFonts w:hint="eastAsia"/>
          <w:szCs w:val="21"/>
        </w:rPr>
        <w:t xml:space="preserve"> 13.28 </w:t>
      </w:r>
      <w:r w:rsidRPr="007E7E5F">
        <w:rPr>
          <w:rFonts w:hint="eastAsia"/>
          <w:szCs w:val="21"/>
        </w:rPr>
        <w:t>万吨，高性能钕铁硼产量</w:t>
      </w:r>
      <w:r w:rsidRPr="007E7E5F">
        <w:rPr>
          <w:rFonts w:hint="eastAsia"/>
          <w:szCs w:val="21"/>
        </w:rPr>
        <w:t>4.5</w:t>
      </w:r>
      <w:r w:rsidRPr="007E7E5F">
        <w:rPr>
          <w:rFonts w:hint="eastAsia"/>
          <w:szCs w:val="21"/>
        </w:rPr>
        <w:t>万吨，其中我国钕铁硼永磁材料产量为</w:t>
      </w:r>
      <w:r w:rsidRPr="007E7E5F">
        <w:rPr>
          <w:rFonts w:hint="eastAsia"/>
          <w:szCs w:val="21"/>
        </w:rPr>
        <w:t xml:space="preserve"> 11.23 </w:t>
      </w:r>
      <w:r w:rsidRPr="007E7E5F">
        <w:rPr>
          <w:rFonts w:hint="eastAsia"/>
          <w:szCs w:val="21"/>
        </w:rPr>
        <w:t>万吨，高性能钕铁硼产量</w:t>
      </w:r>
      <w:r w:rsidRPr="007E7E5F">
        <w:rPr>
          <w:rFonts w:hint="eastAsia"/>
          <w:szCs w:val="21"/>
        </w:rPr>
        <w:t>2.50</w:t>
      </w:r>
      <w:r w:rsidRPr="007E7E5F">
        <w:rPr>
          <w:rFonts w:hint="eastAsia"/>
          <w:szCs w:val="21"/>
        </w:rPr>
        <w:t>万吨，分别占比</w:t>
      </w:r>
      <w:r w:rsidRPr="007E7E5F">
        <w:rPr>
          <w:rFonts w:hint="eastAsia"/>
          <w:szCs w:val="21"/>
        </w:rPr>
        <w:t>84.94%</w:t>
      </w:r>
      <w:r w:rsidRPr="007E7E5F">
        <w:rPr>
          <w:rFonts w:hint="eastAsia"/>
          <w:szCs w:val="21"/>
        </w:rPr>
        <w:t>和</w:t>
      </w:r>
      <w:r w:rsidRPr="007E7E5F">
        <w:rPr>
          <w:rFonts w:hint="eastAsia"/>
          <w:szCs w:val="21"/>
        </w:rPr>
        <w:t>55.6%</w:t>
      </w:r>
      <w:r w:rsidRPr="007E7E5F">
        <w:rPr>
          <w:rFonts w:hint="eastAsia"/>
          <w:szCs w:val="21"/>
        </w:rPr>
        <w:t>。</w:t>
      </w:r>
      <w:r>
        <w:rPr>
          <w:rFonts w:hint="eastAsia"/>
          <w:szCs w:val="21"/>
        </w:rPr>
        <w:t>据公开数据整理，</w:t>
      </w:r>
      <w:r w:rsidRPr="007E7E5F">
        <w:rPr>
          <w:rFonts w:hint="eastAsia"/>
          <w:szCs w:val="21"/>
        </w:rPr>
        <w:t>2020</w:t>
      </w:r>
      <w:r w:rsidRPr="007E7E5F">
        <w:rPr>
          <w:rFonts w:hint="eastAsia"/>
          <w:szCs w:val="21"/>
        </w:rPr>
        <w:t>年全球稀土永磁材料产量将超过</w:t>
      </w:r>
      <w:r w:rsidRPr="007E7E5F">
        <w:rPr>
          <w:rFonts w:hint="eastAsia"/>
          <w:szCs w:val="21"/>
        </w:rPr>
        <w:t>18</w:t>
      </w:r>
      <w:r w:rsidRPr="007E7E5F">
        <w:rPr>
          <w:rFonts w:hint="eastAsia"/>
          <w:szCs w:val="21"/>
        </w:rPr>
        <w:t>万吨，其中，高性能钕铁硼产量可达</w:t>
      </w:r>
      <w:r w:rsidRPr="007E7E5F">
        <w:rPr>
          <w:rFonts w:hint="eastAsia"/>
          <w:szCs w:val="21"/>
        </w:rPr>
        <w:t>5</w:t>
      </w:r>
      <w:r w:rsidRPr="007E7E5F">
        <w:rPr>
          <w:rFonts w:hint="eastAsia"/>
          <w:szCs w:val="21"/>
        </w:rPr>
        <w:t>万吨以上，晶界扩散用重稀土氟化物作为高性能钕铁硼的重要原料，市场年需求量预计将达到百吨级以上。</w:t>
      </w:r>
      <w:r>
        <w:rPr>
          <w:rFonts w:hint="eastAsia"/>
          <w:szCs w:val="21"/>
        </w:rPr>
        <w:t>因此，</w:t>
      </w:r>
      <w:r w:rsidRPr="004F5E10">
        <w:rPr>
          <w:rFonts w:hint="eastAsia"/>
          <w:szCs w:val="21"/>
        </w:rPr>
        <w:t>制定晶界扩散用稀土</w:t>
      </w:r>
      <w:r>
        <w:rPr>
          <w:rFonts w:hint="eastAsia"/>
          <w:szCs w:val="21"/>
        </w:rPr>
        <w:t>氟化铽、氟化镝</w:t>
      </w:r>
      <w:r w:rsidRPr="004F5E10">
        <w:rPr>
          <w:rFonts w:hint="eastAsia"/>
          <w:szCs w:val="21"/>
        </w:rPr>
        <w:t>行业标准有利于规范、引导和监督稀土氟化物产品市场，适应市场的变化，促进整个稀土行业健</w:t>
      </w:r>
      <w:r w:rsidRPr="004F5E10">
        <w:rPr>
          <w:rFonts w:hint="eastAsia"/>
          <w:szCs w:val="21"/>
        </w:rPr>
        <w:lastRenderedPageBreak/>
        <w:t>康发展；同时有利于推动重稀土氟化物表面涂覆工艺在稀土永磁行业内的推广应用，对保护和节约我国保贵的重稀土资源具有重要意义。</w:t>
      </w:r>
    </w:p>
    <w:p w14:paraId="2BEAC57B" w14:textId="76914682" w:rsidR="009507EE" w:rsidRPr="00A6172F" w:rsidRDefault="00100E6F" w:rsidP="00A6172F">
      <w:pPr>
        <w:spacing w:line="312" w:lineRule="auto"/>
        <w:rPr>
          <w:rFonts w:ascii="黑体" w:eastAsia="黑体" w:hAnsi="宋体"/>
          <w:bCs/>
          <w:sz w:val="24"/>
        </w:rPr>
      </w:pPr>
      <w:r w:rsidRPr="00A6172F">
        <w:rPr>
          <w:rFonts w:ascii="黑体" w:eastAsia="黑体" w:hAnsi="宋体" w:hint="eastAsia"/>
          <w:bCs/>
          <w:sz w:val="24"/>
        </w:rPr>
        <w:t>六</w:t>
      </w:r>
      <w:r w:rsidRPr="00A6172F">
        <w:rPr>
          <w:rFonts w:ascii="黑体" w:eastAsia="黑体" w:hAnsi="宋体"/>
          <w:bCs/>
          <w:sz w:val="24"/>
        </w:rPr>
        <w:t>、</w:t>
      </w:r>
      <w:r w:rsidRPr="00A6172F">
        <w:rPr>
          <w:rFonts w:ascii="黑体" w:eastAsia="黑体" w:hAnsi="宋体" w:hint="eastAsia"/>
          <w:bCs/>
          <w:sz w:val="24"/>
        </w:rPr>
        <w:t>采用国际标准和国外先进标准的情况</w:t>
      </w:r>
    </w:p>
    <w:p w14:paraId="68A6C630" w14:textId="1AFF84CD" w:rsidR="009507EE" w:rsidRPr="00C7010E" w:rsidRDefault="00100E6F">
      <w:pPr>
        <w:spacing w:beforeLines="50" w:before="156" w:afterLines="50" w:after="156" w:line="312" w:lineRule="auto"/>
        <w:ind w:firstLineChars="200" w:firstLine="420"/>
        <w:rPr>
          <w:rFonts w:hAnsi="宋体"/>
        </w:rPr>
      </w:pPr>
      <w:r>
        <w:rPr>
          <w:rFonts w:hAnsi="宋体" w:hint="eastAsia"/>
        </w:rPr>
        <w:t>经查</w:t>
      </w:r>
      <w:r>
        <w:rPr>
          <w:rFonts w:hAnsi="宋体"/>
        </w:rPr>
        <w:t>，</w:t>
      </w:r>
      <w:r w:rsidR="00C7010E" w:rsidRPr="00C7010E">
        <w:rPr>
          <w:rFonts w:hAnsi="宋体" w:hint="eastAsia"/>
        </w:rPr>
        <w:t>本标准的制订与现有的标准及制订中的标准协调配套，无重复交叉现象。</w:t>
      </w:r>
    </w:p>
    <w:p w14:paraId="610E1CB7" w14:textId="77777777" w:rsidR="009507EE" w:rsidRPr="00A6172F" w:rsidRDefault="00100E6F">
      <w:pPr>
        <w:spacing w:beforeLines="50" w:before="156" w:afterLines="50" w:after="156" w:line="312" w:lineRule="auto"/>
        <w:rPr>
          <w:rFonts w:ascii="黑体" w:eastAsia="黑体" w:hAnsi="宋体"/>
          <w:bCs/>
          <w:sz w:val="24"/>
        </w:rPr>
      </w:pPr>
      <w:r w:rsidRPr="00A6172F">
        <w:rPr>
          <w:rFonts w:ascii="黑体" w:eastAsia="黑体" w:hAnsi="宋体" w:hint="eastAsia"/>
          <w:bCs/>
          <w:sz w:val="24"/>
        </w:rPr>
        <w:t>七、与现行法律、法规、强制性国家标准及相关标准的关系</w:t>
      </w:r>
    </w:p>
    <w:p w14:paraId="75708D4A" w14:textId="25010B4E" w:rsidR="009507EE" w:rsidRDefault="00100E6F">
      <w:pPr>
        <w:spacing w:beforeLines="50" w:before="156" w:afterLines="50" w:after="156" w:line="312" w:lineRule="auto"/>
        <w:ind w:firstLineChars="200" w:firstLine="420"/>
        <w:rPr>
          <w:rFonts w:hAnsi="宋体"/>
        </w:rPr>
      </w:pPr>
      <w:r>
        <w:rPr>
          <w:rFonts w:hAnsi="宋体" w:hint="eastAsia"/>
        </w:rPr>
        <w:t>本标准与现行法律、法规和相关标准相协调、无冲突。</w:t>
      </w:r>
    </w:p>
    <w:p w14:paraId="79E956E7" w14:textId="77777777" w:rsidR="009507EE" w:rsidRPr="00A6172F" w:rsidRDefault="00100E6F">
      <w:pPr>
        <w:spacing w:beforeLines="50" w:before="156" w:afterLines="50" w:after="156" w:line="312" w:lineRule="auto"/>
        <w:rPr>
          <w:rFonts w:ascii="黑体" w:eastAsia="黑体" w:hAnsi="宋体"/>
          <w:bCs/>
          <w:sz w:val="24"/>
        </w:rPr>
      </w:pPr>
      <w:r w:rsidRPr="00A6172F">
        <w:rPr>
          <w:rFonts w:ascii="黑体" w:eastAsia="黑体" w:hAnsi="宋体" w:hint="eastAsia"/>
          <w:bCs/>
          <w:sz w:val="24"/>
        </w:rPr>
        <w:t>八、重大分歧意见的处理和依据</w:t>
      </w:r>
    </w:p>
    <w:p w14:paraId="07B7C20D" w14:textId="77777777" w:rsidR="009507EE" w:rsidRDefault="00100E6F">
      <w:pPr>
        <w:spacing w:beforeLines="50" w:before="156" w:afterLines="50" w:after="156" w:line="312" w:lineRule="auto"/>
        <w:ind w:firstLineChars="200" w:firstLine="420"/>
        <w:rPr>
          <w:rFonts w:hAnsi="宋体"/>
        </w:rPr>
      </w:pPr>
      <w:r>
        <w:rPr>
          <w:rFonts w:hAnsi="宋体" w:hint="eastAsia"/>
        </w:rPr>
        <w:t>无重大分歧。</w:t>
      </w:r>
    </w:p>
    <w:p w14:paraId="2F9C1004" w14:textId="77777777" w:rsidR="009507EE" w:rsidRPr="00A6172F" w:rsidRDefault="00100E6F">
      <w:pPr>
        <w:spacing w:beforeLines="50" w:before="156" w:afterLines="50" w:after="156" w:line="312" w:lineRule="auto"/>
        <w:rPr>
          <w:rFonts w:ascii="黑体" w:eastAsia="黑体" w:hAnsi="宋体"/>
          <w:bCs/>
          <w:sz w:val="24"/>
        </w:rPr>
      </w:pPr>
      <w:r w:rsidRPr="00A6172F">
        <w:rPr>
          <w:rFonts w:ascii="黑体" w:eastAsia="黑体" w:hAnsi="宋体" w:hint="eastAsia"/>
          <w:bCs/>
          <w:sz w:val="24"/>
        </w:rPr>
        <w:t>九、标准作为强制性或推荐性国家（或行业）标准的建议</w:t>
      </w:r>
    </w:p>
    <w:p w14:paraId="111F3223" w14:textId="4B0BF69F" w:rsidR="009507EE" w:rsidRDefault="00100E6F">
      <w:pPr>
        <w:pStyle w:val="afffff1"/>
        <w:tabs>
          <w:tab w:val="center" w:pos="4201"/>
          <w:tab w:val="right" w:leader="dot" w:pos="9298"/>
        </w:tabs>
        <w:spacing w:line="312" w:lineRule="auto"/>
        <w:ind w:firstLine="420"/>
      </w:pPr>
      <w:r>
        <w:rPr>
          <w:rFonts w:hint="eastAsia"/>
        </w:rPr>
        <w:t>建议该标准为</w:t>
      </w:r>
      <w:r>
        <w:t>推荐</w:t>
      </w:r>
      <w:r>
        <w:rPr>
          <w:rFonts w:hint="eastAsia"/>
        </w:rPr>
        <w:t>性</w:t>
      </w:r>
      <w:r w:rsidR="00C7010E">
        <w:rPr>
          <w:rFonts w:hint="eastAsia"/>
        </w:rPr>
        <w:t>行业</w:t>
      </w:r>
      <w:r>
        <w:t>标准</w:t>
      </w:r>
      <w:r>
        <w:rPr>
          <w:rFonts w:hint="eastAsia"/>
        </w:rPr>
        <w:t>。</w:t>
      </w:r>
    </w:p>
    <w:p w14:paraId="74D32388" w14:textId="77777777" w:rsidR="009507EE" w:rsidRPr="00A6172F" w:rsidRDefault="00100E6F">
      <w:pPr>
        <w:spacing w:beforeLines="50" w:before="156" w:afterLines="50" w:after="156" w:line="312" w:lineRule="auto"/>
        <w:rPr>
          <w:rFonts w:ascii="黑体" w:eastAsia="黑体" w:hAnsi="宋体"/>
          <w:bCs/>
          <w:sz w:val="24"/>
        </w:rPr>
      </w:pPr>
      <w:r w:rsidRPr="00A6172F">
        <w:rPr>
          <w:rFonts w:ascii="黑体" w:eastAsia="黑体" w:hAnsi="宋体" w:hint="eastAsia"/>
          <w:bCs/>
          <w:sz w:val="24"/>
        </w:rPr>
        <w:t>十、贯彻标准的要求和措施建议</w:t>
      </w:r>
    </w:p>
    <w:p w14:paraId="630708CC" w14:textId="1EDA487E" w:rsidR="009507EE" w:rsidRPr="00C7010E" w:rsidRDefault="00C7010E" w:rsidP="00C7010E">
      <w:pPr>
        <w:spacing w:line="360" w:lineRule="auto"/>
        <w:ind w:firstLineChars="200" w:firstLine="480"/>
        <w:rPr>
          <w:sz w:val="24"/>
        </w:rPr>
      </w:pPr>
      <w:r>
        <w:rPr>
          <w:rFonts w:hint="eastAsia"/>
          <w:sz w:val="24"/>
        </w:rPr>
        <w:t>本标准发布后</w:t>
      </w:r>
      <w:r>
        <w:rPr>
          <w:sz w:val="24"/>
        </w:rPr>
        <w:t>3</w:t>
      </w:r>
      <w:r>
        <w:rPr>
          <w:rFonts w:hint="eastAsia"/>
          <w:sz w:val="24"/>
        </w:rPr>
        <w:t>个月实施</w:t>
      </w:r>
      <w:r w:rsidR="00100E6F">
        <w:rPr>
          <w:rFonts w:ascii="宋体" w:hAnsi="宋体" w:hint="eastAsia"/>
          <w:kern w:val="0"/>
          <w:szCs w:val="20"/>
        </w:rPr>
        <w:t>。</w:t>
      </w:r>
    </w:p>
    <w:p w14:paraId="1FE965A2" w14:textId="77777777" w:rsidR="009507EE" w:rsidRPr="00A6172F" w:rsidRDefault="00100E6F">
      <w:pPr>
        <w:spacing w:beforeLines="50" w:before="156" w:afterLines="50" w:after="156" w:line="312" w:lineRule="auto"/>
        <w:rPr>
          <w:rFonts w:ascii="黑体" w:eastAsia="黑体" w:hAnsi="宋体"/>
          <w:bCs/>
          <w:sz w:val="24"/>
        </w:rPr>
      </w:pPr>
      <w:r w:rsidRPr="00A6172F">
        <w:rPr>
          <w:rFonts w:ascii="黑体" w:eastAsia="黑体" w:hAnsi="宋体" w:hint="eastAsia"/>
          <w:bCs/>
          <w:sz w:val="24"/>
        </w:rPr>
        <w:t>十一、废止现行有关标准的建议</w:t>
      </w:r>
    </w:p>
    <w:p w14:paraId="5A6768FA" w14:textId="77777777" w:rsidR="00A31303" w:rsidRDefault="00A31303" w:rsidP="00A31303">
      <w:pPr>
        <w:spacing w:line="312" w:lineRule="auto"/>
        <w:ind w:firstLineChars="200" w:firstLine="480"/>
        <w:rPr>
          <w:rFonts w:ascii="黑体" w:eastAsia="黑体"/>
          <w:sz w:val="24"/>
        </w:rPr>
      </w:pPr>
      <w:r>
        <w:rPr>
          <w:rFonts w:ascii="黑体" w:eastAsia="黑体" w:hint="eastAsia"/>
          <w:sz w:val="24"/>
        </w:rPr>
        <w:t>无。</w:t>
      </w:r>
    </w:p>
    <w:p w14:paraId="31387BDD" w14:textId="77777777" w:rsidR="009507EE" w:rsidRPr="00A6172F" w:rsidRDefault="00100E6F">
      <w:pPr>
        <w:spacing w:beforeLines="50" w:before="156" w:afterLines="50" w:after="156" w:line="312" w:lineRule="auto"/>
        <w:rPr>
          <w:rFonts w:ascii="黑体" w:eastAsia="黑体" w:hAnsi="宋体"/>
          <w:bCs/>
          <w:sz w:val="24"/>
        </w:rPr>
      </w:pPr>
      <w:r w:rsidRPr="00A6172F">
        <w:rPr>
          <w:rFonts w:ascii="黑体" w:eastAsia="黑体" w:hAnsi="宋体" w:hint="eastAsia"/>
          <w:bCs/>
          <w:sz w:val="24"/>
        </w:rPr>
        <w:t>十二、其它应予说明的事项</w:t>
      </w:r>
    </w:p>
    <w:p w14:paraId="256D8517" w14:textId="003ED77C" w:rsidR="009507EE" w:rsidRDefault="00100E6F" w:rsidP="00A6172F">
      <w:pPr>
        <w:spacing w:line="312" w:lineRule="auto"/>
        <w:ind w:firstLineChars="200" w:firstLine="480"/>
        <w:rPr>
          <w:rFonts w:ascii="黑体" w:eastAsia="黑体"/>
          <w:sz w:val="24"/>
        </w:rPr>
      </w:pPr>
      <w:r>
        <w:rPr>
          <w:rFonts w:ascii="黑体" w:eastAsia="黑体" w:hint="eastAsia"/>
          <w:sz w:val="24"/>
        </w:rPr>
        <w:t>无。</w:t>
      </w:r>
    </w:p>
    <w:p w14:paraId="75978F8E" w14:textId="77777777" w:rsidR="009507EE" w:rsidRDefault="009507EE">
      <w:pPr>
        <w:spacing w:line="312" w:lineRule="auto"/>
        <w:ind w:firstLineChars="200" w:firstLine="480"/>
        <w:rPr>
          <w:rFonts w:ascii="黑体" w:eastAsia="黑体"/>
          <w:sz w:val="24"/>
        </w:rPr>
      </w:pPr>
    </w:p>
    <w:p w14:paraId="526B305F" w14:textId="77777777" w:rsidR="009507EE" w:rsidRDefault="009507EE" w:rsidP="00A6172F">
      <w:pPr>
        <w:spacing w:line="312" w:lineRule="auto"/>
        <w:rPr>
          <w:rFonts w:ascii="黑体" w:eastAsia="黑体"/>
          <w:sz w:val="24"/>
        </w:rPr>
      </w:pPr>
    </w:p>
    <w:p w14:paraId="766FA0EE" w14:textId="5B7BD88C" w:rsidR="0096234C" w:rsidRPr="00FE2243" w:rsidRDefault="0096234C" w:rsidP="00FE2243">
      <w:pPr>
        <w:spacing w:line="360" w:lineRule="auto"/>
        <w:ind w:firstLineChars="200" w:firstLine="480"/>
        <w:jc w:val="center"/>
        <w:rPr>
          <w:szCs w:val="21"/>
        </w:rPr>
      </w:pPr>
      <w:r>
        <w:rPr>
          <w:rFonts w:hint="eastAsia"/>
          <w:sz w:val="24"/>
        </w:rPr>
        <w:t xml:space="preserve"> </w:t>
      </w:r>
      <w:r>
        <w:rPr>
          <w:sz w:val="24"/>
        </w:rPr>
        <w:t xml:space="preserve">             </w:t>
      </w:r>
      <w:r w:rsidRPr="0096234C">
        <w:rPr>
          <w:szCs w:val="21"/>
        </w:rPr>
        <w:t xml:space="preserve"> </w:t>
      </w:r>
      <w:r w:rsidR="00FE2243">
        <w:rPr>
          <w:szCs w:val="21"/>
        </w:rPr>
        <w:t xml:space="preserve">            </w:t>
      </w:r>
      <w:r w:rsidRPr="0096234C">
        <w:rPr>
          <w:szCs w:val="21"/>
        </w:rPr>
        <w:t>《</w:t>
      </w:r>
      <w:r w:rsidRPr="0096234C">
        <w:rPr>
          <w:rFonts w:hint="eastAsia"/>
          <w:szCs w:val="21"/>
        </w:rPr>
        <w:t>烧结钕铁硼磁体晶界扩散用氟化铽、氟化镝</w:t>
      </w:r>
      <w:r w:rsidRPr="0096234C">
        <w:rPr>
          <w:szCs w:val="21"/>
        </w:rPr>
        <w:t>》</w:t>
      </w:r>
      <w:r w:rsidR="00FE2243" w:rsidRPr="003A1523">
        <w:rPr>
          <w:rFonts w:hint="eastAsia"/>
        </w:rPr>
        <w:t>标准编制工作组</w:t>
      </w:r>
    </w:p>
    <w:p w14:paraId="2A511705" w14:textId="368DBBEF" w:rsidR="009507EE" w:rsidRPr="0096234C" w:rsidRDefault="00100E6F" w:rsidP="0096234C">
      <w:pPr>
        <w:pStyle w:val="affffe"/>
        <w:spacing w:before="0" w:line="312" w:lineRule="auto"/>
        <w:ind w:leftChars="2500" w:left="5250" w:firstLineChars="300" w:firstLine="630"/>
        <w:jc w:val="both"/>
        <w:rPr>
          <w:sz w:val="21"/>
          <w:szCs w:val="21"/>
        </w:rPr>
      </w:pPr>
      <w:r w:rsidRPr="0096234C">
        <w:rPr>
          <w:sz w:val="21"/>
          <w:szCs w:val="21"/>
        </w:rPr>
        <w:t>202</w:t>
      </w:r>
      <w:r w:rsidR="00FE32DA" w:rsidRPr="0096234C">
        <w:rPr>
          <w:sz w:val="21"/>
          <w:szCs w:val="21"/>
        </w:rPr>
        <w:t>1</w:t>
      </w:r>
      <w:r w:rsidRPr="0096234C">
        <w:rPr>
          <w:sz w:val="21"/>
          <w:szCs w:val="21"/>
        </w:rPr>
        <w:t>年</w:t>
      </w:r>
      <w:r w:rsidR="0096234C" w:rsidRPr="0096234C">
        <w:rPr>
          <w:sz w:val="21"/>
          <w:szCs w:val="21"/>
        </w:rPr>
        <w:t>9</w:t>
      </w:r>
      <w:r w:rsidRPr="0096234C">
        <w:rPr>
          <w:sz w:val="21"/>
          <w:szCs w:val="21"/>
        </w:rPr>
        <w:t>月</w:t>
      </w:r>
      <w:r w:rsidR="0096234C" w:rsidRPr="0096234C">
        <w:rPr>
          <w:sz w:val="21"/>
          <w:szCs w:val="21"/>
        </w:rPr>
        <w:t>22</w:t>
      </w:r>
      <w:r w:rsidR="00A6172F" w:rsidRPr="0096234C">
        <w:rPr>
          <w:rFonts w:hint="eastAsia"/>
          <w:sz w:val="21"/>
          <w:szCs w:val="21"/>
        </w:rPr>
        <w:t>日</w:t>
      </w:r>
    </w:p>
    <w:sectPr w:rsidR="009507EE" w:rsidRPr="0096234C">
      <w:footerReference w:type="default" r:id="rId9"/>
      <w:pgSz w:w="11906" w:h="16838"/>
      <w:pgMar w:top="1134" w:right="1077" w:bottom="1213"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8724E" w14:textId="77777777" w:rsidR="000C7808" w:rsidRDefault="000C7808">
      <w:r>
        <w:separator/>
      </w:r>
    </w:p>
  </w:endnote>
  <w:endnote w:type="continuationSeparator" w:id="0">
    <w:p w14:paraId="5C311B13" w14:textId="77777777" w:rsidR="000C7808" w:rsidRDefault="000C7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7503" w14:textId="77777777" w:rsidR="009507EE" w:rsidRDefault="00100E6F">
    <w:pPr>
      <w:pStyle w:val="affd"/>
      <w:jc w:val="center"/>
    </w:pPr>
    <w:r>
      <w:fldChar w:fldCharType="begin"/>
    </w:r>
    <w:r>
      <w:instrText xml:space="preserve"> PAGE   \* MERGEFORMAT </w:instrText>
    </w:r>
    <w:r>
      <w:fldChar w:fldCharType="separate"/>
    </w:r>
    <w:r>
      <w:rPr>
        <w:lang w:val="zh-CN"/>
      </w:rPr>
      <w:t>2</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4999E" w14:textId="77777777" w:rsidR="000C7808" w:rsidRDefault="000C7808">
      <w:r>
        <w:separator/>
      </w:r>
    </w:p>
  </w:footnote>
  <w:footnote w:type="continuationSeparator" w:id="0">
    <w:p w14:paraId="3E5A9E19" w14:textId="77777777" w:rsidR="000C7808" w:rsidRDefault="000C7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BB5F72"/>
    <w:multiLevelType w:val="singleLevel"/>
    <w:tmpl w:val="93BB5F72"/>
    <w:lvl w:ilvl="0">
      <w:start w:val="1"/>
      <w:numFmt w:val="decimal"/>
      <w:suff w:val="nothing"/>
      <w:lvlText w:val="%1、"/>
      <w:lvlJc w:val="left"/>
    </w:lvl>
  </w:abstractNum>
  <w:abstractNum w:abstractNumId="1"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A8302F6"/>
    <w:multiLevelType w:val="hybridMultilevel"/>
    <w:tmpl w:val="9AF66C5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F242BD3"/>
    <w:multiLevelType w:val="multilevel"/>
    <w:tmpl w:val="5F242B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EE0621D"/>
    <w:multiLevelType w:val="multilevel"/>
    <w:tmpl w:val="511AB872"/>
    <w:lvl w:ilvl="0">
      <w:start w:val="1"/>
      <w:numFmt w:val="decimal"/>
      <w:lvlText w:val="（%1）"/>
      <w:lvlJc w:val="left"/>
      <w:pPr>
        <w:ind w:left="420" w:hanging="420"/>
      </w:pPr>
      <w:rPr>
        <w:rFonts w:eastAsia="黑体" w:hint="eastAsia"/>
        <w:color w:val="auto"/>
        <w:sz w:val="21"/>
        <w:lang w:val="en-US"/>
      </w:rPr>
    </w:lvl>
    <w:lvl w:ilvl="1">
      <w:start w:val="1"/>
      <w:numFmt w:val="lowerLetter"/>
      <w:lvlText w:val="%2)"/>
      <w:lvlJc w:val="left"/>
      <w:pPr>
        <w:ind w:left="1686" w:hanging="420"/>
      </w:pPr>
      <w:rPr>
        <w:rFonts w:hint="eastAsia"/>
      </w:rPr>
    </w:lvl>
    <w:lvl w:ilvl="2">
      <w:start w:val="1"/>
      <w:numFmt w:val="lowerRoman"/>
      <w:lvlText w:val="%3."/>
      <w:lvlJc w:val="right"/>
      <w:pPr>
        <w:ind w:left="2106" w:hanging="420"/>
      </w:pPr>
      <w:rPr>
        <w:rFonts w:hint="eastAsia"/>
      </w:rPr>
    </w:lvl>
    <w:lvl w:ilvl="3">
      <w:start w:val="1"/>
      <w:numFmt w:val="decimal"/>
      <w:lvlText w:val="%4."/>
      <w:lvlJc w:val="left"/>
      <w:pPr>
        <w:ind w:left="2526" w:hanging="420"/>
      </w:pPr>
      <w:rPr>
        <w:rFonts w:hint="eastAsia"/>
      </w:rPr>
    </w:lvl>
    <w:lvl w:ilvl="4">
      <w:start w:val="1"/>
      <w:numFmt w:val="lowerLetter"/>
      <w:lvlText w:val="%5)"/>
      <w:lvlJc w:val="left"/>
      <w:pPr>
        <w:ind w:left="2946" w:hanging="420"/>
      </w:pPr>
      <w:rPr>
        <w:rFonts w:hint="eastAsia"/>
      </w:rPr>
    </w:lvl>
    <w:lvl w:ilvl="5">
      <w:start w:val="1"/>
      <w:numFmt w:val="lowerRoman"/>
      <w:lvlText w:val="%6."/>
      <w:lvlJc w:val="right"/>
      <w:pPr>
        <w:ind w:left="3366" w:hanging="420"/>
      </w:pPr>
      <w:rPr>
        <w:rFonts w:hint="eastAsia"/>
      </w:rPr>
    </w:lvl>
    <w:lvl w:ilvl="6">
      <w:start w:val="1"/>
      <w:numFmt w:val="decimal"/>
      <w:lvlText w:val="%7."/>
      <w:lvlJc w:val="left"/>
      <w:pPr>
        <w:ind w:left="3786" w:hanging="420"/>
      </w:pPr>
      <w:rPr>
        <w:rFonts w:hint="eastAsia"/>
      </w:rPr>
    </w:lvl>
    <w:lvl w:ilvl="7">
      <w:start w:val="1"/>
      <w:numFmt w:val="lowerLetter"/>
      <w:lvlText w:val="%8)"/>
      <w:lvlJc w:val="left"/>
      <w:pPr>
        <w:ind w:left="4206" w:hanging="420"/>
      </w:pPr>
      <w:rPr>
        <w:rFonts w:hint="eastAsia"/>
      </w:rPr>
    </w:lvl>
    <w:lvl w:ilvl="8">
      <w:start w:val="1"/>
      <w:numFmt w:val="lowerRoman"/>
      <w:lvlText w:val="%9."/>
      <w:lvlJc w:val="right"/>
      <w:pPr>
        <w:ind w:left="4626" w:hanging="420"/>
      </w:pPr>
      <w:rPr>
        <w:rFonts w:hint="eastAsia"/>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3AB"/>
    <w:rsid w:val="00000843"/>
    <w:rsid w:val="000046B0"/>
    <w:rsid w:val="00006A40"/>
    <w:rsid w:val="00010180"/>
    <w:rsid w:val="00012DB2"/>
    <w:rsid w:val="00014853"/>
    <w:rsid w:val="0002096F"/>
    <w:rsid w:val="00022FF0"/>
    <w:rsid w:val="00024B42"/>
    <w:rsid w:val="00026D78"/>
    <w:rsid w:val="00032195"/>
    <w:rsid w:val="000332A6"/>
    <w:rsid w:val="00033691"/>
    <w:rsid w:val="00035035"/>
    <w:rsid w:val="00036C57"/>
    <w:rsid w:val="00046620"/>
    <w:rsid w:val="00047D95"/>
    <w:rsid w:val="00050085"/>
    <w:rsid w:val="0005146E"/>
    <w:rsid w:val="000526A0"/>
    <w:rsid w:val="0005350B"/>
    <w:rsid w:val="00061D34"/>
    <w:rsid w:val="00061D46"/>
    <w:rsid w:val="00062070"/>
    <w:rsid w:val="0006432D"/>
    <w:rsid w:val="0006477B"/>
    <w:rsid w:val="00072756"/>
    <w:rsid w:val="00073C3A"/>
    <w:rsid w:val="000747A8"/>
    <w:rsid w:val="00081A9E"/>
    <w:rsid w:val="00083A57"/>
    <w:rsid w:val="000842C3"/>
    <w:rsid w:val="00085404"/>
    <w:rsid w:val="00091BB7"/>
    <w:rsid w:val="00091DD9"/>
    <w:rsid w:val="000A0C8C"/>
    <w:rsid w:val="000A0CA9"/>
    <w:rsid w:val="000A180E"/>
    <w:rsid w:val="000A1CC0"/>
    <w:rsid w:val="000A1DCD"/>
    <w:rsid w:val="000A2986"/>
    <w:rsid w:val="000A54AC"/>
    <w:rsid w:val="000A569E"/>
    <w:rsid w:val="000A5CC2"/>
    <w:rsid w:val="000A7FF3"/>
    <w:rsid w:val="000B14A6"/>
    <w:rsid w:val="000B3127"/>
    <w:rsid w:val="000B605E"/>
    <w:rsid w:val="000C44B2"/>
    <w:rsid w:val="000C44E3"/>
    <w:rsid w:val="000C7808"/>
    <w:rsid w:val="000D6334"/>
    <w:rsid w:val="000D7360"/>
    <w:rsid w:val="000E068C"/>
    <w:rsid w:val="000E34D5"/>
    <w:rsid w:val="000E3741"/>
    <w:rsid w:val="000E37CA"/>
    <w:rsid w:val="000E5B60"/>
    <w:rsid w:val="000E636D"/>
    <w:rsid w:val="000E6E9C"/>
    <w:rsid w:val="000E7ED5"/>
    <w:rsid w:val="000E7EDF"/>
    <w:rsid w:val="000F1FD1"/>
    <w:rsid w:val="000F224C"/>
    <w:rsid w:val="000F3489"/>
    <w:rsid w:val="0010034F"/>
    <w:rsid w:val="00100D28"/>
    <w:rsid w:val="00100E6F"/>
    <w:rsid w:val="001074F0"/>
    <w:rsid w:val="00110508"/>
    <w:rsid w:val="001115A6"/>
    <w:rsid w:val="00112CBC"/>
    <w:rsid w:val="001139D5"/>
    <w:rsid w:val="0011570F"/>
    <w:rsid w:val="00116D8F"/>
    <w:rsid w:val="00122903"/>
    <w:rsid w:val="001241A8"/>
    <w:rsid w:val="0012792A"/>
    <w:rsid w:val="001345DA"/>
    <w:rsid w:val="00134E2D"/>
    <w:rsid w:val="00135E64"/>
    <w:rsid w:val="00136064"/>
    <w:rsid w:val="00137D4C"/>
    <w:rsid w:val="001424D5"/>
    <w:rsid w:val="001438F6"/>
    <w:rsid w:val="001514AB"/>
    <w:rsid w:val="0015171C"/>
    <w:rsid w:val="00151F1C"/>
    <w:rsid w:val="00152747"/>
    <w:rsid w:val="00154608"/>
    <w:rsid w:val="00156452"/>
    <w:rsid w:val="00163B6C"/>
    <w:rsid w:val="001645BF"/>
    <w:rsid w:val="0016567C"/>
    <w:rsid w:val="00166ED4"/>
    <w:rsid w:val="00171087"/>
    <w:rsid w:val="0017147D"/>
    <w:rsid w:val="001742D0"/>
    <w:rsid w:val="00176CA2"/>
    <w:rsid w:val="00181F19"/>
    <w:rsid w:val="00182D22"/>
    <w:rsid w:val="00186DB8"/>
    <w:rsid w:val="00187FC9"/>
    <w:rsid w:val="0019163F"/>
    <w:rsid w:val="00192E96"/>
    <w:rsid w:val="00194EB2"/>
    <w:rsid w:val="00196497"/>
    <w:rsid w:val="001A02DA"/>
    <w:rsid w:val="001A0910"/>
    <w:rsid w:val="001A1931"/>
    <w:rsid w:val="001A1A3D"/>
    <w:rsid w:val="001A287E"/>
    <w:rsid w:val="001A78A3"/>
    <w:rsid w:val="001B24C8"/>
    <w:rsid w:val="001B3592"/>
    <w:rsid w:val="001B5781"/>
    <w:rsid w:val="001C35AF"/>
    <w:rsid w:val="001C4AB5"/>
    <w:rsid w:val="001C5722"/>
    <w:rsid w:val="001C5E29"/>
    <w:rsid w:val="001C6263"/>
    <w:rsid w:val="001D18F0"/>
    <w:rsid w:val="001D1A3E"/>
    <w:rsid w:val="001D200A"/>
    <w:rsid w:val="001D24F0"/>
    <w:rsid w:val="001D57BC"/>
    <w:rsid w:val="001D6080"/>
    <w:rsid w:val="001D783C"/>
    <w:rsid w:val="001D7A87"/>
    <w:rsid w:val="001E7268"/>
    <w:rsid w:val="001F4370"/>
    <w:rsid w:val="001F5F9B"/>
    <w:rsid w:val="001F65ED"/>
    <w:rsid w:val="001F6922"/>
    <w:rsid w:val="001F6B47"/>
    <w:rsid w:val="001F7DA6"/>
    <w:rsid w:val="0020225C"/>
    <w:rsid w:val="0021099A"/>
    <w:rsid w:val="0021153B"/>
    <w:rsid w:val="002119ED"/>
    <w:rsid w:val="002123C9"/>
    <w:rsid w:val="0021264D"/>
    <w:rsid w:val="00216076"/>
    <w:rsid w:val="00220A49"/>
    <w:rsid w:val="0022213B"/>
    <w:rsid w:val="00222AF0"/>
    <w:rsid w:val="002246A5"/>
    <w:rsid w:val="00224A26"/>
    <w:rsid w:val="002261C7"/>
    <w:rsid w:val="00226891"/>
    <w:rsid w:val="002344C3"/>
    <w:rsid w:val="002367F4"/>
    <w:rsid w:val="00237934"/>
    <w:rsid w:val="002408F8"/>
    <w:rsid w:val="00240D65"/>
    <w:rsid w:val="002414FB"/>
    <w:rsid w:val="00242023"/>
    <w:rsid w:val="00242752"/>
    <w:rsid w:val="00242AAA"/>
    <w:rsid w:val="00243777"/>
    <w:rsid w:val="00245A31"/>
    <w:rsid w:val="0024636D"/>
    <w:rsid w:val="002464C4"/>
    <w:rsid w:val="002474F1"/>
    <w:rsid w:val="00252865"/>
    <w:rsid w:val="00252CB5"/>
    <w:rsid w:val="002569A0"/>
    <w:rsid w:val="00257050"/>
    <w:rsid w:val="002634A5"/>
    <w:rsid w:val="00263B9F"/>
    <w:rsid w:val="00264880"/>
    <w:rsid w:val="002658D8"/>
    <w:rsid w:val="00270709"/>
    <w:rsid w:val="00271256"/>
    <w:rsid w:val="00273376"/>
    <w:rsid w:val="00275581"/>
    <w:rsid w:val="00276D32"/>
    <w:rsid w:val="00277FC2"/>
    <w:rsid w:val="00283872"/>
    <w:rsid w:val="002841A5"/>
    <w:rsid w:val="002842F4"/>
    <w:rsid w:val="0029258B"/>
    <w:rsid w:val="00292C1B"/>
    <w:rsid w:val="002935AF"/>
    <w:rsid w:val="00294B68"/>
    <w:rsid w:val="00295158"/>
    <w:rsid w:val="00295954"/>
    <w:rsid w:val="00296C10"/>
    <w:rsid w:val="00297A7C"/>
    <w:rsid w:val="002A5D1B"/>
    <w:rsid w:val="002A6909"/>
    <w:rsid w:val="002A7884"/>
    <w:rsid w:val="002B10D8"/>
    <w:rsid w:val="002B1184"/>
    <w:rsid w:val="002B1448"/>
    <w:rsid w:val="002B1476"/>
    <w:rsid w:val="002B1CDE"/>
    <w:rsid w:val="002B1E00"/>
    <w:rsid w:val="002B1EB8"/>
    <w:rsid w:val="002B39F3"/>
    <w:rsid w:val="002B6730"/>
    <w:rsid w:val="002B6D40"/>
    <w:rsid w:val="002B743A"/>
    <w:rsid w:val="002B7F73"/>
    <w:rsid w:val="002C2432"/>
    <w:rsid w:val="002C5386"/>
    <w:rsid w:val="002C6032"/>
    <w:rsid w:val="002D4DC6"/>
    <w:rsid w:val="002D542A"/>
    <w:rsid w:val="002D7674"/>
    <w:rsid w:val="002E0737"/>
    <w:rsid w:val="002E1898"/>
    <w:rsid w:val="002F1734"/>
    <w:rsid w:val="002F3670"/>
    <w:rsid w:val="003017C7"/>
    <w:rsid w:val="00302CA7"/>
    <w:rsid w:val="00305AB4"/>
    <w:rsid w:val="003070AE"/>
    <w:rsid w:val="00311372"/>
    <w:rsid w:val="003152A4"/>
    <w:rsid w:val="0031608B"/>
    <w:rsid w:val="00326117"/>
    <w:rsid w:val="00331DA0"/>
    <w:rsid w:val="003320EC"/>
    <w:rsid w:val="003336E8"/>
    <w:rsid w:val="00333F1C"/>
    <w:rsid w:val="00336817"/>
    <w:rsid w:val="003371FA"/>
    <w:rsid w:val="00340092"/>
    <w:rsid w:val="003402ED"/>
    <w:rsid w:val="003406E3"/>
    <w:rsid w:val="003430B3"/>
    <w:rsid w:val="00352BC9"/>
    <w:rsid w:val="003639DC"/>
    <w:rsid w:val="00363C9B"/>
    <w:rsid w:val="00363FF5"/>
    <w:rsid w:val="00364128"/>
    <w:rsid w:val="00366C1C"/>
    <w:rsid w:val="00370FF7"/>
    <w:rsid w:val="00371AA3"/>
    <w:rsid w:val="00372782"/>
    <w:rsid w:val="00373131"/>
    <w:rsid w:val="00376DAF"/>
    <w:rsid w:val="00376F19"/>
    <w:rsid w:val="00383889"/>
    <w:rsid w:val="00385C99"/>
    <w:rsid w:val="00386212"/>
    <w:rsid w:val="003918BA"/>
    <w:rsid w:val="003922C1"/>
    <w:rsid w:val="00392AC9"/>
    <w:rsid w:val="003939C9"/>
    <w:rsid w:val="00395B19"/>
    <w:rsid w:val="0039640D"/>
    <w:rsid w:val="003A1523"/>
    <w:rsid w:val="003A1FDB"/>
    <w:rsid w:val="003A4DF7"/>
    <w:rsid w:val="003B3203"/>
    <w:rsid w:val="003B4C78"/>
    <w:rsid w:val="003B65F5"/>
    <w:rsid w:val="003B789C"/>
    <w:rsid w:val="003B7E75"/>
    <w:rsid w:val="003B7F17"/>
    <w:rsid w:val="003C0CDA"/>
    <w:rsid w:val="003C1F6D"/>
    <w:rsid w:val="003C25C6"/>
    <w:rsid w:val="003C492E"/>
    <w:rsid w:val="003C5392"/>
    <w:rsid w:val="003C5F0B"/>
    <w:rsid w:val="003C7814"/>
    <w:rsid w:val="003D6BA4"/>
    <w:rsid w:val="003D79E6"/>
    <w:rsid w:val="003E0A25"/>
    <w:rsid w:val="003E1178"/>
    <w:rsid w:val="003E2665"/>
    <w:rsid w:val="003E47D4"/>
    <w:rsid w:val="003E7121"/>
    <w:rsid w:val="003F03FD"/>
    <w:rsid w:val="003F34E7"/>
    <w:rsid w:val="003F5178"/>
    <w:rsid w:val="003F67B0"/>
    <w:rsid w:val="0040009E"/>
    <w:rsid w:val="00400ED1"/>
    <w:rsid w:val="00402FE6"/>
    <w:rsid w:val="00404E31"/>
    <w:rsid w:val="00405AFC"/>
    <w:rsid w:val="00411827"/>
    <w:rsid w:val="00415749"/>
    <w:rsid w:val="004169D7"/>
    <w:rsid w:val="00424F60"/>
    <w:rsid w:val="004306FA"/>
    <w:rsid w:val="0043072C"/>
    <w:rsid w:val="00433247"/>
    <w:rsid w:val="00437F04"/>
    <w:rsid w:val="004425AD"/>
    <w:rsid w:val="0044631C"/>
    <w:rsid w:val="004468D7"/>
    <w:rsid w:val="0044747A"/>
    <w:rsid w:val="00451D1D"/>
    <w:rsid w:val="0045247E"/>
    <w:rsid w:val="00457F66"/>
    <w:rsid w:val="00462904"/>
    <w:rsid w:val="00465D91"/>
    <w:rsid w:val="00471A2D"/>
    <w:rsid w:val="004804B2"/>
    <w:rsid w:val="00480F24"/>
    <w:rsid w:val="004814CC"/>
    <w:rsid w:val="00483671"/>
    <w:rsid w:val="004837ED"/>
    <w:rsid w:val="0048575A"/>
    <w:rsid w:val="00493E0A"/>
    <w:rsid w:val="0049424A"/>
    <w:rsid w:val="004961DA"/>
    <w:rsid w:val="004A28AA"/>
    <w:rsid w:val="004A2C5B"/>
    <w:rsid w:val="004A3A2A"/>
    <w:rsid w:val="004A513C"/>
    <w:rsid w:val="004B415A"/>
    <w:rsid w:val="004B41B0"/>
    <w:rsid w:val="004B5F05"/>
    <w:rsid w:val="004C0C60"/>
    <w:rsid w:val="004C144D"/>
    <w:rsid w:val="004C63B3"/>
    <w:rsid w:val="004C6DE0"/>
    <w:rsid w:val="004D1285"/>
    <w:rsid w:val="004D7BA0"/>
    <w:rsid w:val="004E282E"/>
    <w:rsid w:val="004E7AD9"/>
    <w:rsid w:val="004F0AC8"/>
    <w:rsid w:val="004F59CD"/>
    <w:rsid w:val="00503416"/>
    <w:rsid w:val="00503CC1"/>
    <w:rsid w:val="005041BD"/>
    <w:rsid w:val="00505AB2"/>
    <w:rsid w:val="0050616B"/>
    <w:rsid w:val="00510AE9"/>
    <w:rsid w:val="00511935"/>
    <w:rsid w:val="00512455"/>
    <w:rsid w:val="005139E1"/>
    <w:rsid w:val="00514BE8"/>
    <w:rsid w:val="00515853"/>
    <w:rsid w:val="0051585A"/>
    <w:rsid w:val="005164FF"/>
    <w:rsid w:val="00526898"/>
    <w:rsid w:val="005275AB"/>
    <w:rsid w:val="00535E44"/>
    <w:rsid w:val="00540267"/>
    <w:rsid w:val="005421E7"/>
    <w:rsid w:val="0054331E"/>
    <w:rsid w:val="005469A5"/>
    <w:rsid w:val="00546DF5"/>
    <w:rsid w:val="005475AF"/>
    <w:rsid w:val="00550CA0"/>
    <w:rsid w:val="00551151"/>
    <w:rsid w:val="0055122C"/>
    <w:rsid w:val="00554A02"/>
    <w:rsid w:val="00561BAB"/>
    <w:rsid w:val="0056535D"/>
    <w:rsid w:val="005671B8"/>
    <w:rsid w:val="00570BC3"/>
    <w:rsid w:val="005731B4"/>
    <w:rsid w:val="00573F64"/>
    <w:rsid w:val="005812BF"/>
    <w:rsid w:val="0058298B"/>
    <w:rsid w:val="00584051"/>
    <w:rsid w:val="00584DCF"/>
    <w:rsid w:val="00587778"/>
    <w:rsid w:val="0059018B"/>
    <w:rsid w:val="00590DF2"/>
    <w:rsid w:val="00591B99"/>
    <w:rsid w:val="00592A0B"/>
    <w:rsid w:val="0059441F"/>
    <w:rsid w:val="00595C2D"/>
    <w:rsid w:val="00596F20"/>
    <w:rsid w:val="005A433E"/>
    <w:rsid w:val="005A6367"/>
    <w:rsid w:val="005A7FAD"/>
    <w:rsid w:val="005B07F8"/>
    <w:rsid w:val="005B16F8"/>
    <w:rsid w:val="005B2B1D"/>
    <w:rsid w:val="005B3B2F"/>
    <w:rsid w:val="005B42D0"/>
    <w:rsid w:val="005B4F50"/>
    <w:rsid w:val="005B602A"/>
    <w:rsid w:val="005B65D7"/>
    <w:rsid w:val="005C04B7"/>
    <w:rsid w:val="005C0D74"/>
    <w:rsid w:val="005C1E9B"/>
    <w:rsid w:val="005C2AE2"/>
    <w:rsid w:val="005C6623"/>
    <w:rsid w:val="005C6E0A"/>
    <w:rsid w:val="005C76D7"/>
    <w:rsid w:val="005D1372"/>
    <w:rsid w:val="005D255E"/>
    <w:rsid w:val="005D5B2C"/>
    <w:rsid w:val="005D7867"/>
    <w:rsid w:val="005E030E"/>
    <w:rsid w:val="005E2C35"/>
    <w:rsid w:val="005E48F0"/>
    <w:rsid w:val="005E578E"/>
    <w:rsid w:val="005F2EE3"/>
    <w:rsid w:val="005F7971"/>
    <w:rsid w:val="00600224"/>
    <w:rsid w:val="00607C62"/>
    <w:rsid w:val="00607F6D"/>
    <w:rsid w:val="00610273"/>
    <w:rsid w:val="006102D3"/>
    <w:rsid w:val="00613007"/>
    <w:rsid w:val="00615CD1"/>
    <w:rsid w:val="006237B0"/>
    <w:rsid w:val="006264DE"/>
    <w:rsid w:val="0063380C"/>
    <w:rsid w:val="0063508A"/>
    <w:rsid w:val="00636BDB"/>
    <w:rsid w:val="00636F2E"/>
    <w:rsid w:val="00642493"/>
    <w:rsid w:val="006437BE"/>
    <w:rsid w:val="00644B14"/>
    <w:rsid w:val="00645CDE"/>
    <w:rsid w:val="00646F53"/>
    <w:rsid w:val="0065133E"/>
    <w:rsid w:val="00653DEA"/>
    <w:rsid w:val="006555BA"/>
    <w:rsid w:val="00657FDB"/>
    <w:rsid w:val="006619E4"/>
    <w:rsid w:val="0066318E"/>
    <w:rsid w:val="00664E99"/>
    <w:rsid w:val="006664F9"/>
    <w:rsid w:val="00666745"/>
    <w:rsid w:val="006727AA"/>
    <w:rsid w:val="00673F33"/>
    <w:rsid w:val="006748C4"/>
    <w:rsid w:val="00674D40"/>
    <w:rsid w:val="00675AA1"/>
    <w:rsid w:val="006773F1"/>
    <w:rsid w:val="00677B56"/>
    <w:rsid w:val="006815E1"/>
    <w:rsid w:val="00681710"/>
    <w:rsid w:val="00684C40"/>
    <w:rsid w:val="00685707"/>
    <w:rsid w:val="00686631"/>
    <w:rsid w:val="006877FE"/>
    <w:rsid w:val="006905BF"/>
    <w:rsid w:val="00696C74"/>
    <w:rsid w:val="006A070E"/>
    <w:rsid w:val="006A6B27"/>
    <w:rsid w:val="006A71CE"/>
    <w:rsid w:val="006B1820"/>
    <w:rsid w:val="006B2E03"/>
    <w:rsid w:val="006B3ECC"/>
    <w:rsid w:val="006B643B"/>
    <w:rsid w:val="006B69D8"/>
    <w:rsid w:val="006B7418"/>
    <w:rsid w:val="006C194E"/>
    <w:rsid w:val="006C26B4"/>
    <w:rsid w:val="006C2F95"/>
    <w:rsid w:val="006C3687"/>
    <w:rsid w:val="006C3F70"/>
    <w:rsid w:val="006C5FBA"/>
    <w:rsid w:val="006D0BE5"/>
    <w:rsid w:val="006D1A4B"/>
    <w:rsid w:val="006D251E"/>
    <w:rsid w:val="006D253F"/>
    <w:rsid w:val="006D34A7"/>
    <w:rsid w:val="006D42C7"/>
    <w:rsid w:val="006D4A00"/>
    <w:rsid w:val="006D6695"/>
    <w:rsid w:val="006D7755"/>
    <w:rsid w:val="006D7CDB"/>
    <w:rsid w:val="006E02B1"/>
    <w:rsid w:val="006E059D"/>
    <w:rsid w:val="006E1891"/>
    <w:rsid w:val="006E28B7"/>
    <w:rsid w:val="006E2ACE"/>
    <w:rsid w:val="006E4918"/>
    <w:rsid w:val="006E5A49"/>
    <w:rsid w:val="006E67A8"/>
    <w:rsid w:val="006E7ACD"/>
    <w:rsid w:val="006E7C18"/>
    <w:rsid w:val="006F17C9"/>
    <w:rsid w:val="006F27D4"/>
    <w:rsid w:val="006F526E"/>
    <w:rsid w:val="00700E3B"/>
    <w:rsid w:val="007011A5"/>
    <w:rsid w:val="00703674"/>
    <w:rsid w:val="00704897"/>
    <w:rsid w:val="00706C2B"/>
    <w:rsid w:val="007123C8"/>
    <w:rsid w:val="00712513"/>
    <w:rsid w:val="00713AC2"/>
    <w:rsid w:val="00716A87"/>
    <w:rsid w:val="0071761A"/>
    <w:rsid w:val="00717801"/>
    <w:rsid w:val="0072080A"/>
    <w:rsid w:val="0072235E"/>
    <w:rsid w:val="00723AF6"/>
    <w:rsid w:val="00723B32"/>
    <w:rsid w:val="00723CFC"/>
    <w:rsid w:val="007255D5"/>
    <w:rsid w:val="00726914"/>
    <w:rsid w:val="00726C2F"/>
    <w:rsid w:val="00727AB4"/>
    <w:rsid w:val="007415D6"/>
    <w:rsid w:val="007436BB"/>
    <w:rsid w:val="00745D4F"/>
    <w:rsid w:val="00746EF3"/>
    <w:rsid w:val="00747E57"/>
    <w:rsid w:val="00750CFC"/>
    <w:rsid w:val="00752374"/>
    <w:rsid w:val="00752ACC"/>
    <w:rsid w:val="00752FB4"/>
    <w:rsid w:val="00754E21"/>
    <w:rsid w:val="00755B27"/>
    <w:rsid w:val="00764446"/>
    <w:rsid w:val="00766258"/>
    <w:rsid w:val="00771198"/>
    <w:rsid w:val="00772C3A"/>
    <w:rsid w:val="0077459D"/>
    <w:rsid w:val="00781499"/>
    <w:rsid w:val="0078372D"/>
    <w:rsid w:val="00790EBF"/>
    <w:rsid w:val="007967ED"/>
    <w:rsid w:val="00796FFE"/>
    <w:rsid w:val="007A16E2"/>
    <w:rsid w:val="007A3FC1"/>
    <w:rsid w:val="007B1B7D"/>
    <w:rsid w:val="007B29F0"/>
    <w:rsid w:val="007B5DB0"/>
    <w:rsid w:val="007B688D"/>
    <w:rsid w:val="007B74F4"/>
    <w:rsid w:val="007B7D0F"/>
    <w:rsid w:val="007C2A43"/>
    <w:rsid w:val="007C35DE"/>
    <w:rsid w:val="007C5B98"/>
    <w:rsid w:val="007C5E4E"/>
    <w:rsid w:val="007D27BC"/>
    <w:rsid w:val="007D3170"/>
    <w:rsid w:val="007D75D0"/>
    <w:rsid w:val="007E17FF"/>
    <w:rsid w:val="007E2137"/>
    <w:rsid w:val="007E50D0"/>
    <w:rsid w:val="007E5723"/>
    <w:rsid w:val="007E5B7A"/>
    <w:rsid w:val="007E70D2"/>
    <w:rsid w:val="007E7DF3"/>
    <w:rsid w:val="007E7E5F"/>
    <w:rsid w:val="007F335B"/>
    <w:rsid w:val="007F3D28"/>
    <w:rsid w:val="007F4259"/>
    <w:rsid w:val="007F42A2"/>
    <w:rsid w:val="00801948"/>
    <w:rsid w:val="008029FF"/>
    <w:rsid w:val="008036B5"/>
    <w:rsid w:val="008039DF"/>
    <w:rsid w:val="008043CF"/>
    <w:rsid w:val="008130E4"/>
    <w:rsid w:val="008148E9"/>
    <w:rsid w:val="00815B0F"/>
    <w:rsid w:val="0082271E"/>
    <w:rsid w:val="00822777"/>
    <w:rsid w:val="008237DA"/>
    <w:rsid w:val="00825D21"/>
    <w:rsid w:val="008260E1"/>
    <w:rsid w:val="0082615F"/>
    <w:rsid w:val="00826C6B"/>
    <w:rsid w:val="0083190B"/>
    <w:rsid w:val="00832B3D"/>
    <w:rsid w:val="00835BDA"/>
    <w:rsid w:val="00842D20"/>
    <w:rsid w:val="008459EE"/>
    <w:rsid w:val="0084647D"/>
    <w:rsid w:val="00854C07"/>
    <w:rsid w:val="0086177D"/>
    <w:rsid w:val="00862280"/>
    <w:rsid w:val="008629F1"/>
    <w:rsid w:val="00872C9E"/>
    <w:rsid w:val="00873AC3"/>
    <w:rsid w:val="00880BF7"/>
    <w:rsid w:val="00880F82"/>
    <w:rsid w:val="00881B81"/>
    <w:rsid w:val="008840BA"/>
    <w:rsid w:val="008A3569"/>
    <w:rsid w:val="008A3C8F"/>
    <w:rsid w:val="008A3FF9"/>
    <w:rsid w:val="008A4E27"/>
    <w:rsid w:val="008B105E"/>
    <w:rsid w:val="008B6805"/>
    <w:rsid w:val="008C306D"/>
    <w:rsid w:val="008C5E1E"/>
    <w:rsid w:val="008C6A2D"/>
    <w:rsid w:val="008C73F2"/>
    <w:rsid w:val="008C754F"/>
    <w:rsid w:val="008D3F5C"/>
    <w:rsid w:val="008D4991"/>
    <w:rsid w:val="008E1C30"/>
    <w:rsid w:val="008E22B8"/>
    <w:rsid w:val="008E2B02"/>
    <w:rsid w:val="008E2C62"/>
    <w:rsid w:val="008E340B"/>
    <w:rsid w:val="008F2540"/>
    <w:rsid w:val="008F58FF"/>
    <w:rsid w:val="008F5C0C"/>
    <w:rsid w:val="00907A92"/>
    <w:rsid w:val="009118E6"/>
    <w:rsid w:val="0091772E"/>
    <w:rsid w:val="00920149"/>
    <w:rsid w:val="0092194B"/>
    <w:rsid w:val="009227CD"/>
    <w:rsid w:val="009254EF"/>
    <w:rsid w:val="009256A5"/>
    <w:rsid w:val="00927C5A"/>
    <w:rsid w:val="009322D7"/>
    <w:rsid w:val="009324A6"/>
    <w:rsid w:val="00932EAA"/>
    <w:rsid w:val="00937C2A"/>
    <w:rsid w:val="00945C50"/>
    <w:rsid w:val="009507EE"/>
    <w:rsid w:val="009514E6"/>
    <w:rsid w:val="00952E60"/>
    <w:rsid w:val="0095338D"/>
    <w:rsid w:val="00953D99"/>
    <w:rsid w:val="00954F1C"/>
    <w:rsid w:val="00955795"/>
    <w:rsid w:val="009579E5"/>
    <w:rsid w:val="00957CCE"/>
    <w:rsid w:val="0096152F"/>
    <w:rsid w:val="0096234C"/>
    <w:rsid w:val="00963674"/>
    <w:rsid w:val="00964A13"/>
    <w:rsid w:val="009660B1"/>
    <w:rsid w:val="00974F87"/>
    <w:rsid w:val="00977009"/>
    <w:rsid w:val="00977426"/>
    <w:rsid w:val="0098380E"/>
    <w:rsid w:val="00983DA9"/>
    <w:rsid w:val="00984BB9"/>
    <w:rsid w:val="009855CE"/>
    <w:rsid w:val="009855F9"/>
    <w:rsid w:val="00987010"/>
    <w:rsid w:val="00990368"/>
    <w:rsid w:val="00990D94"/>
    <w:rsid w:val="00991880"/>
    <w:rsid w:val="009938AE"/>
    <w:rsid w:val="00996ADD"/>
    <w:rsid w:val="009A06F2"/>
    <w:rsid w:val="009A2C15"/>
    <w:rsid w:val="009A48B0"/>
    <w:rsid w:val="009B2597"/>
    <w:rsid w:val="009B2744"/>
    <w:rsid w:val="009B79AC"/>
    <w:rsid w:val="009C2CC3"/>
    <w:rsid w:val="009C5117"/>
    <w:rsid w:val="009C76E1"/>
    <w:rsid w:val="009D2729"/>
    <w:rsid w:val="009E19E0"/>
    <w:rsid w:val="009E2786"/>
    <w:rsid w:val="009E3323"/>
    <w:rsid w:val="009E4222"/>
    <w:rsid w:val="009E437C"/>
    <w:rsid w:val="009E47AE"/>
    <w:rsid w:val="009E4EC4"/>
    <w:rsid w:val="009E532E"/>
    <w:rsid w:val="009E5672"/>
    <w:rsid w:val="009E7658"/>
    <w:rsid w:val="009F1E47"/>
    <w:rsid w:val="009F479E"/>
    <w:rsid w:val="009F5C49"/>
    <w:rsid w:val="009F6382"/>
    <w:rsid w:val="009F7A68"/>
    <w:rsid w:val="00A01650"/>
    <w:rsid w:val="00A0169F"/>
    <w:rsid w:val="00A02009"/>
    <w:rsid w:val="00A0302A"/>
    <w:rsid w:val="00A03103"/>
    <w:rsid w:val="00A03DF7"/>
    <w:rsid w:val="00A042AD"/>
    <w:rsid w:val="00A07E9D"/>
    <w:rsid w:val="00A1283A"/>
    <w:rsid w:val="00A12D11"/>
    <w:rsid w:val="00A17980"/>
    <w:rsid w:val="00A248DD"/>
    <w:rsid w:val="00A25709"/>
    <w:rsid w:val="00A267A6"/>
    <w:rsid w:val="00A27A5C"/>
    <w:rsid w:val="00A31303"/>
    <w:rsid w:val="00A3343B"/>
    <w:rsid w:val="00A33A0E"/>
    <w:rsid w:val="00A34DF3"/>
    <w:rsid w:val="00A35580"/>
    <w:rsid w:val="00A365CD"/>
    <w:rsid w:val="00A406A6"/>
    <w:rsid w:val="00A40CF0"/>
    <w:rsid w:val="00A4164F"/>
    <w:rsid w:val="00A41987"/>
    <w:rsid w:val="00A41EFF"/>
    <w:rsid w:val="00A44F99"/>
    <w:rsid w:val="00A4553D"/>
    <w:rsid w:val="00A46447"/>
    <w:rsid w:val="00A46810"/>
    <w:rsid w:val="00A468C1"/>
    <w:rsid w:val="00A47E2B"/>
    <w:rsid w:val="00A5455A"/>
    <w:rsid w:val="00A551AC"/>
    <w:rsid w:val="00A552B7"/>
    <w:rsid w:val="00A56CCD"/>
    <w:rsid w:val="00A60FC6"/>
    <w:rsid w:val="00A61069"/>
    <w:rsid w:val="00A6172F"/>
    <w:rsid w:val="00A62258"/>
    <w:rsid w:val="00A62D3A"/>
    <w:rsid w:val="00A66175"/>
    <w:rsid w:val="00A72A11"/>
    <w:rsid w:val="00A73569"/>
    <w:rsid w:val="00A76449"/>
    <w:rsid w:val="00A77438"/>
    <w:rsid w:val="00A7773A"/>
    <w:rsid w:val="00A77C1A"/>
    <w:rsid w:val="00A8120B"/>
    <w:rsid w:val="00A82995"/>
    <w:rsid w:val="00A82F63"/>
    <w:rsid w:val="00A834B6"/>
    <w:rsid w:val="00A847A8"/>
    <w:rsid w:val="00A84C6B"/>
    <w:rsid w:val="00A8711B"/>
    <w:rsid w:val="00A976FA"/>
    <w:rsid w:val="00A97C9F"/>
    <w:rsid w:val="00AA2645"/>
    <w:rsid w:val="00AA265A"/>
    <w:rsid w:val="00AA540B"/>
    <w:rsid w:val="00AB04D8"/>
    <w:rsid w:val="00AB10A7"/>
    <w:rsid w:val="00AB171A"/>
    <w:rsid w:val="00AB640E"/>
    <w:rsid w:val="00AC1627"/>
    <w:rsid w:val="00AC20AF"/>
    <w:rsid w:val="00AC355C"/>
    <w:rsid w:val="00AC475D"/>
    <w:rsid w:val="00AC5F01"/>
    <w:rsid w:val="00AD0DDB"/>
    <w:rsid w:val="00AD2E9B"/>
    <w:rsid w:val="00AD7A38"/>
    <w:rsid w:val="00AD7DDD"/>
    <w:rsid w:val="00AE1106"/>
    <w:rsid w:val="00AE24F5"/>
    <w:rsid w:val="00AE3993"/>
    <w:rsid w:val="00AE7126"/>
    <w:rsid w:val="00AE723E"/>
    <w:rsid w:val="00AE728B"/>
    <w:rsid w:val="00AE752B"/>
    <w:rsid w:val="00AF4851"/>
    <w:rsid w:val="00B01873"/>
    <w:rsid w:val="00B01E95"/>
    <w:rsid w:val="00B02981"/>
    <w:rsid w:val="00B02AD7"/>
    <w:rsid w:val="00B072E8"/>
    <w:rsid w:val="00B13F4A"/>
    <w:rsid w:val="00B1517C"/>
    <w:rsid w:val="00B154A8"/>
    <w:rsid w:val="00B220F1"/>
    <w:rsid w:val="00B251A5"/>
    <w:rsid w:val="00B25B50"/>
    <w:rsid w:val="00B2693C"/>
    <w:rsid w:val="00B269C0"/>
    <w:rsid w:val="00B2769A"/>
    <w:rsid w:val="00B27EB5"/>
    <w:rsid w:val="00B33660"/>
    <w:rsid w:val="00B3625D"/>
    <w:rsid w:val="00B36291"/>
    <w:rsid w:val="00B4737D"/>
    <w:rsid w:val="00B508A5"/>
    <w:rsid w:val="00B510D2"/>
    <w:rsid w:val="00B52556"/>
    <w:rsid w:val="00B54154"/>
    <w:rsid w:val="00B54159"/>
    <w:rsid w:val="00B5610F"/>
    <w:rsid w:val="00B563D6"/>
    <w:rsid w:val="00B56E03"/>
    <w:rsid w:val="00B57954"/>
    <w:rsid w:val="00B60049"/>
    <w:rsid w:val="00B62071"/>
    <w:rsid w:val="00B623AB"/>
    <w:rsid w:val="00B6433D"/>
    <w:rsid w:val="00B66F49"/>
    <w:rsid w:val="00B6789F"/>
    <w:rsid w:val="00B71A8F"/>
    <w:rsid w:val="00B73279"/>
    <w:rsid w:val="00B774DF"/>
    <w:rsid w:val="00B77D4E"/>
    <w:rsid w:val="00B84471"/>
    <w:rsid w:val="00B853E0"/>
    <w:rsid w:val="00B860E9"/>
    <w:rsid w:val="00B86346"/>
    <w:rsid w:val="00B86C55"/>
    <w:rsid w:val="00B879D0"/>
    <w:rsid w:val="00B917FC"/>
    <w:rsid w:val="00B92BF9"/>
    <w:rsid w:val="00B92F78"/>
    <w:rsid w:val="00B974DF"/>
    <w:rsid w:val="00B97A1D"/>
    <w:rsid w:val="00B97BD9"/>
    <w:rsid w:val="00BA16C8"/>
    <w:rsid w:val="00BA1787"/>
    <w:rsid w:val="00BA17DA"/>
    <w:rsid w:val="00BA5146"/>
    <w:rsid w:val="00BB29B0"/>
    <w:rsid w:val="00BB4A8F"/>
    <w:rsid w:val="00BB6830"/>
    <w:rsid w:val="00BB7322"/>
    <w:rsid w:val="00BC1EBE"/>
    <w:rsid w:val="00BC677B"/>
    <w:rsid w:val="00BC7247"/>
    <w:rsid w:val="00BD1292"/>
    <w:rsid w:val="00BD3E12"/>
    <w:rsid w:val="00BD7B69"/>
    <w:rsid w:val="00BE07C9"/>
    <w:rsid w:val="00BE7122"/>
    <w:rsid w:val="00BF013A"/>
    <w:rsid w:val="00BF1244"/>
    <w:rsid w:val="00BF592D"/>
    <w:rsid w:val="00BF6444"/>
    <w:rsid w:val="00C02390"/>
    <w:rsid w:val="00C027EA"/>
    <w:rsid w:val="00C1097A"/>
    <w:rsid w:val="00C15AC4"/>
    <w:rsid w:val="00C16FCF"/>
    <w:rsid w:val="00C17DCE"/>
    <w:rsid w:val="00C21113"/>
    <w:rsid w:val="00C22C6B"/>
    <w:rsid w:val="00C24CA2"/>
    <w:rsid w:val="00C27544"/>
    <w:rsid w:val="00C2763A"/>
    <w:rsid w:val="00C317D1"/>
    <w:rsid w:val="00C32990"/>
    <w:rsid w:val="00C33B55"/>
    <w:rsid w:val="00C35A0F"/>
    <w:rsid w:val="00C35D4C"/>
    <w:rsid w:val="00C40DAE"/>
    <w:rsid w:val="00C417FC"/>
    <w:rsid w:val="00C5372F"/>
    <w:rsid w:val="00C57F39"/>
    <w:rsid w:val="00C62684"/>
    <w:rsid w:val="00C63201"/>
    <w:rsid w:val="00C659BF"/>
    <w:rsid w:val="00C65B29"/>
    <w:rsid w:val="00C66710"/>
    <w:rsid w:val="00C7010E"/>
    <w:rsid w:val="00C76442"/>
    <w:rsid w:val="00C76B98"/>
    <w:rsid w:val="00C831AB"/>
    <w:rsid w:val="00C85A32"/>
    <w:rsid w:val="00C915A4"/>
    <w:rsid w:val="00C92209"/>
    <w:rsid w:val="00C96A7D"/>
    <w:rsid w:val="00CA0C05"/>
    <w:rsid w:val="00CA283F"/>
    <w:rsid w:val="00CA383D"/>
    <w:rsid w:val="00CA3E13"/>
    <w:rsid w:val="00CA454A"/>
    <w:rsid w:val="00CB10E8"/>
    <w:rsid w:val="00CB1633"/>
    <w:rsid w:val="00CB39F2"/>
    <w:rsid w:val="00CB3E68"/>
    <w:rsid w:val="00CB7BE6"/>
    <w:rsid w:val="00CC4EA7"/>
    <w:rsid w:val="00CC57B8"/>
    <w:rsid w:val="00CC731D"/>
    <w:rsid w:val="00CC7D45"/>
    <w:rsid w:val="00CD25A3"/>
    <w:rsid w:val="00CD4D8F"/>
    <w:rsid w:val="00CD582F"/>
    <w:rsid w:val="00CD6CCF"/>
    <w:rsid w:val="00CD6F3F"/>
    <w:rsid w:val="00CE0C87"/>
    <w:rsid w:val="00CE37BB"/>
    <w:rsid w:val="00CE4947"/>
    <w:rsid w:val="00CE4D8F"/>
    <w:rsid w:val="00CE51DF"/>
    <w:rsid w:val="00CE63C6"/>
    <w:rsid w:val="00CE6DB0"/>
    <w:rsid w:val="00CE7929"/>
    <w:rsid w:val="00CF14FE"/>
    <w:rsid w:val="00CF423F"/>
    <w:rsid w:val="00CF66E5"/>
    <w:rsid w:val="00D00049"/>
    <w:rsid w:val="00D0344B"/>
    <w:rsid w:val="00D052FF"/>
    <w:rsid w:val="00D053A8"/>
    <w:rsid w:val="00D05572"/>
    <w:rsid w:val="00D059BD"/>
    <w:rsid w:val="00D10123"/>
    <w:rsid w:val="00D12858"/>
    <w:rsid w:val="00D14B3A"/>
    <w:rsid w:val="00D23C7C"/>
    <w:rsid w:val="00D2514B"/>
    <w:rsid w:val="00D3251C"/>
    <w:rsid w:val="00D3293E"/>
    <w:rsid w:val="00D358A0"/>
    <w:rsid w:val="00D364E8"/>
    <w:rsid w:val="00D37E79"/>
    <w:rsid w:val="00D40031"/>
    <w:rsid w:val="00D45373"/>
    <w:rsid w:val="00D46973"/>
    <w:rsid w:val="00D5684E"/>
    <w:rsid w:val="00D60CF1"/>
    <w:rsid w:val="00D61C50"/>
    <w:rsid w:val="00D61D4E"/>
    <w:rsid w:val="00D627A0"/>
    <w:rsid w:val="00D62BBB"/>
    <w:rsid w:val="00D63D6E"/>
    <w:rsid w:val="00D64543"/>
    <w:rsid w:val="00D65801"/>
    <w:rsid w:val="00D66FE0"/>
    <w:rsid w:val="00D67E36"/>
    <w:rsid w:val="00D77C0E"/>
    <w:rsid w:val="00D812CF"/>
    <w:rsid w:val="00D81811"/>
    <w:rsid w:val="00D81A5C"/>
    <w:rsid w:val="00D90C73"/>
    <w:rsid w:val="00D92B70"/>
    <w:rsid w:val="00D9464C"/>
    <w:rsid w:val="00D979B0"/>
    <w:rsid w:val="00DA0918"/>
    <w:rsid w:val="00DA2967"/>
    <w:rsid w:val="00DA43A9"/>
    <w:rsid w:val="00DA4676"/>
    <w:rsid w:val="00DA582E"/>
    <w:rsid w:val="00DC60EE"/>
    <w:rsid w:val="00DD2E25"/>
    <w:rsid w:val="00DD33FA"/>
    <w:rsid w:val="00DD3BAF"/>
    <w:rsid w:val="00DD6D4E"/>
    <w:rsid w:val="00DD70C1"/>
    <w:rsid w:val="00DE2AFA"/>
    <w:rsid w:val="00DE4206"/>
    <w:rsid w:val="00DE68A7"/>
    <w:rsid w:val="00DE6BD9"/>
    <w:rsid w:val="00DF4E97"/>
    <w:rsid w:val="00E01E44"/>
    <w:rsid w:val="00E02A78"/>
    <w:rsid w:val="00E0461D"/>
    <w:rsid w:val="00E06F2D"/>
    <w:rsid w:val="00E16860"/>
    <w:rsid w:val="00E16B6F"/>
    <w:rsid w:val="00E172AB"/>
    <w:rsid w:val="00E17AC3"/>
    <w:rsid w:val="00E203A5"/>
    <w:rsid w:val="00E20C9D"/>
    <w:rsid w:val="00E22DE0"/>
    <w:rsid w:val="00E23F95"/>
    <w:rsid w:val="00E24DCD"/>
    <w:rsid w:val="00E27E4C"/>
    <w:rsid w:val="00E3074A"/>
    <w:rsid w:val="00E338F5"/>
    <w:rsid w:val="00E340A6"/>
    <w:rsid w:val="00E344A8"/>
    <w:rsid w:val="00E45521"/>
    <w:rsid w:val="00E50610"/>
    <w:rsid w:val="00E50944"/>
    <w:rsid w:val="00E51658"/>
    <w:rsid w:val="00E51966"/>
    <w:rsid w:val="00E52C95"/>
    <w:rsid w:val="00E55128"/>
    <w:rsid w:val="00E5542E"/>
    <w:rsid w:val="00E60000"/>
    <w:rsid w:val="00E73FAC"/>
    <w:rsid w:val="00E75019"/>
    <w:rsid w:val="00E76EF5"/>
    <w:rsid w:val="00E861EA"/>
    <w:rsid w:val="00E966A3"/>
    <w:rsid w:val="00E97A93"/>
    <w:rsid w:val="00EA3F4A"/>
    <w:rsid w:val="00EA4584"/>
    <w:rsid w:val="00EA545B"/>
    <w:rsid w:val="00EA5E1E"/>
    <w:rsid w:val="00EA7123"/>
    <w:rsid w:val="00EB4EEB"/>
    <w:rsid w:val="00EB60D2"/>
    <w:rsid w:val="00EB6C07"/>
    <w:rsid w:val="00EC2BC3"/>
    <w:rsid w:val="00EC3811"/>
    <w:rsid w:val="00EC4880"/>
    <w:rsid w:val="00EC4AF8"/>
    <w:rsid w:val="00EC4C53"/>
    <w:rsid w:val="00EC6651"/>
    <w:rsid w:val="00EC6F1C"/>
    <w:rsid w:val="00ED0334"/>
    <w:rsid w:val="00ED4979"/>
    <w:rsid w:val="00ED51F7"/>
    <w:rsid w:val="00EE1A1C"/>
    <w:rsid w:val="00EE207A"/>
    <w:rsid w:val="00EE32C3"/>
    <w:rsid w:val="00EE37FC"/>
    <w:rsid w:val="00EE4D8B"/>
    <w:rsid w:val="00EE580F"/>
    <w:rsid w:val="00EE7CB8"/>
    <w:rsid w:val="00EF13E4"/>
    <w:rsid w:val="00EF1FFC"/>
    <w:rsid w:val="00EF24D7"/>
    <w:rsid w:val="00EF6149"/>
    <w:rsid w:val="00F04B73"/>
    <w:rsid w:val="00F10465"/>
    <w:rsid w:val="00F10BF7"/>
    <w:rsid w:val="00F115A4"/>
    <w:rsid w:val="00F1351E"/>
    <w:rsid w:val="00F1444E"/>
    <w:rsid w:val="00F147BD"/>
    <w:rsid w:val="00F16864"/>
    <w:rsid w:val="00F173C9"/>
    <w:rsid w:val="00F2079F"/>
    <w:rsid w:val="00F2098A"/>
    <w:rsid w:val="00F20BBA"/>
    <w:rsid w:val="00F211DE"/>
    <w:rsid w:val="00F23970"/>
    <w:rsid w:val="00F25592"/>
    <w:rsid w:val="00F25D6D"/>
    <w:rsid w:val="00F26C05"/>
    <w:rsid w:val="00F34739"/>
    <w:rsid w:val="00F35194"/>
    <w:rsid w:val="00F355C3"/>
    <w:rsid w:val="00F35782"/>
    <w:rsid w:val="00F40404"/>
    <w:rsid w:val="00F41187"/>
    <w:rsid w:val="00F46975"/>
    <w:rsid w:val="00F46BF3"/>
    <w:rsid w:val="00F503DE"/>
    <w:rsid w:val="00F51D56"/>
    <w:rsid w:val="00F525E0"/>
    <w:rsid w:val="00F56A99"/>
    <w:rsid w:val="00F57F6E"/>
    <w:rsid w:val="00F63F99"/>
    <w:rsid w:val="00F64BF1"/>
    <w:rsid w:val="00F65E63"/>
    <w:rsid w:val="00F66868"/>
    <w:rsid w:val="00F672FB"/>
    <w:rsid w:val="00F73967"/>
    <w:rsid w:val="00F74579"/>
    <w:rsid w:val="00F80277"/>
    <w:rsid w:val="00F803B7"/>
    <w:rsid w:val="00F82451"/>
    <w:rsid w:val="00F83187"/>
    <w:rsid w:val="00F83590"/>
    <w:rsid w:val="00F85004"/>
    <w:rsid w:val="00F85869"/>
    <w:rsid w:val="00F85B7E"/>
    <w:rsid w:val="00F86BC9"/>
    <w:rsid w:val="00F87499"/>
    <w:rsid w:val="00F87729"/>
    <w:rsid w:val="00F92A5D"/>
    <w:rsid w:val="00F93070"/>
    <w:rsid w:val="00F95351"/>
    <w:rsid w:val="00FA1F8E"/>
    <w:rsid w:val="00FA2949"/>
    <w:rsid w:val="00FA2C47"/>
    <w:rsid w:val="00FA3AD1"/>
    <w:rsid w:val="00FB5882"/>
    <w:rsid w:val="00FB7CDE"/>
    <w:rsid w:val="00FC1558"/>
    <w:rsid w:val="00FC4C72"/>
    <w:rsid w:val="00FC4E6F"/>
    <w:rsid w:val="00FD01B2"/>
    <w:rsid w:val="00FD1EA7"/>
    <w:rsid w:val="00FD27A1"/>
    <w:rsid w:val="00FD684E"/>
    <w:rsid w:val="00FE2243"/>
    <w:rsid w:val="00FE32DA"/>
    <w:rsid w:val="00FE33BB"/>
    <w:rsid w:val="00FE3922"/>
    <w:rsid w:val="00FE6B87"/>
    <w:rsid w:val="00FE7DF6"/>
    <w:rsid w:val="00FF595B"/>
    <w:rsid w:val="00FF6D53"/>
    <w:rsid w:val="00FF7B8D"/>
    <w:rsid w:val="01D678F7"/>
    <w:rsid w:val="272C2997"/>
    <w:rsid w:val="27F4501D"/>
    <w:rsid w:val="34EB79D4"/>
    <w:rsid w:val="44F81687"/>
    <w:rsid w:val="493823F6"/>
    <w:rsid w:val="4C787046"/>
    <w:rsid w:val="4CA0721A"/>
    <w:rsid w:val="51785CC0"/>
    <w:rsid w:val="55833198"/>
    <w:rsid w:val="6E4B434F"/>
    <w:rsid w:val="707748C2"/>
    <w:rsid w:val="7B5805EA"/>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C98E0E"/>
  <w15:docId w15:val="{EDD63E82-647E-4637-8C6E-4E10CF07D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
    <w:name w:val="heading 1"/>
    <w:basedOn w:val="a6"/>
    <w:next w:val="a6"/>
    <w:link w:val="10"/>
    <w:qFormat/>
    <w:pPr>
      <w:keepNext/>
      <w:keepLines/>
      <w:spacing w:before="340" w:after="330" w:line="578" w:lineRule="auto"/>
      <w:outlineLvl w:val="0"/>
    </w:pPr>
    <w:rPr>
      <w:b/>
      <w:bCs/>
      <w:kern w:val="44"/>
      <w:sz w:val="44"/>
      <w:szCs w:val="44"/>
    </w:rPr>
  </w:style>
  <w:style w:type="paragraph" w:styleId="2">
    <w:name w:val="heading 2"/>
    <w:basedOn w:val="a6"/>
    <w:next w:val="a6"/>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0"/>
    <w:qFormat/>
    <w:pPr>
      <w:keepNext/>
      <w:keepLines/>
      <w:spacing w:before="260" w:after="260" w:line="416" w:lineRule="auto"/>
      <w:outlineLvl w:val="2"/>
    </w:pPr>
    <w:rPr>
      <w:b/>
      <w:bCs/>
      <w:sz w:val="32"/>
      <w:szCs w:val="32"/>
    </w:rPr>
  </w:style>
  <w:style w:type="paragraph" w:styleId="4">
    <w:name w:val="heading 4"/>
    <w:basedOn w:val="a6"/>
    <w:next w:val="a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0"/>
    <w:qFormat/>
    <w:pPr>
      <w:keepNext/>
      <w:keepLines/>
      <w:spacing w:before="280" w:after="290" w:line="376" w:lineRule="auto"/>
      <w:outlineLvl w:val="4"/>
    </w:pPr>
    <w:rPr>
      <w:b/>
      <w:bCs/>
      <w:sz w:val="28"/>
      <w:szCs w:val="28"/>
    </w:rPr>
  </w:style>
  <w:style w:type="paragraph" w:styleId="6">
    <w:name w:val="heading 6"/>
    <w:basedOn w:val="a6"/>
    <w:next w:val="a6"/>
    <w:link w:val="60"/>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0"/>
    <w:qFormat/>
    <w:pPr>
      <w:keepNext/>
      <w:keepLines/>
      <w:spacing w:before="240" w:after="64" w:line="320" w:lineRule="auto"/>
      <w:outlineLvl w:val="6"/>
    </w:pPr>
    <w:rPr>
      <w:b/>
      <w:bCs/>
      <w:sz w:val="24"/>
    </w:rPr>
  </w:style>
  <w:style w:type="paragraph" w:styleId="8">
    <w:name w:val="heading 8"/>
    <w:basedOn w:val="a6"/>
    <w:next w:val="a6"/>
    <w:link w:val="80"/>
    <w:qFormat/>
    <w:pPr>
      <w:keepNext/>
      <w:keepLines/>
      <w:spacing w:before="240" w:after="64" w:line="320" w:lineRule="auto"/>
      <w:outlineLvl w:val="7"/>
    </w:pPr>
    <w:rPr>
      <w:rFonts w:ascii="Arial" w:eastAsia="黑体" w:hAnsi="Arial"/>
      <w:sz w:val="24"/>
    </w:rPr>
  </w:style>
  <w:style w:type="paragraph" w:styleId="9">
    <w:name w:val="heading 9"/>
    <w:basedOn w:val="a6"/>
    <w:next w:val="a6"/>
    <w:link w:val="90"/>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6"/>
    <w:qFormat/>
    <w:pPr>
      <w:ind w:leftChars="400" w:left="100" w:hangingChars="200" w:hanging="200"/>
    </w:pPr>
  </w:style>
  <w:style w:type="paragraph" w:styleId="TOC7">
    <w:name w:val="toc 7"/>
    <w:basedOn w:val="a6"/>
    <w:next w:val="a6"/>
    <w:qFormat/>
    <w:pPr>
      <w:ind w:leftChars="1200" w:left="2520"/>
    </w:pPr>
  </w:style>
  <w:style w:type="paragraph" w:styleId="21">
    <w:name w:val="List Number 2"/>
    <w:basedOn w:val="a6"/>
    <w:qFormat/>
    <w:pPr>
      <w:tabs>
        <w:tab w:val="left" w:pos="675"/>
        <w:tab w:val="left" w:pos="780"/>
      </w:tabs>
      <w:ind w:left="675" w:hanging="360"/>
    </w:pPr>
  </w:style>
  <w:style w:type="paragraph" w:styleId="ac">
    <w:name w:val="table of authorities"/>
    <w:basedOn w:val="a6"/>
    <w:next w:val="a6"/>
    <w:qFormat/>
    <w:pPr>
      <w:ind w:leftChars="200" w:left="420"/>
    </w:pPr>
  </w:style>
  <w:style w:type="paragraph" w:styleId="ad">
    <w:name w:val="Note Heading"/>
    <w:basedOn w:val="a6"/>
    <w:next w:val="a6"/>
    <w:link w:val="ae"/>
    <w:qFormat/>
    <w:pPr>
      <w:jc w:val="center"/>
    </w:pPr>
  </w:style>
  <w:style w:type="paragraph" w:styleId="41">
    <w:name w:val="List Bullet 4"/>
    <w:basedOn w:val="a6"/>
    <w:qFormat/>
    <w:pPr>
      <w:tabs>
        <w:tab w:val="left" w:pos="750"/>
        <w:tab w:val="left" w:pos="1620"/>
      </w:tabs>
      <w:ind w:left="750" w:hanging="750"/>
    </w:pPr>
  </w:style>
  <w:style w:type="paragraph" w:styleId="81">
    <w:name w:val="index 8"/>
    <w:basedOn w:val="a6"/>
    <w:next w:val="a6"/>
    <w:qFormat/>
    <w:pPr>
      <w:ind w:leftChars="1400" w:left="1400"/>
    </w:pPr>
  </w:style>
  <w:style w:type="paragraph" w:styleId="af">
    <w:name w:val="E-mail Signature"/>
    <w:basedOn w:val="a6"/>
    <w:link w:val="af0"/>
    <w:qFormat/>
  </w:style>
  <w:style w:type="paragraph" w:styleId="af1">
    <w:name w:val="List Number"/>
    <w:basedOn w:val="a6"/>
    <w:qFormat/>
    <w:pPr>
      <w:tabs>
        <w:tab w:val="left" w:pos="360"/>
        <w:tab w:val="left" w:pos="720"/>
      </w:tabs>
      <w:ind w:left="720" w:hanging="720"/>
    </w:pPr>
  </w:style>
  <w:style w:type="paragraph" w:styleId="af2">
    <w:name w:val="Normal Indent"/>
    <w:basedOn w:val="a6"/>
    <w:unhideWhenUsed/>
    <w:qFormat/>
    <w:pPr>
      <w:ind w:firstLineChars="200" w:firstLine="420"/>
    </w:pPr>
  </w:style>
  <w:style w:type="paragraph" w:styleId="af3">
    <w:name w:val="caption"/>
    <w:basedOn w:val="a6"/>
    <w:next w:val="a6"/>
    <w:qFormat/>
    <w:pPr>
      <w:jc w:val="center"/>
    </w:pPr>
    <w:rPr>
      <w:rFonts w:ascii="Arial" w:eastAsia="黑体" w:hAnsi="Arial" w:cs="Arial"/>
      <w:sz w:val="24"/>
      <w:szCs w:val="20"/>
    </w:rPr>
  </w:style>
  <w:style w:type="paragraph" w:styleId="51">
    <w:name w:val="index 5"/>
    <w:basedOn w:val="a6"/>
    <w:next w:val="a6"/>
    <w:qFormat/>
    <w:pPr>
      <w:ind w:leftChars="800" w:left="800"/>
    </w:pPr>
  </w:style>
  <w:style w:type="paragraph" w:styleId="af4">
    <w:name w:val="List Bullet"/>
    <w:basedOn w:val="a6"/>
    <w:qFormat/>
    <w:pPr>
      <w:tabs>
        <w:tab w:val="left" w:pos="360"/>
        <w:tab w:val="left" w:pos="720"/>
      </w:tabs>
      <w:ind w:left="720" w:hanging="720"/>
    </w:pPr>
  </w:style>
  <w:style w:type="paragraph" w:styleId="af5">
    <w:name w:val="envelope address"/>
    <w:basedOn w:val="a6"/>
    <w:qFormat/>
    <w:pPr>
      <w:snapToGrid w:val="0"/>
      <w:ind w:leftChars="1400" w:left="100"/>
    </w:pPr>
    <w:rPr>
      <w:rFonts w:ascii="Arial" w:hAnsi="Arial" w:cs="Arial"/>
      <w:sz w:val="24"/>
    </w:rPr>
  </w:style>
  <w:style w:type="paragraph" w:styleId="af6">
    <w:name w:val="Document Map"/>
    <w:basedOn w:val="a6"/>
    <w:link w:val="af7"/>
    <w:qFormat/>
    <w:pPr>
      <w:shd w:val="clear" w:color="auto" w:fill="000080"/>
    </w:pPr>
  </w:style>
  <w:style w:type="paragraph" w:styleId="af8">
    <w:name w:val="toa heading"/>
    <w:basedOn w:val="a6"/>
    <w:next w:val="a6"/>
    <w:qFormat/>
    <w:pPr>
      <w:spacing w:before="120"/>
    </w:pPr>
    <w:rPr>
      <w:rFonts w:ascii="Arial" w:hAnsi="Arial" w:cs="Arial"/>
      <w:sz w:val="24"/>
    </w:rPr>
  </w:style>
  <w:style w:type="paragraph" w:styleId="af9">
    <w:name w:val="annotation text"/>
    <w:basedOn w:val="a6"/>
    <w:link w:val="afa"/>
    <w:unhideWhenUsed/>
    <w:qFormat/>
    <w:pPr>
      <w:jc w:val="left"/>
    </w:pPr>
    <w:rPr>
      <w:szCs w:val="21"/>
    </w:rPr>
  </w:style>
  <w:style w:type="paragraph" w:styleId="61">
    <w:name w:val="index 6"/>
    <w:basedOn w:val="a6"/>
    <w:next w:val="a6"/>
    <w:qFormat/>
    <w:pPr>
      <w:ind w:leftChars="1000" w:left="1000"/>
    </w:pPr>
  </w:style>
  <w:style w:type="paragraph" w:styleId="afb">
    <w:name w:val="Salutation"/>
    <w:basedOn w:val="a6"/>
    <w:next w:val="a6"/>
    <w:link w:val="afc"/>
    <w:qFormat/>
  </w:style>
  <w:style w:type="paragraph" w:styleId="32">
    <w:name w:val="Body Text 3"/>
    <w:basedOn w:val="a6"/>
    <w:link w:val="33"/>
    <w:qFormat/>
    <w:pPr>
      <w:spacing w:after="120"/>
    </w:pPr>
    <w:rPr>
      <w:sz w:val="16"/>
      <w:szCs w:val="16"/>
    </w:rPr>
  </w:style>
  <w:style w:type="paragraph" w:styleId="afd">
    <w:name w:val="Closing"/>
    <w:basedOn w:val="a6"/>
    <w:link w:val="afe"/>
    <w:qFormat/>
    <w:pPr>
      <w:ind w:leftChars="2100" w:left="100"/>
    </w:pPr>
  </w:style>
  <w:style w:type="paragraph" w:styleId="34">
    <w:name w:val="List Bullet 3"/>
    <w:basedOn w:val="a6"/>
    <w:qFormat/>
    <w:pPr>
      <w:tabs>
        <w:tab w:val="left" w:pos="480"/>
        <w:tab w:val="left" w:pos="1200"/>
      </w:tabs>
      <w:ind w:left="480" w:hanging="480"/>
    </w:pPr>
  </w:style>
  <w:style w:type="paragraph" w:styleId="aff">
    <w:name w:val="Body Text"/>
    <w:basedOn w:val="a6"/>
    <w:link w:val="aff0"/>
    <w:qFormat/>
    <w:pPr>
      <w:spacing w:after="120"/>
    </w:pPr>
  </w:style>
  <w:style w:type="paragraph" w:styleId="aff1">
    <w:name w:val="Body Text Indent"/>
    <w:basedOn w:val="a6"/>
    <w:link w:val="aff2"/>
    <w:qFormat/>
    <w:pPr>
      <w:spacing w:after="120"/>
      <w:ind w:leftChars="200" w:left="420"/>
    </w:pPr>
  </w:style>
  <w:style w:type="paragraph" w:styleId="35">
    <w:name w:val="List Number 3"/>
    <w:basedOn w:val="a6"/>
    <w:qFormat/>
    <w:pPr>
      <w:tabs>
        <w:tab w:val="left" w:pos="360"/>
        <w:tab w:val="left" w:pos="1200"/>
      </w:tabs>
      <w:ind w:left="360" w:hanging="360"/>
    </w:pPr>
  </w:style>
  <w:style w:type="paragraph" w:styleId="22">
    <w:name w:val="List 2"/>
    <w:basedOn w:val="a6"/>
    <w:qFormat/>
    <w:pPr>
      <w:ind w:leftChars="200" w:left="100" w:hangingChars="200" w:hanging="200"/>
      <w:contextualSpacing/>
    </w:pPr>
  </w:style>
  <w:style w:type="paragraph" w:styleId="aff3">
    <w:name w:val="List Continue"/>
    <w:basedOn w:val="a6"/>
    <w:qFormat/>
    <w:pPr>
      <w:spacing w:after="120"/>
      <w:ind w:leftChars="200" w:left="420"/>
    </w:pPr>
  </w:style>
  <w:style w:type="paragraph" w:styleId="aff4">
    <w:name w:val="Block Text"/>
    <w:basedOn w:val="a6"/>
    <w:qFormat/>
    <w:pPr>
      <w:spacing w:after="120"/>
      <w:ind w:leftChars="700" w:left="1440" w:rightChars="700" w:right="1440"/>
    </w:pPr>
  </w:style>
  <w:style w:type="paragraph" w:styleId="23">
    <w:name w:val="List Bullet 2"/>
    <w:basedOn w:val="a6"/>
    <w:qFormat/>
    <w:pPr>
      <w:tabs>
        <w:tab w:val="left" w:pos="720"/>
        <w:tab w:val="left" w:pos="780"/>
      </w:tabs>
      <w:ind w:left="720" w:hanging="360"/>
    </w:pPr>
  </w:style>
  <w:style w:type="paragraph" w:styleId="HTML">
    <w:name w:val="HTML Address"/>
    <w:basedOn w:val="a6"/>
    <w:link w:val="HTML0"/>
    <w:qFormat/>
    <w:rPr>
      <w:i/>
      <w:iCs/>
    </w:rPr>
  </w:style>
  <w:style w:type="paragraph" w:styleId="42">
    <w:name w:val="index 4"/>
    <w:basedOn w:val="a6"/>
    <w:next w:val="a6"/>
    <w:qFormat/>
    <w:pPr>
      <w:ind w:leftChars="600" w:left="600"/>
    </w:pPr>
  </w:style>
  <w:style w:type="paragraph" w:styleId="TOC5">
    <w:name w:val="toc 5"/>
    <w:basedOn w:val="a6"/>
    <w:next w:val="a6"/>
    <w:qFormat/>
    <w:pPr>
      <w:ind w:leftChars="800" w:left="1680"/>
    </w:pPr>
  </w:style>
  <w:style w:type="paragraph" w:styleId="TOC3">
    <w:name w:val="toc 3"/>
    <w:basedOn w:val="a6"/>
    <w:next w:val="a6"/>
    <w:qFormat/>
    <w:pPr>
      <w:tabs>
        <w:tab w:val="right" w:leader="dot" w:pos="8296"/>
      </w:tabs>
      <w:spacing w:line="312" w:lineRule="auto"/>
      <w:ind w:leftChars="400" w:left="400"/>
    </w:pPr>
    <w:rPr>
      <w:sz w:val="24"/>
    </w:rPr>
  </w:style>
  <w:style w:type="paragraph" w:styleId="aff5">
    <w:name w:val="Plain Text"/>
    <w:basedOn w:val="a6"/>
    <w:link w:val="aff6"/>
    <w:qFormat/>
    <w:rPr>
      <w:rFonts w:ascii="宋体" w:hAnsi="Courier New" w:cs="Courier New"/>
      <w:szCs w:val="21"/>
    </w:rPr>
  </w:style>
  <w:style w:type="paragraph" w:styleId="52">
    <w:name w:val="List Bullet 5"/>
    <w:basedOn w:val="a6"/>
    <w:qFormat/>
    <w:pPr>
      <w:tabs>
        <w:tab w:val="left" w:pos="840"/>
        <w:tab w:val="left" w:pos="2040"/>
      </w:tabs>
      <w:ind w:left="840" w:hanging="420"/>
    </w:pPr>
  </w:style>
  <w:style w:type="paragraph" w:styleId="43">
    <w:name w:val="List Number 4"/>
    <w:basedOn w:val="a6"/>
    <w:qFormat/>
    <w:pPr>
      <w:tabs>
        <w:tab w:val="left" w:pos="960"/>
        <w:tab w:val="left" w:pos="1620"/>
      </w:tabs>
      <w:ind w:left="960" w:hanging="720"/>
    </w:pPr>
  </w:style>
  <w:style w:type="paragraph" w:styleId="TOC8">
    <w:name w:val="toc 8"/>
    <w:basedOn w:val="a6"/>
    <w:next w:val="a6"/>
    <w:qFormat/>
    <w:pPr>
      <w:ind w:leftChars="1400" w:left="2940"/>
    </w:pPr>
  </w:style>
  <w:style w:type="paragraph" w:styleId="36">
    <w:name w:val="index 3"/>
    <w:basedOn w:val="a6"/>
    <w:next w:val="a6"/>
    <w:qFormat/>
    <w:pPr>
      <w:ind w:leftChars="400" w:left="400"/>
    </w:pPr>
  </w:style>
  <w:style w:type="paragraph" w:styleId="aff7">
    <w:name w:val="Date"/>
    <w:basedOn w:val="a6"/>
    <w:next w:val="a6"/>
    <w:link w:val="aff8"/>
    <w:qFormat/>
    <w:pPr>
      <w:ind w:leftChars="2500" w:left="100"/>
    </w:pPr>
  </w:style>
  <w:style w:type="paragraph" w:styleId="24">
    <w:name w:val="Body Text Indent 2"/>
    <w:basedOn w:val="a6"/>
    <w:link w:val="25"/>
    <w:qFormat/>
    <w:pPr>
      <w:spacing w:after="120" w:line="480" w:lineRule="auto"/>
      <w:ind w:leftChars="200" w:left="420"/>
    </w:pPr>
  </w:style>
  <w:style w:type="paragraph" w:styleId="aff9">
    <w:name w:val="endnote text"/>
    <w:basedOn w:val="a6"/>
    <w:link w:val="affa"/>
    <w:qFormat/>
    <w:pPr>
      <w:snapToGrid w:val="0"/>
      <w:jc w:val="left"/>
    </w:pPr>
  </w:style>
  <w:style w:type="paragraph" w:styleId="53">
    <w:name w:val="List Continue 5"/>
    <w:basedOn w:val="a6"/>
    <w:qFormat/>
    <w:pPr>
      <w:spacing w:after="120"/>
      <w:ind w:leftChars="1000" w:left="2100"/>
    </w:pPr>
  </w:style>
  <w:style w:type="paragraph" w:styleId="affb">
    <w:name w:val="Balloon Text"/>
    <w:basedOn w:val="a6"/>
    <w:link w:val="affc"/>
    <w:qFormat/>
    <w:rPr>
      <w:sz w:val="18"/>
      <w:szCs w:val="18"/>
    </w:rPr>
  </w:style>
  <w:style w:type="paragraph" w:styleId="affd">
    <w:name w:val="footer"/>
    <w:basedOn w:val="a6"/>
    <w:link w:val="affe"/>
    <w:uiPriority w:val="99"/>
    <w:qFormat/>
    <w:pPr>
      <w:tabs>
        <w:tab w:val="center" w:pos="4153"/>
        <w:tab w:val="right" w:pos="8306"/>
      </w:tabs>
      <w:snapToGrid w:val="0"/>
      <w:jc w:val="left"/>
    </w:pPr>
    <w:rPr>
      <w:sz w:val="18"/>
    </w:rPr>
  </w:style>
  <w:style w:type="paragraph" w:styleId="afff">
    <w:name w:val="envelope return"/>
    <w:basedOn w:val="a6"/>
    <w:qFormat/>
    <w:pPr>
      <w:snapToGrid w:val="0"/>
    </w:pPr>
    <w:rPr>
      <w:rFonts w:ascii="Arial" w:hAnsi="Arial" w:cs="Arial"/>
    </w:rPr>
  </w:style>
  <w:style w:type="paragraph" w:styleId="afff0">
    <w:name w:val="header"/>
    <w:basedOn w:val="a6"/>
    <w:link w:val="afff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f2">
    <w:name w:val="Signature"/>
    <w:basedOn w:val="a6"/>
    <w:link w:val="afff3"/>
    <w:qFormat/>
    <w:pPr>
      <w:ind w:leftChars="2100" w:left="100"/>
    </w:pPr>
  </w:style>
  <w:style w:type="paragraph" w:styleId="TOC1">
    <w:name w:val="toc 1"/>
    <w:basedOn w:val="a6"/>
    <w:next w:val="a6"/>
    <w:qFormat/>
    <w:pPr>
      <w:tabs>
        <w:tab w:val="right" w:leader="dot" w:pos="8296"/>
      </w:tabs>
      <w:spacing w:line="312" w:lineRule="auto"/>
    </w:pPr>
    <w:rPr>
      <w:sz w:val="24"/>
    </w:rPr>
  </w:style>
  <w:style w:type="paragraph" w:styleId="44">
    <w:name w:val="List Continue 4"/>
    <w:basedOn w:val="a6"/>
    <w:qFormat/>
    <w:pPr>
      <w:spacing w:after="120"/>
      <w:ind w:leftChars="800" w:left="1680"/>
    </w:pPr>
  </w:style>
  <w:style w:type="paragraph" w:styleId="TOC4">
    <w:name w:val="toc 4"/>
    <w:basedOn w:val="a6"/>
    <w:next w:val="a6"/>
    <w:qFormat/>
    <w:pPr>
      <w:ind w:leftChars="600" w:left="1260"/>
    </w:pPr>
  </w:style>
  <w:style w:type="paragraph" w:styleId="afff4">
    <w:name w:val="index heading"/>
    <w:basedOn w:val="a6"/>
    <w:next w:val="11"/>
    <w:qFormat/>
    <w:rPr>
      <w:rFonts w:ascii="Arial" w:hAnsi="Arial" w:cs="Arial"/>
      <w:b/>
      <w:bCs/>
    </w:rPr>
  </w:style>
  <w:style w:type="paragraph" w:styleId="11">
    <w:name w:val="index 1"/>
    <w:basedOn w:val="a6"/>
    <w:next w:val="a6"/>
    <w:qFormat/>
  </w:style>
  <w:style w:type="paragraph" w:styleId="afff5">
    <w:name w:val="Subtitle"/>
    <w:basedOn w:val="a6"/>
    <w:link w:val="afff6"/>
    <w:qFormat/>
    <w:pPr>
      <w:spacing w:before="240" w:after="60" w:line="312" w:lineRule="auto"/>
      <w:jc w:val="center"/>
      <w:outlineLvl w:val="1"/>
    </w:pPr>
    <w:rPr>
      <w:rFonts w:ascii="Arial" w:hAnsi="Arial" w:cs="Arial"/>
      <w:b/>
      <w:bCs/>
      <w:kern w:val="28"/>
      <w:sz w:val="32"/>
      <w:szCs w:val="32"/>
    </w:rPr>
  </w:style>
  <w:style w:type="paragraph" w:styleId="54">
    <w:name w:val="List Number 5"/>
    <w:basedOn w:val="a6"/>
    <w:qFormat/>
    <w:pPr>
      <w:tabs>
        <w:tab w:val="left" w:pos="2040"/>
      </w:tabs>
    </w:pPr>
  </w:style>
  <w:style w:type="paragraph" w:styleId="afff7">
    <w:name w:val="List"/>
    <w:basedOn w:val="a6"/>
    <w:qFormat/>
    <w:pPr>
      <w:ind w:left="200" w:hangingChars="200" w:hanging="200"/>
    </w:pPr>
  </w:style>
  <w:style w:type="paragraph" w:styleId="afff8">
    <w:name w:val="footnote text"/>
    <w:basedOn w:val="a6"/>
    <w:link w:val="afff9"/>
    <w:qFormat/>
    <w:pPr>
      <w:snapToGrid w:val="0"/>
      <w:jc w:val="left"/>
    </w:pPr>
    <w:rPr>
      <w:sz w:val="18"/>
      <w:szCs w:val="18"/>
    </w:rPr>
  </w:style>
  <w:style w:type="paragraph" w:styleId="TOC6">
    <w:name w:val="toc 6"/>
    <w:basedOn w:val="a6"/>
    <w:next w:val="a6"/>
    <w:qFormat/>
    <w:pPr>
      <w:ind w:leftChars="1000" w:left="2100"/>
    </w:pPr>
  </w:style>
  <w:style w:type="paragraph" w:styleId="55">
    <w:name w:val="List 5"/>
    <w:basedOn w:val="a6"/>
    <w:qFormat/>
    <w:pPr>
      <w:ind w:leftChars="800" w:left="100" w:hangingChars="200" w:hanging="200"/>
    </w:pPr>
  </w:style>
  <w:style w:type="paragraph" w:styleId="37">
    <w:name w:val="Body Text Indent 3"/>
    <w:basedOn w:val="a6"/>
    <w:link w:val="38"/>
    <w:uiPriority w:val="99"/>
    <w:qFormat/>
    <w:pPr>
      <w:spacing w:after="120"/>
      <w:ind w:leftChars="200" w:left="420"/>
    </w:pPr>
    <w:rPr>
      <w:sz w:val="16"/>
      <w:szCs w:val="16"/>
    </w:rPr>
  </w:style>
  <w:style w:type="paragraph" w:styleId="71">
    <w:name w:val="index 7"/>
    <w:basedOn w:val="a6"/>
    <w:next w:val="a6"/>
    <w:qFormat/>
    <w:pPr>
      <w:ind w:leftChars="1200" w:left="1200"/>
    </w:pPr>
  </w:style>
  <w:style w:type="paragraph" w:styleId="91">
    <w:name w:val="index 9"/>
    <w:basedOn w:val="a6"/>
    <w:next w:val="a6"/>
    <w:qFormat/>
    <w:pPr>
      <w:ind w:leftChars="1600" w:left="1600"/>
    </w:pPr>
  </w:style>
  <w:style w:type="paragraph" w:styleId="afffa">
    <w:name w:val="table of figures"/>
    <w:basedOn w:val="a6"/>
    <w:next w:val="a6"/>
    <w:qFormat/>
    <w:pPr>
      <w:ind w:leftChars="200" w:left="200" w:hangingChars="200" w:hanging="200"/>
    </w:pPr>
  </w:style>
  <w:style w:type="paragraph" w:styleId="TOC2">
    <w:name w:val="toc 2"/>
    <w:basedOn w:val="a6"/>
    <w:next w:val="a6"/>
    <w:qFormat/>
    <w:pPr>
      <w:tabs>
        <w:tab w:val="right" w:leader="dot" w:pos="8296"/>
      </w:tabs>
      <w:spacing w:line="312" w:lineRule="auto"/>
      <w:ind w:leftChars="200" w:left="420"/>
    </w:pPr>
    <w:rPr>
      <w:sz w:val="24"/>
    </w:rPr>
  </w:style>
  <w:style w:type="paragraph" w:styleId="TOC9">
    <w:name w:val="toc 9"/>
    <w:basedOn w:val="a6"/>
    <w:next w:val="a6"/>
    <w:qFormat/>
    <w:pPr>
      <w:ind w:leftChars="1600" w:left="3360"/>
    </w:pPr>
  </w:style>
  <w:style w:type="paragraph" w:styleId="26">
    <w:name w:val="Body Text 2"/>
    <w:basedOn w:val="a6"/>
    <w:link w:val="27"/>
    <w:qFormat/>
    <w:pPr>
      <w:spacing w:after="120" w:line="480" w:lineRule="auto"/>
    </w:pPr>
  </w:style>
  <w:style w:type="paragraph" w:styleId="45">
    <w:name w:val="List 4"/>
    <w:basedOn w:val="a6"/>
    <w:qFormat/>
    <w:pPr>
      <w:ind w:leftChars="600" w:left="100" w:hangingChars="200" w:hanging="200"/>
    </w:pPr>
  </w:style>
  <w:style w:type="paragraph" w:styleId="28">
    <w:name w:val="List Continue 2"/>
    <w:basedOn w:val="a6"/>
    <w:qFormat/>
    <w:pPr>
      <w:spacing w:after="120"/>
      <w:ind w:leftChars="400" w:left="840"/>
    </w:pPr>
  </w:style>
  <w:style w:type="paragraph" w:styleId="afffb">
    <w:name w:val="Message Header"/>
    <w:basedOn w:val="a6"/>
    <w:link w:val="afffc"/>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1">
    <w:name w:val="HTML Preformatted"/>
    <w:basedOn w:val="a6"/>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fd">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39">
    <w:name w:val="List Continue 3"/>
    <w:basedOn w:val="a6"/>
    <w:qFormat/>
    <w:pPr>
      <w:spacing w:after="120"/>
      <w:ind w:leftChars="600" w:left="1260"/>
    </w:pPr>
  </w:style>
  <w:style w:type="paragraph" w:styleId="29">
    <w:name w:val="index 2"/>
    <w:basedOn w:val="a6"/>
    <w:next w:val="a6"/>
    <w:qFormat/>
    <w:pPr>
      <w:ind w:leftChars="200" w:left="200"/>
    </w:pPr>
  </w:style>
  <w:style w:type="paragraph" w:styleId="afffe">
    <w:name w:val="Title"/>
    <w:basedOn w:val="a6"/>
    <w:link w:val="affff"/>
    <w:qFormat/>
    <w:pPr>
      <w:spacing w:before="240" w:after="60"/>
      <w:jc w:val="center"/>
      <w:outlineLvl w:val="0"/>
    </w:pPr>
    <w:rPr>
      <w:rFonts w:ascii="Arial" w:hAnsi="Arial" w:cs="Arial"/>
      <w:b/>
      <w:bCs/>
      <w:sz w:val="32"/>
      <w:szCs w:val="32"/>
    </w:rPr>
  </w:style>
  <w:style w:type="paragraph" w:styleId="affff0">
    <w:name w:val="annotation subject"/>
    <w:basedOn w:val="af9"/>
    <w:next w:val="af9"/>
    <w:link w:val="affff1"/>
    <w:qFormat/>
    <w:rPr>
      <w:b/>
      <w:bCs/>
      <w:szCs w:val="24"/>
    </w:rPr>
  </w:style>
  <w:style w:type="paragraph" w:styleId="affff2">
    <w:name w:val="Body Text First Indent"/>
    <w:basedOn w:val="aff"/>
    <w:link w:val="affff3"/>
    <w:qFormat/>
    <w:pPr>
      <w:ind w:firstLineChars="100" w:firstLine="420"/>
    </w:pPr>
  </w:style>
  <w:style w:type="paragraph" w:styleId="2a">
    <w:name w:val="Body Text First Indent 2"/>
    <w:basedOn w:val="aff1"/>
    <w:link w:val="2b"/>
    <w:qFormat/>
    <w:pPr>
      <w:ind w:firstLineChars="200" w:firstLine="420"/>
    </w:pPr>
  </w:style>
  <w:style w:type="table" w:styleId="affff4">
    <w:name w:val="Table Grid"/>
    <w:basedOn w:val="a8"/>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basedOn w:val="a7"/>
    <w:uiPriority w:val="22"/>
    <w:qFormat/>
    <w:rPr>
      <w:b/>
      <w:bCs/>
    </w:rPr>
  </w:style>
  <w:style w:type="character" w:styleId="affff6">
    <w:name w:val="endnote reference"/>
    <w:qFormat/>
    <w:rPr>
      <w:vertAlign w:val="superscript"/>
    </w:rPr>
  </w:style>
  <w:style w:type="character" w:styleId="affff7">
    <w:name w:val="page number"/>
    <w:basedOn w:val="a7"/>
    <w:unhideWhenUsed/>
    <w:qFormat/>
    <w:rPr>
      <w:rFonts w:ascii="Times New Roman" w:eastAsia="宋体" w:hAnsi="Times New Roman"/>
      <w:sz w:val="18"/>
    </w:rPr>
  </w:style>
  <w:style w:type="character" w:styleId="affff8">
    <w:name w:val="FollowedHyperlink"/>
    <w:basedOn w:val="a7"/>
    <w:uiPriority w:val="99"/>
    <w:qFormat/>
    <w:rPr>
      <w:color w:val="800080" w:themeColor="followedHyperlink"/>
      <w:u w:val="single"/>
    </w:rPr>
  </w:style>
  <w:style w:type="character" w:styleId="affff9">
    <w:name w:val="Emphasis"/>
    <w:uiPriority w:val="20"/>
    <w:qFormat/>
    <w:rPr>
      <w:i/>
      <w:iCs/>
    </w:rPr>
  </w:style>
  <w:style w:type="character" w:styleId="affffa">
    <w:name w:val="line number"/>
    <w:basedOn w:val="a7"/>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7"/>
    <w:qFormat/>
  </w:style>
  <w:style w:type="character" w:styleId="HTML6">
    <w:name w:val="HTML Variable"/>
    <w:qFormat/>
    <w:rPr>
      <w:i/>
      <w:iCs/>
    </w:rPr>
  </w:style>
  <w:style w:type="character" w:styleId="affffb">
    <w:name w:val="Hyperlink"/>
    <w:basedOn w:val="a7"/>
    <w:uiPriority w:val="99"/>
    <w:qFormat/>
    <w:rPr>
      <w:color w:val="0000FF"/>
      <w:u w:val="single"/>
    </w:rPr>
  </w:style>
  <w:style w:type="character" w:styleId="HTML7">
    <w:name w:val="HTML Code"/>
    <w:qFormat/>
    <w:rPr>
      <w:rFonts w:ascii="Courier New" w:hAnsi="Courier New" w:cs="Courier New"/>
      <w:sz w:val="20"/>
      <w:szCs w:val="20"/>
    </w:rPr>
  </w:style>
  <w:style w:type="character" w:styleId="affffc">
    <w:name w:val="annotation reference"/>
    <w:basedOn w:val="a7"/>
    <w:qFormat/>
    <w:rPr>
      <w:sz w:val="21"/>
      <w:szCs w:val="21"/>
    </w:rPr>
  </w:style>
  <w:style w:type="character" w:styleId="HTML8">
    <w:name w:val="HTML Cite"/>
    <w:qFormat/>
    <w:rPr>
      <w:i/>
      <w:iCs/>
    </w:rPr>
  </w:style>
  <w:style w:type="character" w:styleId="affffd">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character" w:customStyle="1" w:styleId="10">
    <w:name w:val="标题 1 字符"/>
    <w:basedOn w:val="a7"/>
    <w:link w:val="1"/>
    <w:qFormat/>
    <w:rPr>
      <w:b/>
      <w:bCs/>
      <w:kern w:val="44"/>
      <w:sz w:val="44"/>
      <w:szCs w:val="44"/>
    </w:rPr>
  </w:style>
  <w:style w:type="character" w:customStyle="1" w:styleId="20">
    <w:name w:val="标题 2 字符"/>
    <w:basedOn w:val="a7"/>
    <w:link w:val="2"/>
    <w:qFormat/>
    <w:rPr>
      <w:rFonts w:ascii="Arial" w:eastAsia="黑体" w:hAnsi="Arial"/>
      <w:b/>
      <w:bCs/>
      <w:kern w:val="2"/>
      <w:sz w:val="32"/>
      <w:szCs w:val="32"/>
    </w:rPr>
  </w:style>
  <w:style w:type="character" w:customStyle="1" w:styleId="30">
    <w:name w:val="标题 3 字符"/>
    <w:basedOn w:val="a7"/>
    <w:link w:val="3"/>
    <w:qFormat/>
    <w:rPr>
      <w:b/>
      <w:bCs/>
      <w:kern w:val="2"/>
      <w:sz w:val="32"/>
      <w:szCs w:val="32"/>
    </w:rPr>
  </w:style>
  <w:style w:type="character" w:customStyle="1" w:styleId="40">
    <w:name w:val="标题 4 字符"/>
    <w:basedOn w:val="a7"/>
    <w:link w:val="4"/>
    <w:qFormat/>
    <w:rPr>
      <w:rFonts w:ascii="Arial" w:eastAsia="黑体" w:hAnsi="Arial"/>
      <w:b/>
      <w:bCs/>
      <w:kern w:val="2"/>
      <w:sz w:val="28"/>
      <w:szCs w:val="28"/>
    </w:rPr>
  </w:style>
  <w:style w:type="character" w:customStyle="1" w:styleId="50">
    <w:name w:val="标题 5 字符"/>
    <w:basedOn w:val="a7"/>
    <w:link w:val="5"/>
    <w:qFormat/>
    <w:rPr>
      <w:b/>
      <w:bCs/>
      <w:kern w:val="2"/>
      <w:sz w:val="28"/>
      <w:szCs w:val="28"/>
    </w:rPr>
  </w:style>
  <w:style w:type="character" w:customStyle="1" w:styleId="60">
    <w:name w:val="标题 6 字符"/>
    <w:basedOn w:val="a7"/>
    <w:link w:val="6"/>
    <w:rPr>
      <w:rFonts w:ascii="Arial" w:eastAsia="黑体" w:hAnsi="Arial"/>
      <w:b/>
      <w:bCs/>
      <w:kern w:val="2"/>
      <w:sz w:val="24"/>
      <w:szCs w:val="24"/>
    </w:rPr>
  </w:style>
  <w:style w:type="character" w:customStyle="1" w:styleId="70">
    <w:name w:val="标题 7 字符"/>
    <w:basedOn w:val="a7"/>
    <w:link w:val="7"/>
    <w:qFormat/>
    <w:rPr>
      <w:b/>
      <w:bCs/>
      <w:kern w:val="2"/>
      <w:sz w:val="24"/>
      <w:szCs w:val="24"/>
    </w:rPr>
  </w:style>
  <w:style w:type="character" w:customStyle="1" w:styleId="80">
    <w:name w:val="标题 8 字符"/>
    <w:basedOn w:val="a7"/>
    <w:link w:val="8"/>
    <w:qFormat/>
    <w:rPr>
      <w:rFonts w:ascii="Arial" w:eastAsia="黑体" w:hAnsi="Arial"/>
      <w:kern w:val="2"/>
      <w:sz w:val="24"/>
      <w:szCs w:val="24"/>
    </w:rPr>
  </w:style>
  <w:style w:type="character" w:customStyle="1" w:styleId="90">
    <w:name w:val="标题 9 字符"/>
    <w:basedOn w:val="a7"/>
    <w:link w:val="9"/>
    <w:qFormat/>
    <w:rPr>
      <w:rFonts w:ascii="Arial" w:eastAsia="黑体" w:hAnsi="Arial"/>
      <w:kern w:val="2"/>
      <w:sz w:val="21"/>
      <w:szCs w:val="21"/>
    </w:rPr>
  </w:style>
  <w:style w:type="paragraph" w:customStyle="1" w:styleId="affffe">
    <w:name w:val="封面标准英文名称"/>
    <w:qFormat/>
    <w:pPr>
      <w:widowControl w:val="0"/>
      <w:spacing w:before="370" w:line="400" w:lineRule="exact"/>
      <w:ind w:firstLineChars="200" w:firstLine="200"/>
      <w:jc w:val="center"/>
    </w:pPr>
    <w:rPr>
      <w:sz w:val="28"/>
    </w:rPr>
  </w:style>
  <w:style w:type="paragraph" w:customStyle="1" w:styleId="afffff">
    <w:name w:val="标准"/>
    <w:basedOn w:val="a6"/>
    <w:qFormat/>
    <w:pPr>
      <w:adjustRightInd w:val="0"/>
      <w:spacing w:line="312" w:lineRule="atLeast"/>
      <w:jc w:val="center"/>
      <w:textAlignment w:val="baseline"/>
    </w:pPr>
    <w:rPr>
      <w:kern w:val="0"/>
      <w:szCs w:val="20"/>
    </w:rPr>
  </w:style>
  <w:style w:type="paragraph" w:customStyle="1" w:styleId="2c">
    <w:name w:val="封面标准号2"/>
    <w:basedOn w:val="a6"/>
    <w:qFormat/>
  </w:style>
  <w:style w:type="paragraph" w:customStyle="1" w:styleId="afffff0">
    <w:name w:val="章标题"/>
    <w:next w:val="a6"/>
    <w:qFormat/>
    <w:pPr>
      <w:tabs>
        <w:tab w:val="left" w:pos="675"/>
      </w:tabs>
      <w:spacing w:beforeLines="100" w:afterLines="100"/>
      <w:ind w:left="675" w:hanging="360"/>
      <w:jc w:val="both"/>
      <w:outlineLvl w:val="1"/>
    </w:pPr>
    <w:rPr>
      <w:rFonts w:ascii="黑体" w:eastAsia="黑体"/>
      <w:sz w:val="21"/>
    </w:rPr>
  </w:style>
  <w:style w:type="paragraph" w:customStyle="1" w:styleId="afffff1">
    <w:name w:val="段"/>
    <w:link w:val="CharChar"/>
    <w:qFormat/>
    <w:pPr>
      <w:autoSpaceDE w:val="0"/>
      <w:autoSpaceDN w:val="0"/>
      <w:ind w:firstLineChars="200" w:firstLine="200"/>
      <w:jc w:val="both"/>
    </w:pPr>
    <w:rPr>
      <w:rFonts w:ascii="宋体" w:hAnsi="宋体"/>
      <w:sz w:val="21"/>
    </w:rPr>
  </w:style>
  <w:style w:type="character" w:customStyle="1" w:styleId="afa">
    <w:name w:val="批注文字 字符"/>
    <w:basedOn w:val="a7"/>
    <w:link w:val="af9"/>
    <w:qFormat/>
    <w:rPr>
      <w:kern w:val="2"/>
      <w:sz w:val="21"/>
      <w:szCs w:val="21"/>
    </w:rPr>
  </w:style>
  <w:style w:type="character" w:customStyle="1" w:styleId="afff1">
    <w:name w:val="页眉 字符"/>
    <w:basedOn w:val="a7"/>
    <w:link w:val="afff0"/>
    <w:qFormat/>
    <w:rPr>
      <w:kern w:val="2"/>
      <w:sz w:val="18"/>
      <w:szCs w:val="24"/>
    </w:rPr>
  </w:style>
  <w:style w:type="character" w:customStyle="1" w:styleId="affe">
    <w:name w:val="页脚 字符"/>
    <w:basedOn w:val="a7"/>
    <w:link w:val="affd"/>
    <w:uiPriority w:val="99"/>
    <w:qFormat/>
    <w:rPr>
      <w:kern w:val="2"/>
      <w:sz w:val="18"/>
      <w:szCs w:val="24"/>
    </w:rPr>
  </w:style>
  <w:style w:type="paragraph" w:customStyle="1" w:styleId="12">
    <w:name w:val="列出段落1"/>
    <w:basedOn w:val="a6"/>
    <w:qFormat/>
    <w:pPr>
      <w:ind w:firstLineChars="200" w:firstLine="420"/>
    </w:pPr>
    <w:rPr>
      <w:rFonts w:ascii="Calibri" w:hAnsi="Calibri" w:cs="黑体"/>
      <w:szCs w:val="22"/>
    </w:rPr>
  </w:style>
  <w:style w:type="paragraph" w:customStyle="1" w:styleId="CharCharCharChar">
    <w:name w:val="Char Char Char Char"/>
    <w:basedOn w:val="a6"/>
    <w:qFormat/>
    <w:pPr>
      <w:widowControl/>
      <w:spacing w:after="160" w:line="240" w:lineRule="exact"/>
      <w:jc w:val="left"/>
    </w:pPr>
  </w:style>
  <w:style w:type="character" w:customStyle="1" w:styleId="affff">
    <w:name w:val="标题 字符"/>
    <w:basedOn w:val="a7"/>
    <w:link w:val="afffe"/>
    <w:qFormat/>
    <w:rPr>
      <w:rFonts w:ascii="Arial" w:hAnsi="Arial" w:cs="Arial"/>
      <w:b/>
      <w:bCs/>
      <w:kern w:val="2"/>
      <w:sz w:val="32"/>
      <w:szCs w:val="32"/>
    </w:r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character" w:customStyle="1" w:styleId="aff8">
    <w:name w:val="日期 字符"/>
    <w:basedOn w:val="a7"/>
    <w:link w:val="aff7"/>
    <w:qFormat/>
    <w:rPr>
      <w:kern w:val="2"/>
      <w:sz w:val="21"/>
      <w:szCs w:val="24"/>
    </w:rPr>
  </w:style>
  <w:style w:type="character" w:customStyle="1" w:styleId="HTML2">
    <w:name w:val="HTML 预设格式 字符"/>
    <w:basedOn w:val="a7"/>
    <w:link w:val="HTML1"/>
    <w:uiPriority w:val="99"/>
    <w:qFormat/>
    <w:rPr>
      <w:rFonts w:ascii="宋体" w:hAnsi="宋体" w:cs="宋体"/>
      <w:sz w:val="24"/>
      <w:szCs w:val="24"/>
    </w:rPr>
  </w:style>
  <w:style w:type="character" w:customStyle="1" w:styleId="aff6">
    <w:name w:val="纯文本 字符"/>
    <w:basedOn w:val="a7"/>
    <w:link w:val="aff5"/>
    <w:qFormat/>
    <w:rPr>
      <w:rFonts w:ascii="宋体" w:hAnsi="Courier New" w:cs="Courier New"/>
      <w:kern w:val="2"/>
      <w:sz w:val="21"/>
      <w:szCs w:val="21"/>
    </w:rPr>
  </w:style>
  <w:style w:type="character" w:customStyle="1" w:styleId="affff1">
    <w:name w:val="批注主题 字符"/>
    <w:basedOn w:val="afa"/>
    <w:link w:val="affff0"/>
    <w:qFormat/>
    <w:rPr>
      <w:b/>
      <w:bCs/>
      <w:kern w:val="2"/>
      <w:sz w:val="21"/>
      <w:szCs w:val="24"/>
    </w:rPr>
  </w:style>
  <w:style w:type="character" w:customStyle="1" w:styleId="affc">
    <w:name w:val="批注框文本 字符"/>
    <w:basedOn w:val="a7"/>
    <w:link w:val="affb"/>
    <w:qFormat/>
    <w:rPr>
      <w:kern w:val="2"/>
      <w:sz w:val="18"/>
      <w:szCs w:val="18"/>
    </w:rPr>
  </w:style>
  <w:style w:type="paragraph" w:styleId="afffff2">
    <w:name w:val="List Paragraph"/>
    <w:basedOn w:val="a6"/>
    <w:uiPriority w:val="34"/>
    <w:qFormat/>
    <w:pPr>
      <w:ind w:firstLineChars="200" w:firstLine="420"/>
    </w:pPr>
  </w:style>
  <w:style w:type="character" w:customStyle="1" w:styleId="CharChar">
    <w:name w:val="段 Char Char"/>
    <w:basedOn w:val="a7"/>
    <w:link w:val="afffff1"/>
    <w:qFormat/>
    <w:rPr>
      <w:rFonts w:ascii="宋体" w:hAnsi="宋体"/>
      <w:sz w:val="21"/>
    </w:rPr>
  </w:style>
  <w:style w:type="character" w:customStyle="1" w:styleId="shorttext1">
    <w:name w:val="short_text1"/>
    <w:basedOn w:val="a7"/>
    <w:qFormat/>
    <w:rPr>
      <w:sz w:val="19"/>
      <w:szCs w:val="19"/>
    </w:rPr>
  </w:style>
  <w:style w:type="paragraph" w:customStyle="1" w:styleId="2d">
    <w:name w:val="2"/>
    <w:uiPriority w:val="99"/>
    <w:unhideWhenUsed/>
    <w:qFormat/>
    <w:pPr>
      <w:widowControl w:val="0"/>
      <w:jc w:val="both"/>
    </w:pPr>
    <w:rPr>
      <w:kern w:val="2"/>
      <w:sz w:val="21"/>
      <w:szCs w:val="24"/>
    </w:rPr>
  </w:style>
  <w:style w:type="character" w:customStyle="1" w:styleId="afffff3">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6"/>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character" w:customStyle="1" w:styleId="ab">
    <w:name w:val="宏文本 字符"/>
    <w:basedOn w:val="a7"/>
    <w:link w:val="aa"/>
    <w:qFormat/>
    <w:rPr>
      <w:rFonts w:ascii="Courier New" w:hAnsi="Courier New" w:cs="Courier New"/>
      <w:kern w:val="2"/>
      <w:sz w:val="24"/>
      <w:szCs w:val="24"/>
    </w:rPr>
  </w:style>
  <w:style w:type="character" w:customStyle="1" w:styleId="aff0">
    <w:name w:val="正文文本 字符"/>
    <w:basedOn w:val="a7"/>
    <w:link w:val="aff"/>
    <w:qFormat/>
    <w:rPr>
      <w:kern w:val="2"/>
      <w:sz w:val="21"/>
      <w:szCs w:val="24"/>
    </w:rPr>
  </w:style>
  <w:style w:type="character" w:customStyle="1" w:styleId="affff3">
    <w:name w:val="正文文本首行缩进 字符"/>
    <w:basedOn w:val="aff0"/>
    <w:link w:val="affff2"/>
    <w:qFormat/>
    <w:rPr>
      <w:kern w:val="2"/>
      <w:sz w:val="21"/>
      <w:szCs w:val="24"/>
    </w:rPr>
  </w:style>
  <w:style w:type="character" w:customStyle="1" w:styleId="aff2">
    <w:name w:val="正文文本缩进 字符"/>
    <w:basedOn w:val="a7"/>
    <w:link w:val="aff1"/>
    <w:qFormat/>
    <w:rPr>
      <w:kern w:val="2"/>
      <w:sz w:val="21"/>
      <w:szCs w:val="24"/>
    </w:rPr>
  </w:style>
  <w:style w:type="character" w:customStyle="1" w:styleId="2b">
    <w:name w:val="正文文本首行缩进 2 字符"/>
    <w:basedOn w:val="aff2"/>
    <w:link w:val="2a"/>
    <w:qFormat/>
    <w:rPr>
      <w:kern w:val="2"/>
      <w:sz w:val="21"/>
      <w:szCs w:val="24"/>
    </w:rPr>
  </w:style>
  <w:style w:type="character" w:customStyle="1" w:styleId="af7">
    <w:name w:val="文档结构图 字符"/>
    <w:basedOn w:val="a7"/>
    <w:link w:val="af6"/>
    <w:qFormat/>
    <w:rPr>
      <w:kern w:val="2"/>
      <w:sz w:val="21"/>
      <w:szCs w:val="24"/>
      <w:shd w:val="clear" w:color="auto" w:fill="000080"/>
    </w:rPr>
  </w:style>
  <w:style w:type="character" w:customStyle="1" w:styleId="33">
    <w:name w:val="正文文本 3 字符"/>
    <w:basedOn w:val="a7"/>
    <w:link w:val="32"/>
    <w:qFormat/>
    <w:rPr>
      <w:kern w:val="2"/>
      <w:sz w:val="16"/>
      <w:szCs w:val="16"/>
    </w:rPr>
  </w:style>
  <w:style w:type="character" w:customStyle="1" w:styleId="HTML0">
    <w:name w:val="HTML 地址 字符"/>
    <w:basedOn w:val="a7"/>
    <w:link w:val="HTML"/>
    <w:qFormat/>
    <w:rPr>
      <w:i/>
      <w:iCs/>
      <w:kern w:val="2"/>
      <w:sz w:val="21"/>
      <w:szCs w:val="24"/>
    </w:rPr>
  </w:style>
  <w:style w:type="character" w:customStyle="1" w:styleId="38">
    <w:name w:val="正文文本缩进 3 字符"/>
    <w:basedOn w:val="a7"/>
    <w:link w:val="37"/>
    <w:uiPriority w:val="99"/>
    <w:qFormat/>
    <w:rPr>
      <w:kern w:val="2"/>
      <w:sz w:val="16"/>
      <w:szCs w:val="16"/>
    </w:rPr>
  </w:style>
  <w:style w:type="character" w:customStyle="1" w:styleId="af0">
    <w:name w:val="电子邮件签名 字符"/>
    <w:basedOn w:val="a7"/>
    <w:link w:val="af"/>
    <w:qFormat/>
    <w:rPr>
      <w:kern w:val="2"/>
      <w:sz w:val="21"/>
      <w:szCs w:val="24"/>
    </w:rPr>
  </w:style>
  <w:style w:type="character" w:customStyle="1" w:styleId="afff3">
    <w:name w:val="签名 字符"/>
    <w:basedOn w:val="a7"/>
    <w:link w:val="afff2"/>
    <w:qFormat/>
    <w:rPr>
      <w:kern w:val="2"/>
      <w:sz w:val="21"/>
      <w:szCs w:val="24"/>
    </w:rPr>
  </w:style>
  <w:style w:type="character" w:customStyle="1" w:styleId="afff9">
    <w:name w:val="脚注文本 字符"/>
    <w:basedOn w:val="a7"/>
    <w:link w:val="afff8"/>
    <w:qFormat/>
    <w:rPr>
      <w:kern w:val="2"/>
      <w:sz w:val="18"/>
      <w:szCs w:val="18"/>
    </w:rPr>
  </w:style>
  <w:style w:type="character" w:customStyle="1" w:styleId="ae">
    <w:name w:val="注释标题 字符"/>
    <w:basedOn w:val="a7"/>
    <w:link w:val="ad"/>
    <w:qFormat/>
    <w:rPr>
      <w:kern w:val="2"/>
      <w:sz w:val="21"/>
      <w:szCs w:val="24"/>
    </w:rPr>
  </w:style>
  <w:style w:type="character" w:customStyle="1" w:styleId="27">
    <w:name w:val="正文文本 2 字符"/>
    <w:basedOn w:val="a7"/>
    <w:link w:val="26"/>
    <w:qFormat/>
    <w:rPr>
      <w:kern w:val="2"/>
      <w:sz w:val="21"/>
      <w:szCs w:val="24"/>
    </w:rPr>
  </w:style>
  <w:style w:type="character" w:customStyle="1" w:styleId="afc">
    <w:name w:val="称呼 字符"/>
    <w:basedOn w:val="a7"/>
    <w:link w:val="afb"/>
    <w:qFormat/>
    <w:rPr>
      <w:kern w:val="2"/>
      <w:sz w:val="21"/>
      <w:szCs w:val="24"/>
    </w:rPr>
  </w:style>
  <w:style w:type="character" w:customStyle="1" w:styleId="affa">
    <w:name w:val="尾注文本 字符"/>
    <w:basedOn w:val="a7"/>
    <w:link w:val="aff9"/>
    <w:qFormat/>
    <w:rPr>
      <w:kern w:val="2"/>
      <w:sz w:val="21"/>
      <w:szCs w:val="24"/>
    </w:rPr>
  </w:style>
  <w:style w:type="character" w:customStyle="1" w:styleId="afe">
    <w:name w:val="结束语 字符"/>
    <w:basedOn w:val="a7"/>
    <w:link w:val="afd"/>
    <w:qFormat/>
    <w:rPr>
      <w:kern w:val="2"/>
      <w:sz w:val="21"/>
      <w:szCs w:val="24"/>
    </w:rPr>
  </w:style>
  <w:style w:type="character" w:customStyle="1" w:styleId="25">
    <w:name w:val="正文文本缩进 2 字符"/>
    <w:basedOn w:val="a7"/>
    <w:link w:val="24"/>
    <w:qFormat/>
    <w:rPr>
      <w:kern w:val="2"/>
      <w:sz w:val="21"/>
      <w:szCs w:val="24"/>
    </w:rPr>
  </w:style>
  <w:style w:type="character" w:customStyle="1" w:styleId="afff6">
    <w:name w:val="副标题 字符"/>
    <w:basedOn w:val="a7"/>
    <w:link w:val="afff5"/>
    <w:qFormat/>
    <w:rPr>
      <w:rFonts w:ascii="Arial" w:hAnsi="Arial" w:cs="Arial"/>
      <w:b/>
      <w:bCs/>
      <w:kern w:val="28"/>
      <w:sz w:val="32"/>
      <w:szCs w:val="32"/>
    </w:rPr>
  </w:style>
  <w:style w:type="character" w:customStyle="1" w:styleId="afffc">
    <w:name w:val="信息标题 字符"/>
    <w:basedOn w:val="a7"/>
    <w:link w:val="afffb"/>
    <w:qFormat/>
    <w:rPr>
      <w:rFonts w:ascii="Arial" w:hAnsi="Arial" w:cs="Arial"/>
      <w:kern w:val="2"/>
      <w:sz w:val="24"/>
      <w:szCs w:val="24"/>
      <w:shd w:val="pct20" w:color="auto" w:fill="auto"/>
    </w:rPr>
  </w:style>
  <w:style w:type="paragraph" w:customStyle="1" w:styleId="u0">
    <w:name w:val="u页眉"/>
    <w:basedOn w:val="a6"/>
    <w:qFormat/>
    <w:pPr>
      <w:pBdr>
        <w:bottom w:val="single" w:sz="4" w:space="1" w:color="auto"/>
      </w:pBdr>
      <w:jc w:val="center"/>
    </w:pPr>
  </w:style>
  <w:style w:type="paragraph" w:customStyle="1" w:styleId="afffff4">
    <w:name w:val="连续正文文字"/>
    <w:basedOn w:val="aff"/>
    <w:qFormat/>
    <w:pPr>
      <w:keepNext/>
      <w:widowControl/>
      <w:spacing w:after="220" w:line="180" w:lineRule="atLeast"/>
      <w:ind w:firstLine="476"/>
      <w:jc w:val="center"/>
    </w:pPr>
    <w:rPr>
      <w:spacing w:val="-5"/>
      <w:kern w:val="0"/>
      <w:sz w:val="30"/>
      <w:szCs w:val="20"/>
    </w:rPr>
  </w:style>
  <w:style w:type="paragraph" w:customStyle="1" w:styleId="afffff5">
    <w:name w:val="正文（结尾部分）"/>
    <w:basedOn w:val="a6"/>
    <w:qFormat/>
    <w:pPr>
      <w:adjustRightInd w:val="0"/>
      <w:snapToGrid w:val="0"/>
      <w:spacing w:line="320" w:lineRule="exact"/>
      <w:ind w:firstLineChars="200" w:firstLine="200"/>
    </w:pPr>
  </w:style>
  <w:style w:type="paragraph" w:customStyle="1" w:styleId="afffff6">
    <w:name w:val="基准页眉样式"/>
    <w:basedOn w:val="aff"/>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7">
    <w:name w:val="图标题"/>
    <w:basedOn w:val="a6"/>
    <w:next w:val="a6"/>
    <w:qFormat/>
    <w:pPr>
      <w:widowControl/>
      <w:spacing w:before="200" w:after="400" w:line="312" w:lineRule="auto"/>
      <w:ind w:firstLine="476"/>
      <w:jc w:val="center"/>
    </w:pPr>
    <w:rPr>
      <w:b/>
      <w:spacing w:val="-5"/>
      <w:kern w:val="0"/>
      <w:sz w:val="24"/>
      <w:szCs w:val="20"/>
    </w:rPr>
  </w:style>
  <w:style w:type="paragraph" w:customStyle="1" w:styleId="afffff8">
    <w:name w:val="五级条标题"/>
    <w:basedOn w:val="afffff9"/>
    <w:next w:val="afffff1"/>
    <w:qFormat/>
    <w:pPr>
      <w:tabs>
        <w:tab w:val="left" w:pos="3360"/>
      </w:tabs>
      <w:ind w:left="3360"/>
      <w:outlineLvl w:val="6"/>
    </w:pPr>
  </w:style>
  <w:style w:type="paragraph" w:customStyle="1" w:styleId="afffff9">
    <w:name w:val="四级条标题"/>
    <w:basedOn w:val="afffffa"/>
    <w:next w:val="afffff1"/>
    <w:qFormat/>
    <w:pPr>
      <w:tabs>
        <w:tab w:val="left" w:pos="2940"/>
      </w:tabs>
      <w:ind w:left="2940"/>
      <w:outlineLvl w:val="5"/>
    </w:pPr>
  </w:style>
  <w:style w:type="paragraph" w:customStyle="1" w:styleId="afffffa">
    <w:name w:val="三级条标题"/>
    <w:basedOn w:val="afffffb"/>
    <w:next w:val="afffff1"/>
    <w:qFormat/>
    <w:pPr>
      <w:tabs>
        <w:tab w:val="left" w:pos="2520"/>
      </w:tabs>
      <w:ind w:left="2520"/>
      <w:outlineLvl w:val="4"/>
    </w:pPr>
  </w:style>
  <w:style w:type="paragraph" w:customStyle="1" w:styleId="afffffb">
    <w:name w:val="二级条标题"/>
    <w:basedOn w:val="afffffc"/>
    <w:next w:val="afffff1"/>
    <w:qFormat/>
    <w:pPr>
      <w:tabs>
        <w:tab w:val="left" w:pos="2100"/>
      </w:tabs>
      <w:ind w:left="2100"/>
      <w:outlineLvl w:val="3"/>
    </w:pPr>
  </w:style>
  <w:style w:type="paragraph" w:customStyle="1" w:styleId="afffffc">
    <w:name w:val="一级条标题"/>
    <w:basedOn w:val="afffff0"/>
    <w:next w:val="afffff1"/>
    <w:qFormat/>
    <w:pPr>
      <w:tabs>
        <w:tab w:val="clear" w:pos="675"/>
        <w:tab w:val="left" w:pos="1680"/>
      </w:tabs>
      <w:spacing w:beforeLines="0" w:afterLines="0"/>
      <w:ind w:left="1680" w:hanging="420"/>
      <w:outlineLvl w:val="2"/>
    </w:pPr>
  </w:style>
  <w:style w:type="paragraph" w:customStyle="1" w:styleId="afffffd">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fe">
    <w:name w:val="基准页脚样式"/>
    <w:basedOn w:val="aff"/>
    <w:qFormat/>
    <w:pPr>
      <w:keepLines/>
      <w:widowControl/>
      <w:spacing w:after="220" w:line="200" w:lineRule="atLeast"/>
      <w:ind w:firstLine="476"/>
      <w:jc w:val="center"/>
    </w:pPr>
    <w:rPr>
      <w:spacing w:val="-5"/>
      <w:kern w:val="0"/>
      <w:sz w:val="16"/>
      <w:szCs w:val="20"/>
    </w:rPr>
  </w:style>
  <w:style w:type="paragraph" w:customStyle="1" w:styleId="affffff">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ff0">
    <w:name w:val="前言、引言标题"/>
    <w:next w:val="a6"/>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pPr>
      <w:spacing w:line="312" w:lineRule="auto"/>
      <w:ind w:left="200" w:hangingChars="200" w:hanging="200"/>
    </w:pPr>
    <w:rPr>
      <w:sz w:val="24"/>
    </w:rPr>
  </w:style>
  <w:style w:type="paragraph" w:customStyle="1" w:styleId="affffff1">
    <w:name w:val="基准标题"/>
    <w:basedOn w:val="aff"/>
    <w:next w:val="aff"/>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
    <w:name w:val="Char"/>
    <w:basedOn w:val="a6"/>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spacing w:beforeLines="150" w:afterLines="50" w:line="360" w:lineRule="auto"/>
      <w:jc w:val="center"/>
    </w:pPr>
    <w:rPr>
      <w:rFonts w:eastAsia="黑体"/>
      <w:b/>
    </w:rPr>
  </w:style>
  <w:style w:type="paragraph" w:customStyle="1" w:styleId="affffff2">
    <w:name w:val="图表题"/>
    <w:basedOn w:val="a6"/>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spacing w:before="100" w:beforeAutospacing="1" w:after="100" w:afterAutospacing="1"/>
    </w:pPr>
  </w:style>
  <w:style w:type="paragraph" w:customStyle="1" w:styleId="affffff3">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affffff4">
    <w:name w:val="尾消息标题"/>
    <w:basedOn w:val="a6"/>
    <w:next w:val="aff"/>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f5">
    <w:name w:val="表标题"/>
    <w:basedOn w:val="a6"/>
    <w:next w:val="a6"/>
    <w:qFormat/>
    <w:pPr>
      <w:widowControl/>
      <w:spacing w:before="400" w:after="200" w:line="312" w:lineRule="auto"/>
      <w:jc w:val="left"/>
    </w:pPr>
    <w:rPr>
      <w:b/>
      <w:spacing w:val="-5"/>
      <w:kern w:val="0"/>
      <w:sz w:val="24"/>
      <w:szCs w:val="20"/>
    </w:rPr>
  </w:style>
  <w:style w:type="paragraph" w:customStyle="1" w:styleId="affffff6">
    <w:name w:val="其他"/>
    <w:basedOn w:val="a6"/>
    <w:qFormat/>
  </w:style>
  <w:style w:type="paragraph" w:customStyle="1" w:styleId="u8">
    <w:name w:val="u参考文献条目顺序编码制"/>
    <w:basedOn w:val="a6"/>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f7">
    <w:name w:val="图片"/>
    <w:basedOn w:val="a6"/>
    <w:next w:val="af3"/>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6"/>
    <w:qFormat/>
    <w:pPr>
      <w:spacing w:beforeLines="10" w:afterLines="10" w:line="312" w:lineRule="auto"/>
      <w:ind w:firstLineChars="200" w:firstLine="480"/>
    </w:pPr>
    <w:rPr>
      <w:rFonts w:hAnsi="宋体" w:cs="宋体"/>
      <w:sz w:val="24"/>
    </w:rPr>
  </w:style>
  <w:style w:type="paragraph" w:customStyle="1" w:styleId="ua">
    <w:name w:val="u标题 不入目录"/>
    <w:basedOn w:val="a6"/>
    <w:qFormat/>
    <w:pPr>
      <w:jc w:val="center"/>
    </w:pPr>
    <w:rPr>
      <w:rFonts w:eastAsia="黑体"/>
      <w:b/>
      <w:sz w:val="30"/>
      <w:szCs w:val="30"/>
    </w:rPr>
  </w:style>
  <w:style w:type="paragraph" w:customStyle="1" w:styleId="xl63">
    <w:name w:val="xl63"/>
    <w:basedOn w:val="a6"/>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kern w:val="2"/>
      <w:sz w:val="21"/>
      <w:szCs w:val="24"/>
    </w:rPr>
  </w:style>
  <w:style w:type="character" w:styleId="affffff8">
    <w:name w:val="Placeholder Text"/>
    <w:basedOn w:val="a7"/>
    <w:uiPriority w:val="99"/>
    <w:semiHidden/>
    <w:qFormat/>
    <w:rPr>
      <w:color w:val="808080"/>
    </w:rPr>
  </w:style>
  <w:style w:type="character" w:customStyle="1" w:styleId="Char0">
    <w:name w:val="段 Char"/>
    <w:qFormat/>
    <w:rPr>
      <w:rFonts w:ascii="宋体"/>
      <w:sz w:val="21"/>
      <w:lang w:bidi="ar-SA"/>
    </w:rPr>
  </w:style>
  <w:style w:type="paragraph" w:customStyle="1" w:styleId="a">
    <w:name w:val="附录标识"/>
    <w:basedOn w:val="affffff0"/>
    <w:qFormat/>
    <w:pPr>
      <w:numPr>
        <w:numId w:val="1"/>
      </w:numPr>
      <w:tabs>
        <w:tab w:val="left" w:pos="6405"/>
      </w:tabs>
      <w:spacing w:after="200"/>
    </w:pPr>
    <w:rPr>
      <w:sz w:val="21"/>
    </w:rPr>
  </w:style>
  <w:style w:type="paragraph" w:customStyle="1" w:styleId="a0">
    <w:name w:val="附录章标题"/>
    <w:next w:val="afffff1"/>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ff1"/>
    <w:qFormat/>
    <w:pPr>
      <w:numPr>
        <w:ilvl w:val="6"/>
      </w:numPr>
      <w:outlineLvl w:val="6"/>
    </w:pPr>
  </w:style>
  <w:style w:type="paragraph" w:customStyle="1" w:styleId="a4">
    <w:name w:val="附录四级条标题"/>
    <w:basedOn w:val="a3"/>
    <w:next w:val="afffff1"/>
    <w:qFormat/>
    <w:pPr>
      <w:numPr>
        <w:ilvl w:val="5"/>
      </w:numPr>
      <w:outlineLvl w:val="5"/>
    </w:pPr>
  </w:style>
  <w:style w:type="paragraph" w:customStyle="1" w:styleId="a3">
    <w:name w:val="附录三级条标题"/>
    <w:basedOn w:val="a2"/>
    <w:next w:val="afffff1"/>
    <w:qFormat/>
    <w:pPr>
      <w:numPr>
        <w:ilvl w:val="4"/>
      </w:numPr>
      <w:outlineLvl w:val="4"/>
    </w:pPr>
  </w:style>
  <w:style w:type="paragraph" w:customStyle="1" w:styleId="a2">
    <w:name w:val="附录二级条标题"/>
    <w:basedOn w:val="a1"/>
    <w:next w:val="afffff1"/>
    <w:qFormat/>
    <w:pPr>
      <w:numPr>
        <w:ilvl w:val="3"/>
      </w:numPr>
      <w:outlineLvl w:val="3"/>
    </w:pPr>
  </w:style>
  <w:style w:type="paragraph" w:customStyle="1" w:styleId="a1">
    <w:name w:val="附录一级条标题"/>
    <w:basedOn w:val="a0"/>
    <w:next w:val="afffff1"/>
    <w:qFormat/>
    <w:pPr>
      <w:numPr>
        <w:ilvl w:val="2"/>
      </w:numPr>
      <w:autoSpaceDN w:val="0"/>
      <w:spacing w:beforeLines="0" w:afterLines="0"/>
      <w:outlineLvl w:val="2"/>
    </w:pPr>
  </w:style>
  <w:style w:type="paragraph" w:customStyle="1" w:styleId="p17">
    <w:name w:val="p17"/>
    <w:basedOn w:val="a6"/>
    <w:rsid w:val="00F85004"/>
    <w:pPr>
      <w:widowControl/>
      <w:ind w:firstLine="420"/>
    </w:pPr>
    <w:rPr>
      <w:rFonts w:ascii="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AB5C3386-67D3-401E-A780-22DBDC0C65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10</Pages>
  <Words>1469</Words>
  <Characters>8378</Characters>
  <Application>Microsoft Office Word</Application>
  <DocSecurity>0</DocSecurity>
  <Lines>69</Lines>
  <Paragraphs>19</Paragraphs>
  <ScaleCrop>false</ScaleCrop>
  <Company>www.xunchi.com</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dg</cp:lastModifiedBy>
  <cp:revision>58</cp:revision>
  <cp:lastPrinted>2018-08-20T12:57:00Z</cp:lastPrinted>
  <dcterms:created xsi:type="dcterms:W3CDTF">2020-11-30T07:58:00Z</dcterms:created>
  <dcterms:modified xsi:type="dcterms:W3CDTF">2021-09-23T14:25:00Z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