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86" w:rsidRDefault="00950986">
      <w:pPr>
        <w:pStyle w:val="8"/>
        <w:rPr>
          <w:rFonts w:ascii="Times New Roman"/>
        </w:rPr>
      </w:pPr>
      <w:bookmarkStart w:id="0" w:name="_Toc49776953"/>
      <w:bookmarkStart w:id="1" w:name="_Toc48717817"/>
      <w:bookmarkStart w:id="2" w:name="SectionMark0"/>
    </w:p>
    <w:p w:rsidR="00950986" w:rsidRDefault="00950986">
      <w:pPr>
        <w:pStyle w:val="8"/>
        <w:rPr>
          <w:rFonts w:ascii="Times New Roman"/>
        </w:rPr>
      </w:pPr>
    </w:p>
    <w:p w:rsidR="00950986" w:rsidRDefault="00950986">
      <w:pPr>
        <w:pStyle w:val="8"/>
        <w:rPr>
          <w:rFonts w:ascii="Times New Roman"/>
        </w:rPr>
      </w:pPr>
    </w:p>
    <w:p w:rsidR="00950986" w:rsidRDefault="000B529C">
      <w:pPr>
        <w:pStyle w:val="8"/>
        <w:rPr>
          <w:rFonts w:ascii="Times New Roman"/>
        </w:rPr>
        <w:sectPr w:rsidR="00950986">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361" w:left="1418" w:header="0" w:footer="0" w:gutter="0"/>
          <w:pgNumType w:fmt="upperRoman" w:start="1"/>
          <w:cols w:space="720"/>
          <w:titlePg/>
          <w:docGrid w:type="linesAndChars" w:linePitch="312"/>
        </w:sectPr>
      </w:pPr>
      <w:r>
        <w:rPr>
          <w:rFonts w:ascii="Times New Roman"/>
          <w:noProof/>
        </w:rPr>
        <w:pict>
          <v:line id="Line 68"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2.6pt" to="481.9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"/>
        </w:pict>
      </w:r>
      <w:r>
        <w:rPr>
          <w:noProof/>
          <w:sz w:val="24"/>
        </w:rPr>
        <w:pict>
          <v:shapetype id="_x0000_t202" coordsize="21600,21600" o:spt="202" path="m,l,21600r21600,l21600,xe">
            <v:stroke joinstyle="miter"/>
            <v:path gradientshapeok="t" o:connecttype="rect"/>
          </v:shapetype>
          <v:shape id="fmFrame3" o:spid="_x0000_s1035" type="#_x0000_t202" style="position:absolute;left:0;text-align:left;margin-left:0;margin-top:158.55pt;width:469.1pt;height:42.85pt;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" stroked="f">
            <v:textbox style="mso-next-textbox:#fmFrame3" inset="0,0,0,0">
              <w:txbxContent>
                <w:p w:rsidR="00992115" w:rsidRDefault="00992115" w:rsidP="00AA2A18">
                  <w:pPr>
                    <w:pStyle w:val="22"/>
                    <w:wordWrap w:val="0"/>
                    <w:ind w:right="420"/>
                  </w:pPr>
                  <w:r>
                    <w:rPr>
                      <w:rFonts w:ascii="黑体" w:eastAsia="黑体" w:hint="eastAsia"/>
                    </w:rPr>
                    <w:t>YS/T 568.12</w:t>
                  </w:r>
                  <w:proofErr w:type="gramStart"/>
                  <w:r>
                    <w:rPr>
                      <w:rFonts w:ascii="黑体" w:eastAsia="黑体" w:hint="eastAsia"/>
                    </w:rPr>
                    <w:t>一20</w:t>
                  </w:r>
                  <w:r>
                    <w:rPr>
                      <w:rFonts w:ascii="黑体" w:eastAsia="黑体"/>
                    </w:rPr>
                    <w:t>2</w:t>
                  </w:r>
                  <w:proofErr w:type="gramEnd"/>
                  <w:r>
                    <w:rPr>
                      <w:rFonts w:ascii="黑体" w:eastAsia="黑体" w:hint="eastAsia"/>
                    </w:rPr>
                    <w:t>X</w:t>
                  </w:r>
                  <w:r>
                    <w:rPr>
                      <w:rFonts w:ascii="黑体" w:eastAsia="黑体"/>
                      <w:noProof/>
                    </w:rPr>
                    <w:drawing>
                      <wp:inline distT="0" distB="0" distL="0" distR="0">
                        <wp:extent cx="6120000" cy="25200"/>
                        <wp:effectExtent l="0" t="0" r="0" b="0"/>
                        <wp:docPr id="4"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7"/>
                                <a:srcRect/>
                                <a:stretch>
                                  <a:fillRect/>
                                </a:stretch>
                              </pic:blipFill>
                              <pic:spPr>
                                <a:xfrm flipV="1">
                                  <a:off x="0" y="0"/>
                                  <a:ext cx="6120000" cy="25200"/>
                                </a:xfrm>
                                <a:prstGeom prst="rect">
                                  <a:avLst/>
                                </a:prstGeom>
                                <a:noFill/>
                                <a:ln w="9525">
                                  <a:noFill/>
                                  <a:miter lim="800000"/>
                                  <a:headEnd/>
                                  <a:tailEnd/>
                                </a:ln>
                              </pic:spPr>
                            </pic:pic>
                          </a:graphicData>
                        </a:graphic>
                      </wp:inline>
                    </w:drawing>
                  </w:r>
                </w:p>
              </w:txbxContent>
            </v:textbox>
            <w10:wrap anchorx="margin" anchory="margin"/>
            <w10:anchorlock/>
          </v:shape>
        </w:pict>
      </w:r>
      <w:r w:rsidR="00874EE0">
        <w:rPr>
          <w:noProof/>
          <w:sz w:val="24"/>
        </w:rPr>
        <w:drawing>
          <wp:inline distT="0" distB="0" distL="0" distR="0">
            <wp:extent cx="5930900" cy="12890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0900" cy="1289050"/>
                    </a:xfrm>
                    <a:prstGeom prst="rect">
                      <a:avLst/>
                    </a:prstGeom>
                    <a:noFill/>
                    <a:ln>
                      <a:noFill/>
                    </a:ln>
                  </pic:spPr>
                </pic:pic>
              </a:graphicData>
            </a:graphic>
          </wp:inline>
        </w:drawing>
      </w:r>
      <w:r>
        <w:rPr>
          <w:rFonts w:ascii="Times New Roman"/>
          <w:noProof/>
        </w:rPr>
        <w:pict>
          <v:shape id="fmFrame1" o:spid="_x0000_s1027" type="#_x0000_t202" style="position:absolute;left:0;text-align:left;margin-left:0;margin-top:-1.05pt;width:215.75pt;height:10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" stroked="f">
            <v:textbox style="mso-next-textbox:#fmFrame1" inset="0,0,0,0">
              <w:txbxContent>
                <w:p w:rsidR="00992115" w:rsidRDefault="00992115">
                  <w:pPr>
                    <w:pStyle w:val="aff1"/>
                    <w:rPr>
                      <w:rFonts w:ascii="黑体" w:hAnsi="黑体"/>
                      <w:szCs w:val="21"/>
                    </w:rPr>
                  </w:pPr>
                  <w:r>
                    <w:rPr>
                      <w:rFonts w:ascii="黑体" w:hAnsi="黑体" w:hint="eastAsia"/>
                      <w:szCs w:val="21"/>
                    </w:rPr>
                    <w:t xml:space="preserve">ICS </w:t>
                  </w:r>
                  <w:r w:rsidRPr="00EE3C91">
                    <w:rPr>
                      <w:rFonts w:ascii="黑体" w:hAnsi="黑体"/>
                      <w:szCs w:val="21"/>
                    </w:rPr>
                    <w:t>77.120.99</w:t>
                  </w:r>
                </w:p>
                <w:p w:rsidR="00992115" w:rsidRDefault="00992115">
                  <w:pPr>
                    <w:pStyle w:val="aff1"/>
                    <w:rPr>
                      <w:szCs w:val="21"/>
                    </w:rPr>
                  </w:pPr>
                  <w:r>
                    <w:rPr>
                      <w:rFonts w:ascii="黑体" w:hAnsi="黑体"/>
                      <w:szCs w:val="21"/>
                    </w:rPr>
                    <w:t xml:space="preserve">CCS </w:t>
                  </w:r>
                  <w:r>
                    <w:rPr>
                      <w:rFonts w:ascii="黑体" w:hAnsi="黑体" w:hint="eastAsia"/>
                      <w:szCs w:val="21"/>
                    </w:rPr>
                    <w:t>H 63</w:t>
                  </w:r>
                </w:p>
              </w:txbxContent>
            </v:textbox>
            <w10:wrap anchorx="margin" anchory="margin"/>
            <w10:anchorlock/>
          </v:shape>
        </w:pict>
      </w:r>
      <w:r>
        <w:rPr>
          <w:rFonts w:ascii="Times New Roman"/>
          <w:noProof/>
        </w:rPr>
        <w:pict>
          <v:shape id="fmFrame7" o:spid="_x0000_s1028" type="#_x0000_t202" style="position:absolute;left:0;text-align:left;margin-left:-6.8pt;margin-top:695pt;width:481.9pt;height: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" stroked="f">
            <v:textbox style="mso-next-textbox:#fmFrame7" inset="0,0,0,0">
              <w:txbxContent>
                <w:p w:rsidR="00992115" w:rsidRDefault="00992115" w:rsidP="00373394">
                  <w:pPr>
                    <w:pStyle w:val="affb"/>
                    <w:spacing w:line="340" w:lineRule="exact"/>
                    <w:jc w:val="both"/>
                    <w:rPr>
                      <w:rFonts w:ascii="黑体" w:eastAsia="黑体"/>
                      <w:b w:val="0"/>
                      <w:bCs/>
                      <w:sz w:val="28"/>
                    </w:rPr>
                  </w:pPr>
                </w:p>
                <w:p w:rsidR="00992115" w:rsidRDefault="00992115" w:rsidP="00373394">
                  <w:pPr>
                    <w:pStyle w:val="affb"/>
                    <w:spacing w:line="340" w:lineRule="exact"/>
                    <w:jc w:val="both"/>
                    <w:rPr>
                      <w:rFonts w:ascii="黑体" w:eastAsia="黑体"/>
                      <w:b w:val="0"/>
                      <w:bCs/>
                      <w:sz w:val="28"/>
                    </w:rPr>
                  </w:pPr>
                </w:p>
                <w:p w:rsidR="00992115" w:rsidRDefault="00992115" w:rsidP="00AA2A18">
                  <w:pPr>
                    <w:pStyle w:val="affb"/>
                    <w:spacing w:line="340" w:lineRule="exact"/>
                  </w:pPr>
                  <w:r>
                    <w:rPr>
                      <w:rFonts w:ascii="黑体" w:eastAsia="黑体" w:hint="eastAsia"/>
                      <w:bCs/>
                      <w:sz w:val="28"/>
                    </w:rPr>
                    <w:t>中华人民共和国工业和信息化部　发布</w:t>
                  </w:r>
                </w:p>
                <w:p w:rsidR="00992115" w:rsidRDefault="00992115">
                  <w:pPr>
                    <w:pStyle w:val="aff2"/>
                    <w:ind w:firstLine="420"/>
                  </w:pPr>
                </w:p>
              </w:txbxContent>
            </v:textbox>
            <w10:wrap anchorx="margin" anchory="margin"/>
            <w10:anchorlock/>
          </v:shape>
        </w:pict>
      </w:r>
      <w:r>
        <w:rPr>
          <w:rFonts w:ascii="Times New Roman"/>
          <w:noProof/>
        </w:rPr>
        <w:pict>
          <v:shape id="fmFrame6" o:spid="_x0000_s1029" type="#_x0000_t202" style="position:absolute;left:0;text-align:left;margin-left:301.1pt;margin-top:670.4pt;width:159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9IewIAAAQ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" stroked="f">
            <v:textbox style="mso-next-textbox:#fmFrame6" inset="0,0,0,0">
              <w:txbxContent>
                <w:p w:rsidR="00992115" w:rsidRDefault="00992115">
                  <w:pPr>
                    <w:jc w:val="right"/>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X-XX-XX实施</w:t>
                  </w:r>
                </w:p>
              </w:txbxContent>
            </v:textbox>
            <w10:wrap anchorx="margin" anchory="margin"/>
            <w10:anchorlock/>
          </v:shape>
        </w:pict>
      </w:r>
      <w:r>
        <w:rPr>
          <w:rFonts w:ascii="Times New Roman"/>
          <w:noProof/>
        </w:rPr>
        <w:pict>
          <v:shape id="fmFrame5" o:spid="_x0000_s1030" type="#_x0000_t202" style="position:absolute;left:0;text-align:left;margin-left:0;margin-top:670.6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Ga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" stroked="f">
            <v:textbox style="mso-next-textbox:#fmFrame5" inset="0,0,0,0">
              <w:txbxContent>
                <w:p w:rsidR="00992115" w:rsidRDefault="00992115">
                  <w:pPr>
                    <w:pStyle w:val="afff5"/>
                    <w:rPr>
                      <w:rFonts w:ascii="黑体"/>
                    </w:rPr>
                  </w:pPr>
                  <w:r>
                    <w:rPr>
                      <w:rFonts w:ascii="黑体"/>
                    </w:rPr>
                    <w:t>202</w:t>
                  </w:r>
                  <w:r>
                    <w:rPr>
                      <w:rFonts w:ascii="黑体" w:hint="eastAsia"/>
                    </w:rPr>
                    <w:t>X-XX-XX发布</w:t>
                  </w:r>
                </w:p>
                <w:p w:rsidR="00992115" w:rsidRDefault="00992115"/>
              </w:txbxContent>
            </v:textbox>
            <w10:wrap anchorx="margin" anchory="margin"/>
            <w10:anchorlock/>
          </v:shape>
        </w:pict>
      </w:r>
      <w:r>
        <w:rPr>
          <w:rFonts w:ascii="Times New Roman"/>
          <w:noProof/>
        </w:rPr>
        <w:pict>
          <v:shape id="fmFrame4" o:spid="_x0000_s1031" type="#_x0000_t202" style="position:absolute;left:0;text-align:left;margin-left:-.9pt;margin-top:209.65pt;width:470pt;height:460.9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" stroked="f">
            <v:textbox style="mso-next-textbox:#fmFrame4" inset="0,0,0,0">
              <w:txbxContent>
                <w:p w:rsidR="00992115" w:rsidRPr="00DB7233" w:rsidRDefault="00992115" w:rsidP="002B2CA9">
                  <w:pPr>
                    <w:adjustRightInd w:val="0"/>
                    <w:snapToGrid w:val="0"/>
                    <w:spacing w:before="800"/>
                    <w:jc w:val="center"/>
                    <w:rPr>
                      <w:rFonts w:ascii="黑体" w:eastAsia="黑体"/>
                      <w:sz w:val="52"/>
                      <w:szCs w:val="52"/>
                    </w:rPr>
                  </w:pPr>
                  <w:r w:rsidRPr="00DB7233">
                    <w:rPr>
                      <w:rFonts w:ascii="黑体" w:eastAsia="黑体" w:hint="eastAsia"/>
                      <w:sz w:val="52"/>
                      <w:szCs w:val="52"/>
                    </w:rPr>
                    <w:t>氧化锆、氧化铪化学分析方法</w:t>
                  </w:r>
                </w:p>
                <w:p w:rsidR="00992115" w:rsidRPr="00DB7233" w:rsidRDefault="00992115" w:rsidP="0011062F">
                  <w:pPr>
                    <w:snapToGrid w:val="0"/>
                    <w:jc w:val="center"/>
                    <w:rPr>
                      <w:b/>
                      <w:sz w:val="52"/>
                      <w:szCs w:val="52"/>
                    </w:rPr>
                  </w:pPr>
                  <w:r w:rsidRPr="00E4677B">
                    <w:rPr>
                      <w:rFonts w:ascii="黑体" w:eastAsia="黑体" w:hint="eastAsia"/>
                      <w:sz w:val="52"/>
                      <w:szCs w:val="52"/>
                    </w:rPr>
                    <w:t>第12部分：</w:t>
                  </w:r>
                  <w:r w:rsidRPr="00DB7233">
                    <w:rPr>
                      <w:rFonts w:ascii="黑体" w:eastAsia="黑体" w:hint="eastAsia"/>
                      <w:sz w:val="52"/>
                      <w:szCs w:val="52"/>
                    </w:rPr>
                    <w:t>氧化锆中硼、钠、镁、铝、</w:t>
                  </w:r>
                  <w:r>
                    <w:rPr>
                      <w:rFonts w:ascii="黑体" w:eastAsia="黑体" w:hint="eastAsia"/>
                      <w:sz w:val="52"/>
                      <w:szCs w:val="52"/>
                    </w:rPr>
                    <w:t>硅、</w:t>
                  </w:r>
                  <w:r w:rsidRPr="00DB7233">
                    <w:rPr>
                      <w:rFonts w:ascii="黑体" w:eastAsia="黑体" w:hint="eastAsia"/>
                      <w:sz w:val="52"/>
                      <w:szCs w:val="52"/>
                    </w:rPr>
                    <w:t>钙、钛、</w:t>
                  </w:r>
                  <w:r>
                    <w:rPr>
                      <w:rFonts w:ascii="黑体" w:eastAsia="黑体" w:hint="eastAsia"/>
                      <w:sz w:val="52"/>
                      <w:szCs w:val="52"/>
                    </w:rPr>
                    <w:t>钒、</w:t>
                  </w:r>
                  <w:r w:rsidRPr="00DB7233">
                    <w:rPr>
                      <w:rFonts w:ascii="黑体" w:eastAsia="黑体" w:hint="eastAsia"/>
                      <w:sz w:val="52"/>
                      <w:szCs w:val="52"/>
                    </w:rPr>
                    <w:t>铬、锰、铁、钴、镍、铜、锌、</w:t>
                  </w:r>
                  <w:proofErr w:type="gramStart"/>
                  <w:r w:rsidRPr="00DB7233">
                    <w:rPr>
                      <w:rFonts w:ascii="黑体" w:eastAsia="黑体" w:hint="eastAsia"/>
                      <w:sz w:val="52"/>
                      <w:szCs w:val="52"/>
                    </w:rPr>
                    <w:t>钼</w:t>
                  </w:r>
                  <w:proofErr w:type="gramEnd"/>
                  <w:r w:rsidRPr="00DB7233">
                    <w:rPr>
                      <w:rFonts w:ascii="黑体" w:eastAsia="黑体" w:hint="eastAsia"/>
                      <w:sz w:val="52"/>
                      <w:szCs w:val="52"/>
                    </w:rPr>
                    <w:t>、镉、</w:t>
                  </w:r>
                  <w:proofErr w:type="gramStart"/>
                  <w:r w:rsidRPr="00DB7233">
                    <w:rPr>
                      <w:rFonts w:ascii="黑体" w:eastAsia="黑体" w:hint="eastAsia"/>
                      <w:sz w:val="52"/>
                      <w:szCs w:val="52"/>
                    </w:rPr>
                    <w:t>铪</w:t>
                  </w:r>
                  <w:proofErr w:type="gramEnd"/>
                  <w:r w:rsidRPr="00DB7233">
                    <w:rPr>
                      <w:rFonts w:ascii="黑体" w:eastAsia="黑体" w:hint="eastAsia"/>
                      <w:sz w:val="52"/>
                      <w:szCs w:val="52"/>
                    </w:rPr>
                    <w:t>、铅、铋含量的测定</w:t>
                  </w:r>
                </w:p>
                <w:p w:rsidR="002B2CA9" w:rsidRDefault="00992115" w:rsidP="002B2CA9">
                  <w:pPr>
                    <w:snapToGrid w:val="0"/>
                    <w:jc w:val="center"/>
                    <w:rPr>
                      <w:rFonts w:ascii="黑体" w:eastAsia="黑体"/>
                      <w:sz w:val="52"/>
                      <w:szCs w:val="52"/>
                    </w:rPr>
                  </w:pPr>
                  <w:r w:rsidRPr="00DB7233">
                    <w:rPr>
                      <w:rFonts w:ascii="黑体" w:eastAsia="黑体" w:hint="eastAsia"/>
                      <w:sz w:val="52"/>
                      <w:szCs w:val="52"/>
                    </w:rPr>
                    <w:t>电感耦合等离子体质谱法</w:t>
                  </w:r>
                </w:p>
                <w:p w:rsidR="00992115" w:rsidRPr="00962C84" w:rsidRDefault="00992115" w:rsidP="002B2CA9">
                  <w:pPr>
                    <w:snapToGrid w:val="0"/>
                    <w:spacing w:before="566"/>
                    <w:jc w:val="center"/>
                    <w:rPr>
                      <w:rFonts w:ascii="黑体" w:eastAsia="黑体" w:hAnsi="黑体"/>
                      <w:sz w:val="28"/>
                      <w:szCs w:val="28"/>
                    </w:rPr>
                  </w:pPr>
                  <w:r w:rsidRPr="000A605E">
                    <w:rPr>
                      <w:rFonts w:ascii="黑体" w:eastAsia="黑体" w:hAnsi="黑体" w:hint="eastAsia"/>
                      <w:spacing w:val="-10"/>
                      <w:sz w:val="28"/>
                      <w:szCs w:val="28"/>
                    </w:rPr>
                    <w:t xml:space="preserve"> </w:t>
                  </w:r>
                  <w:r w:rsidRPr="000A605E">
                    <w:rPr>
                      <w:rFonts w:ascii="黑体" w:eastAsia="黑体" w:hAnsi="黑体"/>
                      <w:spacing w:val="-10"/>
                      <w:sz w:val="28"/>
                      <w:szCs w:val="28"/>
                    </w:rPr>
                    <w:t>Method</w:t>
                  </w:r>
                  <w:r w:rsidRPr="000A605E">
                    <w:rPr>
                      <w:rFonts w:ascii="黑体" w:eastAsia="黑体" w:hAnsi="黑体" w:hint="eastAsia"/>
                      <w:spacing w:val="-10"/>
                      <w:sz w:val="28"/>
                      <w:szCs w:val="28"/>
                    </w:rPr>
                    <w:t>s</w:t>
                  </w:r>
                  <w:r w:rsidRPr="000A605E">
                    <w:rPr>
                      <w:rFonts w:ascii="黑体" w:eastAsia="黑体" w:hAnsi="黑体"/>
                      <w:spacing w:val="-10"/>
                      <w:sz w:val="28"/>
                      <w:szCs w:val="28"/>
                    </w:rPr>
                    <w:t xml:space="preserve"> for c</w:t>
                  </w:r>
                  <w:r w:rsidRPr="000A605E">
                    <w:rPr>
                      <w:rFonts w:ascii="黑体" w:eastAsia="黑体" w:hAnsi="黑体" w:hint="eastAsia"/>
                      <w:spacing w:val="-10"/>
                      <w:sz w:val="28"/>
                      <w:szCs w:val="28"/>
                    </w:rPr>
                    <w:t xml:space="preserve">hemical analysis </w:t>
                  </w:r>
                  <w:r w:rsidRPr="000A605E">
                    <w:rPr>
                      <w:rFonts w:ascii="黑体" w:eastAsia="黑体" w:hAnsi="黑体"/>
                      <w:spacing w:val="-10"/>
                      <w:sz w:val="28"/>
                      <w:szCs w:val="28"/>
                    </w:rPr>
                    <w:t xml:space="preserve">of </w:t>
                  </w:r>
                  <w:r w:rsidRPr="000A605E">
                    <w:rPr>
                      <w:rFonts w:ascii="黑体" w:eastAsia="黑体" w:hAnsi="黑体" w:hint="eastAsia"/>
                      <w:spacing w:val="-10"/>
                      <w:sz w:val="28"/>
                      <w:szCs w:val="28"/>
                    </w:rPr>
                    <w:t>z</w:t>
                  </w:r>
                  <w:r w:rsidRPr="000A605E">
                    <w:rPr>
                      <w:rFonts w:ascii="黑体" w:eastAsia="黑体" w:hAnsi="黑体"/>
                      <w:spacing w:val="-10"/>
                      <w:sz w:val="28"/>
                      <w:szCs w:val="28"/>
                    </w:rPr>
                    <w:t>ircon</w:t>
                  </w:r>
                  <w:r w:rsidRPr="000A605E">
                    <w:rPr>
                      <w:rFonts w:ascii="黑体" w:eastAsia="黑体" w:hAnsi="黑体" w:hint="eastAsia"/>
                      <w:spacing w:val="-10"/>
                      <w:sz w:val="28"/>
                      <w:szCs w:val="28"/>
                    </w:rPr>
                    <w:t>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 xml:space="preserve">xide and </w:t>
                  </w:r>
                  <w:r w:rsidRPr="000A605E">
                    <w:rPr>
                      <w:rFonts w:ascii="黑体" w:eastAsia="黑体" w:hAnsi="黑体" w:hint="eastAsia"/>
                      <w:spacing w:val="-10"/>
                      <w:sz w:val="28"/>
                      <w:szCs w:val="28"/>
                    </w:rPr>
                    <w:t>h</w:t>
                  </w:r>
                  <w:r w:rsidRPr="000A605E">
                    <w:rPr>
                      <w:rFonts w:ascii="黑体" w:eastAsia="黑体" w:hAnsi="黑体"/>
                      <w:spacing w:val="-10"/>
                      <w:sz w:val="28"/>
                      <w:szCs w:val="28"/>
                    </w:rPr>
                    <w:t xml:space="preserve">afnium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Pr>
                      <w:rFonts w:ascii="黑体" w:eastAsia="黑体" w:hAnsi="黑体" w:hint="eastAsia"/>
                      <w:kern w:val="0"/>
                      <w:sz w:val="28"/>
                      <w:szCs w:val="28"/>
                    </w:rPr>
                    <w:t>一</w:t>
                  </w:r>
                </w:p>
                <w:p w:rsidR="00992115" w:rsidRPr="000A605E" w:rsidRDefault="00992115" w:rsidP="0011062F">
                  <w:pPr>
                    <w:snapToGrid w:val="0"/>
                    <w:jc w:val="center"/>
                    <w:rPr>
                      <w:rFonts w:ascii="黑体" w:eastAsia="黑体" w:hAnsi="黑体"/>
                      <w:spacing w:val="-10"/>
                      <w:sz w:val="28"/>
                      <w:szCs w:val="28"/>
                    </w:rPr>
                  </w:pPr>
                  <w:r w:rsidRPr="000A605E">
                    <w:rPr>
                      <w:rFonts w:ascii="黑体" w:eastAsia="黑体" w:hAnsi="黑体" w:hint="eastAsia"/>
                      <w:spacing w:val="-10"/>
                      <w:sz w:val="28"/>
                      <w:szCs w:val="28"/>
                    </w:rPr>
                    <w:t xml:space="preserve">Part 12: </w:t>
                  </w:r>
                  <w:r w:rsidRPr="000A605E">
                    <w:rPr>
                      <w:rFonts w:ascii="黑体" w:eastAsia="黑体" w:hAnsi="黑体"/>
                      <w:spacing w:val="-10"/>
                      <w:sz w:val="28"/>
                      <w:szCs w:val="28"/>
                    </w:rPr>
                    <w:t xml:space="preserve">Determination of </w:t>
                  </w:r>
                  <w:r w:rsidRPr="000A605E">
                    <w:rPr>
                      <w:rFonts w:ascii="黑体" w:eastAsia="黑体" w:hAnsi="黑体" w:hint="eastAsia"/>
                      <w:spacing w:val="-10"/>
                      <w:sz w:val="28"/>
                      <w:szCs w:val="28"/>
                    </w:rPr>
                    <w:t>B</w:t>
                  </w:r>
                  <w:r w:rsidRPr="000A605E">
                    <w:rPr>
                      <w:rFonts w:ascii="黑体" w:eastAsia="黑体" w:hAnsi="黑体"/>
                      <w:spacing w:val="-10"/>
                      <w:sz w:val="28"/>
                      <w:szCs w:val="28"/>
                    </w:rPr>
                    <w:t>,</w:t>
                  </w:r>
                  <w:r w:rsidRPr="000A605E">
                    <w:rPr>
                      <w:rFonts w:ascii="黑体" w:eastAsia="黑体" w:hAnsi="黑体" w:hint="eastAsia"/>
                      <w:spacing w:val="-10"/>
                      <w:sz w:val="28"/>
                      <w:szCs w:val="28"/>
                    </w:rPr>
                    <w:t xml:space="preserve"> Na</w:t>
                  </w:r>
                  <w:r w:rsidRPr="000A605E">
                    <w:rPr>
                      <w:rFonts w:ascii="黑体" w:eastAsia="黑体" w:hAnsi="黑体"/>
                      <w:spacing w:val="-10"/>
                      <w:sz w:val="28"/>
                      <w:szCs w:val="28"/>
                    </w:rPr>
                    <w:t>,</w:t>
                  </w:r>
                  <w:r w:rsidRPr="000A605E">
                    <w:rPr>
                      <w:rFonts w:ascii="黑体" w:eastAsia="黑体" w:hAnsi="黑体" w:hint="eastAsia"/>
                      <w:spacing w:val="-10"/>
                      <w:sz w:val="28"/>
                      <w:szCs w:val="28"/>
                    </w:rPr>
                    <w:t xml:space="preserve"> Mg, Al, Si、Ca, </w:t>
                  </w:r>
                  <w:proofErr w:type="spellStart"/>
                  <w:r w:rsidRPr="000A605E">
                    <w:rPr>
                      <w:rFonts w:ascii="黑体" w:eastAsia="黑体" w:hAnsi="黑体" w:hint="eastAsia"/>
                      <w:spacing w:val="-10"/>
                      <w:sz w:val="28"/>
                      <w:szCs w:val="28"/>
                    </w:rPr>
                    <w:t>Ti</w:t>
                  </w:r>
                  <w:proofErr w:type="spellEnd"/>
                  <w:r w:rsidRPr="000A605E">
                    <w:rPr>
                      <w:rFonts w:ascii="黑体" w:eastAsia="黑体" w:hAnsi="黑体" w:hint="eastAsia"/>
                      <w:spacing w:val="-10"/>
                      <w:sz w:val="28"/>
                      <w:szCs w:val="28"/>
                    </w:rPr>
                    <w:t>, V, Cr,</w:t>
                  </w:r>
                  <w:r w:rsidRPr="000A605E">
                    <w:rPr>
                      <w:rFonts w:ascii="黑体" w:eastAsia="黑体" w:hAnsi="黑体"/>
                      <w:spacing w:val="-10"/>
                      <w:sz w:val="28"/>
                      <w:szCs w:val="28"/>
                    </w:rPr>
                    <w:t xml:space="preserve"> </w:t>
                  </w:r>
                  <w:proofErr w:type="spellStart"/>
                  <w:r w:rsidRPr="000A605E">
                    <w:rPr>
                      <w:rFonts w:ascii="黑体" w:eastAsia="黑体" w:hAnsi="黑体" w:hint="eastAsia"/>
                      <w:spacing w:val="-10"/>
                      <w:sz w:val="28"/>
                      <w:szCs w:val="28"/>
                    </w:rPr>
                    <w:t>Mn</w:t>
                  </w:r>
                  <w:proofErr w:type="spellEnd"/>
                  <w:r w:rsidRPr="000A605E">
                    <w:rPr>
                      <w:rFonts w:ascii="黑体" w:eastAsia="黑体" w:hAnsi="黑体" w:hint="eastAsia"/>
                      <w:spacing w:val="-10"/>
                      <w:sz w:val="28"/>
                      <w:szCs w:val="28"/>
                    </w:rPr>
                    <w:t>, Fe</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Co</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Ni</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Cu</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Zn</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Mo</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Cd</w:t>
                  </w:r>
                  <w:r w:rsidRPr="000A605E">
                    <w:rPr>
                      <w:rFonts w:ascii="黑体" w:eastAsia="黑体" w:hAnsi="黑体"/>
                      <w:spacing w:val="-10"/>
                      <w:sz w:val="28"/>
                      <w:szCs w:val="28"/>
                    </w:rPr>
                    <w:t xml:space="preserve">, </w:t>
                  </w:r>
                  <w:proofErr w:type="spellStart"/>
                  <w:r w:rsidRPr="000A605E">
                    <w:rPr>
                      <w:rFonts w:ascii="黑体" w:eastAsia="黑体" w:hAnsi="黑体" w:hint="eastAsia"/>
                      <w:spacing w:val="-10"/>
                      <w:sz w:val="28"/>
                      <w:szCs w:val="28"/>
                    </w:rPr>
                    <w:t>Hf</w:t>
                  </w:r>
                  <w:proofErr w:type="spellEnd"/>
                  <w:r w:rsidRPr="000A605E">
                    <w:rPr>
                      <w:rFonts w:ascii="黑体" w:eastAsia="黑体" w:hAnsi="黑体"/>
                      <w:spacing w:val="-10"/>
                      <w:sz w:val="28"/>
                      <w:szCs w:val="28"/>
                    </w:rPr>
                    <w:t xml:space="preserve">, </w:t>
                  </w:r>
                  <w:proofErr w:type="spellStart"/>
                  <w:r w:rsidRPr="000A605E">
                    <w:rPr>
                      <w:rFonts w:ascii="黑体" w:eastAsia="黑体" w:hAnsi="黑体" w:hint="eastAsia"/>
                      <w:spacing w:val="-10"/>
                      <w:sz w:val="28"/>
                      <w:szCs w:val="28"/>
                    </w:rPr>
                    <w:t>Pb</w:t>
                  </w:r>
                  <w:proofErr w:type="spellEnd"/>
                  <w:r w:rsidRPr="000A605E">
                    <w:rPr>
                      <w:rFonts w:ascii="黑体" w:eastAsia="黑体" w:hAnsi="黑体" w:hint="eastAsia"/>
                      <w:spacing w:val="-10"/>
                      <w:sz w:val="28"/>
                      <w:szCs w:val="28"/>
                    </w:rPr>
                    <w:t xml:space="preserve"> </w:t>
                  </w:r>
                  <w:r w:rsidRPr="000A605E">
                    <w:rPr>
                      <w:rFonts w:ascii="黑体" w:eastAsia="黑体" w:hAnsi="黑体"/>
                      <w:spacing w:val="-10"/>
                      <w:sz w:val="28"/>
                      <w:szCs w:val="28"/>
                    </w:rPr>
                    <w:t xml:space="preserve">and </w:t>
                  </w:r>
                  <w:r w:rsidRPr="000A605E">
                    <w:rPr>
                      <w:rFonts w:ascii="黑体" w:eastAsia="黑体" w:hAnsi="黑体" w:hint="eastAsia"/>
                      <w:spacing w:val="-10"/>
                      <w:sz w:val="28"/>
                      <w:szCs w:val="28"/>
                    </w:rPr>
                    <w:t>Bi</w:t>
                  </w:r>
                  <w:r w:rsidRPr="000A605E">
                    <w:rPr>
                      <w:rFonts w:ascii="黑体" w:eastAsia="黑体" w:hAnsi="黑体"/>
                      <w:spacing w:val="-10"/>
                      <w:sz w:val="28"/>
                      <w:szCs w:val="28"/>
                    </w:rPr>
                    <w:t xml:space="preserve"> content</w:t>
                  </w:r>
                  <w:r>
                    <w:rPr>
                      <w:rFonts w:ascii="黑体" w:eastAsia="黑体" w:hAnsi="黑体"/>
                      <w:spacing w:val="-10"/>
                      <w:sz w:val="28"/>
                      <w:szCs w:val="28"/>
                    </w:rPr>
                    <w:t>s</w:t>
                  </w:r>
                  <w:r w:rsidRPr="000A605E">
                    <w:rPr>
                      <w:rFonts w:ascii="黑体" w:eastAsia="黑体" w:hAnsi="黑体"/>
                      <w:spacing w:val="-10"/>
                      <w:sz w:val="28"/>
                      <w:szCs w:val="28"/>
                    </w:rPr>
                    <w:t xml:space="preserve"> in </w:t>
                  </w:r>
                  <w:r w:rsidRPr="000A605E">
                    <w:rPr>
                      <w:rFonts w:ascii="黑体" w:eastAsia="黑体" w:hAnsi="黑体" w:hint="eastAsia"/>
                      <w:spacing w:val="-10"/>
                      <w:sz w:val="28"/>
                      <w:szCs w:val="28"/>
                    </w:rPr>
                    <w:t>z</w:t>
                  </w:r>
                  <w:r w:rsidRPr="000A605E">
                    <w:rPr>
                      <w:rFonts w:ascii="黑体" w:eastAsia="黑体" w:hAnsi="黑体"/>
                      <w:spacing w:val="-10"/>
                      <w:sz w:val="28"/>
                      <w:szCs w:val="28"/>
                    </w:rPr>
                    <w:t>ircon</w:t>
                  </w:r>
                  <w:r w:rsidRPr="000A605E">
                    <w:rPr>
                      <w:rFonts w:ascii="黑体" w:eastAsia="黑体" w:hAnsi="黑体" w:hint="eastAsia"/>
                      <w:spacing w:val="-10"/>
                      <w:sz w:val="28"/>
                      <w:szCs w:val="28"/>
                    </w:rPr>
                    <w:t>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sidRPr="000A605E">
                    <w:rPr>
                      <w:rFonts w:ascii="黑体" w:eastAsia="黑体" w:hAnsi="黑体" w:hint="eastAsia"/>
                      <w:spacing w:val="-10"/>
                      <w:sz w:val="28"/>
                      <w:szCs w:val="28"/>
                    </w:rPr>
                    <w:t>一</w:t>
                  </w:r>
                </w:p>
                <w:p w:rsidR="00992115" w:rsidRDefault="00992115" w:rsidP="0011062F">
                  <w:pPr>
                    <w:snapToGrid w:val="0"/>
                    <w:jc w:val="center"/>
                    <w:rPr>
                      <w:rFonts w:ascii="黑体" w:eastAsia="黑体" w:hAnsi="黑体"/>
                      <w:spacing w:val="-10"/>
                      <w:sz w:val="28"/>
                      <w:szCs w:val="28"/>
                    </w:rPr>
                  </w:pPr>
                  <w:r w:rsidRPr="000A605E">
                    <w:rPr>
                      <w:rFonts w:ascii="黑体" w:eastAsia="黑体" w:hAnsi="黑体"/>
                      <w:spacing w:val="-10"/>
                      <w:sz w:val="28"/>
                      <w:szCs w:val="28"/>
                    </w:rPr>
                    <w:t>Inductively coupled plasma mass spectrometry</w:t>
                  </w:r>
                </w:p>
                <w:p w:rsidR="0011062F" w:rsidRPr="00BB143E" w:rsidRDefault="0011062F" w:rsidP="0011062F">
                  <w:pPr>
                    <w:snapToGrid w:val="0"/>
                    <w:jc w:val="center"/>
                    <w:rPr>
                      <w:rFonts w:ascii="黑体" w:eastAsia="黑体" w:hAnsi="黑体"/>
                      <w:color w:val="000000"/>
                      <w:sz w:val="28"/>
                      <w:szCs w:val="28"/>
                    </w:rPr>
                  </w:pPr>
                </w:p>
                <w:p w:rsidR="00992115" w:rsidRDefault="00992115" w:rsidP="0011062F">
                  <w:pPr>
                    <w:tabs>
                      <w:tab w:val="left" w:pos="3822"/>
                      <w:tab w:val="left" w:pos="5400"/>
                    </w:tabs>
                    <w:snapToGrid w:val="0"/>
                    <w:spacing w:before="50" w:after="50"/>
                    <w:jc w:val="center"/>
                  </w:pPr>
                  <w:r>
                    <w:rPr>
                      <w:rFonts w:ascii="黑体" w:eastAsia="黑体" w:hAnsi="宋体" w:hint="eastAsia"/>
                      <w:spacing w:val="6"/>
                      <w:sz w:val="28"/>
                      <w:szCs w:val="21"/>
                    </w:rPr>
                    <w:t>(</w:t>
                  </w:r>
                  <w:r w:rsidR="009D049E">
                    <w:rPr>
                      <w:rFonts w:ascii="黑体" w:eastAsia="黑体" w:hAnsi="宋体" w:hint="eastAsia"/>
                      <w:spacing w:val="6"/>
                      <w:sz w:val="28"/>
                      <w:szCs w:val="21"/>
                    </w:rPr>
                    <w:t>审定稿</w:t>
                  </w:r>
                  <w:r>
                    <w:rPr>
                      <w:rFonts w:ascii="黑体" w:eastAsia="黑体" w:hAnsi="宋体" w:hint="eastAsia"/>
                      <w:spacing w:val="6"/>
                      <w:sz w:val="28"/>
                      <w:szCs w:val="21"/>
                    </w:rPr>
                    <w:t>)</w:t>
                  </w:r>
                </w:p>
              </w:txbxContent>
            </v:textbox>
            <w10:wrap anchorx="margin" anchory="margin"/>
            <w10:anchorlock/>
          </v:shape>
        </w:pict>
      </w:r>
      <w:bookmarkEnd w:id="0"/>
      <w:bookmarkEnd w:id="1"/>
    </w:p>
    <w:bookmarkEnd w:id="2"/>
    <w:p w:rsidR="00950986" w:rsidRDefault="002E5371" w:rsidP="00364001">
      <w:pPr>
        <w:pStyle w:val="afe"/>
        <w:tabs>
          <w:tab w:val="clear" w:pos="720"/>
        </w:tabs>
        <w:spacing w:before="0" w:after="680" w:line="360" w:lineRule="exact"/>
        <w:ind w:left="0" w:firstLineChars="1350" w:firstLine="4320"/>
        <w:jc w:val="both"/>
      </w:pPr>
      <w:r>
        <w:rPr>
          <w:rFonts w:hint="eastAsia"/>
        </w:rPr>
        <w:lastRenderedPageBreak/>
        <w:t>前</w:t>
      </w:r>
      <w:r w:rsidR="00364001">
        <w:t xml:space="preserve">  </w:t>
      </w:r>
      <w:r>
        <w:rPr>
          <w:rFonts w:hint="eastAsia"/>
        </w:rPr>
        <w:t>言</w:t>
      </w:r>
    </w:p>
    <w:p w:rsidR="00DB755A" w:rsidRDefault="00DB755A" w:rsidP="00364001">
      <w:pPr>
        <w:spacing w:line="360" w:lineRule="exact"/>
        <w:ind w:firstLineChars="200" w:firstLine="420"/>
        <w:rPr>
          <w:rFonts w:hAnsi="宋体"/>
          <w:szCs w:val="21"/>
        </w:rPr>
      </w:pPr>
      <w:r>
        <w:rPr>
          <w:rFonts w:hAnsi="宋体" w:hint="eastAsia"/>
          <w:szCs w:val="21"/>
        </w:rPr>
        <w:t>本文件按照</w:t>
      </w:r>
      <w:r>
        <w:rPr>
          <w:rFonts w:hAnsi="宋体" w:hint="eastAsia"/>
          <w:szCs w:val="21"/>
        </w:rPr>
        <w:t>GB/T 1.1-2020</w:t>
      </w:r>
      <w:r>
        <w:rPr>
          <w:rFonts w:hAnsi="宋体" w:hint="eastAsia"/>
          <w:szCs w:val="21"/>
        </w:rPr>
        <w:t>《标准化工作导则</w:t>
      </w:r>
      <w:r>
        <w:rPr>
          <w:rFonts w:hAnsi="宋体" w:hint="eastAsia"/>
          <w:szCs w:val="21"/>
        </w:rPr>
        <w:t xml:space="preserve"> </w:t>
      </w:r>
      <w:r>
        <w:rPr>
          <w:rFonts w:hAnsi="宋体" w:hint="eastAsia"/>
          <w:szCs w:val="21"/>
        </w:rPr>
        <w:t>第</w:t>
      </w:r>
      <w:r>
        <w:rPr>
          <w:rFonts w:hAnsi="宋体" w:hint="eastAsia"/>
          <w:szCs w:val="21"/>
        </w:rPr>
        <w:t>1</w:t>
      </w:r>
      <w:r>
        <w:rPr>
          <w:rFonts w:hAnsi="宋体" w:hint="eastAsia"/>
          <w:szCs w:val="21"/>
        </w:rPr>
        <w:t>部分：标准化文件的结构和起草规则》的规</w:t>
      </w:r>
      <w:r w:rsidR="00364001">
        <w:rPr>
          <w:rFonts w:hAnsi="宋体" w:hint="eastAsia"/>
          <w:szCs w:val="21"/>
        </w:rPr>
        <w:t>定</w:t>
      </w:r>
      <w:r>
        <w:rPr>
          <w:rFonts w:hAnsi="宋体" w:hint="eastAsia"/>
          <w:szCs w:val="21"/>
        </w:rPr>
        <w:t>起草。</w:t>
      </w:r>
    </w:p>
    <w:p w:rsidR="00BD0F88" w:rsidRDefault="00BF223A" w:rsidP="00364001">
      <w:pPr>
        <w:spacing w:line="360" w:lineRule="exact"/>
        <w:ind w:firstLineChars="200" w:firstLine="420"/>
      </w:pPr>
      <w:r w:rsidRPr="004848C6">
        <w:rPr>
          <w:rFonts w:hAnsi="宋体" w:hint="eastAsia"/>
          <w:szCs w:val="21"/>
        </w:rPr>
        <w:t>本</w:t>
      </w:r>
      <w:r>
        <w:rPr>
          <w:rFonts w:hAnsi="宋体" w:hint="eastAsia"/>
          <w:szCs w:val="21"/>
        </w:rPr>
        <w:t>文件是</w:t>
      </w:r>
      <w:r>
        <w:rPr>
          <w:rFonts w:hint="eastAsia"/>
        </w:rPr>
        <w:t>YS/T 568</w:t>
      </w:r>
      <w:r>
        <w:t xml:space="preserve"> </w:t>
      </w:r>
      <w:r>
        <w:rPr>
          <w:rFonts w:hint="eastAsia"/>
        </w:rPr>
        <w:t>《氧化锆、氧化铪化学分析方法</w:t>
      </w:r>
      <w:r w:rsidRPr="004848C6">
        <w:rPr>
          <w:rFonts w:hAnsi="宋体" w:hint="eastAsia"/>
          <w:szCs w:val="21"/>
        </w:rPr>
        <w:t>》</w:t>
      </w:r>
      <w:r>
        <w:rPr>
          <w:rFonts w:hAnsi="宋体" w:hint="eastAsia"/>
          <w:szCs w:val="21"/>
        </w:rPr>
        <w:t>的</w:t>
      </w:r>
      <w:r w:rsidRPr="004848C6">
        <w:rPr>
          <w:rFonts w:hAnsi="宋体" w:hint="eastAsia"/>
          <w:szCs w:val="21"/>
        </w:rPr>
        <w:t>第</w:t>
      </w:r>
      <w:r>
        <w:rPr>
          <w:rFonts w:hAnsi="宋体"/>
          <w:szCs w:val="21"/>
        </w:rPr>
        <w:t>12</w:t>
      </w:r>
      <w:r w:rsidRPr="004848C6">
        <w:rPr>
          <w:rFonts w:hAnsi="宋体" w:hint="eastAsia"/>
          <w:szCs w:val="21"/>
        </w:rPr>
        <w:t>部分。</w:t>
      </w:r>
      <w:r w:rsidR="00BD0F88">
        <w:rPr>
          <w:rFonts w:hint="eastAsia"/>
        </w:rPr>
        <w:t>YS/T 568</w:t>
      </w:r>
      <w:r>
        <w:rPr>
          <w:rFonts w:hAnsi="宋体" w:hint="eastAsia"/>
          <w:szCs w:val="21"/>
        </w:rPr>
        <w:t>已经发布了以下部分</w:t>
      </w:r>
      <w:r w:rsidR="00BD0F88">
        <w:rPr>
          <w:rFonts w:hint="eastAsia"/>
        </w:rPr>
        <w:t>：</w:t>
      </w:r>
    </w:p>
    <w:p w:rsidR="00BD0F88" w:rsidRPr="00985484" w:rsidRDefault="00BD0F88" w:rsidP="00364001">
      <w:pPr>
        <w:spacing w:line="360" w:lineRule="exact"/>
        <w:ind w:leftChars="200" w:left="420"/>
      </w:pPr>
      <w:r w:rsidRPr="00985484">
        <w:t>——</w:t>
      </w:r>
      <w:r w:rsidRPr="00985484">
        <w:t>第</w:t>
      </w:r>
      <w:r w:rsidRPr="00985484">
        <w:t>1</w:t>
      </w:r>
      <w:r w:rsidRPr="00985484">
        <w:t>部分：氧化锆和氧化铪合量的测定</w:t>
      </w:r>
      <w:r w:rsidRPr="00985484">
        <w:tab/>
      </w:r>
      <w:r w:rsidRPr="00985484">
        <w:t>苦杏仁酸重量法；</w:t>
      </w:r>
    </w:p>
    <w:p w:rsidR="00BD0F88" w:rsidRPr="00985484" w:rsidRDefault="00BD0F88" w:rsidP="00364001">
      <w:pPr>
        <w:spacing w:line="360" w:lineRule="exact"/>
        <w:ind w:leftChars="200" w:left="420"/>
      </w:pPr>
      <w:r w:rsidRPr="00985484">
        <w:t>——</w:t>
      </w:r>
      <w:r w:rsidRPr="00985484">
        <w:t>第</w:t>
      </w:r>
      <w:r w:rsidRPr="00985484">
        <w:t>2</w:t>
      </w:r>
      <w:r w:rsidRPr="00985484">
        <w:t>部分：铁量的测定</w:t>
      </w:r>
      <w:r w:rsidR="00993E4C">
        <w:t xml:space="preserve">  </w:t>
      </w:r>
      <w:r w:rsidRPr="00985484">
        <w:t>磺基水杨酸分光光度法；</w:t>
      </w:r>
    </w:p>
    <w:p w:rsidR="00BD0F88" w:rsidRPr="00985484" w:rsidRDefault="00BD0F88" w:rsidP="00364001">
      <w:pPr>
        <w:spacing w:line="360" w:lineRule="exact"/>
        <w:ind w:leftChars="200" w:left="420"/>
      </w:pPr>
      <w:r w:rsidRPr="00985484">
        <w:t>——</w:t>
      </w:r>
      <w:r w:rsidRPr="00985484">
        <w:t>第</w:t>
      </w:r>
      <w:r w:rsidRPr="00985484">
        <w:t>3</w:t>
      </w:r>
      <w:r w:rsidRPr="00985484">
        <w:t>部分：硅量的测定</w:t>
      </w:r>
      <w:r w:rsidR="00993E4C">
        <w:t xml:space="preserve">  </w:t>
      </w:r>
      <w:proofErr w:type="gramStart"/>
      <w:r w:rsidRPr="00985484">
        <w:t>钼</w:t>
      </w:r>
      <w:proofErr w:type="gramEnd"/>
      <w:r w:rsidRPr="00985484">
        <w:t>蓝分光光度法；</w:t>
      </w:r>
    </w:p>
    <w:p w:rsidR="00BD0F88" w:rsidRPr="00985484" w:rsidRDefault="00BD0F88" w:rsidP="00364001">
      <w:pPr>
        <w:spacing w:line="360" w:lineRule="exact"/>
        <w:ind w:leftChars="200" w:left="420"/>
      </w:pPr>
      <w:r w:rsidRPr="00985484">
        <w:t>——</w:t>
      </w:r>
      <w:r w:rsidRPr="00985484">
        <w:t>第</w:t>
      </w:r>
      <w:r w:rsidRPr="00985484">
        <w:t>4</w:t>
      </w:r>
      <w:r w:rsidRPr="00985484">
        <w:t>部分：铝量的测定</w:t>
      </w:r>
      <w:r w:rsidR="00993E4C">
        <w:t xml:space="preserve">  </w:t>
      </w:r>
      <w:proofErr w:type="gramStart"/>
      <w:r w:rsidRPr="00985484">
        <w:t>铬</w:t>
      </w:r>
      <w:proofErr w:type="gramEnd"/>
      <w:r w:rsidRPr="00985484">
        <w:t>天青</w:t>
      </w:r>
      <w:r w:rsidRPr="00985484">
        <w:t>S-</w:t>
      </w:r>
      <w:r w:rsidRPr="00985484">
        <w:t>氯化十四烷基吡啶分光光度法；</w:t>
      </w:r>
    </w:p>
    <w:p w:rsidR="00BD0F88" w:rsidRPr="00985484" w:rsidRDefault="00BD0F88" w:rsidP="00364001">
      <w:pPr>
        <w:spacing w:line="360" w:lineRule="exact"/>
        <w:ind w:leftChars="200" w:left="420"/>
      </w:pPr>
      <w:r w:rsidRPr="00985484">
        <w:t>——</w:t>
      </w:r>
      <w:r w:rsidRPr="00985484">
        <w:t>第</w:t>
      </w:r>
      <w:r w:rsidRPr="00985484">
        <w:t>5</w:t>
      </w:r>
      <w:r w:rsidRPr="00985484">
        <w:t>部分：钠量的测定</w:t>
      </w:r>
      <w:r w:rsidR="00993E4C">
        <w:t xml:space="preserve">  </w:t>
      </w:r>
      <w:r w:rsidRPr="00985484">
        <w:t>火焰原子吸收光谱法；</w:t>
      </w:r>
    </w:p>
    <w:p w:rsidR="00BD0F88" w:rsidRPr="00985484" w:rsidRDefault="00BD0F88" w:rsidP="00364001">
      <w:pPr>
        <w:spacing w:line="360" w:lineRule="exact"/>
        <w:ind w:leftChars="200" w:left="420"/>
      </w:pPr>
      <w:r w:rsidRPr="00985484">
        <w:t>——</w:t>
      </w:r>
      <w:r w:rsidRPr="00985484">
        <w:t>第</w:t>
      </w:r>
      <w:r w:rsidRPr="00985484">
        <w:t>6</w:t>
      </w:r>
      <w:r w:rsidRPr="00985484">
        <w:t>部分：钛量的测定</w:t>
      </w:r>
      <w:r w:rsidR="00993E4C">
        <w:t xml:space="preserve">  </w:t>
      </w:r>
      <w:r w:rsidRPr="00985484">
        <w:t>二安</w:t>
      </w:r>
      <w:r w:rsidR="00AD3BCC">
        <w:rPr>
          <w:rFonts w:hint="eastAsia"/>
        </w:rPr>
        <w:t>替</w:t>
      </w:r>
      <w:proofErr w:type="gramStart"/>
      <w:r w:rsidRPr="00985484">
        <w:t>吡啉</w:t>
      </w:r>
      <w:proofErr w:type="gramEnd"/>
      <w:r w:rsidRPr="00985484">
        <w:t>甲烷分光光度法；</w:t>
      </w:r>
    </w:p>
    <w:p w:rsidR="00BD0F88" w:rsidRPr="00985484" w:rsidRDefault="00BD0F88" w:rsidP="00364001">
      <w:pPr>
        <w:spacing w:line="360" w:lineRule="exact"/>
        <w:ind w:leftChars="200" w:left="420"/>
      </w:pPr>
      <w:r w:rsidRPr="00985484">
        <w:t>——</w:t>
      </w:r>
      <w:r w:rsidRPr="00985484">
        <w:t>第</w:t>
      </w:r>
      <w:r w:rsidRPr="00985484">
        <w:t>7</w:t>
      </w:r>
      <w:r w:rsidRPr="00985484">
        <w:t>部分：磷量的测定</w:t>
      </w:r>
      <w:r w:rsidR="00993E4C">
        <w:t xml:space="preserve">  </w:t>
      </w:r>
      <w:proofErr w:type="gramStart"/>
      <w:r w:rsidRPr="00985484">
        <w:t>锑盐</w:t>
      </w:r>
      <w:proofErr w:type="gramEnd"/>
      <w:r w:rsidRPr="00985484">
        <w:t>-</w:t>
      </w:r>
      <w:r w:rsidRPr="00985484">
        <w:t>抗坏血酸</w:t>
      </w:r>
      <w:r w:rsidRPr="00985484">
        <w:t>-</w:t>
      </w:r>
      <w:r w:rsidRPr="00985484">
        <w:t>磷</w:t>
      </w:r>
      <w:proofErr w:type="gramStart"/>
      <w:r w:rsidRPr="00985484">
        <w:t>钼</w:t>
      </w:r>
      <w:proofErr w:type="gramEnd"/>
      <w:r w:rsidRPr="00985484">
        <w:t>蓝分光光度法；</w:t>
      </w:r>
    </w:p>
    <w:p w:rsidR="00BD0F88" w:rsidRPr="00985484" w:rsidRDefault="00BD0F88" w:rsidP="000C2B67">
      <w:pPr>
        <w:spacing w:line="360" w:lineRule="exact"/>
        <w:ind w:leftChars="200" w:left="840" w:hangingChars="200" w:hanging="420"/>
      </w:pPr>
      <w:r w:rsidRPr="00985484">
        <w:t>——</w:t>
      </w:r>
      <w:r w:rsidRPr="00985484">
        <w:t>第</w:t>
      </w:r>
      <w:r w:rsidRPr="00985484">
        <w:t>8</w:t>
      </w:r>
      <w:r w:rsidRPr="00985484">
        <w:t>部分：氧化锆中铝、钙、镁、锰、钠、镍、铁、钛、锌、</w:t>
      </w:r>
      <w:proofErr w:type="gramStart"/>
      <w:r w:rsidRPr="00985484">
        <w:t>钼</w:t>
      </w:r>
      <w:proofErr w:type="gramEnd"/>
      <w:r w:rsidRPr="00985484">
        <w:t>、钒、</w:t>
      </w:r>
      <w:proofErr w:type="gramStart"/>
      <w:r w:rsidRPr="00985484">
        <w:t>铪</w:t>
      </w:r>
      <w:proofErr w:type="gramEnd"/>
      <w:r w:rsidRPr="00985484">
        <w:t>量的测定</w:t>
      </w:r>
      <w:r w:rsidR="00993E4C">
        <w:t xml:space="preserve">  </w:t>
      </w:r>
      <w:r w:rsidRPr="00985484">
        <w:t>电感耦合等离子体发射光谱法；</w:t>
      </w:r>
    </w:p>
    <w:p w:rsidR="00BD0F88" w:rsidRPr="00985484" w:rsidRDefault="00BD0F88" w:rsidP="000C2B67">
      <w:pPr>
        <w:spacing w:line="360" w:lineRule="exact"/>
        <w:ind w:leftChars="200" w:left="840" w:hangingChars="200" w:hanging="420"/>
      </w:pPr>
      <w:r w:rsidRPr="00985484">
        <w:t>——</w:t>
      </w:r>
      <w:r w:rsidRPr="00985484">
        <w:t>第</w:t>
      </w:r>
      <w:r w:rsidRPr="00985484">
        <w:t>9</w:t>
      </w:r>
      <w:r w:rsidRPr="00985484">
        <w:t>部分：氧化铪中铝、钙、镁、锰、钠、镍、铁、钛、锌、</w:t>
      </w:r>
      <w:proofErr w:type="gramStart"/>
      <w:r w:rsidRPr="00985484">
        <w:t>钼</w:t>
      </w:r>
      <w:proofErr w:type="gramEnd"/>
      <w:r w:rsidRPr="00985484">
        <w:t>、钒、</w:t>
      </w:r>
      <w:proofErr w:type="gramStart"/>
      <w:r w:rsidRPr="00985484">
        <w:t>锆量的</w:t>
      </w:r>
      <w:proofErr w:type="gramEnd"/>
      <w:r w:rsidRPr="00985484">
        <w:t>测定</w:t>
      </w:r>
      <w:r w:rsidR="00993E4C">
        <w:t xml:space="preserve">  </w:t>
      </w:r>
      <w:r w:rsidRPr="00985484">
        <w:t>电感耦合等离子体发射光谱法；</w:t>
      </w:r>
    </w:p>
    <w:p w:rsidR="00BD0F88" w:rsidRPr="00985484" w:rsidRDefault="00BD0F88" w:rsidP="00364001">
      <w:pPr>
        <w:spacing w:line="360" w:lineRule="exact"/>
        <w:ind w:leftChars="200" w:left="420"/>
      </w:pPr>
      <w:r w:rsidRPr="00985484">
        <w:t>——</w:t>
      </w:r>
      <w:r w:rsidRPr="00985484">
        <w:t>第</w:t>
      </w:r>
      <w:r w:rsidRPr="00985484">
        <w:t>10</w:t>
      </w:r>
      <w:r w:rsidRPr="00985484">
        <w:t>部分：锰量的测定</w:t>
      </w:r>
      <w:r w:rsidR="00993E4C">
        <w:t xml:space="preserve">  </w:t>
      </w:r>
      <w:r w:rsidRPr="00985484">
        <w:t>高碘酸钾分光光度法；</w:t>
      </w:r>
    </w:p>
    <w:p w:rsidR="00BD0F88" w:rsidRPr="00985484" w:rsidRDefault="00BD0F88" w:rsidP="00364001">
      <w:pPr>
        <w:spacing w:line="360" w:lineRule="exact"/>
        <w:ind w:leftChars="200" w:left="420"/>
      </w:pPr>
      <w:r w:rsidRPr="00985484">
        <w:t>——</w:t>
      </w:r>
      <w:r w:rsidRPr="00985484">
        <w:t>第</w:t>
      </w:r>
      <w:r w:rsidRPr="00985484">
        <w:t>11</w:t>
      </w:r>
      <w:r w:rsidRPr="00985484">
        <w:t>部分：镍量的测定</w:t>
      </w:r>
      <w:r w:rsidR="00993E4C">
        <w:t xml:space="preserve">  </w:t>
      </w:r>
      <w:r w:rsidRPr="00985484">
        <w:t>α-</w:t>
      </w:r>
      <w:r w:rsidRPr="00985484">
        <w:t>联呋喃甲酰二</w:t>
      </w:r>
      <w:proofErr w:type="gramStart"/>
      <w:r w:rsidRPr="00985484">
        <w:t>肟</w:t>
      </w:r>
      <w:proofErr w:type="gramEnd"/>
      <w:r w:rsidRPr="00985484">
        <w:t>分光光度法；</w:t>
      </w:r>
    </w:p>
    <w:p w:rsidR="00BD0F88" w:rsidRPr="003B45FE" w:rsidRDefault="00DB755A" w:rsidP="00364001">
      <w:pPr>
        <w:spacing w:line="360" w:lineRule="exact"/>
        <w:ind w:leftChars="200" w:left="420"/>
        <w:rPr>
          <w:rFonts w:ascii="宋体" w:hAnsi="宋体"/>
        </w:rPr>
      </w:pPr>
      <w:r w:rsidRPr="003B45FE">
        <w:rPr>
          <w:rFonts w:ascii="宋体" w:hAnsi="宋体" w:hint="eastAsia"/>
        </w:rPr>
        <w:t>请注意本文件</w:t>
      </w:r>
      <w:r w:rsidRPr="003B45FE">
        <w:rPr>
          <w:rFonts w:ascii="宋体" w:hAnsi="宋体"/>
        </w:rPr>
        <w:t>的某些</w:t>
      </w:r>
      <w:r w:rsidRPr="003B45FE">
        <w:rPr>
          <w:rFonts w:ascii="宋体" w:hAnsi="宋体" w:hint="eastAsia"/>
        </w:rPr>
        <w:t>内容</w:t>
      </w:r>
      <w:r w:rsidRPr="003B45FE">
        <w:rPr>
          <w:rFonts w:ascii="宋体" w:hAnsi="宋体"/>
        </w:rPr>
        <w:t>可能涉及专利。本文件</w:t>
      </w:r>
      <w:r w:rsidRPr="003B45FE">
        <w:rPr>
          <w:rFonts w:ascii="宋体" w:hAnsi="宋体" w:hint="eastAsia"/>
        </w:rPr>
        <w:t>的</w:t>
      </w:r>
      <w:r w:rsidRPr="003B45FE">
        <w:rPr>
          <w:rFonts w:ascii="宋体" w:hAnsi="宋体"/>
        </w:rPr>
        <w:t>发布机构不承担识别专利的责任。</w:t>
      </w:r>
    </w:p>
    <w:p w:rsidR="00BD0F88" w:rsidRDefault="00BD0F88" w:rsidP="00364001">
      <w:pPr>
        <w:spacing w:line="360" w:lineRule="exact"/>
        <w:ind w:leftChars="200" w:left="420"/>
        <w:rPr>
          <w:rFonts w:ascii="宋体" w:hAnsi="宋体"/>
        </w:rPr>
      </w:pPr>
      <w:r>
        <w:rPr>
          <w:rFonts w:ascii="宋体" w:hAnsi="宋体"/>
        </w:rPr>
        <w:t>本</w:t>
      </w:r>
      <w:r w:rsidR="00BF223A" w:rsidRPr="00E55114">
        <w:rPr>
          <w:rFonts w:hAnsi="宋体" w:hint="eastAsia"/>
          <w:szCs w:val="21"/>
        </w:rPr>
        <w:t>文件</w:t>
      </w:r>
      <w:r>
        <w:rPr>
          <w:rFonts w:ascii="宋体" w:hAnsi="宋体"/>
        </w:rPr>
        <w:t>由</w:t>
      </w:r>
      <w:r>
        <w:rPr>
          <w:rFonts w:ascii="宋体" w:hAnsi="宋体" w:hint="eastAsia"/>
        </w:rPr>
        <w:t>全国有色金属标准化技术委员会（SAC/TC 243）提出并</w:t>
      </w:r>
      <w:r>
        <w:rPr>
          <w:rFonts w:ascii="宋体" w:hAnsi="宋体"/>
        </w:rPr>
        <w:t>归口。</w:t>
      </w:r>
    </w:p>
    <w:p w:rsidR="003F1781" w:rsidRDefault="00BD0F88" w:rsidP="003F1781">
      <w:pPr>
        <w:snapToGrid w:val="0"/>
        <w:spacing w:line="360" w:lineRule="exact"/>
        <w:ind w:firstLine="420"/>
        <w:rPr>
          <w:szCs w:val="21"/>
        </w:rPr>
      </w:pPr>
      <w:r>
        <w:rPr>
          <w:rFonts w:ascii="宋体" w:hAnsi="宋体" w:hint="eastAsia"/>
        </w:rPr>
        <w:t>本</w:t>
      </w:r>
      <w:r w:rsidR="00BF223A" w:rsidRPr="00E55114">
        <w:rPr>
          <w:rFonts w:hAnsi="宋体" w:hint="eastAsia"/>
          <w:szCs w:val="21"/>
        </w:rPr>
        <w:t>文件</w:t>
      </w:r>
      <w:r>
        <w:rPr>
          <w:rFonts w:ascii="宋体" w:hAnsi="宋体" w:hint="eastAsia"/>
        </w:rPr>
        <w:t>起草单位：</w:t>
      </w:r>
      <w:r w:rsidRPr="00E16DFD">
        <w:rPr>
          <w:rFonts w:hint="eastAsia"/>
          <w:szCs w:val="21"/>
        </w:rPr>
        <w:t>国合通用测试评价认证股份公司</w:t>
      </w:r>
      <w:r>
        <w:rPr>
          <w:rFonts w:hint="eastAsia"/>
          <w:szCs w:val="21"/>
        </w:rPr>
        <w:t>、</w:t>
      </w:r>
      <w:r w:rsidRPr="00E16DFD">
        <w:rPr>
          <w:rFonts w:hint="eastAsia"/>
          <w:szCs w:val="21"/>
        </w:rPr>
        <w:t>国标（北京）检验认证有限公司、</w:t>
      </w:r>
      <w:r w:rsidR="003C0845" w:rsidRPr="0069435B">
        <w:t>国核锆</w:t>
      </w:r>
      <w:proofErr w:type="gramStart"/>
      <w:r w:rsidR="003C0845" w:rsidRPr="0069435B">
        <w:t>铪</w:t>
      </w:r>
      <w:proofErr w:type="gramEnd"/>
      <w:r w:rsidR="003C0845" w:rsidRPr="0069435B">
        <w:t>理化检测有限公司</w:t>
      </w:r>
      <w:r w:rsidR="003C0845" w:rsidRPr="0069435B">
        <w:rPr>
          <w:rFonts w:hint="eastAsia"/>
        </w:rPr>
        <w:t>、</w:t>
      </w:r>
      <w:r w:rsidR="003C0845" w:rsidRPr="0069435B">
        <w:t>西部</w:t>
      </w:r>
      <w:proofErr w:type="gramStart"/>
      <w:r w:rsidR="003C0845" w:rsidRPr="0069435B">
        <w:t>新锆核材料</w:t>
      </w:r>
      <w:proofErr w:type="gramEnd"/>
      <w:r w:rsidR="003C0845" w:rsidRPr="0069435B">
        <w:t>科技有限公司</w:t>
      </w:r>
      <w:r w:rsidR="003C0845" w:rsidRPr="0069435B">
        <w:rPr>
          <w:rFonts w:hint="eastAsia"/>
        </w:rPr>
        <w:t>、</w:t>
      </w:r>
      <w:r w:rsidR="003C0845" w:rsidRPr="0069435B">
        <w:t>国合通用（青岛）测试评价有限公司</w:t>
      </w:r>
      <w:r w:rsidR="003C0845" w:rsidRPr="0069435B">
        <w:rPr>
          <w:rFonts w:hint="eastAsia"/>
        </w:rPr>
        <w:t>、</w:t>
      </w:r>
      <w:r w:rsidR="003C0845" w:rsidRPr="0069435B">
        <w:t>有</w:t>
      </w:r>
      <w:proofErr w:type="gramStart"/>
      <w:r w:rsidR="003C0845" w:rsidRPr="0069435B">
        <w:t>研</w:t>
      </w:r>
      <w:proofErr w:type="gramEnd"/>
      <w:r w:rsidR="003C0845" w:rsidRPr="0069435B">
        <w:t>亿金新材料有限公司</w:t>
      </w:r>
      <w:r w:rsidR="003C0845" w:rsidRPr="0069435B">
        <w:rPr>
          <w:rFonts w:hint="eastAsia"/>
        </w:rPr>
        <w:t>、</w:t>
      </w:r>
      <w:r w:rsidR="007C6EE3" w:rsidRPr="007C6EE3">
        <w:rPr>
          <w:rFonts w:hint="eastAsia"/>
        </w:rPr>
        <w:t>广东</w:t>
      </w:r>
      <w:r w:rsidR="007C6EE3" w:rsidRPr="007C6EE3">
        <w:t>省科学院工业分析检测中心</w:t>
      </w:r>
      <w:r w:rsidR="003C0845" w:rsidRPr="0069435B">
        <w:rPr>
          <w:rFonts w:hint="eastAsia"/>
        </w:rPr>
        <w:t>、</w:t>
      </w:r>
      <w:r w:rsidR="003C0845" w:rsidRPr="0069435B">
        <w:t>有</w:t>
      </w:r>
      <w:proofErr w:type="gramStart"/>
      <w:r w:rsidR="003C0845" w:rsidRPr="0069435B">
        <w:t>研</w:t>
      </w:r>
      <w:proofErr w:type="gramEnd"/>
      <w:r w:rsidR="003C0845" w:rsidRPr="0069435B">
        <w:t>资源环境技术研究院（北京）有限公司</w:t>
      </w:r>
      <w:r>
        <w:rPr>
          <w:rFonts w:hint="eastAsia"/>
          <w:szCs w:val="21"/>
        </w:rPr>
        <w:t>。</w:t>
      </w:r>
    </w:p>
    <w:p w:rsidR="00950986" w:rsidRDefault="00BD0F88" w:rsidP="003F1781">
      <w:pPr>
        <w:snapToGrid w:val="0"/>
        <w:spacing w:line="360" w:lineRule="exact"/>
        <w:ind w:firstLine="420"/>
        <w:rPr>
          <w:rFonts w:ascii="宋体" w:hAnsi="宋体"/>
          <w:bCs/>
          <w:szCs w:val="21"/>
        </w:rPr>
      </w:pPr>
      <w:r>
        <w:rPr>
          <w:rFonts w:ascii="宋体" w:hAnsi="宋体" w:hint="eastAsia"/>
        </w:rPr>
        <w:t>本</w:t>
      </w:r>
      <w:r w:rsidR="00BF223A" w:rsidRPr="00E55114">
        <w:rPr>
          <w:rFonts w:hAnsi="宋体" w:hint="eastAsia"/>
          <w:szCs w:val="21"/>
        </w:rPr>
        <w:t>文件</w:t>
      </w:r>
      <w:r>
        <w:rPr>
          <w:rFonts w:ascii="宋体" w:hAnsi="宋体" w:hint="eastAsia"/>
        </w:rPr>
        <w:t>主要起草人：</w:t>
      </w:r>
      <w:proofErr w:type="gramStart"/>
      <w:r w:rsidR="003C77BA">
        <w:rPr>
          <w:rFonts w:ascii="宋体" w:hAnsi="宋体" w:hint="eastAsia"/>
          <w:bCs/>
          <w:szCs w:val="21"/>
        </w:rPr>
        <w:t>墨淑敏</w:t>
      </w:r>
      <w:proofErr w:type="gramEnd"/>
      <w:r>
        <w:rPr>
          <w:rFonts w:ascii="宋体" w:hAnsi="宋体" w:hint="eastAsia"/>
          <w:bCs/>
          <w:szCs w:val="21"/>
        </w:rPr>
        <w:t>、</w:t>
      </w:r>
      <w:r w:rsidR="003C77BA">
        <w:rPr>
          <w:rFonts w:ascii="宋体" w:hAnsi="宋体" w:hint="eastAsia"/>
          <w:bCs/>
          <w:szCs w:val="21"/>
        </w:rPr>
        <w:t>李爱</w:t>
      </w:r>
      <w:proofErr w:type="gramStart"/>
      <w:r w:rsidR="003C77BA">
        <w:rPr>
          <w:rFonts w:ascii="宋体" w:hAnsi="宋体" w:hint="eastAsia"/>
          <w:bCs/>
          <w:szCs w:val="21"/>
        </w:rPr>
        <w:t>嫦</w:t>
      </w:r>
      <w:proofErr w:type="gramEnd"/>
      <w:r>
        <w:rPr>
          <w:rFonts w:ascii="宋体" w:hAnsi="宋体" w:hint="eastAsia"/>
          <w:bCs/>
          <w:szCs w:val="21"/>
        </w:rPr>
        <w:t>、</w:t>
      </w:r>
      <w:r w:rsidR="000E3E14">
        <w:rPr>
          <w:rFonts w:ascii="宋体" w:hAnsi="宋体" w:hint="eastAsia"/>
          <w:bCs/>
          <w:szCs w:val="21"/>
        </w:rPr>
        <w:t>祝利红</w:t>
      </w:r>
      <w:r>
        <w:rPr>
          <w:rFonts w:ascii="宋体" w:hAnsi="宋体" w:hint="eastAsia"/>
          <w:bCs/>
          <w:szCs w:val="21"/>
        </w:rPr>
        <w:t>、</w:t>
      </w:r>
      <w:r w:rsidR="00940D3D" w:rsidRPr="00940D3D">
        <w:rPr>
          <w:rFonts w:ascii="宋体" w:hAnsi="宋体" w:hint="eastAsia"/>
          <w:bCs/>
          <w:szCs w:val="21"/>
        </w:rPr>
        <w:t>汪澜、任洁、</w:t>
      </w:r>
      <w:r w:rsidR="00940D3D">
        <w:rPr>
          <w:rFonts w:ascii="宋体" w:hAnsi="宋体" w:hint="eastAsia"/>
          <w:bCs/>
          <w:szCs w:val="21"/>
        </w:rPr>
        <w:t>王长华</w:t>
      </w:r>
      <w:r w:rsidR="00940D3D">
        <w:rPr>
          <w:rFonts w:ascii="宋体" w:hAnsi="宋体"/>
          <w:bCs/>
          <w:szCs w:val="21"/>
        </w:rPr>
        <w:t>、</w:t>
      </w:r>
      <w:r w:rsidR="00940D3D" w:rsidRPr="00940D3D">
        <w:rPr>
          <w:rFonts w:ascii="宋体" w:hAnsi="宋体" w:hint="eastAsia"/>
          <w:bCs/>
          <w:szCs w:val="21"/>
        </w:rPr>
        <w:t>顾续盛、刘朝方、</w:t>
      </w:r>
      <w:r w:rsidR="00940D3D">
        <w:rPr>
          <w:rFonts w:ascii="宋体" w:hAnsi="宋体" w:hint="eastAsia"/>
          <w:bCs/>
          <w:szCs w:val="21"/>
        </w:rPr>
        <w:t>李娜</w:t>
      </w:r>
      <w:r w:rsidR="00940D3D">
        <w:rPr>
          <w:rFonts w:ascii="宋体" w:hAnsi="宋体"/>
          <w:bCs/>
          <w:szCs w:val="21"/>
        </w:rPr>
        <w:t>、</w:t>
      </w:r>
      <w:r w:rsidR="00940D3D" w:rsidRPr="00940D3D">
        <w:rPr>
          <w:rFonts w:ascii="宋体" w:hAnsi="宋体" w:hint="eastAsia"/>
          <w:bCs/>
          <w:szCs w:val="21"/>
        </w:rPr>
        <w:t>王津</w:t>
      </w:r>
      <w:r w:rsidR="00940D3D">
        <w:rPr>
          <w:rFonts w:ascii="宋体" w:hAnsi="宋体" w:hint="eastAsia"/>
          <w:bCs/>
          <w:szCs w:val="21"/>
        </w:rPr>
        <w:t>、陈雄飞</w:t>
      </w:r>
      <w:r w:rsidR="00F01F34">
        <w:rPr>
          <w:rFonts w:ascii="宋体" w:hAnsi="宋体" w:hint="eastAsia"/>
          <w:bCs/>
          <w:szCs w:val="21"/>
        </w:rPr>
        <w:t>、</w:t>
      </w:r>
      <w:r w:rsidR="00F01F34">
        <w:rPr>
          <w:rFonts w:ascii="宋体" w:hAnsi="宋体"/>
          <w:bCs/>
          <w:szCs w:val="21"/>
        </w:rPr>
        <w:t>潘元海</w:t>
      </w:r>
      <w:r w:rsidR="00940D3D">
        <w:rPr>
          <w:rFonts w:ascii="宋体" w:hAnsi="宋体"/>
          <w:bCs/>
          <w:szCs w:val="21"/>
        </w:rPr>
        <w:t>、石志霞</w:t>
      </w:r>
      <w:r>
        <w:rPr>
          <w:rFonts w:ascii="宋体" w:hAnsi="宋体" w:hint="eastAsia"/>
          <w:bCs/>
          <w:szCs w:val="21"/>
        </w:rPr>
        <w:t>。</w:t>
      </w:r>
    </w:p>
    <w:p w:rsidR="00822F74" w:rsidRDefault="003B45FE" w:rsidP="00822F74">
      <w:pPr>
        <w:spacing w:line="360" w:lineRule="exact"/>
        <w:rPr>
          <w:szCs w:val="21"/>
        </w:rPr>
        <w:sectPr w:rsidR="00822F74" w:rsidSect="00364001">
          <w:footerReference w:type="even" r:id="rId19"/>
          <w:footerReference w:type="default" r:id="rId20"/>
          <w:pgSz w:w="11906" w:h="16838"/>
          <w:pgMar w:top="2268" w:right="1134" w:bottom="851" w:left="1418" w:header="1417" w:footer="992" w:gutter="0"/>
          <w:pgNumType w:fmt="upperRoman" w:start="1"/>
          <w:cols w:space="720"/>
          <w:docGrid w:type="linesAndChars" w:linePitch="312"/>
        </w:sectPr>
      </w:pPr>
      <w:r w:rsidRPr="006E0E56">
        <w:rPr>
          <w:szCs w:val="21"/>
        </w:rPr>
        <w:tab/>
      </w:r>
    </w:p>
    <w:p w:rsidR="005A1473" w:rsidRDefault="005A1473" w:rsidP="005A1473">
      <w:pPr>
        <w:pStyle w:val="afe"/>
        <w:tabs>
          <w:tab w:val="clear" w:pos="720"/>
        </w:tabs>
        <w:spacing w:before="0" w:after="680" w:line="360" w:lineRule="exact"/>
        <w:ind w:left="0" w:firstLineChars="1350" w:firstLine="4320"/>
        <w:jc w:val="both"/>
      </w:pPr>
      <w:r>
        <w:rPr>
          <w:rFonts w:hint="eastAsia"/>
        </w:rPr>
        <w:lastRenderedPageBreak/>
        <w:t>引</w:t>
      </w:r>
      <w:r>
        <w:t xml:space="preserve">  </w:t>
      </w:r>
      <w:r>
        <w:rPr>
          <w:rFonts w:hint="eastAsia"/>
        </w:rPr>
        <w:t>言</w:t>
      </w:r>
    </w:p>
    <w:p w:rsidR="005A1473" w:rsidRDefault="00181C8B" w:rsidP="005A1473">
      <w:pPr>
        <w:spacing w:line="360" w:lineRule="exact"/>
        <w:ind w:firstLineChars="200" w:firstLine="420"/>
        <w:rPr>
          <w:szCs w:val="21"/>
        </w:rPr>
      </w:pPr>
      <w:r w:rsidRPr="00EA5268">
        <w:rPr>
          <w:rFonts w:hint="eastAsia"/>
          <w:szCs w:val="21"/>
        </w:rPr>
        <w:t>氧化锆、</w:t>
      </w:r>
      <w:r w:rsidRPr="00EA5268">
        <w:rPr>
          <w:szCs w:val="21"/>
        </w:rPr>
        <w:t>氧化铪具有化学性质稳定</w:t>
      </w:r>
      <w:r w:rsidRPr="00EA5268">
        <w:rPr>
          <w:rFonts w:hint="eastAsia"/>
          <w:szCs w:val="21"/>
        </w:rPr>
        <w:t>、耐高温</w:t>
      </w:r>
      <w:r w:rsidRPr="00EA5268">
        <w:rPr>
          <w:szCs w:val="21"/>
        </w:rPr>
        <w:t>、</w:t>
      </w:r>
      <w:r w:rsidRPr="00EA5268">
        <w:rPr>
          <w:rFonts w:hint="eastAsia"/>
          <w:szCs w:val="21"/>
        </w:rPr>
        <w:t>抗腐蚀</w:t>
      </w:r>
      <w:r w:rsidRPr="00EA5268">
        <w:rPr>
          <w:szCs w:val="21"/>
        </w:rPr>
        <w:t>等</w:t>
      </w:r>
      <w:r w:rsidR="00765E53" w:rsidRPr="00EA5268">
        <w:rPr>
          <w:rFonts w:hint="eastAsia"/>
          <w:szCs w:val="21"/>
        </w:rPr>
        <w:t>优良特征</w:t>
      </w:r>
      <w:r w:rsidR="00765E53" w:rsidRPr="00EA5268">
        <w:rPr>
          <w:szCs w:val="21"/>
        </w:rPr>
        <w:t>，被广泛的应用于</w:t>
      </w:r>
      <w:r w:rsidR="00765E53" w:rsidRPr="00EA5268">
        <w:rPr>
          <w:rFonts w:hint="eastAsia"/>
          <w:szCs w:val="21"/>
        </w:rPr>
        <w:t>国防建设和</w:t>
      </w:r>
      <w:r w:rsidR="00765E53" w:rsidRPr="00EA5268">
        <w:rPr>
          <w:szCs w:val="21"/>
        </w:rPr>
        <w:t>国民经济建设中，</w:t>
      </w:r>
      <w:r w:rsidR="00E76F65" w:rsidRPr="00EA5268">
        <w:rPr>
          <w:rFonts w:hint="eastAsia"/>
          <w:szCs w:val="21"/>
        </w:rPr>
        <w:t>在陶瓷、</w:t>
      </w:r>
      <w:r w:rsidR="00E76F65" w:rsidRPr="00EA5268">
        <w:rPr>
          <w:szCs w:val="21"/>
        </w:rPr>
        <w:t>耐火材料</w:t>
      </w:r>
      <w:r w:rsidR="00E76F65" w:rsidRPr="00EA5268">
        <w:rPr>
          <w:rFonts w:hint="eastAsia"/>
          <w:szCs w:val="21"/>
        </w:rPr>
        <w:t>、</w:t>
      </w:r>
      <w:r w:rsidR="00E76F65" w:rsidRPr="00EA5268">
        <w:rPr>
          <w:szCs w:val="21"/>
        </w:rPr>
        <w:t>核工业等</w:t>
      </w:r>
      <w:r w:rsidR="00E76F65" w:rsidRPr="00EA5268">
        <w:rPr>
          <w:rFonts w:hint="eastAsia"/>
          <w:szCs w:val="21"/>
        </w:rPr>
        <w:t>领域</w:t>
      </w:r>
      <w:r w:rsidR="00E76F65" w:rsidRPr="00EA5268">
        <w:rPr>
          <w:szCs w:val="21"/>
        </w:rPr>
        <w:t>发挥重要作用。</w:t>
      </w:r>
      <w:r w:rsidR="00E76F65" w:rsidRPr="00EA5268">
        <w:rPr>
          <w:rFonts w:hint="eastAsia"/>
          <w:szCs w:val="21"/>
        </w:rPr>
        <w:t>YS/T</w:t>
      </w:r>
      <w:r w:rsidR="00E76F65" w:rsidRPr="00EA5268">
        <w:rPr>
          <w:szCs w:val="21"/>
        </w:rPr>
        <w:t xml:space="preserve"> 568</w:t>
      </w:r>
      <w:r w:rsidR="00E76F65" w:rsidRPr="00EA5268">
        <w:rPr>
          <w:rFonts w:hint="eastAsia"/>
          <w:szCs w:val="21"/>
        </w:rPr>
        <w:t>《氧化锆、氧化铪化学分析方法》</w:t>
      </w:r>
      <w:r w:rsidR="00E76F65">
        <w:rPr>
          <w:rFonts w:hint="eastAsia"/>
          <w:szCs w:val="21"/>
        </w:rPr>
        <w:t>系列</w:t>
      </w:r>
      <w:r w:rsidR="00E76F65" w:rsidRPr="009A1416">
        <w:rPr>
          <w:rFonts w:hint="eastAsia"/>
          <w:szCs w:val="21"/>
        </w:rPr>
        <w:t>标准</w:t>
      </w:r>
      <w:r w:rsidR="00E76F65">
        <w:rPr>
          <w:rFonts w:hint="eastAsia"/>
          <w:szCs w:val="21"/>
        </w:rPr>
        <w:t>旨在</w:t>
      </w:r>
      <w:r w:rsidR="00E76F65" w:rsidRPr="009A1416">
        <w:rPr>
          <w:rFonts w:hint="eastAsia"/>
          <w:szCs w:val="21"/>
        </w:rPr>
        <w:t>通过</w:t>
      </w:r>
      <w:r w:rsidR="00E76F65">
        <w:rPr>
          <w:rFonts w:hint="eastAsia"/>
          <w:szCs w:val="21"/>
        </w:rPr>
        <w:t>规定适用范围，规范试剂、材料</w:t>
      </w:r>
      <w:r w:rsidR="00E76F65">
        <w:rPr>
          <w:szCs w:val="21"/>
        </w:rPr>
        <w:t>及</w:t>
      </w:r>
      <w:r w:rsidR="00E76F65">
        <w:rPr>
          <w:rFonts w:hint="eastAsia"/>
          <w:szCs w:val="21"/>
        </w:rPr>
        <w:t>仪器设备并列出</w:t>
      </w:r>
      <w:r w:rsidR="00E76F65">
        <w:rPr>
          <w:szCs w:val="21"/>
        </w:rPr>
        <w:t>详细</w:t>
      </w:r>
      <w:r w:rsidR="00E76F65">
        <w:rPr>
          <w:rFonts w:hint="eastAsia"/>
          <w:szCs w:val="21"/>
        </w:rPr>
        <w:t>试验步骤等建立一套</w:t>
      </w:r>
      <w:r w:rsidR="00E76F65">
        <w:rPr>
          <w:szCs w:val="21"/>
        </w:rPr>
        <w:t>完整且切实可行的氧化锆及氧化铪的化学分析方</w:t>
      </w:r>
      <w:bookmarkStart w:id="3" w:name="_GoBack"/>
      <w:bookmarkEnd w:id="3"/>
      <w:r w:rsidR="00E76F65">
        <w:rPr>
          <w:szCs w:val="21"/>
        </w:rPr>
        <w:t>法</w:t>
      </w:r>
      <w:r w:rsidR="006A7CDF">
        <w:rPr>
          <w:rFonts w:hint="eastAsia"/>
          <w:szCs w:val="21"/>
        </w:rPr>
        <w:t>，</w:t>
      </w:r>
      <w:r w:rsidR="00E76F65" w:rsidRPr="00EA5268">
        <w:rPr>
          <w:rFonts w:hint="eastAsia"/>
          <w:szCs w:val="21"/>
        </w:rPr>
        <w:t>拟</w:t>
      </w:r>
      <w:r w:rsidR="00E76F65" w:rsidRPr="009A1416">
        <w:rPr>
          <w:rFonts w:hint="eastAsia"/>
          <w:szCs w:val="21"/>
        </w:rPr>
        <w:t>由</w:t>
      </w:r>
      <w:r w:rsidR="00E76F65">
        <w:rPr>
          <w:szCs w:val="21"/>
        </w:rPr>
        <w:t>13</w:t>
      </w:r>
      <w:r w:rsidR="00011EED">
        <w:rPr>
          <w:rFonts w:hint="eastAsia"/>
          <w:szCs w:val="21"/>
        </w:rPr>
        <w:t>个部分构成。</w:t>
      </w:r>
    </w:p>
    <w:p w:rsidR="006A7CDF" w:rsidRPr="00985484" w:rsidRDefault="006A7CDF" w:rsidP="006A7CDF">
      <w:pPr>
        <w:spacing w:line="360" w:lineRule="exact"/>
        <w:ind w:leftChars="200" w:left="420"/>
      </w:pPr>
      <w:r w:rsidRPr="00985484">
        <w:t>——</w:t>
      </w:r>
      <w:r w:rsidRPr="00985484">
        <w:t>第</w:t>
      </w:r>
      <w:r w:rsidRPr="00985484">
        <w:t>1</w:t>
      </w:r>
      <w:r w:rsidRPr="00985484">
        <w:t>部分：氧化锆和氧化铪合量的测定</w:t>
      </w:r>
      <w:r w:rsidRPr="00985484">
        <w:tab/>
      </w:r>
      <w:r w:rsidRPr="00985484">
        <w:t>苦杏仁酸重量法；</w:t>
      </w:r>
    </w:p>
    <w:p w:rsidR="006A7CDF" w:rsidRPr="00985484" w:rsidRDefault="006A7CDF" w:rsidP="006A7CDF">
      <w:pPr>
        <w:spacing w:line="360" w:lineRule="exact"/>
        <w:ind w:leftChars="200" w:left="420"/>
      </w:pPr>
      <w:r w:rsidRPr="00985484">
        <w:t>——</w:t>
      </w:r>
      <w:r w:rsidRPr="00985484">
        <w:t>第</w:t>
      </w:r>
      <w:r w:rsidRPr="00985484">
        <w:t>2</w:t>
      </w:r>
      <w:r w:rsidRPr="00985484">
        <w:t>部分：铁量的测定</w:t>
      </w:r>
      <w:r>
        <w:t xml:space="preserve">  </w:t>
      </w:r>
      <w:r w:rsidRPr="00985484">
        <w:t>磺基水杨酸分光光度法；</w:t>
      </w:r>
    </w:p>
    <w:p w:rsidR="006A7CDF" w:rsidRPr="00985484" w:rsidRDefault="006A7CDF" w:rsidP="006A7CDF">
      <w:pPr>
        <w:spacing w:line="360" w:lineRule="exact"/>
        <w:ind w:leftChars="200" w:left="420"/>
      </w:pPr>
      <w:r w:rsidRPr="00985484">
        <w:t>——</w:t>
      </w:r>
      <w:r w:rsidRPr="00985484">
        <w:t>第</w:t>
      </w:r>
      <w:r w:rsidRPr="00985484">
        <w:t>3</w:t>
      </w:r>
      <w:r w:rsidRPr="00985484">
        <w:t>部分：硅量的测定</w:t>
      </w:r>
      <w:r>
        <w:t xml:space="preserve">  </w:t>
      </w:r>
      <w:proofErr w:type="gramStart"/>
      <w:r w:rsidRPr="00985484">
        <w:t>钼</w:t>
      </w:r>
      <w:proofErr w:type="gramEnd"/>
      <w:r w:rsidRPr="00985484">
        <w:t>蓝分光光度法；</w:t>
      </w:r>
    </w:p>
    <w:p w:rsidR="006A7CDF" w:rsidRPr="00985484" w:rsidRDefault="006A7CDF" w:rsidP="006A7CDF">
      <w:pPr>
        <w:spacing w:line="360" w:lineRule="exact"/>
        <w:ind w:leftChars="200" w:left="420"/>
      </w:pPr>
      <w:r w:rsidRPr="00985484">
        <w:t>——</w:t>
      </w:r>
      <w:r w:rsidRPr="00985484">
        <w:t>第</w:t>
      </w:r>
      <w:r w:rsidRPr="00985484">
        <w:t>4</w:t>
      </w:r>
      <w:r w:rsidRPr="00985484">
        <w:t>部分：铝量的测定</w:t>
      </w:r>
      <w:r>
        <w:t xml:space="preserve">  </w:t>
      </w:r>
      <w:proofErr w:type="gramStart"/>
      <w:r w:rsidRPr="00985484">
        <w:t>铬</w:t>
      </w:r>
      <w:proofErr w:type="gramEnd"/>
      <w:r w:rsidRPr="00985484">
        <w:t>天青</w:t>
      </w:r>
      <w:r w:rsidRPr="00985484">
        <w:t>S-</w:t>
      </w:r>
      <w:r w:rsidRPr="00985484">
        <w:t>氯化十四烷基吡啶分光光度法；</w:t>
      </w:r>
    </w:p>
    <w:p w:rsidR="006A7CDF" w:rsidRPr="00985484" w:rsidRDefault="006A7CDF" w:rsidP="006A7CDF">
      <w:pPr>
        <w:spacing w:line="360" w:lineRule="exact"/>
        <w:ind w:leftChars="200" w:left="420"/>
      </w:pPr>
      <w:r w:rsidRPr="00985484">
        <w:t>——</w:t>
      </w:r>
      <w:r w:rsidRPr="00985484">
        <w:t>第</w:t>
      </w:r>
      <w:r w:rsidRPr="00985484">
        <w:t>5</w:t>
      </w:r>
      <w:r w:rsidRPr="00985484">
        <w:t>部分：钠量的测定</w:t>
      </w:r>
      <w:r>
        <w:t xml:space="preserve">  </w:t>
      </w:r>
      <w:r w:rsidRPr="00985484">
        <w:t>火焰原子吸收光谱法；</w:t>
      </w:r>
    </w:p>
    <w:p w:rsidR="006A7CDF" w:rsidRPr="00985484" w:rsidRDefault="006A7CDF" w:rsidP="006A7CDF">
      <w:pPr>
        <w:spacing w:line="360" w:lineRule="exact"/>
        <w:ind w:leftChars="200" w:left="420"/>
      </w:pPr>
      <w:r w:rsidRPr="00985484">
        <w:t>——</w:t>
      </w:r>
      <w:r w:rsidRPr="00985484">
        <w:t>第</w:t>
      </w:r>
      <w:r w:rsidRPr="00985484">
        <w:t>6</w:t>
      </w:r>
      <w:r w:rsidRPr="00985484">
        <w:t>部分：钛量的测定</w:t>
      </w:r>
      <w:r>
        <w:t xml:space="preserve">  </w:t>
      </w:r>
      <w:r w:rsidRPr="00985484">
        <w:t>二安</w:t>
      </w:r>
      <w:r>
        <w:rPr>
          <w:rFonts w:hint="eastAsia"/>
        </w:rPr>
        <w:t>替</w:t>
      </w:r>
      <w:proofErr w:type="gramStart"/>
      <w:r w:rsidRPr="00985484">
        <w:t>吡啉</w:t>
      </w:r>
      <w:proofErr w:type="gramEnd"/>
      <w:r w:rsidRPr="00985484">
        <w:t>甲烷分光光度法；</w:t>
      </w:r>
    </w:p>
    <w:p w:rsidR="006A7CDF" w:rsidRPr="00985484" w:rsidRDefault="006A7CDF" w:rsidP="006A7CDF">
      <w:pPr>
        <w:spacing w:line="360" w:lineRule="exact"/>
        <w:ind w:leftChars="200" w:left="420"/>
      </w:pPr>
      <w:r w:rsidRPr="00985484">
        <w:t>——</w:t>
      </w:r>
      <w:r w:rsidRPr="00985484">
        <w:t>第</w:t>
      </w:r>
      <w:r w:rsidRPr="00985484">
        <w:t>7</w:t>
      </w:r>
      <w:r w:rsidRPr="00985484">
        <w:t>部分：磷量的测定</w:t>
      </w:r>
      <w:r>
        <w:t xml:space="preserve">  </w:t>
      </w:r>
      <w:proofErr w:type="gramStart"/>
      <w:r w:rsidRPr="00985484">
        <w:t>锑盐</w:t>
      </w:r>
      <w:proofErr w:type="gramEnd"/>
      <w:r w:rsidRPr="00985484">
        <w:t>-</w:t>
      </w:r>
      <w:r w:rsidRPr="00985484">
        <w:t>抗坏血酸</w:t>
      </w:r>
      <w:r w:rsidRPr="00985484">
        <w:t>-</w:t>
      </w:r>
      <w:r w:rsidRPr="00985484">
        <w:t>磷</w:t>
      </w:r>
      <w:proofErr w:type="gramStart"/>
      <w:r w:rsidRPr="00985484">
        <w:t>钼</w:t>
      </w:r>
      <w:proofErr w:type="gramEnd"/>
      <w:r w:rsidRPr="00985484">
        <w:t>蓝分光光度法；</w:t>
      </w:r>
    </w:p>
    <w:p w:rsidR="006A7CDF" w:rsidRPr="00985484" w:rsidRDefault="006A7CDF" w:rsidP="006A7CDF">
      <w:pPr>
        <w:spacing w:line="360" w:lineRule="exact"/>
        <w:ind w:leftChars="200" w:left="840" w:hangingChars="200" w:hanging="420"/>
      </w:pPr>
      <w:r w:rsidRPr="00985484">
        <w:t>——</w:t>
      </w:r>
      <w:r w:rsidRPr="00985484">
        <w:t>第</w:t>
      </w:r>
      <w:r w:rsidRPr="00985484">
        <w:t>8</w:t>
      </w:r>
      <w:r w:rsidRPr="00985484">
        <w:t>部分：氧化锆中铝、钙、镁、锰、钠、镍、铁、钛、锌、</w:t>
      </w:r>
      <w:proofErr w:type="gramStart"/>
      <w:r w:rsidRPr="00985484">
        <w:t>钼</w:t>
      </w:r>
      <w:proofErr w:type="gramEnd"/>
      <w:r w:rsidRPr="00985484">
        <w:t>、钒、</w:t>
      </w:r>
      <w:proofErr w:type="gramStart"/>
      <w:r w:rsidRPr="00985484">
        <w:t>铪</w:t>
      </w:r>
      <w:proofErr w:type="gramEnd"/>
      <w:r w:rsidRPr="00985484">
        <w:t>量的测定</w:t>
      </w:r>
      <w:r>
        <w:t xml:space="preserve">  </w:t>
      </w:r>
      <w:r w:rsidRPr="00985484">
        <w:t>电感耦合等离子体发射光谱法；</w:t>
      </w:r>
    </w:p>
    <w:p w:rsidR="006A7CDF" w:rsidRPr="00985484" w:rsidRDefault="006A7CDF" w:rsidP="006A7CDF">
      <w:pPr>
        <w:spacing w:line="360" w:lineRule="exact"/>
        <w:ind w:leftChars="200" w:left="840" w:hangingChars="200" w:hanging="420"/>
      </w:pPr>
      <w:r w:rsidRPr="00985484">
        <w:t>——</w:t>
      </w:r>
      <w:r w:rsidRPr="00985484">
        <w:t>第</w:t>
      </w:r>
      <w:r w:rsidRPr="00985484">
        <w:t>9</w:t>
      </w:r>
      <w:r w:rsidRPr="00985484">
        <w:t>部分：氧化铪中铝、钙、镁、锰、钠、镍、铁、钛、锌、</w:t>
      </w:r>
      <w:proofErr w:type="gramStart"/>
      <w:r w:rsidRPr="00985484">
        <w:t>钼</w:t>
      </w:r>
      <w:proofErr w:type="gramEnd"/>
      <w:r w:rsidRPr="00985484">
        <w:t>、钒、</w:t>
      </w:r>
      <w:proofErr w:type="gramStart"/>
      <w:r w:rsidRPr="00985484">
        <w:t>锆量的</w:t>
      </w:r>
      <w:proofErr w:type="gramEnd"/>
      <w:r w:rsidRPr="00985484">
        <w:t>测定</w:t>
      </w:r>
      <w:r>
        <w:t xml:space="preserve">  </w:t>
      </w:r>
      <w:r w:rsidRPr="00985484">
        <w:t>电感耦合等离子体发射光谱法；</w:t>
      </w:r>
    </w:p>
    <w:p w:rsidR="006A7CDF" w:rsidRPr="00985484" w:rsidRDefault="006A7CDF" w:rsidP="006A7CDF">
      <w:pPr>
        <w:spacing w:line="360" w:lineRule="exact"/>
        <w:ind w:leftChars="200" w:left="420"/>
      </w:pPr>
      <w:r w:rsidRPr="00985484">
        <w:t>——</w:t>
      </w:r>
      <w:r w:rsidRPr="00985484">
        <w:t>第</w:t>
      </w:r>
      <w:r w:rsidRPr="00985484">
        <w:t>10</w:t>
      </w:r>
      <w:r w:rsidRPr="00985484">
        <w:t>部分：锰量的测定</w:t>
      </w:r>
      <w:r>
        <w:t xml:space="preserve">  </w:t>
      </w:r>
      <w:r w:rsidRPr="00985484">
        <w:t>高碘酸钾分光光度法；</w:t>
      </w:r>
    </w:p>
    <w:p w:rsidR="006A7CDF" w:rsidRPr="006A7CDF" w:rsidRDefault="006A7CDF" w:rsidP="006A7CDF">
      <w:pPr>
        <w:spacing w:line="360" w:lineRule="exact"/>
        <w:ind w:firstLineChars="200" w:firstLine="420"/>
        <w:rPr>
          <w:szCs w:val="21"/>
        </w:rPr>
      </w:pPr>
      <w:r w:rsidRPr="00985484">
        <w:t>——</w:t>
      </w:r>
      <w:r w:rsidRPr="00985484">
        <w:t>第</w:t>
      </w:r>
      <w:r w:rsidRPr="00985484">
        <w:t>11</w:t>
      </w:r>
      <w:r w:rsidRPr="00985484">
        <w:t>部分：镍量的测定</w:t>
      </w:r>
      <w:r>
        <w:t xml:space="preserve">  </w:t>
      </w:r>
      <w:r w:rsidRPr="00985484">
        <w:t>α-</w:t>
      </w:r>
      <w:r w:rsidRPr="00985484">
        <w:t>联呋喃甲酰二</w:t>
      </w:r>
      <w:proofErr w:type="gramStart"/>
      <w:r w:rsidRPr="00985484">
        <w:t>肟</w:t>
      </w:r>
      <w:proofErr w:type="gramEnd"/>
      <w:r w:rsidRPr="00985484">
        <w:t>分光光度法；</w:t>
      </w:r>
    </w:p>
    <w:p w:rsidR="00E76F65" w:rsidRPr="00EA5268" w:rsidRDefault="00E76F65" w:rsidP="00467990">
      <w:pPr>
        <w:spacing w:line="360" w:lineRule="exact"/>
        <w:ind w:leftChars="200" w:left="840" w:hangingChars="200" w:hanging="420"/>
        <w:rPr>
          <w:szCs w:val="21"/>
        </w:rPr>
      </w:pPr>
      <w:r w:rsidRPr="00EA5268">
        <w:rPr>
          <w:szCs w:val="21"/>
        </w:rPr>
        <w:t>——</w:t>
      </w:r>
      <w:r w:rsidRPr="00EA5268">
        <w:rPr>
          <w:szCs w:val="21"/>
        </w:rPr>
        <w:t>第</w:t>
      </w:r>
      <w:r w:rsidRPr="00EA5268">
        <w:rPr>
          <w:szCs w:val="21"/>
        </w:rPr>
        <w:t>12</w:t>
      </w:r>
      <w:r w:rsidRPr="00EA5268">
        <w:rPr>
          <w:szCs w:val="21"/>
        </w:rPr>
        <w:t>部分：</w:t>
      </w:r>
      <w:r w:rsidRPr="00EA5268">
        <w:rPr>
          <w:rFonts w:hint="eastAsia"/>
          <w:szCs w:val="21"/>
        </w:rPr>
        <w:t>氧化锆中硼、钠、镁、铝、硅、钙、钛、钒、铬、锰、铁、钴、镍、铜、锌、</w:t>
      </w:r>
      <w:proofErr w:type="gramStart"/>
      <w:r w:rsidRPr="00EA5268">
        <w:rPr>
          <w:rFonts w:hint="eastAsia"/>
          <w:szCs w:val="21"/>
        </w:rPr>
        <w:t>钼</w:t>
      </w:r>
      <w:proofErr w:type="gramEnd"/>
      <w:r w:rsidRPr="00EA5268">
        <w:rPr>
          <w:rFonts w:hint="eastAsia"/>
          <w:szCs w:val="21"/>
        </w:rPr>
        <w:t>、镉、</w:t>
      </w:r>
      <w:proofErr w:type="gramStart"/>
      <w:r w:rsidRPr="00EA5268">
        <w:rPr>
          <w:rFonts w:hint="eastAsia"/>
          <w:szCs w:val="21"/>
        </w:rPr>
        <w:t>铪</w:t>
      </w:r>
      <w:proofErr w:type="gramEnd"/>
      <w:r w:rsidRPr="00EA5268">
        <w:rPr>
          <w:rFonts w:hint="eastAsia"/>
          <w:szCs w:val="21"/>
        </w:rPr>
        <w:t>、铅、铋含量的测定</w:t>
      </w:r>
      <w:r w:rsidR="00467990" w:rsidRPr="00EA5268">
        <w:rPr>
          <w:rFonts w:hint="eastAsia"/>
          <w:szCs w:val="21"/>
        </w:rPr>
        <w:t xml:space="preserve"> </w:t>
      </w:r>
      <w:r w:rsidRPr="00EA5268">
        <w:rPr>
          <w:rFonts w:hint="eastAsia"/>
          <w:szCs w:val="21"/>
        </w:rPr>
        <w:t>电感耦合等离子体质谱法</w:t>
      </w:r>
      <w:r w:rsidR="00011EED" w:rsidRPr="00EA5268">
        <w:rPr>
          <w:rFonts w:hint="eastAsia"/>
          <w:szCs w:val="21"/>
        </w:rPr>
        <w:t>。</w:t>
      </w:r>
    </w:p>
    <w:p w:rsidR="00011EED" w:rsidRPr="00985484" w:rsidRDefault="00011EED" w:rsidP="00467990">
      <w:pPr>
        <w:spacing w:line="360" w:lineRule="exact"/>
        <w:ind w:leftChars="200" w:left="840" w:hangingChars="200" w:hanging="420"/>
      </w:pPr>
      <w:r w:rsidRPr="00EA5268">
        <w:rPr>
          <w:szCs w:val="21"/>
        </w:rPr>
        <w:t>——</w:t>
      </w:r>
      <w:r w:rsidRPr="00EA5268">
        <w:rPr>
          <w:szCs w:val="21"/>
        </w:rPr>
        <w:t>第</w:t>
      </w:r>
      <w:r w:rsidRPr="00EA5268">
        <w:rPr>
          <w:szCs w:val="21"/>
        </w:rPr>
        <w:t>13</w:t>
      </w:r>
      <w:r w:rsidRPr="00EA5268">
        <w:rPr>
          <w:szCs w:val="21"/>
        </w:rPr>
        <w:t>部分：</w:t>
      </w:r>
      <w:r w:rsidRPr="00EA5268">
        <w:rPr>
          <w:rFonts w:hint="eastAsia"/>
          <w:szCs w:val="21"/>
        </w:rPr>
        <w:t>氧化铪中硼、钠、镁、铝、硅、钙、钛、钒、铬、锰、铁、钴、镍、铜、锌、锆、铌、</w:t>
      </w:r>
      <w:proofErr w:type="gramStart"/>
      <w:r w:rsidRPr="00EA5268">
        <w:rPr>
          <w:rFonts w:hint="eastAsia"/>
          <w:szCs w:val="21"/>
        </w:rPr>
        <w:t>钼</w:t>
      </w:r>
      <w:proofErr w:type="gramEnd"/>
      <w:r w:rsidRPr="00EA5268">
        <w:rPr>
          <w:rFonts w:hint="eastAsia"/>
          <w:szCs w:val="21"/>
        </w:rPr>
        <w:t>、镉、锡、锑、钽、钨、铅、铋含量的测定</w:t>
      </w:r>
      <w:r w:rsidRPr="00EA5268">
        <w:rPr>
          <w:rFonts w:hint="eastAsia"/>
          <w:szCs w:val="21"/>
        </w:rPr>
        <w:t xml:space="preserve"> </w:t>
      </w:r>
      <w:r w:rsidRPr="00EA5268">
        <w:rPr>
          <w:rFonts w:hint="eastAsia"/>
          <w:szCs w:val="21"/>
        </w:rPr>
        <w:t>电感耦合等离子体质谱法。</w:t>
      </w:r>
    </w:p>
    <w:p w:rsidR="00950986" w:rsidRPr="008F19C3" w:rsidRDefault="00F25E4A" w:rsidP="008F19C3">
      <w:pPr>
        <w:spacing w:line="360" w:lineRule="exact"/>
        <w:rPr>
          <w:rFonts w:ascii="宋体" w:hAnsi="宋体"/>
        </w:rPr>
        <w:sectPr w:rsidR="00950986" w:rsidRPr="008F19C3" w:rsidSect="00364001">
          <w:pgSz w:w="11906" w:h="16838"/>
          <w:pgMar w:top="2268" w:right="1134" w:bottom="851" w:left="1418" w:header="1417" w:footer="992" w:gutter="0"/>
          <w:pgNumType w:fmt="upperRoman" w:start="1"/>
          <w:cols w:space="720"/>
          <w:docGrid w:type="linesAndChars" w:linePitch="312"/>
        </w:sectPr>
      </w:pPr>
      <w:r>
        <w:rPr>
          <w:rFonts w:ascii="宋体" w:hAnsi="宋体"/>
        </w:rPr>
        <w:tab/>
      </w:r>
      <w:r>
        <w:rPr>
          <w:rFonts w:ascii="宋体" w:hAnsi="宋体" w:hint="eastAsia"/>
        </w:rPr>
        <w:t>电感</w:t>
      </w:r>
      <w:r>
        <w:rPr>
          <w:rFonts w:ascii="宋体" w:hAnsi="宋体"/>
        </w:rPr>
        <w:t>耦合等离子体质谱</w:t>
      </w:r>
      <w:r>
        <w:rPr>
          <w:rFonts w:ascii="宋体" w:hAnsi="宋体" w:hint="eastAsia"/>
        </w:rPr>
        <w:t>仪具有</w:t>
      </w:r>
      <w:r>
        <w:rPr>
          <w:rFonts w:ascii="宋体" w:hAnsi="宋体"/>
        </w:rPr>
        <w:t>多元素同时测定、检出限低</w:t>
      </w:r>
      <w:r>
        <w:rPr>
          <w:rFonts w:ascii="宋体" w:hAnsi="宋体" w:hint="eastAsia"/>
        </w:rPr>
        <w:t>等</w:t>
      </w:r>
      <w:r>
        <w:rPr>
          <w:rFonts w:ascii="宋体" w:hAnsi="宋体"/>
        </w:rPr>
        <w:t>优点</w:t>
      </w:r>
      <w:r w:rsidR="0051593B">
        <w:rPr>
          <w:rFonts w:ascii="宋体" w:hAnsi="宋体"/>
        </w:rPr>
        <w:t>，</w:t>
      </w:r>
      <w:r w:rsidR="0051593B">
        <w:rPr>
          <w:rFonts w:ascii="宋体" w:hAnsi="宋体" w:hint="eastAsia"/>
        </w:rPr>
        <w:t>已广泛应用于</w:t>
      </w:r>
      <w:r w:rsidR="0051593B">
        <w:rPr>
          <w:rFonts w:ascii="宋体" w:hAnsi="宋体"/>
        </w:rPr>
        <w:t>有色金属及其化合物中痕量杂质元素的测定。</w:t>
      </w:r>
      <w:r w:rsidR="0051593B">
        <w:rPr>
          <w:rFonts w:ascii="宋体" w:hAnsi="宋体" w:hint="eastAsia"/>
        </w:rPr>
        <w:t>本文件</w:t>
      </w:r>
      <w:r w:rsidR="008F19C3">
        <w:rPr>
          <w:rFonts w:ascii="宋体" w:hAnsi="宋体" w:hint="eastAsia"/>
        </w:rPr>
        <w:t>完善</w:t>
      </w:r>
      <w:r w:rsidR="0051593B">
        <w:rPr>
          <w:rFonts w:ascii="宋体" w:hAnsi="宋体" w:hint="eastAsia"/>
        </w:rPr>
        <w:t>了</w:t>
      </w:r>
      <w:r w:rsidR="00E95049" w:rsidRPr="00EA5268">
        <w:rPr>
          <w:rFonts w:hint="eastAsia"/>
          <w:szCs w:val="21"/>
        </w:rPr>
        <w:t>YS/T</w:t>
      </w:r>
      <w:r w:rsidR="00E95049" w:rsidRPr="00EA5268">
        <w:rPr>
          <w:szCs w:val="21"/>
        </w:rPr>
        <w:t xml:space="preserve"> 568</w:t>
      </w:r>
      <w:r w:rsidR="00E95049" w:rsidRPr="00EA5268">
        <w:rPr>
          <w:rFonts w:hint="eastAsia"/>
          <w:szCs w:val="21"/>
        </w:rPr>
        <w:t>《氧化锆、氧化铪化学分析方法》</w:t>
      </w:r>
      <w:r w:rsidR="00E95049">
        <w:rPr>
          <w:rFonts w:hint="eastAsia"/>
          <w:szCs w:val="21"/>
        </w:rPr>
        <w:t>标准</w:t>
      </w:r>
      <w:r w:rsidR="00E95049">
        <w:rPr>
          <w:szCs w:val="21"/>
        </w:rPr>
        <w:t>体系，</w:t>
      </w:r>
      <w:r w:rsidR="00453FCF">
        <w:rPr>
          <w:szCs w:val="21"/>
        </w:rPr>
        <w:t>有助于</w:t>
      </w:r>
      <w:r w:rsidR="00E95049">
        <w:rPr>
          <w:rFonts w:hint="eastAsia"/>
          <w:szCs w:val="21"/>
        </w:rPr>
        <w:t>氧化锆</w:t>
      </w:r>
      <w:r w:rsidR="00453FCF">
        <w:rPr>
          <w:rFonts w:hint="eastAsia"/>
          <w:szCs w:val="21"/>
        </w:rPr>
        <w:t>产品</w:t>
      </w:r>
      <w:r w:rsidR="00453FCF">
        <w:rPr>
          <w:szCs w:val="21"/>
        </w:rPr>
        <w:t>质量</w:t>
      </w:r>
      <w:r w:rsidR="00E95049">
        <w:rPr>
          <w:rFonts w:hint="eastAsia"/>
          <w:szCs w:val="21"/>
        </w:rPr>
        <w:t>的</w:t>
      </w:r>
      <w:r w:rsidR="00453FCF">
        <w:rPr>
          <w:szCs w:val="21"/>
        </w:rPr>
        <w:t>提升</w:t>
      </w:r>
      <w:r w:rsidR="002E3BFC">
        <w:rPr>
          <w:rFonts w:hint="eastAsia"/>
          <w:szCs w:val="21"/>
        </w:rPr>
        <w:t>，</w:t>
      </w:r>
      <w:r w:rsidR="00D64448">
        <w:rPr>
          <w:rFonts w:hint="eastAsia"/>
          <w:szCs w:val="21"/>
        </w:rPr>
        <w:t>对</w:t>
      </w:r>
      <w:r w:rsidR="00175015">
        <w:rPr>
          <w:szCs w:val="21"/>
        </w:rPr>
        <w:t>促进</w:t>
      </w:r>
      <w:r w:rsidR="0051593B">
        <w:rPr>
          <w:rFonts w:hint="eastAsia"/>
          <w:szCs w:val="21"/>
        </w:rPr>
        <w:t>氧化锆</w:t>
      </w:r>
      <w:r w:rsidR="00175015">
        <w:rPr>
          <w:rFonts w:hint="eastAsia"/>
          <w:szCs w:val="21"/>
        </w:rPr>
        <w:t>产品</w:t>
      </w:r>
      <w:r w:rsidR="00175015">
        <w:rPr>
          <w:szCs w:val="21"/>
        </w:rPr>
        <w:t>的生产与贸易</w:t>
      </w:r>
      <w:r w:rsidR="00175015">
        <w:rPr>
          <w:rFonts w:hint="eastAsia"/>
          <w:szCs w:val="21"/>
        </w:rPr>
        <w:t>具有重要意义</w:t>
      </w:r>
      <w:r w:rsidR="00175015">
        <w:rPr>
          <w:szCs w:val="21"/>
        </w:rPr>
        <w:t>。</w:t>
      </w:r>
    </w:p>
    <w:p w:rsidR="006178E9" w:rsidRPr="00F82150" w:rsidRDefault="00F82150" w:rsidP="006A7CDF">
      <w:pPr>
        <w:snapToGrid w:val="0"/>
        <w:jc w:val="center"/>
        <w:rPr>
          <w:rFonts w:ascii="黑体" w:eastAsia="黑体"/>
          <w:bCs/>
          <w:color w:val="000000"/>
          <w:sz w:val="32"/>
          <w:szCs w:val="32"/>
        </w:rPr>
      </w:pPr>
      <w:r w:rsidRPr="00F82150">
        <w:rPr>
          <w:rFonts w:ascii="黑体" w:eastAsia="黑体" w:hint="eastAsia"/>
          <w:bCs/>
          <w:color w:val="000000"/>
          <w:sz w:val="32"/>
          <w:szCs w:val="32"/>
        </w:rPr>
        <w:lastRenderedPageBreak/>
        <w:t>氧化锆、氧化铪</w:t>
      </w:r>
      <w:r w:rsidR="00EE3C91" w:rsidRPr="00EE3C91">
        <w:rPr>
          <w:rFonts w:ascii="黑体" w:eastAsia="黑体" w:hint="eastAsia"/>
          <w:bCs/>
          <w:color w:val="000000"/>
          <w:sz w:val="32"/>
          <w:szCs w:val="32"/>
        </w:rPr>
        <w:t>化学分析方法</w:t>
      </w:r>
    </w:p>
    <w:p w:rsidR="006178E9" w:rsidRPr="00985484" w:rsidRDefault="00F91F74" w:rsidP="006A7CDF">
      <w:pPr>
        <w:snapToGrid w:val="0"/>
        <w:jc w:val="center"/>
        <w:rPr>
          <w:rFonts w:ascii="黑体" w:eastAsia="黑体"/>
          <w:sz w:val="32"/>
          <w:szCs w:val="24"/>
        </w:rPr>
      </w:pPr>
      <w:r>
        <w:rPr>
          <w:rFonts w:ascii="黑体" w:eastAsia="黑体" w:hint="eastAsia"/>
          <w:bCs/>
          <w:sz w:val="32"/>
          <w:szCs w:val="32"/>
        </w:rPr>
        <w:t>第12部分</w:t>
      </w:r>
      <w:r>
        <w:rPr>
          <w:rFonts w:ascii="黑体" w:eastAsia="黑体"/>
          <w:bCs/>
          <w:sz w:val="32"/>
          <w:szCs w:val="32"/>
        </w:rPr>
        <w:t>：</w:t>
      </w:r>
      <w:r w:rsidR="00F82150" w:rsidRPr="00F82150">
        <w:rPr>
          <w:rFonts w:ascii="黑体" w:eastAsia="黑体" w:hint="eastAsia"/>
          <w:bCs/>
          <w:sz w:val="32"/>
          <w:szCs w:val="32"/>
        </w:rPr>
        <w:t>氧化锆中</w:t>
      </w:r>
      <w:r w:rsidR="004766A1" w:rsidRPr="004766A1">
        <w:rPr>
          <w:rFonts w:ascii="黑体" w:eastAsia="黑体" w:hint="eastAsia"/>
          <w:bCs/>
          <w:sz w:val="32"/>
          <w:szCs w:val="32"/>
        </w:rPr>
        <w:t>硼、钠、镁、铝、硅、钙、钛、钒、铬、锰、铁、钴、镍、</w:t>
      </w:r>
      <w:r w:rsidR="004766A1" w:rsidRPr="00985484">
        <w:rPr>
          <w:rFonts w:ascii="黑体" w:eastAsia="黑体" w:hint="eastAsia"/>
          <w:sz w:val="32"/>
          <w:szCs w:val="24"/>
        </w:rPr>
        <w:t>铜、锌、</w:t>
      </w:r>
      <w:proofErr w:type="gramStart"/>
      <w:r w:rsidR="004766A1" w:rsidRPr="00985484">
        <w:rPr>
          <w:rFonts w:ascii="黑体" w:eastAsia="黑体" w:hint="eastAsia"/>
          <w:sz w:val="32"/>
          <w:szCs w:val="24"/>
        </w:rPr>
        <w:t>钼</w:t>
      </w:r>
      <w:proofErr w:type="gramEnd"/>
      <w:r w:rsidR="004766A1" w:rsidRPr="00985484">
        <w:rPr>
          <w:rFonts w:ascii="黑体" w:eastAsia="黑体" w:hint="eastAsia"/>
          <w:sz w:val="32"/>
          <w:szCs w:val="24"/>
        </w:rPr>
        <w:t>、镉、</w:t>
      </w:r>
      <w:proofErr w:type="gramStart"/>
      <w:r w:rsidR="004766A1" w:rsidRPr="00985484">
        <w:rPr>
          <w:rFonts w:ascii="黑体" w:eastAsia="黑体" w:hint="eastAsia"/>
          <w:sz w:val="32"/>
          <w:szCs w:val="24"/>
        </w:rPr>
        <w:t>铪</w:t>
      </w:r>
      <w:proofErr w:type="gramEnd"/>
      <w:r w:rsidR="004766A1" w:rsidRPr="00985484">
        <w:rPr>
          <w:rFonts w:ascii="黑体" w:eastAsia="黑体" w:hint="eastAsia"/>
          <w:sz w:val="32"/>
          <w:szCs w:val="24"/>
        </w:rPr>
        <w:t>、铅、铋</w:t>
      </w:r>
      <w:r w:rsidR="00F82150" w:rsidRPr="00985484">
        <w:rPr>
          <w:rFonts w:ascii="黑体" w:eastAsia="黑体" w:hint="eastAsia"/>
          <w:sz w:val="32"/>
          <w:szCs w:val="24"/>
        </w:rPr>
        <w:t>含量</w:t>
      </w:r>
      <w:r w:rsidR="00EE3C91" w:rsidRPr="00985484">
        <w:rPr>
          <w:rFonts w:ascii="黑体" w:eastAsia="黑体" w:hint="eastAsia"/>
          <w:sz w:val="32"/>
          <w:szCs w:val="24"/>
        </w:rPr>
        <w:t>的测定</w:t>
      </w:r>
    </w:p>
    <w:p w:rsidR="00E62CD5" w:rsidRDefault="00EE3C91" w:rsidP="006A7CDF">
      <w:pPr>
        <w:snapToGrid w:val="0"/>
        <w:spacing w:after="680"/>
        <w:jc w:val="center"/>
        <w:rPr>
          <w:rFonts w:ascii="黑体" w:eastAsia="黑体"/>
          <w:bCs/>
          <w:sz w:val="32"/>
          <w:szCs w:val="32"/>
        </w:rPr>
      </w:pPr>
      <w:r w:rsidRPr="00EE3C91">
        <w:rPr>
          <w:rFonts w:ascii="黑体" w:eastAsia="黑体" w:hint="eastAsia"/>
          <w:bCs/>
          <w:sz w:val="32"/>
          <w:szCs w:val="32"/>
        </w:rPr>
        <w:t>电感耦合等离子体质谱法</w:t>
      </w:r>
    </w:p>
    <w:p w:rsidR="00E62CD5" w:rsidRDefault="00AD75F4" w:rsidP="00795D67">
      <w:pPr>
        <w:pStyle w:val="afffc"/>
        <w:numPr>
          <w:ilvl w:val="0"/>
          <w:numId w:val="4"/>
        </w:numPr>
        <w:snapToGrid w:val="0"/>
        <w:spacing w:afterLines="100" w:after="312" w:line="360" w:lineRule="exact"/>
        <w:ind w:firstLineChars="0"/>
        <w:outlineLvl w:val="1"/>
        <w:rPr>
          <w:rFonts w:ascii="黑体" w:eastAsia="黑体"/>
          <w:bCs/>
          <w:color w:val="000000"/>
          <w:szCs w:val="21"/>
        </w:rPr>
      </w:pPr>
      <w:bookmarkStart w:id="4" w:name="_Toc64690970"/>
      <w:bookmarkStart w:id="5" w:name="_Toc66237952"/>
      <w:bookmarkStart w:id="6" w:name="_Toc64356031"/>
      <w:bookmarkStart w:id="7" w:name="_Toc64356953"/>
      <w:bookmarkStart w:id="8" w:name="_Toc64356674"/>
      <w:bookmarkStart w:id="9" w:name="_Toc66238156"/>
      <w:bookmarkStart w:id="10" w:name="_Toc64357460"/>
      <w:bookmarkStart w:id="11" w:name="_Toc66237719"/>
      <w:r>
        <w:rPr>
          <w:rFonts w:ascii="黑体" w:eastAsia="黑体" w:hint="eastAsia"/>
          <w:bCs/>
          <w:color w:val="000000"/>
          <w:szCs w:val="21"/>
        </w:rPr>
        <w:t xml:space="preserve">  </w:t>
      </w:r>
      <w:r w:rsidR="002E5371">
        <w:rPr>
          <w:rFonts w:ascii="黑体" w:eastAsia="黑体" w:hint="eastAsia"/>
          <w:bCs/>
          <w:color w:val="000000"/>
          <w:szCs w:val="21"/>
        </w:rPr>
        <w:t>范围</w:t>
      </w:r>
      <w:bookmarkEnd w:id="4"/>
      <w:bookmarkEnd w:id="5"/>
      <w:bookmarkEnd w:id="6"/>
      <w:bookmarkEnd w:id="7"/>
      <w:bookmarkEnd w:id="8"/>
      <w:bookmarkEnd w:id="9"/>
      <w:bookmarkEnd w:id="10"/>
      <w:bookmarkEnd w:id="11"/>
    </w:p>
    <w:p w:rsidR="004B2954" w:rsidRDefault="002E5371" w:rsidP="004B2954">
      <w:pPr>
        <w:adjustRightInd w:val="0"/>
        <w:snapToGrid w:val="0"/>
        <w:spacing w:line="360" w:lineRule="exact"/>
        <w:ind w:firstLineChars="200" w:firstLine="444"/>
        <w:rPr>
          <w:spacing w:val="6"/>
        </w:rPr>
      </w:pPr>
      <w:r>
        <w:rPr>
          <w:rFonts w:hint="eastAsia"/>
          <w:spacing w:val="6"/>
        </w:rPr>
        <w:t>本</w:t>
      </w:r>
      <w:r w:rsidR="006824FC">
        <w:rPr>
          <w:rFonts w:hint="eastAsia"/>
          <w:spacing w:val="6"/>
        </w:rPr>
        <w:t>文件</w:t>
      </w:r>
      <w:r>
        <w:rPr>
          <w:rFonts w:hint="eastAsia"/>
          <w:spacing w:val="6"/>
        </w:rPr>
        <w:t>规定了</w:t>
      </w:r>
      <w:r w:rsidR="00C834DB">
        <w:rPr>
          <w:rFonts w:hint="eastAsia"/>
          <w:spacing w:val="6"/>
        </w:rPr>
        <w:t>氧化锆</w:t>
      </w:r>
      <w:r w:rsidR="006178E9">
        <w:rPr>
          <w:rFonts w:hint="eastAsia"/>
          <w:spacing w:val="6"/>
        </w:rPr>
        <w:t>中</w:t>
      </w:r>
      <w:r w:rsidR="004766A1" w:rsidRPr="004766A1">
        <w:rPr>
          <w:rFonts w:hint="eastAsia"/>
          <w:spacing w:val="6"/>
        </w:rPr>
        <w:t>硼、钠、镁、铝、硅、钙、钛、钒、铬、锰、铁、钴、镍、铜、锌、</w:t>
      </w:r>
      <w:proofErr w:type="gramStart"/>
      <w:r w:rsidR="004766A1" w:rsidRPr="004766A1">
        <w:rPr>
          <w:rFonts w:hint="eastAsia"/>
          <w:spacing w:val="6"/>
        </w:rPr>
        <w:t>钼</w:t>
      </w:r>
      <w:proofErr w:type="gramEnd"/>
      <w:r w:rsidR="004766A1" w:rsidRPr="004766A1">
        <w:rPr>
          <w:rFonts w:hint="eastAsia"/>
          <w:spacing w:val="6"/>
        </w:rPr>
        <w:t>、镉、</w:t>
      </w:r>
      <w:proofErr w:type="gramStart"/>
      <w:r w:rsidR="004766A1" w:rsidRPr="004766A1">
        <w:rPr>
          <w:rFonts w:hint="eastAsia"/>
          <w:spacing w:val="6"/>
        </w:rPr>
        <w:t>铪</w:t>
      </w:r>
      <w:proofErr w:type="gramEnd"/>
      <w:r w:rsidR="004766A1" w:rsidRPr="004766A1">
        <w:rPr>
          <w:rFonts w:hint="eastAsia"/>
          <w:spacing w:val="6"/>
        </w:rPr>
        <w:t>、铅、铋</w:t>
      </w:r>
      <w:r w:rsidR="00EE3C91" w:rsidRPr="00EE3C91">
        <w:rPr>
          <w:rFonts w:hint="eastAsia"/>
          <w:spacing w:val="6"/>
        </w:rPr>
        <w:t>含量的测定</w:t>
      </w:r>
      <w:r>
        <w:rPr>
          <w:rFonts w:hint="eastAsia"/>
          <w:spacing w:val="6"/>
        </w:rPr>
        <w:t>方法。</w:t>
      </w:r>
    </w:p>
    <w:p w:rsidR="00121216" w:rsidRPr="00671DA0" w:rsidRDefault="002E5371" w:rsidP="004B2954">
      <w:pPr>
        <w:adjustRightInd w:val="0"/>
        <w:snapToGrid w:val="0"/>
        <w:spacing w:line="360" w:lineRule="exact"/>
        <w:ind w:firstLineChars="200" w:firstLine="444"/>
        <w:rPr>
          <w:szCs w:val="21"/>
        </w:rPr>
      </w:pPr>
      <w:r>
        <w:rPr>
          <w:rFonts w:hint="eastAsia"/>
          <w:spacing w:val="6"/>
        </w:rPr>
        <w:t>本</w:t>
      </w:r>
      <w:r w:rsidR="006824FC">
        <w:rPr>
          <w:rFonts w:hint="eastAsia"/>
          <w:spacing w:val="6"/>
        </w:rPr>
        <w:t>文件</w:t>
      </w:r>
      <w:r>
        <w:rPr>
          <w:rFonts w:hint="eastAsia"/>
          <w:spacing w:val="6"/>
        </w:rPr>
        <w:t>适用于</w:t>
      </w:r>
      <w:r w:rsidR="00C834DB">
        <w:rPr>
          <w:rFonts w:hint="eastAsia"/>
          <w:spacing w:val="6"/>
        </w:rPr>
        <w:t>氧化锆中</w:t>
      </w:r>
      <w:r w:rsidR="004766A1" w:rsidRPr="004766A1">
        <w:rPr>
          <w:rFonts w:hint="eastAsia"/>
          <w:spacing w:val="6"/>
        </w:rPr>
        <w:t>硼、钠、镁、铝、硅、钙、钛、钒、铬、锰、铁、钴、镍、铜、锌、</w:t>
      </w:r>
      <w:proofErr w:type="gramStart"/>
      <w:r w:rsidR="004766A1" w:rsidRPr="004766A1">
        <w:rPr>
          <w:rFonts w:hint="eastAsia"/>
          <w:spacing w:val="6"/>
        </w:rPr>
        <w:t>钼</w:t>
      </w:r>
      <w:proofErr w:type="gramEnd"/>
      <w:r w:rsidR="004766A1" w:rsidRPr="004766A1">
        <w:rPr>
          <w:rFonts w:hint="eastAsia"/>
          <w:spacing w:val="6"/>
        </w:rPr>
        <w:t>、镉、</w:t>
      </w:r>
      <w:proofErr w:type="gramStart"/>
      <w:r w:rsidR="004766A1" w:rsidRPr="004766A1">
        <w:rPr>
          <w:rFonts w:hint="eastAsia"/>
          <w:spacing w:val="6"/>
        </w:rPr>
        <w:t>铪</w:t>
      </w:r>
      <w:proofErr w:type="gramEnd"/>
      <w:r w:rsidR="004766A1" w:rsidRPr="004766A1">
        <w:rPr>
          <w:rFonts w:hint="eastAsia"/>
          <w:spacing w:val="6"/>
        </w:rPr>
        <w:t>、铅、铋</w:t>
      </w:r>
      <w:r w:rsidR="00C834DB" w:rsidRPr="00EE3C91">
        <w:rPr>
          <w:rFonts w:hint="eastAsia"/>
          <w:spacing w:val="6"/>
        </w:rPr>
        <w:t>含量</w:t>
      </w:r>
      <w:r w:rsidR="006178E9" w:rsidRPr="006178E9">
        <w:rPr>
          <w:rFonts w:hint="eastAsia"/>
          <w:spacing w:val="6"/>
        </w:rPr>
        <w:t>的测定</w:t>
      </w:r>
      <w:r>
        <w:rPr>
          <w:rFonts w:hint="eastAsia"/>
          <w:spacing w:val="6"/>
        </w:rPr>
        <w:t>。</w:t>
      </w:r>
      <w:r w:rsidR="000E079C">
        <w:rPr>
          <w:rFonts w:hint="eastAsia"/>
          <w:spacing w:val="6"/>
        </w:rPr>
        <w:t>硼</w:t>
      </w:r>
      <w:r w:rsidR="00FE5898" w:rsidRPr="006178E9">
        <w:rPr>
          <w:rFonts w:hint="eastAsia"/>
          <w:spacing w:val="6"/>
        </w:rPr>
        <w:t>、</w:t>
      </w:r>
      <w:r w:rsidR="000E079C">
        <w:rPr>
          <w:rFonts w:hint="eastAsia"/>
          <w:spacing w:val="6"/>
        </w:rPr>
        <w:t>钠</w:t>
      </w:r>
      <w:r w:rsidR="00FE5898" w:rsidRPr="006178E9">
        <w:rPr>
          <w:rFonts w:hint="eastAsia"/>
          <w:spacing w:val="6"/>
        </w:rPr>
        <w:t>、</w:t>
      </w:r>
      <w:r w:rsidR="004766A1">
        <w:rPr>
          <w:rFonts w:hint="eastAsia"/>
          <w:spacing w:val="6"/>
        </w:rPr>
        <w:t>硅、</w:t>
      </w:r>
      <w:r w:rsidR="000E079C">
        <w:rPr>
          <w:rFonts w:hint="eastAsia"/>
          <w:spacing w:val="6"/>
        </w:rPr>
        <w:t>钙</w:t>
      </w:r>
      <w:r w:rsidR="006458A7">
        <w:rPr>
          <w:rFonts w:hint="eastAsia"/>
          <w:spacing w:val="6"/>
        </w:rPr>
        <w:t>、</w:t>
      </w:r>
      <w:r w:rsidR="006458A7">
        <w:rPr>
          <w:spacing w:val="6"/>
        </w:rPr>
        <w:t>镉</w:t>
      </w:r>
      <w:r w:rsidR="00FE5898">
        <w:rPr>
          <w:rFonts w:hint="eastAsia"/>
          <w:spacing w:val="6"/>
        </w:rPr>
        <w:t>测定范围</w:t>
      </w:r>
      <w:r>
        <w:rPr>
          <w:rFonts w:hint="eastAsia"/>
        </w:rPr>
        <w:t>0.</w:t>
      </w:r>
      <w:r w:rsidR="00FE5898">
        <w:rPr>
          <w:rFonts w:hint="eastAsia"/>
        </w:rPr>
        <w:t>00</w:t>
      </w:r>
      <w:r w:rsidR="004766A1">
        <w:rPr>
          <w:rFonts w:hint="eastAsia"/>
        </w:rPr>
        <w:t>10</w:t>
      </w:r>
      <w:r w:rsidR="00FE5898">
        <w:t xml:space="preserve"> </w:t>
      </w:r>
      <w:r>
        <w:rPr>
          <w:spacing w:val="6"/>
        </w:rPr>
        <w:t>%</w:t>
      </w:r>
      <w:r>
        <w:rPr>
          <w:rFonts w:hAnsi="宋体" w:cs="宋体" w:hint="eastAsia"/>
          <w:spacing w:val="6"/>
        </w:rPr>
        <w:t>～</w:t>
      </w:r>
      <w:r>
        <w:rPr>
          <w:rFonts w:hint="eastAsia"/>
        </w:rPr>
        <w:t>0.</w:t>
      </w:r>
      <w:r w:rsidR="00FE5898">
        <w:rPr>
          <w:rFonts w:hint="eastAsia"/>
        </w:rPr>
        <w:t xml:space="preserve">010 </w:t>
      </w:r>
      <w:r>
        <w:rPr>
          <w:spacing w:val="6"/>
        </w:rPr>
        <w:t>%</w:t>
      </w:r>
      <w:r w:rsidR="00FE5898">
        <w:rPr>
          <w:rFonts w:hint="eastAsia"/>
          <w:spacing w:val="6"/>
        </w:rPr>
        <w:t>，其余元素测定范围</w:t>
      </w:r>
      <w:r w:rsidR="00FE5898">
        <w:rPr>
          <w:rFonts w:hint="eastAsia"/>
          <w:spacing w:val="6"/>
        </w:rPr>
        <w:t>0.000</w:t>
      </w:r>
      <w:r w:rsidR="000E079C">
        <w:rPr>
          <w:rFonts w:hint="eastAsia"/>
          <w:spacing w:val="6"/>
        </w:rPr>
        <w:t>1</w:t>
      </w:r>
      <w:r w:rsidR="00FE5898">
        <w:rPr>
          <w:rFonts w:hint="eastAsia"/>
          <w:spacing w:val="6"/>
        </w:rPr>
        <w:t>%</w:t>
      </w:r>
      <w:r w:rsidR="00FE5898">
        <w:rPr>
          <w:rFonts w:hAnsi="宋体" w:cs="宋体" w:hint="eastAsia"/>
          <w:spacing w:val="6"/>
        </w:rPr>
        <w:t>～</w:t>
      </w:r>
      <w:r w:rsidR="00FE5898">
        <w:rPr>
          <w:rFonts w:hint="eastAsia"/>
          <w:spacing w:val="6"/>
        </w:rPr>
        <w:t>0.010%</w:t>
      </w:r>
      <w:r>
        <w:rPr>
          <w:rFonts w:hAnsi="宋体" w:cs="宋体" w:hint="eastAsia"/>
          <w:spacing w:val="6"/>
        </w:rPr>
        <w:t>。</w:t>
      </w:r>
    </w:p>
    <w:p w:rsidR="009D7507" w:rsidRPr="009D750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9D7507" w:rsidRPr="009D7507">
        <w:rPr>
          <w:rFonts w:ascii="黑体" w:eastAsia="黑体" w:hAnsi="黑体" w:hint="eastAsia"/>
          <w:szCs w:val="21"/>
        </w:rPr>
        <w:t>规范性引用文件</w:t>
      </w:r>
    </w:p>
    <w:p w:rsidR="009D7507" w:rsidRPr="009D7507" w:rsidRDefault="009D7507" w:rsidP="009D7507">
      <w:pPr>
        <w:snapToGrid w:val="0"/>
        <w:spacing w:line="360" w:lineRule="exact"/>
        <w:ind w:firstLine="420"/>
        <w:rPr>
          <w:rFonts w:hAnsi="宋体"/>
          <w:bCs/>
          <w:szCs w:val="21"/>
        </w:rPr>
      </w:pPr>
      <w:r w:rsidRPr="009D7507">
        <w:rPr>
          <w:rFonts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24C20" w:rsidRDefault="00224C20" w:rsidP="009D7507">
      <w:pPr>
        <w:snapToGrid w:val="0"/>
        <w:spacing w:line="360" w:lineRule="exact"/>
        <w:ind w:firstLine="420"/>
        <w:rPr>
          <w:rFonts w:hAnsi="宋体"/>
          <w:bCs/>
          <w:szCs w:val="21"/>
        </w:rPr>
      </w:pPr>
      <w:r w:rsidRPr="00B65C1F">
        <w:rPr>
          <w:rFonts w:hAnsi="宋体" w:hint="eastAsia"/>
          <w:bCs/>
          <w:szCs w:val="21"/>
        </w:rPr>
        <w:t>GB/T 6379.2</w:t>
      </w:r>
      <w:r>
        <w:rPr>
          <w:rFonts w:hAnsi="宋体"/>
          <w:bCs/>
          <w:szCs w:val="21"/>
        </w:rPr>
        <w:t xml:space="preserve"> </w:t>
      </w:r>
      <w:r w:rsidRPr="00B65C1F">
        <w:rPr>
          <w:rFonts w:hAnsi="宋体" w:hint="eastAsia"/>
          <w:bCs/>
          <w:szCs w:val="21"/>
        </w:rPr>
        <w:t xml:space="preserve"> </w:t>
      </w:r>
      <w:r w:rsidRPr="00B65C1F">
        <w:rPr>
          <w:rFonts w:hAnsi="宋体" w:hint="eastAsia"/>
          <w:bCs/>
          <w:szCs w:val="21"/>
        </w:rPr>
        <w:t>测量</w:t>
      </w:r>
      <w:r w:rsidRPr="00B65C1F">
        <w:rPr>
          <w:rFonts w:hAnsi="宋体"/>
          <w:bCs/>
          <w:szCs w:val="21"/>
        </w:rPr>
        <w:t>方法与结果的准确度</w:t>
      </w:r>
      <w:r w:rsidRPr="00B65C1F">
        <w:rPr>
          <w:rFonts w:hAnsi="宋体" w:hint="eastAsia"/>
          <w:bCs/>
          <w:szCs w:val="21"/>
        </w:rPr>
        <w:t xml:space="preserve"> </w:t>
      </w:r>
      <w:r w:rsidRPr="00B65C1F">
        <w:rPr>
          <w:rFonts w:hAnsi="宋体" w:hint="eastAsia"/>
          <w:bCs/>
          <w:szCs w:val="21"/>
        </w:rPr>
        <w:t>第</w:t>
      </w:r>
      <w:r w:rsidRPr="00B65C1F">
        <w:rPr>
          <w:rFonts w:hAnsi="宋体" w:hint="eastAsia"/>
          <w:bCs/>
          <w:szCs w:val="21"/>
        </w:rPr>
        <w:t>2</w:t>
      </w:r>
      <w:r w:rsidRPr="00B65C1F">
        <w:rPr>
          <w:rFonts w:hAnsi="宋体" w:hint="eastAsia"/>
          <w:bCs/>
          <w:szCs w:val="21"/>
        </w:rPr>
        <w:t>部分</w:t>
      </w:r>
      <w:r w:rsidRPr="00B65C1F">
        <w:rPr>
          <w:rFonts w:hAnsi="宋体"/>
          <w:bCs/>
          <w:szCs w:val="21"/>
        </w:rPr>
        <w:t>：确定标准测量方法重复性与再现性基本方法</w:t>
      </w:r>
    </w:p>
    <w:p w:rsidR="00B65C1F" w:rsidRDefault="009D7507" w:rsidP="009D7507">
      <w:pPr>
        <w:snapToGrid w:val="0"/>
        <w:spacing w:line="360" w:lineRule="exact"/>
        <w:ind w:firstLine="420"/>
        <w:rPr>
          <w:rFonts w:hAnsi="宋体"/>
          <w:bCs/>
          <w:szCs w:val="21"/>
        </w:rPr>
      </w:pPr>
      <w:r w:rsidRPr="009D7507">
        <w:rPr>
          <w:rFonts w:hAnsi="宋体"/>
          <w:bCs/>
          <w:szCs w:val="21"/>
        </w:rPr>
        <w:t>G</w:t>
      </w:r>
      <w:r w:rsidRPr="009D7507">
        <w:rPr>
          <w:rFonts w:hAnsi="宋体" w:hint="eastAsia"/>
          <w:bCs/>
          <w:szCs w:val="21"/>
        </w:rPr>
        <w:t>B/T</w:t>
      </w:r>
      <w:r w:rsidRPr="009D7507">
        <w:rPr>
          <w:rFonts w:hAnsi="宋体"/>
          <w:bCs/>
          <w:szCs w:val="21"/>
        </w:rPr>
        <w:t xml:space="preserve"> </w:t>
      </w:r>
      <w:r w:rsidRPr="009D7507">
        <w:rPr>
          <w:rFonts w:hAnsi="宋体" w:hint="eastAsia"/>
          <w:bCs/>
          <w:szCs w:val="21"/>
        </w:rPr>
        <w:t>8170</w:t>
      </w:r>
      <w:r w:rsidR="00BD58C4">
        <w:rPr>
          <w:rFonts w:hAnsi="宋体"/>
          <w:bCs/>
          <w:szCs w:val="21"/>
        </w:rPr>
        <w:t xml:space="preserve">  </w:t>
      </w:r>
      <w:r w:rsidRPr="009D7507">
        <w:rPr>
          <w:rFonts w:hAnsi="宋体" w:hint="eastAsia"/>
          <w:bCs/>
          <w:szCs w:val="21"/>
        </w:rPr>
        <w:t>数值</w:t>
      </w:r>
      <w:proofErr w:type="gramStart"/>
      <w:r w:rsidRPr="009D7507">
        <w:rPr>
          <w:rFonts w:hAnsi="宋体" w:hint="eastAsia"/>
          <w:bCs/>
          <w:szCs w:val="21"/>
        </w:rPr>
        <w:t>修约规则</w:t>
      </w:r>
      <w:proofErr w:type="gramEnd"/>
      <w:r w:rsidRPr="009D7507">
        <w:rPr>
          <w:rFonts w:hAnsi="宋体" w:hint="eastAsia"/>
          <w:bCs/>
          <w:szCs w:val="21"/>
        </w:rPr>
        <w:t>与极限数值的表示和判定</w:t>
      </w:r>
    </w:p>
    <w:p w:rsidR="009D7507" w:rsidRPr="009D750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EF0DC0">
        <w:rPr>
          <w:rFonts w:ascii="黑体" w:eastAsia="黑体" w:hAnsi="黑体" w:hint="eastAsia"/>
          <w:szCs w:val="21"/>
        </w:rPr>
        <w:t>术语和定义</w:t>
      </w:r>
    </w:p>
    <w:p w:rsidR="009D7507" w:rsidRPr="009D7507" w:rsidRDefault="00C97A39" w:rsidP="009D7507">
      <w:pPr>
        <w:snapToGrid w:val="0"/>
        <w:spacing w:line="360" w:lineRule="exact"/>
        <w:ind w:firstLine="420"/>
        <w:rPr>
          <w:rFonts w:hAnsi="宋体"/>
          <w:bCs/>
          <w:szCs w:val="21"/>
        </w:rPr>
      </w:pPr>
      <w:r w:rsidRPr="00794AA2">
        <w:rPr>
          <w:rFonts w:hint="eastAsia"/>
          <w:bCs/>
          <w:szCs w:val="21"/>
        </w:rPr>
        <w:t>本文件没有需要界定的术语和定义</w:t>
      </w:r>
      <w:r w:rsidRPr="00794AA2">
        <w:t>。</w:t>
      </w:r>
    </w:p>
    <w:p w:rsidR="00E62CD5" w:rsidRPr="003D57F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24C20">
        <w:rPr>
          <w:rFonts w:ascii="黑体" w:eastAsia="黑体" w:hAnsi="黑体" w:hint="eastAsia"/>
          <w:szCs w:val="21"/>
        </w:rPr>
        <w:t>原理</w:t>
      </w:r>
    </w:p>
    <w:p w:rsidR="00950986" w:rsidRDefault="00417219">
      <w:pPr>
        <w:spacing w:line="360" w:lineRule="atLeast"/>
        <w:ind w:firstLine="420"/>
        <w:rPr>
          <w:szCs w:val="21"/>
        </w:rPr>
      </w:pPr>
      <w:r>
        <w:rPr>
          <w:rFonts w:hAnsi="宋体" w:hint="eastAsia"/>
          <w:szCs w:val="21"/>
        </w:rPr>
        <w:t>试料</w:t>
      </w:r>
      <w:r w:rsidR="002E5371" w:rsidRPr="00C87DA4">
        <w:rPr>
          <w:rFonts w:hAnsi="宋体"/>
          <w:szCs w:val="21"/>
        </w:rPr>
        <w:t>用</w:t>
      </w:r>
      <w:r w:rsidR="00A7227F">
        <w:rPr>
          <w:rFonts w:hAnsi="宋体" w:hint="eastAsia"/>
          <w:szCs w:val="21"/>
        </w:rPr>
        <w:t>硝酸、氢氟酸</w:t>
      </w:r>
      <w:r w:rsidR="002E5371" w:rsidRPr="00C87DA4">
        <w:rPr>
          <w:rFonts w:hAnsi="宋体"/>
          <w:szCs w:val="21"/>
        </w:rPr>
        <w:t>分解</w:t>
      </w:r>
      <w:r w:rsidR="00C6732D">
        <w:rPr>
          <w:rFonts w:hAnsi="宋体" w:hint="eastAsia"/>
          <w:szCs w:val="21"/>
        </w:rPr>
        <w:t>，</w:t>
      </w:r>
      <w:r w:rsidR="00A7227F" w:rsidRPr="00A8379F">
        <w:rPr>
          <w:rFonts w:ascii="宋体" w:hAnsi="宋体"/>
        </w:rPr>
        <w:t>电感耦合等离子体质谱仪</w:t>
      </w:r>
      <w:r w:rsidR="00A7227F" w:rsidRPr="00A8379F">
        <w:rPr>
          <w:rFonts w:ascii="宋体" w:hAnsi="宋体" w:hint="eastAsia"/>
        </w:rPr>
        <w:t>直接测定，</w:t>
      </w:r>
      <w:r w:rsidR="00A7227F" w:rsidRPr="00A8379F">
        <w:rPr>
          <w:rFonts w:ascii="宋体" w:hAnsi="宋体"/>
        </w:rPr>
        <w:t>按工作曲线法</w:t>
      </w:r>
      <w:r w:rsidR="00A7227F" w:rsidRPr="00A8379F">
        <w:rPr>
          <w:rFonts w:ascii="宋体" w:hAnsi="宋体" w:hint="eastAsia"/>
        </w:rPr>
        <w:t>计算各元素的</w:t>
      </w:r>
      <w:r w:rsidR="00C6732D">
        <w:rPr>
          <w:rFonts w:ascii="宋体" w:hAnsi="宋体" w:hint="eastAsia"/>
        </w:rPr>
        <w:t>含量</w:t>
      </w:r>
      <w:r w:rsidR="00A7227F" w:rsidRPr="00A8379F">
        <w:rPr>
          <w:rFonts w:ascii="宋体" w:hAnsi="宋体" w:hint="eastAsia"/>
        </w:rPr>
        <w:t>。</w:t>
      </w:r>
      <w:r w:rsidR="00C6732D" w:rsidRPr="00C21EDD">
        <w:rPr>
          <w:rFonts w:hint="eastAsia"/>
          <w:szCs w:val="21"/>
        </w:rPr>
        <w:t>以内标法校正仪器漂移</w:t>
      </w:r>
      <w:r w:rsidR="00C6732D" w:rsidRPr="00C21EDD">
        <w:rPr>
          <w:szCs w:val="21"/>
        </w:rPr>
        <w:t>和基体效应</w:t>
      </w:r>
      <w:r w:rsidR="00C6732D" w:rsidRPr="00C21EDD">
        <w:rPr>
          <w:rFonts w:hint="eastAsia"/>
          <w:szCs w:val="21"/>
        </w:rPr>
        <w:t>对测定的影响。</w:t>
      </w:r>
    </w:p>
    <w:p w:rsidR="00E62CD5" w:rsidRPr="003D57F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E5371" w:rsidRPr="003D57F7">
        <w:rPr>
          <w:rFonts w:ascii="黑体" w:eastAsia="黑体" w:hAnsi="黑体" w:hint="eastAsia"/>
          <w:szCs w:val="21"/>
        </w:rPr>
        <w:t>试剂</w:t>
      </w:r>
    </w:p>
    <w:p w:rsidR="00A7227F" w:rsidRPr="005E2617" w:rsidRDefault="00A7227F" w:rsidP="00A7227F">
      <w:pPr>
        <w:autoSpaceDE w:val="0"/>
        <w:autoSpaceDN w:val="0"/>
        <w:spacing w:line="360" w:lineRule="exact"/>
        <w:ind w:firstLine="420"/>
        <w:jc w:val="left"/>
      </w:pPr>
      <w:r w:rsidRPr="00A8379F">
        <w:rPr>
          <w:rFonts w:ascii="宋体" w:hAnsi="宋体"/>
        </w:rPr>
        <w:t>除非另有说明，在分析中仅使用确认</w:t>
      </w:r>
      <w:r w:rsidRPr="00A8379F">
        <w:rPr>
          <w:rFonts w:ascii="宋体" w:hAnsi="宋体" w:hint="eastAsia"/>
        </w:rPr>
        <w:t>为</w:t>
      </w:r>
      <w:r>
        <w:rPr>
          <w:rFonts w:ascii="宋体" w:hAnsi="宋体" w:hint="eastAsia"/>
        </w:rPr>
        <w:t>优级纯</w:t>
      </w:r>
      <w:r w:rsidRPr="00A8379F">
        <w:rPr>
          <w:rFonts w:ascii="宋体" w:hAnsi="宋体" w:hint="eastAsia"/>
        </w:rPr>
        <w:t>的</w:t>
      </w:r>
      <w:r w:rsidRPr="00A8379F">
        <w:rPr>
          <w:rFonts w:ascii="宋体" w:hAnsi="宋体"/>
        </w:rPr>
        <w:t>试剂。</w:t>
      </w:r>
      <w:r w:rsidR="00B114AF">
        <w:rPr>
          <w:rFonts w:ascii="宋体" w:hAnsi="宋体" w:hint="eastAsia"/>
        </w:rPr>
        <w:t>所用</w:t>
      </w:r>
      <w:r w:rsidR="00B114AF">
        <w:rPr>
          <w:rFonts w:ascii="宋体" w:hAnsi="宋体"/>
        </w:rPr>
        <w:t>超纯水</w:t>
      </w:r>
      <w:r w:rsidR="00934CF0" w:rsidRPr="00934CF0">
        <w:t>25</w:t>
      </w:r>
      <w:r w:rsidR="00934CF0" w:rsidRPr="00934CF0">
        <w:rPr>
          <w:rFonts w:ascii="宋体" w:hAnsi="宋体" w:cs="宋体" w:hint="eastAsia"/>
        </w:rPr>
        <w:t>℃</w:t>
      </w:r>
      <w:r w:rsidR="00934CF0">
        <w:rPr>
          <w:rFonts w:ascii="宋体" w:hAnsi="宋体" w:hint="eastAsia"/>
        </w:rPr>
        <w:t>时</w:t>
      </w:r>
      <w:r w:rsidR="00B114AF">
        <w:rPr>
          <w:rFonts w:ascii="宋体" w:hAnsi="宋体" w:hint="eastAsia"/>
        </w:rPr>
        <w:t>电阻率</w:t>
      </w:r>
      <w:r w:rsidR="00B114AF">
        <w:rPr>
          <w:rFonts w:ascii="宋体" w:hAnsi="宋体"/>
        </w:rPr>
        <w:t>在</w:t>
      </w:r>
      <w:r w:rsidR="00B114AF" w:rsidRPr="00B114AF">
        <w:t xml:space="preserve">18 </w:t>
      </w:r>
      <w:proofErr w:type="spellStart"/>
      <w:r w:rsidR="00B114AF" w:rsidRPr="00B114AF">
        <w:t>MΩ•cm</w:t>
      </w:r>
      <w:proofErr w:type="spellEnd"/>
      <w:r w:rsidR="00B114AF">
        <w:rPr>
          <w:rFonts w:hint="eastAsia"/>
        </w:rPr>
        <w:t>以上</w:t>
      </w:r>
      <w:r w:rsidR="00B114AF">
        <w:t>。</w:t>
      </w:r>
    </w:p>
    <w:p w:rsidR="00A7227F" w:rsidRPr="00A8379F" w:rsidRDefault="00BD58C4" w:rsidP="00E14F03">
      <w:pPr>
        <w:numPr>
          <w:ilvl w:val="1"/>
          <w:numId w:val="2"/>
        </w:numPr>
        <w:autoSpaceDE w:val="0"/>
        <w:autoSpaceDN w:val="0"/>
        <w:spacing w:line="360" w:lineRule="exact"/>
        <w:ind w:left="0" w:firstLine="0"/>
        <w:rPr>
          <w:szCs w:val="21"/>
        </w:rPr>
      </w:pPr>
      <w:r>
        <w:rPr>
          <w:rFonts w:hAnsi="宋体" w:hint="eastAsia"/>
        </w:rPr>
        <w:t xml:space="preserve">  </w:t>
      </w:r>
      <w:r w:rsidR="00A7227F" w:rsidRPr="00A8379F">
        <w:rPr>
          <w:rFonts w:hAnsi="宋体"/>
        </w:rPr>
        <w:t>硝酸（</w:t>
      </w:r>
      <w:r w:rsidR="00A7227F" w:rsidRPr="00E05056">
        <w:rPr>
          <w:i/>
        </w:rPr>
        <w:t>ρ</w:t>
      </w:r>
      <w:r w:rsidR="00B906EF">
        <w:t>=</w:t>
      </w:r>
      <w:r w:rsidR="00A7227F" w:rsidRPr="00A8379F">
        <w:t>1.42 g/mL</w:t>
      </w:r>
      <w:r w:rsidR="00A7227F" w:rsidRPr="00A8379F">
        <w:rPr>
          <w:rFonts w:hAnsi="宋体"/>
        </w:rPr>
        <w:t>），</w:t>
      </w:r>
      <w:r w:rsidR="00A7227F" w:rsidRPr="00A8379F">
        <w:t>MOS</w:t>
      </w:r>
      <w:r w:rsidR="00A7227F" w:rsidRPr="00A8379F">
        <w:rPr>
          <w:rFonts w:hAnsi="宋体"/>
        </w:rPr>
        <w:t>级。</w:t>
      </w:r>
    </w:p>
    <w:p w:rsidR="003B786F" w:rsidRDefault="00BD58C4" w:rsidP="00E14F03">
      <w:pPr>
        <w:numPr>
          <w:ilvl w:val="1"/>
          <w:numId w:val="2"/>
        </w:numPr>
        <w:autoSpaceDE w:val="0"/>
        <w:autoSpaceDN w:val="0"/>
        <w:spacing w:line="360" w:lineRule="exact"/>
        <w:ind w:left="0" w:firstLine="0"/>
        <w:rPr>
          <w:szCs w:val="21"/>
        </w:rPr>
      </w:pPr>
      <w:r>
        <w:rPr>
          <w:rFonts w:hAnsi="宋体" w:hint="eastAsia"/>
        </w:rPr>
        <w:t xml:space="preserve">  </w:t>
      </w:r>
      <w:r w:rsidR="00A7227F">
        <w:rPr>
          <w:rFonts w:hAnsi="宋体" w:hint="eastAsia"/>
        </w:rPr>
        <w:t>氢氟酸</w:t>
      </w:r>
      <w:r w:rsidR="00A7227F" w:rsidRPr="00D938DA">
        <w:t>（</w:t>
      </w:r>
      <w:r w:rsidR="00A7227F" w:rsidRPr="00D938DA">
        <w:rPr>
          <w:i/>
        </w:rPr>
        <w:t>ρ</w:t>
      </w:r>
      <w:r w:rsidR="00B906EF" w:rsidRPr="00B906EF">
        <w:t>=</w:t>
      </w:r>
      <w:r w:rsidR="00A7227F" w:rsidRPr="00D938DA">
        <w:t>1.13 g/mL</w:t>
      </w:r>
      <w:r w:rsidR="00A7227F" w:rsidRPr="00D938DA">
        <w:t>）</w:t>
      </w:r>
      <w:r w:rsidR="00A7227F" w:rsidRPr="00A8379F">
        <w:rPr>
          <w:rFonts w:hAnsi="宋体"/>
        </w:rPr>
        <w:t>，</w:t>
      </w:r>
      <w:r w:rsidR="00A7227F" w:rsidRPr="00A8379F">
        <w:t>MOS</w:t>
      </w:r>
      <w:r w:rsidR="00A7227F" w:rsidRPr="00A8379F">
        <w:rPr>
          <w:rFonts w:hAnsi="宋体"/>
        </w:rPr>
        <w:t>级。</w:t>
      </w:r>
    </w:p>
    <w:p w:rsidR="00A7227F" w:rsidRPr="00A8379F" w:rsidRDefault="00BD58C4" w:rsidP="00795267">
      <w:pPr>
        <w:numPr>
          <w:ilvl w:val="1"/>
          <w:numId w:val="2"/>
        </w:numPr>
        <w:autoSpaceDE w:val="0"/>
        <w:autoSpaceDN w:val="0"/>
        <w:spacing w:line="360" w:lineRule="exact"/>
        <w:ind w:left="0" w:firstLine="0"/>
        <w:rPr>
          <w:szCs w:val="21"/>
        </w:rPr>
      </w:pPr>
      <w:r>
        <w:rPr>
          <w:rFonts w:hAnsi="宋体"/>
        </w:rPr>
        <w:t xml:space="preserve">  </w:t>
      </w:r>
      <w:r w:rsidR="00A7227F" w:rsidRPr="00A8379F">
        <w:rPr>
          <w:rFonts w:hAnsi="宋体"/>
        </w:rPr>
        <w:t>标准贮存溶液：</w:t>
      </w:r>
      <w:r w:rsidR="004766A1" w:rsidRPr="004766A1">
        <w:rPr>
          <w:rFonts w:hint="eastAsia"/>
          <w:spacing w:val="6"/>
        </w:rPr>
        <w:t>硼、钠、镁、铝、硅、钙、钛、钒、铬、锰、铁、钴、镍、铜、锌、</w:t>
      </w:r>
      <w:proofErr w:type="gramStart"/>
      <w:r w:rsidR="004766A1" w:rsidRPr="004766A1">
        <w:rPr>
          <w:rFonts w:hint="eastAsia"/>
          <w:spacing w:val="6"/>
        </w:rPr>
        <w:t>钼</w:t>
      </w:r>
      <w:proofErr w:type="gramEnd"/>
      <w:r w:rsidR="004766A1" w:rsidRPr="004766A1">
        <w:rPr>
          <w:rFonts w:hint="eastAsia"/>
          <w:spacing w:val="6"/>
        </w:rPr>
        <w:t>、镉、</w:t>
      </w:r>
      <w:proofErr w:type="gramStart"/>
      <w:r w:rsidR="004766A1" w:rsidRPr="004766A1">
        <w:rPr>
          <w:rFonts w:hint="eastAsia"/>
          <w:spacing w:val="6"/>
        </w:rPr>
        <w:lastRenderedPageBreak/>
        <w:t>铪</w:t>
      </w:r>
      <w:proofErr w:type="gramEnd"/>
      <w:r w:rsidR="004766A1" w:rsidRPr="004766A1">
        <w:rPr>
          <w:rFonts w:hint="eastAsia"/>
          <w:spacing w:val="6"/>
        </w:rPr>
        <w:t>、铅、铋</w:t>
      </w:r>
      <w:r w:rsidR="00A7227F" w:rsidRPr="00A8379F">
        <w:rPr>
          <w:rFonts w:hAnsi="宋体"/>
        </w:rPr>
        <w:t>、</w:t>
      </w:r>
      <w:proofErr w:type="gramStart"/>
      <w:r w:rsidR="00A7227F" w:rsidRPr="00A8379F">
        <w:rPr>
          <w:rFonts w:hAnsi="宋体"/>
        </w:rPr>
        <w:t>铯采用</w:t>
      </w:r>
      <w:proofErr w:type="gramEnd"/>
      <w:r w:rsidR="00A7227F" w:rsidRPr="00A8379F">
        <w:rPr>
          <w:rFonts w:hAnsi="宋体"/>
        </w:rPr>
        <w:t>有效期内有证书的单元素标准贮存溶液，质量浓度为</w:t>
      </w:r>
      <w:r w:rsidR="00A7227F" w:rsidRPr="00A8379F">
        <w:t xml:space="preserve">1000 </w:t>
      </w:r>
      <w:proofErr w:type="spellStart"/>
      <w:r w:rsidR="00A7227F" w:rsidRPr="00A8379F">
        <w:t>μg</w:t>
      </w:r>
      <w:proofErr w:type="spellEnd"/>
      <w:r w:rsidR="00A7227F" w:rsidRPr="00A8379F">
        <w:t>/mL</w:t>
      </w:r>
      <w:r w:rsidR="00A7227F" w:rsidRPr="00A8379F">
        <w:rPr>
          <w:rFonts w:hAnsi="宋体"/>
        </w:rPr>
        <w:t>。</w:t>
      </w:r>
    </w:p>
    <w:p w:rsidR="00A7227F" w:rsidRPr="0039103E" w:rsidRDefault="00AE15AF" w:rsidP="00795267">
      <w:pPr>
        <w:numPr>
          <w:ilvl w:val="1"/>
          <w:numId w:val="2"/>
        </w:numPr>
        <w:autoSpaceDE w:val="0"/>
        <w:autoSpaceDN w:val="0"/>
        <w:spacing w:line="360" w:lineRule="exact"/>
        <w:ind w:left="0" w:firstLine="0"/>
        <w:rPr>
          <w:szCs w:val="21"/>
        </w:rPr>
      </w:pPr>
      <w:r>
        <w:rPr>
          <w:rFonts w:hint="eastAsia"/>
        </w:rPr>
        <w:t xml:space="preserve">  </w:t>
      </w:r>
      <w:r w:rsidR="00A7227F" w:rsidRPr="00B12055">
        <w:t>混合标准溶液</w:t>
      </w:r>
      <w:r w:rsidR="0039103E">
        <w:rPr>
          <w:rFonts w:hint="eastAsia"/>
        </w:rPr>
        <w:t xml:space="preserve"> </w:t>
      </w:r>
      <w:r w:rsidR="00A7227F" w:rsidRPr="00B12055">
        <w:t>A</w:t>
      </w:r>
      <w:r w:rsidR="00A7227F" w:rsidRPr="00B12055">
        <w:t>：分别移取</w:t>
      </w:r>
      <w:r w:rsidR="00A7227F" w:rsidRPr="00B12055">
        <w:t>1.00 mL</w:t>
      </w:r>
      <w:r w:rsidR="004766A1" w:rsidRPr="004766A1">
        <w:rPr>
          <w:rFonts w:hint="eastAsia"/>
          <w:spacing w:val="6"/>
        </w:rPr>
        <w:t>硼、钠、镁、铝、钙、钒、铬、锰、铁、钴、镍、铜、锌、镉、铅、</w:t>
      </w:r>
      <w:proofErr w:type="gramStart"/>
      <w:r w:rsidR="004766A1" w:rsidRPr="004766A1">
        <w:rPr>
          <w:rFonts w:hint="eastAsia"/>
          <w:spacing w:val="6"/>
        </w:rPr>
        <w:t>铋</w:t>
      </w:r>
      <w:r w:rsidR="00A7227F" w:rsidRPr="00B12055">
        <w:t>标准</w:t>
      </w:r>
      <w:proofErr w:type="gramEnd"/>
      <w:r w:rsidR="00A7227F" w:rsidRPr="00B12055">
        <w:t>贮存溶液（</w:t>
      </w:r>
      <w:r w:rsidR="009D7507">
        <w:t>5</w:t>
      </w:r>
      <w:r w:rsidR="00A7227F" w:rsidRPr="00B12055">
        <w:t>.3</w:t>
      </w:r>
      <w:r w:rsidR="00A7227F" w:rsidRPr="00B12055">
        <w:t>）于</w:t>
      </w:r>
      <w:r w:rsidR="00A7227F" w:rsidRPr="00B12055">
        <w:t>1000 mL</w:t>
      </w:r>
      <w:r w:rsidR="00A7227F" w:rsidRPr="00B12055">
        <w:t>容量瓶中，加入</w:t>
      </w:r>
      <w:r w:rsidR="00A7227F" w:rsidRPr="00B12055">
        <w:t>50 mL</w:t>
      </w:r>
      <w:r w:rsidR="00A7227F" w:rsidRPr="00B12055">
        <w:t>硝酸（</w:t>
      </w:r>
      <w:r w:rsidR="009D7507">
        <w:t>5</w:t>
      </w:r>
      <w:r w:rsidR="00A7227F" w:rsidRPr="00B12055">
        <w:t>.1</w:t>
      </w:r>
      <w:r w:rsidR="00A7227F" w:rsidRPr="00B12055">
        <w:t>），用水稀释至刻度，混匀。此溶液</w:t>
      </w:r>
      <w:r w:rsidR="00A7227F" w:rsidRPr="00B12055">
        <w:t>1 mL</w:t>
      </w:r>
      <w:r w:rsidR="00A7227F" w:rsidRPr="00B12055">
        <w:t>分别含</w:t>
      </w:r>
      <w:r w:rsidR="009D7507" w:rsidRPr="00B12055">
        <w:t>1 µg</w:t>
      </w:r>
      <w:r w:rsidR="009D7507">
        <w:t xml:space="preserve"> </w:t>
      </w:r>
      <w:r w:rsidR="0039103E" w:rsidRPr="004766A1">
        <w:rPr>
          <w:rFonts w:hint="eastAsia"/>
          <w:spacing w:val="6"/>
        </w:rPr>
        <w:t>硼、钠、镁、铝、钙、钒、铬、锰、铁、钴、镍、铜、锌、镉、铅、铋</w:t>
      </w:r>
      <w:r w:rsidR="00A7227F" w:rsidRPr="00B12055">
        <w:t>。</w:t>
      </w:r>
    </w:p>
    <w:p w:rsidR="0039103E" w:rsidRPr="00B12055" w:rsidRDefault="00AE15AF" w:rsidP="00795267">
      <w:pPr>
        <w:numPr>
          <w:ilvl w:val="1"/>
          <w:numId w:val="2"/>
        </w:numPr>
        <w:autoSpaceDE w:val="0"/>
        <w:autoSpaceDN w:val="0"/>
        <w:spacing w:line="360" w:lineRule="exact"/>
        <w:ind w:left="0" w:firstLine="0"/>
        <w:rPr>
          <w:szCs w:val="21"/>
        </w:rPr>
      </w:pPr>
      <w:r>
        <w:rPr>
          <w:rFonts w:hint="eastAsia"/>
        </w:rPr>
        <w:t xml:space="preserve">  </w:t>
      </w:r>
      <w:r w:rsidR="0039103E" w:rsidRPr="00B12055">
        <w:t>混合标准溶液</w:t>
      </w:r>
      <w:r w:rsidR="0039103E">
        <w:rPr>
          <w:rFonts w:hint="eastAsia"/>
        </w:rPr>
        <w:t xml:space="preserve"> </w:t>
      </w:r>
      <w:r w:rsidR="0039103E">
        <w:t>B</w:t>
      </w:r>
      <w:r w:rsidR="0039103E" w:rsidRPr="00B12055">
        <w:t>：分别移取</w:t>
      </w:r>
      <w:r w:rsidR="0039103E" w:rsidRPr="00B12055">
        <w:t>1.00 mL</w:t>
      </w:r>
      <w:r w:rsidR="0039103E" w:rsidRPr="004766A1">
        <w:rPr>
          <w:rFonts w:hint="eastAsia"/>
          <w:spacing w:val="6"/>
        </w:rPr>
        <w:t>硅、钛、</w:t>
      </w:r>
      <w:proofErr w:type="gramStart"/>
      <w:r w:rsidR="0039103E" w:rsidRPr="004766A1">
        <w:rPr>
          <w:rFonts w:hint="eastAsia"/>
          <w:spacing w:val="6"/>
        </w:rPr>
        <w:t>钼</w:t>
      </w:r>
      <w:proofErr w:type="gramEnd"/>
      <w:r w:rsidR="0039103E" w:rsidRPr="004766A1">
        <w:rPr>
          <w:rFonts w:hint="eastAsia"/>
          <w:spacing w:val="6"/>
        </w:rPr>
        <w:t>、</w:t>
      </w:r>
      <w:proofErr w:type="gramStart"/>
      <w:r w:rsidR="0039103E" w:rsidRPr="004766A1">
        <w:rPr>
          <w:rFonts w:hint="eastAsia"/>
          <w:spacing w:val="6"/>
        </w:rPr>
        <w:t>铪</w:t>
      </w:r>
      <w:proofErr w:type="gramEnd"/>
      <w:r w:rsidR="0039103E" w:rsidRPr="00B12055">
        <w:t>标准贮存溶液（</w:t>
      </w:r>
      <w:r w:rsidR="009D7507">
        <w:t>5</w:t>
      </w:r>
      <w:r w:rsidR="0039103E" w:rsidRPr="00B12055">
        <w:t>.3</w:t>
      </w:r>
      <w:r w:rsidR="0039103E" w:rsidRPr="00B12055">
        <w:t>）于</w:t>
      </w:r>
      <w:r w:rsidR="0039103E" w:rsidRPr="00B12055">
        <w:t>1000 mL</w:t>
      </w:r>
      <w:r w:rsidR="0039103E" w:rsidRPr="00B12055">
        <w:t>容量瓶中，加入</w:t>
      </w:r>
      <w:r w:rsidR="0039103E" w:rsidRPr="00B12055">
        <w:t>50 mL</w:t>
      </w:r>
      <w:r w:rsidR="0039103E" w:rsidRPr="00B12055">
        <w:t>硝酸（</w:t>
      </w:r>
      <w:r w:rsidR="009D7507">
        <w:t>5</w:t>
      </w:r>
      <w:r w:rsidR="0039103E" w:rsidRPr="00B12055">
        <w:t>.1</w:t>
      </w:r>
      <w:r w:rsidR="0039103E" w:rsidRPr="00B12055">
        <w:t>）</w:t>
      </w:r>
      <w:r w:rsidR="0039103E">
        <w:rPr>
          <w:rFonts w:hint="eastAsia"/>
        </w:rPr>
        <w:t>和</w:t>
      </w:r>
      <w:r w:rsidR="0039103E">
        <w:rPr>
          <w:rFonts w:hint="eastAsia"/>
        </w:rPr>
        <w:t>20</w:t>
      </w:r>
      <w:r w:rsidR="0039103E" w:rsidRPr="0039103E">
        <w:t xml:space="preserve"> </w:t>
      </w:r>
      <w:r w:rsidR="0039103E" w:rsidRPr="00B12055">
        <w:t>mL</w:t>
      </w:r>
      <w:r w:rsidR="0039103E">
        <w:rPr>
          <w:rFonts w:hint="eastAsia"/>
        </w:rPr>
        <w:t>氢氟酸</w:t>
      </w:r>
      <w:r w:rsidR="0039103E" w:rsidRPr="00B12055">
        <w:t>（</w:t>
      </w:r>
      <w:r w:rsidR="009D7507">
        <w:t>5</w:t>
      </w:r>
      <w:r w:rsidR="0039103E" w:rsidRPr="00B12055">
        <w:t>.</w:t>
      </w:r>
      <w:r w:rsidR="0039103E">
        <w:t>2</w:t>
      </w:r>
      <w:r w:rsidR="0039103E" w:rsidRPr="00B12055">
        <w:t>），用水稀释至刻度，混匀。此溶液</w:t>
      </w:r>
      <w:r w:rsidR="0039103E" w:rsidRPr="00B12055">
        <w:t>1 mL</w:t>
      </w:r>
      <w:r w:rsidR="0039103E" w:rsidRPr="00B12055">
        <w:t>分别含</w:t>
      </w:r>
      <w:r w:rsidR="009D7507" w:rsidRPr="00B12055">
        <w:t>1 µg</w:t>
      </w:r>
      <w:r w:rsidR="009D7507">
        <w:t xml:space="preserve"> </w:t>
      </w:r>
      <w:r w:rsidR="0039103E" w:rsidRPr="004766A1">
        <w:rPr>
          <w:rFonts w:hint="eastAsia"/>
          <w:spacing w:val="6"/>
        </w:rPr>
        <w:t>硅、钛、</w:t>
      </w:r>
      <w:proofErr w:type="gramStart"/>
      <w:r w:rsidR="0039103E" w:rsidRPr="004766A1">
        <w:rPr>
          <w:rFonts w:hint="eastAsia"/>
          <w:spacing w:val="6"/>
        </w:rPr>
        <w:t>钼</w:t>
      </w:r>
      <w:proofErr w:type="gramEnd"/>
      <w:r w:rsidR="0039103E" w:rsidRPr="004766A1">
        <w:rPr>
          <w:rFonts w:hint="eastAsia"/>
          <w:spacing w:val="6"/>
        </w:rPr>
        <w:t>、</w:t>
      </w:r>
      <w:proofErr w:type="gramStart"/>
      <w:r w:rsidR="0039103E" w:rsidRPr="004766A1">
        <w:rPr>
          <w:rFonts w:hint="eastAsia"/>
          <w:spacing w:val="6"/>
        </w:rPr>
        <w:t>铪</w:t>
      </w:r>
      <w:proofErr w:type="gramEnd"/>
      <w:r w:rsidR="0039103E" w:rsidRPr="00B12055">
        <w:t>。</w:t>
      </w:r>
    </w:p>
    <w:p w:rsidR="00E62CD5" w:rsidRDefault="00AE15AF" w:rsidP="00E14F03">
      <w:pPr>
        <w:numPr>
          <w:ilvl w:val="1"/>
          <w:numId w:val="2"/>
        </w:numPr>
        <w:autoSpaceDE w:val="0"/>
        <w:autoSpaceDN w:val="0"/>
        <w:spacing w:line="360" w:lineRule="exact"/>
        <w:ind w:left="0" w:firstLine="0"/>
        <w:rPr>
          <w:rFonts w:ascii="宋体" w:hAnsi="宋体"/>
        </w:rPr>
      </w:pPr>
      <w:r>
        <w:t xml:space="preserve">  </w:t>
      </w:r>
      <w:proofErr w:type="gramStart"/>
      <w:r w:rsidR="0039103E">
        <w:rPr>
          <w:rFonts w:hint="eastAsia"/>
        </w:rPr>
        <w:t>铯</w:t>
      </w:r>
      <w:proofErr w:type="gramEnd"/>
      <w:r w:rsidR="00A7227F" w:rsidRPr="00B12055">
        <w:t>内标溶液：移取</w:t>
      </w:r>
      <w:r w:rsidR="00A7227F" w:rsidRPr="00B12055">
        <w:t>1.00 mL</w:t>
      </w:r>
      <w:proofErr w:type="gramStart"/>
      <w:r w:rsidR="00A7227F" w:rsidRPr="00B12055">
        <w:t>铯</w:t>
      </w:r>
      <w:proofErr w:type="gramEnd"/>
      <w:r w:rsidR="00A7227F" w:rsidRPr="00B12055">
        <w:t>标准贮存溶液（</w:t>
      </w:r>
      <w:r w:rsidR="009D7507">
        <w:t>5</w:t>
      </w:r>
      <w:r w:rsidR="00A7227F" w:rsidRPr="00B12055">
        <w:t>.3</w:t>
      </w:r>
      <w:r w:rsidR="00A7227F" w:rsidRPr="00B12055">
        <w:t>）于</w:t>
      </w:r>
      <w:r w:rsidR="00A7227F" w:rsidRPr="00B12055">
        <w:t>1000 mL</w:t>
      </w:r>
      <w:r w:rsidR="00A7227F" w:rsidRPr="00B12055">
        <w:t>容量瓶中，加入</w:t>
      </w:r>
      <w:r w:rsidR="00A7227F" w:rsidRPr="00B12055">
        <w:t>50 mL</w:t>
      </w:r>
      <w:r w:rsidR="00A7227F" w:rsidRPr="00B12055">
        <w:t>硝酸（</w:t>
      </w:r>
      <w:r w:rsidR="009D7507">
        <w:t>5</w:t>
      </w:r>
      <w:r w:rsidR="00A7227F" w:rsidRPr="00B12055">
        <w:t>.1</w:t>
      </w:r>
      <w:r w:rsidR="00A7227F" w:rsidRPr="00B12055">
        <w:t>），用水稀释至刻度，混匀。此溶液</w:t>
      </w:r>
      <w:r w:rsidR="00A7227F" w:rsidRPr="00B12055">
        <w:t>1 mL</w:t>
      </w:r>
      <w:r w:rsidR="00A7227F" w:rsidRPr="00B12055">
        <w:t>含</w:t>
      </w:r>
      <w:r w:rsidR="009D7507" w:rsidRPr="00B12055">
        <w:t>1 µg</w:t>
      </w:r>
      <w:r w:rsidR="009D7507">
        <w:t xml:space="preserve"> </w:t>
      </w:r>
      <w:r w:rsidR="00A7227F" w:rsidRPr="00B12055">
        <w:t>铯。</w:t>
      </w:r>
    </w:p>
    <w:p w:rsidR="00E62CD5" w:rsidRPr="003D57F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E5371" w:rsidRPr="003D57F7">
        <w:rPr>
          <w:rFonts w:ascii="黑体" w:eastAsia="黑体" w:hAnsi="黑体" w:hint="eastAsia"/>
          <w:szCs w:val="21"/>
        </w:rPr>
        <w:t>仪器</w:t>
      </w:r>
      <w:r w:rsidR="009C1AAE" w:rsidRPr="003D57F7">
        <w:rPr>
          <w:rFonts w:ascii="黑体" w:eastAsia="黑体" w:hAnsi="黑体" w:hint="eastAsia"/>
          <w:szCs w:val="21"/>
        </w:rPr>
        <w:t>设备</w:t>
      </w:r>
    </w:p>
    <w:p w:rsidR="009C1AAE" w:rsidRPr="000D0EDE" w:rsidRDefault="00AE15AF" w:rsidP="00783557">
      <w:pPr>
        <w:numPr>
          <w:ilvl w:val="0"/>
          <w:numId w:val="3"/>
        </w:numPr>
        <w:autoSpaceDE w:val="0"/>
        <w:autoSpaceDN w:val="0"/>
        <w:spacing w:line="360" w:lineRule="exact"/>
        <w:ind w:left="0" w:firstLine="0"/>
        <w:rPr>
          <w:kern w:val="0"/>
          <w:szCs w:val="21"/>
        </w:rPr>
      </w:pPr>
      <w:r>
        <w:rPr>
          <w:rFonts w:hAnsi="宋体" w:hint="eastAsia"/>
          <w:kern w:val="0"/>
          <w:szCs w:val="21"/>
        </w:rPr>
        <w:t xml:space="preserve">  </w:t>
      </w:r>
      <w:r w:rsidR="00E54B8E">
        <w:rPr>
          <w:rFonts w:hAnsi="宋体" w:hint="eastAsia"/>
          <w:kern w:val="0"/>
          <w:szCs w:val="21"/>
        </w:rPr>
        <w:t>微波消解仪</w:t>
      </w:r>
      <w:r w:rsidR="00E54B8E">
        <w:rPr>
          <w:rFonts w:hAnsi="宋体"/>
          <w:kern w:val="0"/>
          <w:szCs w:val="21"/>
        </w:rPr>
        <w:t>。</w:t>
      </w:r>
    </w:p>
    <w:p w:rsidR="000D0EDE" w:rsidRPr="00E54B8E" w:rsidRDefault="00AE15AF" w:rsidP="00E14F03">
      <w:pPr>
        <w:numPr>
          <w:ilvl w:val="0"/>
          <w:numId w:val="3"/>
        </w:numPr>
        <w:autoSpaceDE w:val="0"/>
        <w:autoSpaceDN w:val="0"/>
        <w:spacing w:line="360" w:lineRule="exact"/>
        <w:ind w:left="0" w:firstLine="0"/>
        <w:rPr>
          <w:kern w:val="0"/>
          <w:szCs w:val="21"/>
        </w:rPr>
      </w:pPr>
      <w:r>
        <w:rPr>
          <w:rFonts w:hAnsi="宋体" w:hint="eastAsia"/>
          <w:kern w:val="0"/>
          <w:szCs w:val="21"/>
        </w:rPr>
        <w:t xml:space="preserve">  </w:t>
      </w:r>
      <w:r w:rsidR="00E54B8E" w:rsidRPr="00121216">
        <w:rPr>
          <w:rFonts w:hAnsi="宋体"/>
          <w:kern w:val="0"/>
          <w:szCs w:val="21"/>
        </w:rPr>
        <w:t>电感耦合等离子体质谱仪</w:t>
      </w:r>
      <w:r w:rsidR="00E54B8E" w:rsidRPr="00121216">
        <w:rPr>
          <w:rFonts w:hAnsi="宋体" w:hint="eastAsia"/>
          <w:kern w:val="0"/>
          <w:szCs w:val="21"/>
        </w:rPr>
        <w:t>。配备</w:t>
      </w:r>
      <w:r w:rsidR="00E54B8E" w:rsidRPr="00121216">
        <w:rPr>
          <w:rFonts w:hAnsi="宋体"/>
          <w:kern w:val="0"/>
          <w:szCs w:val="21"/>
        </w:rPr>
        <w:t>耐氢氟酸进</w:t>
      </w:r>
      <w:proofErr w:type="gramStart"/>
      <w:r w:rsidR="00E54B8E" w:rsidRPr="00121216">
        <w:rPr>
          <w:rFonts w:hAnsi="宋体"/>
          <w:kern w:val="0"/>
          <w:szCs w:val="21"/>
        </w:rPr>
        <w:t>样系统</w:t>
      </w:r>
      <w:proofErr w:type="gramEnd"/>
      <w:r w:rsidR="00E54B8E">
        <w:rPr>
          <w:rFonts w:hAnsi="宋体" w:hint="eastAsia"/>
          <w:kern w:val="0"/>
          <w:szCs w:val="21"/>
        </w:rPr>
        <w:t>及</w:t>
      </w:r>
      <w:r w:rsidR="00E54B8E" w:rsidRPr="00121216">
        <w:rPr>
          <w:rFonts w:hAnsi="宋体" w:hint="eastAsia"/>
          <w:kern w:val="0"/>
          <w:szCs w:val="21"/>
        </w:rPr>
        <w:t>碰撞</w:t>
      </w:r>
      <w:r w:rsidR="00E54B8E" w:rsidRPr="00121216">
        <w:rPr>
          <w:rFonts w:hAnsi="宋体"/>
          <w:kern w:val="0"/>
          <w:szCs w:val="21"/>
        </w:rPr>
        <w:t>反应池</w:t>
      </w:r>
      <w:r w:rsidR="00E54B8E">
        <w:rPr>
          <w:rFonts w:hAnsi="宋体" w:hint="eastAsia"/>
          <w:kern w:val="0"/>
          <w:szCs w:val="21"/>
        </w:rPr>
        <w:t>系统</w:t>
      </w:r>
      <w:r w:rsidR="00E54B8E" w:rsidRPr="00121216">
        <w:rPr>
          <w:rFonts w:hAnsi="宋体"/>
          <w:kern w:val="0"/>
          <w:szCs w:val="21"/>
        </w:rPr>
        <w:t>。</w:t>
      </w:r>
      <w:r w:rsidR="00E54B8E" w:rsidRPr="001506CD">
        <w:rPr>
          <w:rFonts w:hint="eastAsia"/>
          <w:bCs/>
        </w:rPr>
        <w:t>在仪器最佳工作条件下，凡达到下列指标者均可使用：</w:t>
      </w:r>
    </w:p>
    <w:p w:rsidR="00E54B8E" w:rsidRPr="00E54B8E" w:rsidRDefault="00E54B8E" w:rsidP="008904E1">
      <w:pPr>
        <w:autoSpaceDE w:val="0"/>
        <w:autoSpaceDN w:val="0"/>
        <w:spacing w:line="360" w:lineRule="exact"/>
        <w:ind w:firstLineChars="200" w:firstLine="420"/>
        <w:rPr>
          <w:szCs w:val="21"/>
        </w:rPr>
      </w:pPr>
      <w:r w:rsidRPr="00E54B8E">
        <w:rPr>
          <w:kern w:val="0"/>
          <w:szCs w:val="21"/>
        </w:rPr>
        <w:t>——</w:t>
      </w:r>
      <w:r w:rsidRPr="001506CD">
        <w:rPr>
          <w:rFonts w:hint="eastAsia"/>
        </w:rPr>
        <w:t>质量分辨率</w:t>
      </w:r>
      <w:r w:rsidR="00770AC5" w:rsidRPr="001506CD">
        <w:rPr>
          <w:rFonts w:hint="eastAsia"/>
        </w:rPr>
        <w:t>不</w:t>
      </w:r>
      <w:r w:rsidR="00770AC5">
        <w:rPr>
          <w:rFonts w:hint="eastAsia"/>
        </w:rPr>
        <w:t>大于</w:t>
      </w:r>
      <w:r w:rsidR="00770AC5" w:rsidRPr="001506CD">
        <w:rPr>
          <w:rFonts w:hint="eastAsia"/>
        </w:rPr>
        <w:t>0.8</w:t>
      </w:r>
      <w:r w:rsidR="00770AC5">
        <w:t xml:space="preserve"> </w:t>
      </w:r>
      <w:r w:rsidR="00770AC5" w:rsidRPr="001506CD">
        <w:rPr>
          <w:rFonts w:hint="eastAsia"/>
        </w:rPr>
        <w:t>u</w:t>
      </w:r>
      <w:r>
        <w:rPr>
          <w:rFonts w:hint="eastAsia"/>
          <w:szCs w:val="21"/>
        </w:rPr>
        <w:t>；</w:t>
      </w:r>
    </w:p>
    <w:p w:rsidR="00A74982" w:rsidRPr="00A74982" w:rsidRDefault="00E54B8E" w:rsidP="00A74982">
      <w:pPr>
        <w:autoSpaceDE w:val="0"/>
        <w:autoSpaceDN w:val="0"/>
        <w:spacing w:line="360" w:lineRule="exact"/>
        <w:ind w:firstLineChars="200" w:firstLine="420"/>
        <w:rPr>
          <w:spacing w:val="6"/>
        </w:rPr>
      </w:pPr>
      <w:r w:rsidRPr="00E54B8E">
        <w:rPr>
          <w:kern w:val="0"/>
          <w:szCs w:val="21"/>
        </w:rPr>
        <w:t>——</w:t>
      </w:r>
      <w:r w:rsidRPr="00E54B8E">
        <w:rPr>
          <w:rFonts w:hint="eastAsia"/>
          <w:kern w:val="0"/>
          <w:szCs w:val="21"/>
        </w:rPr>
        <w:t>精密度</w:t>
      </w:r>
      <w:r w:rsidRPr="00E54B8E">
        <w:rPr>
          <w:kern w:val="0"/>
          <w:szCs w:val="21"/>
        </w:rPr>
        <w:t>：</w:t>
      </w:r>
      <w:r w:rsidRPr="00E54B8E">
        <w:rPr>
          <w:rFonts w:hint="eastAsia"/>
          <w:kern w:val="0"/>
          <w:szCs w:val="21"/>
        </w:rPr>
        <w:t>1</w:t>
      </w:r>
      <w:r w:rsidRPr="00E54B8E">
        <w:rPr>
          <w:kern w:val="0"/>
          <w:szCs w:val="21"/>
        </w:rPr>
        <w:t>0</w:t>
      </w:r>
      <w:r w:rsidRPr="00E54B8E">
        <w:rPr>
          <w:rFonts w:hint="eastAsia"/>
          <w:kern w:val="0"/>
          <w:szCs w:val="21"/>
        </w:rPr>
        <w:t xml:space="preserve"> </w:t>
      </w:r>
      <w:r w:rsidRPr="00E54B8E">
        <w:rPr>
          <w:spacing w:val="6"/>
        </w:rPr>
        <w:t>ng/mL</w:t>
      </w:r>
      <w:r w:rsidRPr="00E54B8E">
        <w:rPr>
          <w:rFonts w:hint="eastAsia"/>
          <w:spacing w:val="6"/>
        </w:rPr>
        <w:t>的</w:t>
      </w:r>
      <w:r w:rsidR="00E66AF9">
        <w:rPr>
          <w:rFonts w:hint="eastAsia"/>
          <w:spacing w:val="6"/>
        </w:rPr>
        <w:t>铯</w:t>
      </w:r>
      <w:r w:rsidRPr="00E54B8E">
        <w:rPr>
          <w:spacing w:val="6"/>
        </w:rPr>
        <w:t>标准溶液</w:t>
      </w:r>
      <w:r w:rsidR="005918F9">
        <w:rPr>
          <w:rFonts w:hint="eastAsia"/>
          <w:spacing w:val="6"/>
        </w:rPr>
        <w:t>连续</w:t>
      </w:r>
      <w:r w:rsidRPr="00E54B8E">
        <w:rPr>
          <w:spacing w:val="6"/>
        </w:rPr>
        <w:t>测量</w:t>
      </w:r>
      <w:r w:rsidR="005918F9" w:rsidRPr="00E54B8E">
        <w:rPr>
          <w:spacing w:val="6"/>
        </w:rPr>
        <w:t>10</w:t>
      </w:r>
      <w:r w:rsidR="005918F9" w:rsidRPr="00E54B8E">
        <w:rPr>
          <w:rFonts w:hint="eastAsia"/>
          <w:spacing w:val="6"/>
        </w:rPr>
        <w:t>次</w:t>
      </w:r>
      <w:r w:rsidR="005918F9">
        <w:rPr>
          <w:rFonts w:hint="eastAsia"/>
          <w:spacing w:val="6"/>
        </w:rPr>
        <w:t>，</w:t>
      </w:r>
      <w:r w:rsidRPr="00E54B8E">
        <w:rPr>
          <w:rFonts w:hint="eastAsia"/>
          <w:spacing w:val="6"/>
        </w:rPr>
        <w:t>信号强度</w:t>
      </w:r>
      <w:r w:rsidR="005918F9">
        <w:rPr>
          <w:rFonts w:hint="eastAsia"/>
          <w:spacing w:val="6"/>
        </w:rPr>
        <w:t>的</w:t>
      </w:r>
      <w:r w:rsidRPr="00E54B8E">
        <w:rPr>
          <w:spacing w:val="6"/>
        </w:rPr>
        <w:t>相对标准偏差不超过</w:t>
      </w:r>
      <w:r w:rsidRPr="00E54B8E">
        <w:rPr>
          <w:spacing w:val="6"/>
        </w:rPr>
        <w:t>5%</w:t>
      </w:r>
      <w:r w:rsidR="00B0227D">
        <w:rPr>
          <w:rFonts w:hint="eastAsia"/>
          <w:spacing w:val="6"/>
        </w:rPr>
        <w:t>。</w:t>
      </w:r>
    </w:p>
    <w:p w:rsidR="00376B5C"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24C20">
        <w:rPr>
          <w:rFonts w:ascii="黑体" w:eastAsia="黑体" w:hAnsi="黑体" w:hint="eastAsia"/>
          <w:szCs w:val="21"/>
        </w:rPr>
        <w:t>样品</w:t>
      </w:r>
    </w:p>
    <w:p w:rsidR="00224C20" w:rsidRPr="00224C20" w:rsidRDefault="007446BC" w:rsidP="00224C20">
      <w:pPr>
        <w:autoSpaceDE w:val="0"/>
        <w:autoSpaceDN w:val="0"/>
        <w:spacing w:line="360" w:lineRule="exact"/>
        <w:ind w:firstLineChars="200" w:firstLine="420"/>
        <w:jc w:val="left"/>
        <w:rPr>
          <w:kern w:val="0"/>
          <w:szCs w:val="21"/>
        </w:rPr>
      </w:pPr>
      <w:r w:rsidRPr="00B17466">
        <w:rPr>
          <w:rFonts w:hint="eastAsia"/>
          <w:szCs w:val="21"/>
        </w:rPr>
        <w:t>样品</w:t>
      </w:r>
      <w:r w:rsidRPr="00B17466">
        <w:rPr>
          <w:szCs w:val="21"/>
        </w:rPr>
        <w:t>为粉末状，</w:t>
      </w:r>
      <w:r w:rsidR="001D25D3">
        <w:rPr>
          <w:rFonts w:hint="eastAsia"/>
          <w:szCs w:val="21"/>
        </w:rPr>
        <w:t>阴凉</w:t>
      </w:r>
      <w:r w:rsidRPr="00B17466">
        <w:rPr>
          <w:szCs w:val="21"/>
        </w:rPr>
        <w:t>、干燥</w:t>
      </w:r>
      <w:r w:rsidR="001D25D3">
        <w:rPr>
          <w:rFonts w:hint="eastAsia"/>
          <w:szCs w:val="21"/>
        </w:rPr>
        <w:t>处</w:t>
      </w:r>
      <w:r w:rsidRPr="00B17466">
        <w:rPr>
          <w:rFonts w:hint="eastAsia"/>
          <w:szCs w:val="21"/>
        </w:rPr>
        <w:t>储存</w:t>
      </w:r>
      <w:r w:rsidRPr="00B17466">
        <w:rPr>
          <w:szCs w:val="21"/>
        </w:rPr>
        <w:t>。</w:t>
      </w:r>
    </w:p>
    <w:p w:rsidR="00224C20" w:rsidRPr="003D57F7" w:rsidRDefault="00224C20"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Pr="003D57F7">
        <w:rPr>
          <w:rFonts w:ascii="黑体" w:eastAsia="黑体" w:hAnsi="黑体" w:hint="eastAsia"/>
          <w:szCs w:val="21"/>
        </w:rPr>
        <w:t>试验</w:t>
      </w:r>
      <w:r w:rsidRPr="003D57F7">
        <w:rPr>
          <w:rFonts w:ascii="黑体" w:eastAsia="黑体" w:hAnsi="黑体"/>
          <w:szCs w:val="21"/>
        </w:rPr>
        <w:t>步骤</w:t>
      </w:r>
    </w:p>
    <w:p w:rsidR="00376B5C" w:rsidRPr="00671DA0" w:rsidRDefault="00AE15AF" w:rsidP="00795D67">
      <w:pPr>
        <w:numPr>
          <w:ilvl w:val="0"/>
          <w:numId w:val="5"/>
        </w:numPr>
        <w:autoSpaceDE w:val="0"/>
        <w:autoSpaceDN w:val="0"/>
        <w:spacing w:afterLines="50" w:after="156" w:line="360" w:lineRule="exact"/>
        <w:ind w:left="420"/>
        <w:jc w:val="left"/>
        <w:rPr>
          <w:rFonts w:eastAsia="黑体"/>
          <w:szCs w:val="21"/>
        </w:rPr>
      </w:pPr>
      <w:r>
        <w:rPr>
          <w:rFonts w:eastAsia="黑体" w:hint="eastAsia"/>
          <w:szCs w:val="21"/>
        </w:rPr>
        <w:t xml:space="preserve">  </w:t>
      </w:r>
      <w:r w:rsidR="005900CD">
        <w:rPr>
          <w:rFonts w:eastAsia="黑体" w:hint="eastAsia"/>
          <w:szCs w:val="21"/>
        </w:rPr>
        <w:t>试料</w:t>
      </w:r>
    </w:p>
    <w:p w:rsidR="00376B5C" w:rsidRPr="00671DA0" w:rsidRDefault="00376B5C" w:rsidP="00376B5C">
      <w:pPr>
        <w:spacing w:line="360" w:lineRule="exact"/>
        <w:ind w:firstLineChars="200" w:firstLine="420"/>
        <w:jc w:val="left"/>
        <w:rPr>
          <w:szCs w:val="21"/>
        </w:rPr>
      </w:pPr>
      <w:r w:rsidRPr="00671DA0">
        <w:rPr>
          <w:szCs w:val="21"/>
        </w:rPr>
        <w:t>称取</w:t>
      </w:r>
      <w:r>
        <w:rPr>
          <w:rFonts w:hint="eastAsia"/>
          <w:szCs w:val="21"/>
        </w:rPr>
        <w:t>0.10</w:t>
      </w:r>
      <w:r w:rsidRPr="00671DA0">
        <w:rPr>
          <w:szCs w:val="21"/>
        </w:rPr>
        <w:t xml:space="preserve"> g</w:t>
      </w:r>
      <w:r>
        <w:rPr>
          <w:szCs w:val="21"/>
        </w:rPr>
        <w:t>样品</w:t>
      </w:r>
      <w:r w:rsidRPr="00671DA0">
        <w:rPr>
          <w:szCs w:val="21"/>
        </w:rPr>
        <w:t>，精确至</w:t>
      </w:r>
      <w:r w:rsidRPr="00671DA0">
        <w:rPr>
          <w:szCs w:val="21"/>
        </w:rPr>
        <w:t>0.0001g</w:t>
      </w:r>
      <w:r w:rsidRPr="00671DA0">
        <w:rPr>
          <w:szCs w:val="21"/>
        </w:rPr>
        <w:t>。</w:t>
      </w:r>
    </w:p>
    <w:p w:rsidR="00376B5C" w:rsidRPr="00671DA0" w:rsidRDefault="00AE15AF" w:rsidP="00795D67">
      <w:pPr>
        <w:numPr>
          <w:ilvl w:val="0"/>
          <w:numId w:val="5"/>
        </w:numPr>
        <w:autoSpaceDE w:val="0"/>
        <w:autoSpaceDN w:val="0"/>
        <w:spacing w:beforeLines="50" w:before="156" w:afterLines="50" w:after="156" w:line="360" w:lineRule="exact"/>
        <w:ind w:left="420"/>
        <w:jc w:val="left"/>
        <w:rPr>
          <w:rFonts w:eastAsia="黑体"/>
          <w:szCs w:val="21"/>
        </w:rPr>
      </w:pPr>
      <w:r>
        <w:rPr>
          <w:rFonts w:eastAsia="黑体" w:hint="eastAsia"/>
          <w:szCs w:val="21"/>
        </w:rPr>
        <w:t xml:space="preserve">  </w:t>
      </w:r>
      <w:r w:rsidR="00376B5C">
        <w:rPr>
          <w:rFonts w:eastAsia="黑体" w:hint="eastAsia"/>
          <w:szCs w:val="21"/>
        </w:rPr>
        <w:t>平行试验</w:t>
      </w:r>
    </w:p>
    <w:p w:rsidR="00376B5C" w:rsidRPr="00671DA0" w:rsidRDefault="00376B5C" w:rsidP="00376B5C">
      <w:pPr>
        <w:spacing w:line="360" w:lineRule="exact"/>
        <w:ind w:firstLineChars="200" w:firstLine="420"/>
        <w:rPr>
          <w:szCs w:val="21"/>
        </w:rPr>
      </w:pPr>
      <w:r>
        <w:rPr>
          <w:rFonts w:hint="eastAsia"/>
          <w:szCs w:val="21"/>
        </w:rPr>
        <w:t>平行做两份试验</w:t>
      </w:r>
      <w:r w:rsidRPr="00671DA0">
        <w:rPr>
          <w:szCs w:val="21"/>
        </w:rPr>
        <w:t>。</w:t>
      </w:r>
    </w:p>
    <w:p w:rsidR="00376B5C" w:rsidRPr="00671DA0" w:rsidRDefault="00AE15AF" w:rsidP="00795D67">
      <w:pPr>
        <w:numPr>
          <w:ilvl w:val="0"/>
          <w:numId w:val="5"/>
        </w:numPr>
        <w:autoSpaceDE w:val="0"/>
        <w:autoSpaceDN w:val="0"/>
        <w:spacing w:beforeLines="50" w:before="156" w:afterLines="50" w:after="156" w:line="360" w:lineRule="exact"/>
        <w:ind w:left="420"/>
        <w:jc w:val="left"/>
        <w:rPr>
          <w:rFonts w:eastAsia="黑体"/>
          <w:szCs w:val="21"/>
        </w:rPr>
      </w:pPr>
      <w:r>
        <w:rPr>
          <w:rFonts w:eastAsia="黑体" w:hint="eastAsia"/>
          <w:szCs w:val="21"/>
        </w:rPr>
        <w:t xml:space="preserve">  </w:t>
      </w:r>
      <w:r w:rsidR="00376B5C" w:rsidRPr="00671DA0">
        <w:rPr>
          <w:rFonts w:eastAsia="黑体"/>
          <w:szCs w:val="21"/>
        </w:rPr>
        <w:t>空白试验</w:t>
      </w:r>
    </w:p>
    <w:p w:rsidR="00376B5C" w:rsidRPr="00671DA0" w:rsidRDefault="00376B5C" w:rsidP="00376B5C">
      <w:pPr>
        <w:spacing w:line="360" w:lineRule="exact"/>
        <w:ind w:firstLineChars="200" w:firstLine="420"/>
        <w:rPr>
          <w:szCs w:val="21"/>
        </w:rPr>
      </w:pPr>
      <w:r w:rsidRPr="00671DA0">
        <w:rPr>
          <w:szCs w:val="21"/>
        </w:rPr>
        <w:t>随同</w:t>
      </w:r>
      <w:r w:rsidR="005900CD">
        <w:rPr>
          <w:rFonts w:hint="eastAsia"/>
          <w:szCs w:val="21"/>
        </w:rPr>
        <w:t>试料</w:t>
      </w:r>
      <w:r w:rsidRPr="00671DA0">
        <w:rPr>
          <w:szCs w:val="21"/>
        </w:rPr>
        <w:t>做空白试验。</w:t>
      </w:r>
    </w:p>
    <w:p w:rsidR="00376B5C" w:rsidRPr="00E66B46" w:rsidRDefault="00AE15AF" w:rsidP="00795D67">
      <w:pPr>
        <w:numPr>
          <w:ilvl w:val="0"/>
          <w:numId w:val="5"/>
        </w:numPr>
        <w:autoSpaceDE w:val="0"/>
        <w:autoSpaceDN w:val="0"/>
        <w:spacing w:beforeLines="50" w:before="156" w:afterLines="50" w:after="156" w:line="360" w:lineRule="exact"/>
        <w:ind w:left="420"/>
        <w:jc w:val="left"/>
        <w:rPr>
          <w:rFonts w:eastAsia="黑体"/>
          <w:szCs w:val="21"/>
        </w:rPr>
      </w:pPr>
      <w:r>
        <w:rPr>
          <w:rFonts w:eastAsia="黑体" w:hint="eastAsia"/>
          <w:szCs w:val="21"/>
        </w:rPr>
        <w:t xml:space="preserve">  </w:t>
      </w:r>
      <w:r w:rsidR="00783557" w:rsidRPr="00C21EDD">
        <w:rPr>
          <w:rFonts w:ascii="黑体" w:eastAsia="黑体" w:hAnsi="黑体" w:cs="黑体" w:hint="eastAsia"/>
          <w:szCs w:val="22"/>
        </w:rPr>
        <w:t>分析试液的制备</w:t>
      </w:r>
    </w:p>
    <w:p w:rsidR="00B6304F" w:rsidRDefault="00376B5C" w:rsidP="00783557">
      <w:pPr>
        <w:pStyle w:val="afffc"/>
        <w:spacing w:line="360" w:lineRule="exact"/>
        <w:contextualSpacing/>
        <w:rPr>
          <w:rFonts w:hAnsi="宋体"/>
        </w:rPr>
      </w:pPr>
      <w:r w:rsidRPr="009D7507">
        <w:rPr>
          <w:rFonts w:hAnsi="宋体" w:hint="eastAsia"/>
        </w:rPr>
        <w:t>将</w:t>
      </w:r>
      <w:r w:rsidR="005900CD">
        <w:rPr>
          <w:rFonts w:hAnsi="宋体" w:hint="eastAsia"/>
        </w:rPr>
        <w:t>试料</w:t>
      </w:r>
      <w:r w:rsidRPr="009D7507">
        <w:rPr>
          <w:rFonts w:hAnsi="宋体"/>
        </w:rPr>
        <w:t>（</w:t>
      </w:r>
      <w:r w:rsidR="005900CD">
        <w:rPr>
          <w:rFonts w:hAnsi="宋体"/>
        </w:rPr>
        <w:t>8</w:t>
      </w:r>
      <w:r w:rsidRPr="009D7507">
        <w:rPr>
          <w:rFonts w:hAnsi="宋体" w:hint="eastAsia"/>
        </w:rPr>
        <w:t>.1</w:t>
      </w:r>
      <w:r w:rsidRPr="009D7507">
        <w:rPr>
          <w:rFonts w:hAnsi="宋体"/>
        </w:rPr>
        <w:t>）置于</w:t>
      </w:r>
      <w:r w:rsidRPr="009D7507">
        <w:rPr>
          <w:rFonts w:hAnsi="宋体" w:hint="eastAsia"/>
        </w:rPr>
        <w:t>微波消解罐</w:t>
      </w:r>
      <w:r w:rsidRPr="009D7507">
        <w:rPr>
          <w:rFonts w:hAnsi="宋体"/>
        </w:rPr>
        <w:t>中，加入</w:t>
      </w:r>
      <w:r w:rsidRPr="009D7507">
        <w:rPr>
          <w:rFonts w:hAnsi="宋体" w:hint="eastAsia"/>
        </w:rPr>
        <w:t>2</w:t>
      </w:r>
      <w:r w:rsidR="00576E70" w:rsidRPr="009D7507">
        <w:rPr>
          <w:rFonts w:hAnsi="宋体"/>
        </w:rPr>
        <w:t xml:space="preserve"> </w:t>
      </w:r>
      <w:r w:rsidRPr="009D7507">
        <w:rPr>
          <w:rFonts w:hAnsi="宋体"/>
        </w:rPr>
        <w:t>mL</w:t>
      </w:r>
      <w:r w:rsidRPr="009D7507">
        <w:rPr>
          <w:rFonts w:hAnsi="宋体" w:hint="eastAsia"/>
        </w:rPr>
        <w:t>硝酸（</w:t>
      </w:r>
      <w:r w:rsidR="0043601C">
        <w:rPr>
          <w:rFonts w:hAnsi="宋体"/>
        </w:rPr>
        <w:t>5</w:t>
      </w:r>
      <w:r w:rsidRPr="009D7507">
        <w:rPr>
          <w:rFonts w:hAnsi="宋体" w:hint="eastAsia"/>
        </w:rPr>
        <w:t>.1</w:t>
      </w:r>
      <w:r w:rsidRPr="009D7507">
        <w:rPr>
          <w:rFonts w:hAnsi="宋体" w:hint="eastAsia"/>
        </w:rPr>
        <w:t>）和</w:t>
      </w:r>
      <w:r w:rsidR="000E1301">
        <w:rPr>
          <w:rFonts w:hAnsi="宋体"/>
        </w:rPr>
        <w:t>2</w:t>
      </w:r>
      <w:r w:rsidR="00576E70" w:rsidRPr="009D7507">
        <w:rPr>
          <w:rFonts w:hAnsi="宋体"/>
        </w:rPr>
        <w:t xml:space="preserve"> </w:t>
      </w:r>
      <w:r w:rsidRPr="009D7507">
        <w:rPr>
          <w:rFonts w:hAnsi="宋体" w:hint="eastAsia"/>
        </w:rPr>
        <w:t>mL</w:t>
      </w:r>
      <w:r w:rsidRPr="009D7507">
        <w:rPr>
          <w:rFonts w:hAnsi="宋体" w:hint="eastAsia"/>
        </w:rPr>
        <w:t>氢氟酸（</w:t>
      </w:r>
      <w:r w:rsidR="0043601C">
        <w:rPr>
          <w:rFonts w:hAnsi="宋体"/>
        </w:rPr>
        <w:t>5</w:t>
      </w:r>
      <w:r w:rsidRPr="009D7507">
        <w:rPr>
          <w:rFonts w:hAnsi="宋体" w:hint="eastAsia"/>
        </w:rPr>
        <w:t>.2</w:t>
      </w:r>
      <w:r w:rsidRPr="009D7507">
        <w:rPr>
          <w:rFonts w:hAnsi="宋体" w:hint="eastAsia"/>
        </w:rPr>
        <w:t>），微波辅助</w:t>
      </w:r>
      <w:r w:rsidR="00576E70" w:rsidRPr="009D7507">
        <w:rPr>
          <w:rFonts w:hAnsi="宋体" w:hint="eastAsia"/>
        </w:rPr>
        <w:t>消解</w:t>
      </w:r>
      <w:r w:rsidRPr="009D7507">
        <w:rPr>
          <w:rFonts w:hAnsi="宋体" w:hint="eastAsia"/>
        </w:rPr>
        <w:t>直至样品溶解完全</w:t>
      </w:r>
      <w:r w:rsidRPr="009D7507">
        <w:rPr>
          <w:rFonts w:hAnsi="宋体"/>
        </w:rPr>
        <w:t>，取下</w:t>
      </w:r>
      <w:r w:rsidRPr="009D7507">
        <w:rPr>
          <w:rFonts w:hAnsi="宋体" w:hint="eastAsia"/>
        </w:rPr>
        <w:t>冷却。</w:t>
      </w:r>
      <w:r w:rsidRPr="009D7507">
        <w:rPr>
          <w:rFonts w:hAnsi="宋体"/>
        </w:rPr>
        <w:t>移入</w:t>
      </w:r>
      <w:r w:rsidRPr="009D7507">
        <w:rPr>
          <w:rFonts w:hAnsi="宋体"/>
        </w:rPr>
        <w:t>100</w:t>
      </w:r>
      <w:r w:rsidRPr="009D7507">
        <w:rPr>
          <w:rFonts w:hAnsi="宋体" w:hint="eastAsia"/>
        </w:rPr>
        <w:t xml:space="preserve"> </w:t>
      </w:r>
      <w:r w:rsidRPr="009D7507">
        <w:rPr>
          <w:rFonts w:hAnsi="宋体"/>
        </w:rPr>
        <w:t>mL</w:t>
      </w:r>
      <w:r w:rsidR="00044B38" w:rsidRPr="009D7507">
        <w:rPr>
          <w:rFonts w:hAnsi="宋体" w:hint="eastAsia"/>
        </w:rPr>
        <w:t>塑料</w:t>
      </w:r>
      <w:r w:rsidRPr="009D7507">
        <w:rPr>
          <w:rFonts w:hAnsi="宋体"/>
        </w:rPr>
        <w:t>容量瓶中，</w:t>
      </w:r>
      <w:r w:rsidRPr="009D7507">
        <w:rPr>
          <w:rFonts w:hAnsi="宋体" w:hint="eastAsia"/>
        </w:rPr>
        <w:t>加入</w:t>
      </w:r>
      <w:r w:rsidRPr="009D7507">
        <w:rPr>
          <w:rFonts w:hAnsi="宋体" w:hint="eastAsia"/>
        </w:rPr>
        <w:t>1mL</w:t>
      </w:r>
      <w:proofErr w:type="gramStart"/>
      <w:r w:rsidRPr="009D7507">
        <w:rPr>
          <w:rFonts w:hAnsi="宋体" w:hint="eastAsia"/>
        </w:rPr>
        <w:t>铯</w:t>
      </w:r>
      <w:proofErr w:type="gramEnd"/>
      <w:r w:rsidRPr="009D7507">
        <w:rPr>
          <w:rFonts w:hAnsi="宋体" w:hint="eastAsia"/>
        </w:rPr>
        <w:t>内标溶液（</w:t>
      </w:r>
      <w:r w:rsidR="0043601C">
        <w:rPr>
          <w:rFonts w:hAnsi="宋体"/>
        </w:rPr>
        <w:t>5</w:t>
      </w:r>
      <w:r w:rsidRPr="009D7507">
        <w:rPr>
          <w:rFonts w:hAnsi="宋体" w:hint="eastAsia"/>
        </w:rPr>
        <w:t>.</w:t>
      </w:r>
      <w:r w:rsidR="00A91982" w:rsidRPr="009D7507">
        <w:rPr>
          <w:rFonts w:hAnsi="宋体"/>
        </w:rPr>
        <w:t>6</w:t>
      </w:r>
      <w:r w:rsidRPr="009D7507">
        <w:rPr>
          <w:rFonts w:hAnsi="宋体" w:hint="eastAsia"/>
        </w:rPr>
        <w:t>），</w:t>
      </w:r>
      <w:r w:rsidRPr="009D7507">
        <w:rPr>
          <w:rFonts w:hAnsi="宋体"/>
        </w:rPr>
        <w:t>用水稀释</w:t>
      </w:r>
      <w:r w:rsidRPr="009D7507">
        <w:rPr>
          <w:rFonts w:hAnsi="宋体"/>
        </w:rPr>
        <w:lastRenderedPageBreak/>
        <w:t>至刻度，混匀</w:t>
      </w:r>
      <w:r w:rsidRPr="009D7507">
        <w:rPr>
          <w:rFonts w:hAnsi="宋体" w:hint="eastAsia"/>
        </w:rPr>
        <w:t>。</w:t>
      </w:r>
    </w:p>
    <w:p w:rsidR="002C5244" w:rsidRPr="00B6304F" w:rsidRDefault="002C5244" w:rsidP="00783557">
      <w:pPr>
        <w:pStyle w:val="afffc"/>
        <w:spacing w:line="360" w:lineRule="exact"/>
        <w:ind w:firstLine="360"/>
        <w:contextualSpacing/>
        <w:rPr>
          <w:sz w:val="18"/>
          <w:szCs w:val="18"/>
        </w:rPr>
      </w:pPr>
      <w:r w:rsidRPr="00B6304F">
        <w:rPr>
          <w:rFonts w:hAnsi="宋体" w:hint="eastAsia"/>
          <w:sz w:val="18"/>
          <w:szCs w:val="18"/>
        </w:rPr>
        <w:t>注</w:t>
      </w:r>
      <w:r w:rsidRPr="00B6304F">
        <w:rPr>
          <w:rFonts w:hAnsi="宋体"/>
          <w:sz w:val="18"/>
          <w:szCs w:val="18"/>
        </w:rPr>
        <w:t>：</w:t>
      </w:r>
      <w:proofErr w:type="gramStart"/>
      <w:r w:rsidRPr="00B6304F">
        <w:rPr>
          <w:rFonts w:hAnsi="宋体" w:hint="eastAsia"/>
          <w:sz w:val="18"/>
          <w:szCs w:val="18"/>
        </w:rPr>
        <w:t>铯</w:t>
      </w:r>
      <w:proofErr w:type="gramEnd"/>
      <w:r w:rsidRPr="00B6304F">
        <w:rPr>
          <w:rFonts w:hAnsi="宋体" w:hint="eastAsia"/>
          <w:sz w:val="18"/>
          <w:szCs w:val="18"/>
        </w:rPr>
        <w:t>内标溶液（</w:t>
      </w:r>
      <w:r w:rsidRPr="00B6304F">
        <w:rPr>
          <w:rFonts w:hAnsi="宋体"/>
          <w:sz w:val="18"/>
          <w:szCs w:val="18"/>
        </w:rPr>
        <w:t>5</w:t>
      </w:r>
      <w:r w:rsidRPr="00B6304F">
        <w:rPr>
          <w:rFonts w:hAnsi="宋体" w:hint="eastAsia"/>
          <w:sz w:val="18"/>
          <w:szCs w:val="18"/>
        </w:rPr>
        <w:t>.</w:t>
      </w:r>
      <w:r w:rsidRPr="00B6304F">
        <w:rPr>
          <w:rFonts w:hAnsi="宋体"/>
          <w:sz w:val="18"/>
          <w:szCs w:val="18"/>
        </w:rPr>
        <w:t>6</w:t>
      </w:r>
      <w:r w:rsidRPr="00B6304F">
        <w:rPr>
          <w:rFonts w:hAnsi="宋体" w:hint="eastAsia"/>
          <w:sz w:val="18"/>
          <w:szCs w:val="18"/>
        </w:rPr>
        <w:t>）可</w:t>
      </w:r>
      <w:r w:rsidRPr="00B6304F">
        <w:rPr>
          <w:rFonts w:hAnsi="宋体"/>
          <w:sz w:val="18"/>
          <w:szCs w:val="18"/>
        </w:rPr>
        <w:t>采用在线方式加入。</w:t>
      </w:r>
    </w:p>
    <w:p w:rsidR="00376B5C" w:rsidRPr="00E66B46" w:rsidRDefault="00AE15AF" w:rsidP="00795D67">
      <w:pPr>
        <w:numPr>
          <w:ilvl w:val="0"/>
          <w:numId w:val="5"/>
        </w:numPr>
        <w:autoSpaceDE w:val="0"/>
        <w:autoSpaceDN w:val="0"/>
        <w:spacing w:beforeLines="50" w:before="156" w:afterLines="50" w:after="156" w:line="360" w:lineRule="exact"/>
        <w:ind w:left="420"/>
        <w:jc w:val="left"/>
        <w:rPr>
          <w:rFonts w:eastAsia="黑体"/>
          <w:szCs w:val="21"/>
        </w:rPr>
      </w:pPr>
      <w:r>
        <w:rPr>
          <w:rFonts w:eastAsia="黑体" w:hint="eastAsia"/>
          <w:szCs w:val="21"/>
        </w:rPr>
        <w:t xml:space="preserve">  </w:t>
      </w:r>
      <w:r w:rsidR="00783557" w:rsidRPr="00C21EDD">
        <w:rPr>
          <w:rFonts w:ascii="黑体" w:eastAsia="黑体" w:hAnsi="黑体" w:cs="黑体" w:hint="eastAsia"/>
          <w:szCs w:val="21"/>
        </w:rPr>
        <w:t>系列标准溶液的制备</w:t>
      </w:r>
    </w:p>
    <w:p w:rsidR="000C51C7" w:rsidRPr="00783557" w:rsidRDefault="007C2B3C" w:rsidP="003E656C">
      <w:pPr>
        <w:pStyle w:val="afffc"/>
        <w:adjustRightInd w:val="0"/>
        <w:spacing w:line="360" w:lineRule="exact"/>
        <w:ind w:firstLineChars="0"/>
        <w:contextualSpacing/>
      </w:pPr>
      <w:r>
        <w:rPr>
          <w:rFonts w:hint="eastAsia"/>
          <w:szCs w:val="21"/>
        </w:rPr>
        <w:t>通过稀释</w:t>
      </w:r>
      <w:r w:rsidRPr="0043601C">
        <w:rPr>
          <w:szCs w:val="21"/>
        </w:rPr>
        <w:t>混合标准溶液</w:t>
      </w:r>
      <w:r w:rsidRPr="0043601C">
        <w:rPr>
          <w:rFonts w:hint="eastAsia"/>
          <w:szCs w:val="21"/>
        </w:rPr>
        <w:t>A</w:t>
      </w:r>
      <w:r w:rsidRPr="0043601C">
        <w:rPr>
          <w:szCs w:val="21"/>
        </w:rPr>
        <w:t>（</w:t>
      </w:r>
      <w:r>
        <w:rPr>
          <w:szCs w:val="21"/>
        </w:rPr>
        <w:t>5</w:t>
      </w:r>
      <w:r w:rsidRPr="0043601C">
        <w:rPr>
          <w:szCs w:val="21"/>
        </w:rPr>
        <w:t>.</w:t>
      </w:r>
      <w:r w:rsidRPr="0043601C">
        <w:rPr>
          <w:rFonts w:hint="eastAsia"/>
          <w:szCs w:val="21"/>
        </w:rPr>
        <w:t>4</w:t>
      </w:r>
      <w:r w:rsidRPr="0043601C">
        <w:rPr>
          <w:szCs w:val="21"/>
        </w:rPr>
        <w:t>）</w:t>
      </w:r>
      <w:r>
        <w:rPr>
          <w:rFonts w:hint="eastAsia"/>
          <w:szCs w:val="21"/>
        </w:rPr>
        <w:t>和</w:t>
      </w:r>
      <w:r w:rsidRPr="00671DA0">
        <w:rPr>
          <w:szCs w:val="21"/>
        </w:rPr>
        <w:t>混合标准溶液</w:t>
      </w:r>
      <w:r>
        <w:rPr>
          <w:szCs w:val="21"/>
        </w:rPr>
        <w:t>B</w:t>
      </w:r>
      <w:r w:rsidRPr="00671DA0">
        <w:rPr>
          <w:szCs w:val="21"/>
        </w:rPr>
        <w:t>（</w:t>
      </w:r>
      <w:r>
        <w:rPr>
          <w:szCs w:val="21"/>
        </w:rPr>
        <w:t>5</w:t>
      </w:r>
      <w:r w:rsidRPr="00671DA0">
        <w:rPr>
          <w:szCs w:val="21"/>
        </w:rPr>
        <w:t>.</w:t>
      </w:r>
      <w:r>
        <w:rPr>
          <w:szCs w:val="21"/>
        </w:rPr>
        <w:t>5</w:t>
      </w:r>
      <w:r w:rsidRPr="00671DA0">
        <w:rPr>
          <w:szCs w:val="21"/>
        </w:rPr>
        <w:t>）</w:t>
      </w:r>
      <w:r>
        <w:rPr>
          <w:rFonts w:hint="eastAsia"/>
          <w:szCs w:val="21"/>
        </w:rPr>
        <w:t>配制待测</w:t>
      </w:r>
      <w:r>
        <w:rPr>
          <w:szCs w:val="21"/>
        </w:rPr>
        <w:t>元素</w:t>
      </w:r>
      <w:r w:rsidR="0036584B">
        <w:rPr>
          <w:rFonts w:hint="eastAsia"/>
          <w:szCs w:val="21"/>
        </w:rPr>
        <w:t>系列</w:t>
      </w:r>
      <w:r w:rsidR="0036584B">
        <w:rPr>
          <w:szCs w:val="21"/>
        </w:rPr>
        <w:t>标准溶液</w:t>
      </w:r>
      <w:r w:rsidR="0036584B">
        <w:rPr>
          <w:rFonts w:hint="eastAsia"/>
          <w:szCs w:val="21"/>
        </w:rPr>
        <w:t>，浓度</w:t>
      </w:r>
      <w:r w:rsidR="0036584B">
        <w:rPr>
          <w:szCs w:val="21"/>
        </w:rPr>
        <w:t>范围</w:t>
      </w:r>
      <w:r w:rsidR="0045561F">
        <w:rPr>
          <w:rFonts w:hint="eastAsia"/>
          <w:szCs w:val="21"/>
        </w:rPr>
        <w:t>为</w:t>
      </w:r>
      <w:r w:rsidR="0036584B">
        <w:rPr>
          <w:rFonts w:hint="eastAsia"/>
          <w:szCs w:val="21"/>
        </w:rPr>
        <w:t>1</w:t>
      </w:r>
      <w:r w:rsidR="0036584B">
        <w:rPr>
          <w:szCs w:val="21"/>
        </w:rPr>
        <w:t xml:space="preserve"> </w:t>
      </w:r>
      <w:r w:rsidR="00224C20">
        <w:t>n</w:t>
      </w:r>
      <w:r w:rsidR="0036584B" w:rsidRPr="00A8379F">
        <w:t>g/mL</w:t>
      </w:r>
      <w:r w:rsidR="0036584B">
        <w:rPr>
          <w:rFonts w:hAnsi="宋体" w:cs="宋体" w:hint="eastAsia"/>
          <w:spacing w:val="6"/>
        </w:rPr>
        <w:t>～</w:t>
      </w:r>
      <w:r w:rsidR="0036584B">
        <w:rPr>
          <w:rFonts w:hAnsi="宋体" w:cs="宋体" w:hint="eastAsia"/>
          <w:spacing w:val="6"/>
        </w:rPr>
        <w:t>100</w:t>
      </w:r>
      <w:r w:rsidR="0036584B">
        <w:rPr>
          <w:rFonts w:hAnsi="宋体" w:cs="宋体"/>
          <w:spacing w:val="6"/>
        </w:rPr>
        <w:t xml:space="preserve"> </w:t>
      </w:r>
      <w:r w:rsidR="00224C20">
        <w:t>n</w:t>
      </w:r>
      <w:r w:rsidR="0036584B" w:rsidRPr="00A8379F">
        <w:t>g/mL</w:t>
      </w:r>
      <w:r w:rsidR="0036584B">
        <w:rPr>
          <w:rFonts w:hint="eastAsia"/>
        </w:rPr>
        <w:t>。</w:t>
      </w:r>
      <w:r w:rsidR="004C1338">
        <w:rPr>
          <w:rFonts w:hint="eastAsia"/>
        </w:rPr>
        <w:t>系列</w:t>
      </w:r>
      <w:r w:rsidR="004C1338">
        <w:t>标准溶液至少包括</w:t>
      </w:r>
      <w:r w:rsidR="0045561F">
        <w:t>5</w:t>
      </w:r>
      <w:r w:rsidR="004C1338">
        <w:rPr>
          <w:rFonts w:hint="eastAsia"/>
        </w:rPr>
        <w:t>个</w:t>
      </w:r>
      <w:r w:rsidR="004C1338">
        <w:t>标准点。</w:t>
      </w:r>
      <w:r w:rsidR="0036584B">
        <w:rPr>
          <w:rFonts w:hint="eastAsia"/>
          <w:szCs w:val="21"/>
        </w:rPr>
        <w:t>溶液</w:t>
      </w:r>
      <w:r w:rsidR="0036584B">
        <w:rPr>
          <w:szCs w:val="21"/>
        </w:rPr>
        <w:t>中的酸性成分</w:t>
      </w:r>
      <w:r w:rsidR="007D4AE4">
        <w:rPr>
          <w:rFonts w:hint="eastAsia"/>
          <w:szCs w:val="21"/>
        </w:rPr>
        <w:t>及</w:t>
      </w:r>
      <w:r w:rsidR="007D4AE4" w:rsidRPr="00FB69AD">
        <w:rPr>
          <w:rFonts w:hAnsi="宋体" w:hint="eastAsia"/>
        </w:rPr>
        <w:t>铯内标溶液（</w:t>
      </w:r>
      <w:r w:rsidR="007D4AE4">
        <w:rPr>
          <w:rFonts w:hAnsi="宋体"/>
        </w:rPr>
        <w:t>5</w:t>
      </w:r>
      <w:r w:rsidR="007D4AE4" w:rsidRPr="00FB69AD">
        <w:rPr>
          <w:rFonts w:hAnsi="宋体" w:hint="eastAsia"/>
        </w:rPr>
        <w:t>.</w:t>
      </w:r>
      <w:r w:rsidR="007D4AE4">
        <w:rPr>
          <w:rFonts w:hAnsi="宋体"/>
        </w:rPr>
        <w:t>6</w:t>
      </w:r>
      <w:r w:rsidR="007D4AE4" w:rsidRPr="00FB69AD">
        <w:rPr>
          <w:rFonts w:hAnsi="宋体" w:hint="eastAsia"/>
        </w:rPr>
        <w:t>）</w:t>
      </w:r>
      <w:r w:rsidR="007D4AE4">
        <w:rPr>
          <w:rFonts w:hAnsi="宋体" w:hint="eastAsia"/>
        </w:rPr>
        <w:t>的加入</w:t>
      </w:r>
      <w:r w:rsidR="007D4AE4">
        <w:rPr>
          <w:rFonts w:hAnsi="宋体"/>
        </w:rPr>
        <w:t>方式与</w:t>
      </w:r>
      <w:r w:rsidR="0036584B">
        <w:rPr>
          <w:rFonts w:hint="eastAsia"/>
          <w:szCs w:val="21"/>
        </w:rPr>
        <w:t>应与</w:t>
      </w:r>
      <w:r w:rsidR="0036584B">
        <w:rPr>
          <w:szCs w:val="21"/>
        </w:rPr>
        <w:t>分析试液（</w:t>
      </w:r>
      <w:r w:rsidR="00BB031D">
        <w:rPr>
          <w:szCs w:val="21"/>
        </w:rPr>
        <w:t>8</w:t>
      </w:r>
      <w:r w:rsidR="0036584B">
        <w:rPr>
          <w:rFonts w:hint="eastAsia"/>
          <w:szCs w:val="21"/>
        </w:rPr>
        <w:t>.4</w:t>
      </w:r>
      <w:r w:rsidR="0036584B">
        <w:rPr>
          <w:szCs w:val="21"/>
        </w:rPr>
        <w:t>）</w:t>
      </w:r>
      <w:r w:rsidR="007D4AE4">
        <w:rPr>
          <w:rFonts w:hAnsi="宋体" w:hint="eastAsia"/>
        </w:rPr>
        <w:t>保持</w:t>
      </w:r>
      <w:r w:rsidR="007D4AE4">
        <w:rPr>
          <w:rFonts w:hAnsi="宋体"/>
        </w:rPr>
        <w:t>一致</w:t>
      </w:r>
      <w:r w:rsidR="007D4AE4">
        <w:rPr>
          <w:rFonts w:hAnsi="宋体" w:hint="eastAsia"/>
        </w:rPr>
        <w:t>。系列</w:t>
      </w:r>
      <w:r w:rsidR="007D4AE4">
        <w:rPr>
          <w:szCs w:val="21"/>
        </w:rPr>
        <w:t>标准</w:t>
      </w:r>
      <w:r w:rsidR="007D4AE4">
        <w:rPr>
          <w:rFonts w:hint="eastAsia"/>
          <w:szCs w:val="21"/>
        </w:rPr>
        <w:t>溶液</w:t>
      </w:r>
      <w:r w:rsidR="007D4AE4">
        <w:rPr>
          <w:szCs w:val="21"/>
        </w:rPr>
        <w:t>应每天</w:t>
      </w:r>
      <w:r w:rsidR="007D4AE4">
        <w:rPr>
          <w:rFonts w:hint="eastAsia"/>
          <w:szCs w:val="21"/>
        </w:rPr>
        <w:t>配制。</w:t>
      </w:r>
    </w:p>
    <w:p w:rsidR="00783557" w:rsidRPr="00783557" w:rsidRDefault="00783557" w:rsidP="00795D67">
      <w:pPr>
        <w:numPr>
          <w:ilvl w:val="0"/>
          <w:numId w:val="5"/>
        </w:numPr>
        <w:autoSpaceDE w:val="0"/>
        <w:autoSpaceDN w:val="0"/>
        <w:spacing w:beforeLines="50" w:before="156" w:afterLines="50" w:after="156" w:line="360" w:lineRule="exact"/>
        <w:ind w:left="420"/>
        <w:jc w:val="left"/>
        <w:rPr>
          <w:rFonts w:eastAsia="黑体"/>
          <w:szCs w:val="21"/>
        </w:rPr>
      </w:pPr>
      <w:r>
        <w:rPr>
          <w:rFonts w:eastAsia="黑体" w:hint="eastAsia"/>
          <w:szCs w:val="21"/>
        </w:rPr>
        <w:t xml:space="preserve">  </w:t>
      </w:r>
      <w:r w:rsidRPr="00C21EDD">
        <w:rPr>
          <w:rFonts w:ascii="黑体" w:eastAsia="黑体" w:hAnsi="黑体" w:cs="黑体" w:hint="eastAsia"/>
          <w:szCs w:val="21"/>
        </w:rPr>
        <w:t>测定</w:t>
      </w:r>
    </w:p>
    <w:p w:rsidR="00661FCC" w:rsidRDefault="00224C20" w:rsidP="00AD493B">
      <w:pPr>
        <w:autoSpaceDE w:val="0"/>
        <w:autoSpaceDN w:val="0"/>
        <w:spacing w:line="360" w:lineRule="exact"/>
        <w:rPr>
          <w:szCs w:val="21"/>
        </w:rPr>
      </w:pPr>
      <w:r>
        <w:rPr>
          <w:rFonts w:ascii="黑体" w:eastAsia="黑体" w:hAnsi="黑体"/>
          <w:szCs w:val="21"/>
        </w:rPr>
        <w:t>8</w:t>
      </w:r>
      <w:r w:rsidR="00AD493B" w:rsidRPr="00AD493B">
        <w:rPr>
          <w:rFonts w:ascii="黑体" w:eastAsia="黑体" w:hAnsi="黑体" w:hint="eastAsia"/>
          <w:szCs w:val="21"/>
        </w:rPr>
        <w:t>.6.1</w:t>
      </w:r>
      <w:r w:rsidR="00AD493B">
        <w:rPr>
          <w:rFonts w:ascii="黑体" w:eastAsia="黑体" w:hAnsi="黑体"/>
          <w:szCs w:val="21"/>
        </w:rPr>
        <w:t xml:space="preserve">  </w:t>
      </w:r>
      <w:r w:rsidR="008C4C2A">
        <w:rPr>
          <w:rFonts w:hint="eastAsia"/>
          <w:szCs w:val="21"/>
        </w:rPr>
        <w:t>校准</w:t>
      </w:r>
      <w:r w:rsidR="008C4C2A">
        <w:rPr>
          <w:szCs w:val="21"/>
        </w:rPr>
        <w:t>仪器</w:t>
      </w:r>
      <w:r w:rsidR="008C4C2A">
        <w:rPr>
          <w:rFonts w:hint="eastAsia"/>
          <w:szCs w:val="21"/>
        </w:rPr>
        <w:t>，并建立</w:t>
      </w:r>
      <w:r w:rsidR="008C4C2A" w:rsidRPr="005A3667">
        <w:t>数据采集方案。</w:t>
      </w:r>
      <w:r w:rsidR="008C4C2A" w:rsidRPr="005A3667">
        <w:rPr>
          <w:rFonts w:hint="eastAsia"/>
        </w:rPr>
        <w:t>该方案</w:t>
      </w:r>
      <w:r w:rsidR="008C4C2A" w:rsidRPr="005A3667">
        <w:t>包括但不限于</w:t>
      </w:r>
      <w:r w:rsidR="008C4C2A">
        <w:rPr>
          <w:rFonts w:hint="eastAsia"/>
        </w:rPr>
        <w:t>：</w:t>
      </w:r>
      <w:r w:rsidR="008A4DD5">
        <w:rPr>
          <w:rFonts w:hint="eastAsia"/>
        </w:rPr>
        <w:t>选择</w:t>
      </w:r>
      <w:r w:rsidR="008C4C2A">
        <w:t>测定模式</w:t>
      </w:r>
      <w:r w:rsidR="008C4C2A">
        <w:rPr>
          <w:rFonts w:hint="eastAsia"/>
        </w:rPr>
        <w:t>、</w:t>
      </w:r>
      <w:r w:rsidR="008C4C2A">
        <w:t>输入干扰方程、</w:t>
      </w:r>
      <w:r w:rsidR="008C4C2A">
        <w:rPr>
          <w:rFonts w:hint="eastAsia"/>
        </w:rPr>
        <w:t>选择</w:t>
      </w:r>
      <w:r w:rsidR="008C4C2A">
        <w:t>待测</w:t>
      </w:r>
      <w:r w:rsidR="008C4C2A" w:rsidRPr="005A3667">
        <w:rPr>
          <w:rFonts w:hint="eastAsia"/>
        </w:rPr>
        <w:t>元素</w:t>
      </w:r>
      <w:r w:rsidR="008C4C2A" w:rsidRPr="005A3667">
        <w:t>同位素</w:t>
      </w:r>
      <w:r w:rsidR="008C4C2A">
        <w:rPr>
          <w:rFonts w:hint="eastAsia"/>
        </w:rPr>
        <w:t>（</w:t>
      </w:r>
      <w:r w:rsidR="008A4DD5">
        <w:rPr>
          <w:rFonts w:hint="eastAsia"/>
        </w:rPr>
        <w:t>推荐</w:t>
      </w:r>
      <w:r w:rsidR="008A4DD5">
        <w:t>质量数</w:t>
      </w:r>
      <w:r w:rsidR="008C4C2A">
        <w:rPr>
          <w:rFonts w:hint="eastAsia"/>
        </w:rPr>
        <w:t>见</w:t>
      </w:r>
      <w:r w:rsidR="008C4C2A" w:rsidRPr="005A3667">
        <w:t>表</w:t>
      </w:r>
      <w:r w:rsidR="008C4C2A">
        <w:t>1</w:t>
      </w:r>
      <w:r w:rsidR="008C4C2A">
        <w:rPr>
          <w:rFonts w:hint="eastAsia"/>
        </w:rPr>
        <w:t>）</w:t>
      </w:r>
      <w:r w:rsidR="008C4C2A">
        <w:t>、</w:t>
      </w:r>
      <w:r w:rsidR="008C4C2A">
        <w:rPr>
          <w:rFonts w:hint="eastAsia"/>
        </w:rPr>
        <w:t>设定</w:t>
      </w:r>
      <w:r w:rsidR="008C4C2A">
        <w:t>积分时间</w:t>
      </w:r>
      <w:r w:rsidR="008C4C2A">
        <w:rPr>
          <w:rFonts w:hint="eastAsia"/>
        </w:rPr>
        <w:t>等</w:t>
      </w:r>
      <w:r w:rsidR="008C4C2A" w:rsidRPr="005A3667">
        <w:t>。</w:t>
      </w:r>
    </w:p>
    <w:p w:rsidR="008C4C2A" w:rsidRPr="006B4447" w:rsidRDefault="008C4C2A" w:rsidP="008C4C2A">
      <w:pPr>
        <w:pStyle w:val="a7"/>
        <w:spacing w:beforeLines="50" w:before="156" w:afterLines="50" w:after="156" w:line="360" w:lineRule="exact"/>
        <w:ind w:firstLineChars="0" w:firstLine="0"/>
        <w:jc w:val="center"/>
        <w:rPr>
          <w:rFonts w:eastAsia="黑体"/>
          <w:bCs/>
          <w:color w:val="000000"/>
          <w:szCs w:val="21"/>
        </w:rPr>
      </w:pPr>
      <w:r w:rsidRPr="006B4447">
        <w:rPr>
          <w:rFonts w:eastAsia="黑体"/>
          <w:bCs/>
          <w:color w:val="000000"/>
          <w:szCs w:val="21"/>
        </w:rPr>
        <w:t>表</w:t>
      </w:r>
      <w:r w:rsidRPr="006B4447">
        <w:rPr>
          <w:rFonts w:eastAsia="黑体"/>
          <w:bCs/>
          <w:color w:val="000000"/>
          <w:szCs w:val="21"/>
        </w:rPr>
        <w:t xml:space="preserve">1  </w:t>
      </w:r>
      <w:r w:rsidRPr="006B4447">
        <w:rPr>
          <w:rFonts w:eastAsia="黑体"/>
          <w:bCs/>
          <w:color w:val="000000"/>
          <w:szCs w:val="21"/>
        </w:rPr>
        <w:t>各元素推荐质量数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6"/>
        <w:gridCol w:w="2346"/>
        <w:gridCol w:w="2346"/>
        <w:gridCol w:w="2346"/>
      </w:tblGrid>
      <w:tr w:rsidR="008C4C2A" w:rsidRPr="00671DA0" w:rsidTr="00951E45">
        <w:trPr>
          <w:trHeight w:val="347"/>
          <w:jc w:val="center"/>
        </w:trPr>
        <w:tc>
          <w:tcPr>
            <w:tcW w:w="1250" w:type="pct"/>
            <w:tcBorders>
              <w:top w:val="single" w:sz="12" w:space="0" w:color="auto"/>
              <w:left w:val="single" w:sz="12" w:space="0" w:color="auto"/>
              <w:bottom w:val="single" w:sz="12" w:space="0" w:color="auto"/>
            </w:tcBorders>
            <w:vAlign w:val="center"/>
          </w:tcPr>
          <w:p w:rsidR="008C4C2A" w:rsidRPr="00671DA0" w:rsidRDefault="008C4C2A" w:rsidP="00951E45">
            <w:pPr>
              <w:widowControl/>
              <w:snapToGrid w:val="0"/>
              <w:jc w:val="center"/>
              <w:rPr>
                <w:color w:val="000000"/>
                <w:kern w:val="0"/>
                <w:sz w:val="18"/>
                <w:szCs w:val="18"/>
              </w:rPr>
            </w:pPr>
            <w:r w:rsidRPr="00671DA0">
              <w:rPr>
                <w:color w:val="000000"/>
                <w:kern w:val="0"/>
                <w:sz w:val="18"/>
                <w:szCs w:val="18"/>
              </w:rPr>
              <w:t>元素</w:t>
            </w:r>
          </w:p>
        </w:tc>
        <w:tc>
          <w:tcPr>
            <w:tcW w:w="1250" w:type="pct"/>
            <w:tcBorders>
              <w:top w:val="single" w:sz="12" w:space="0" w:color="auto"/>
              <w:bottom w:val="single" w:sz="12" w:space="0" w:color="auto"/>
              <w:right w:val="double" w:sz="4" w:space="0" w:color="auto"/>
            </w:tcBorders>
            <w:vAlign w:val="center"/>
          </w:tcPr>
          <w:p w:rsidR="008C4C2A" w:rsidRPr="00671DA0" w:rsidRDefault="008C4C2A" w:rsidP="00951E45">
            <w:pPr>
              <w:widowControl/>
              <w:snapToGrid w:val="0"/>
              <w:jc w:val="center"/>
              <w:rPr>
                <w:color w:val="000000"/>
                <w:kern w:val="0"/>
                <w:sz w:val="18"/>
                <w:szCs w:val="18"/>
              </w:rPr>
            </w:pPr>
            <w:r w:rsidRPr="00671DA0">
              <w:rPr>
                <w:color w:val="000000"/>
                <w:kern w:val="0"/>
                <w:sz w:val="18"/>
                <w:szCs w:val="18"/>
              </w:rPr>
              <w:t>同位素质量数</w:t>
            </w:r>
          </w:p>
        </w:tc>
        <w:tc>
          <w:tcPr>
            <w:tcW w:w="1250" w:type="pct"/>
            <w:tcBorders>
              <w:top w:val="single" w:sz="12" w:space="0" w:color="auto"/>
              <w:left w:val="double" w:sz="4" w:space="0" w:color="auto"/>
              <w:bottom w:val="single" w:sz="12" w:space="0" w:color="auto"/>
            </w:tcBorders>
            <w:vAlign w:val="center"/>
          </w:tcPr>
          <w:p w:rsidR="008C4C2A" w:rsidRPr="00671DA0" w:rsidRDefault="008C4C2A" w:rsidP="00951E45">
            <w:pPr>
              <w:widowControl/>
              <w:snapToGrid w:val="0"/>
              <w:jc w:val="center"/>
              <w:rPr>
                <w:color w:val="000000"/>
                <w:kern w:val="0"/>
                <w:sz w:val="18"/>
                <w:szCs w:val="18"/>
              </w:rPr>
            </w:pPr>
            <w:r w:rsidRPr="00671DA0">
              <w:rPr>
                <w:color w:val="000000"/>
                <w:kern w:val="0"/>
                <w:sz w:val="18"/>
                <w:szCs w:val="18"/>
              </w:rPr>
              <w:t>元素</w:t>
            </w:r>
          </w:p>
        </w:tc>
        <w:tc>
          <w:tcPr>
            <w:tcW w:w="1250" w:type="pct"/>
            <w:tcBorders>
              <w:top w:val="single" w:sz="12" w:space="0" w:color="auto"/>
              <w:bottom w:val="single" w:sz="12" w:space="0" w:color="auto"/>
              <w:right w:val="single" w:sz="12" w:space="0" w:color="auto"/>
            </w:tcBorders>
            <w:vAlign w:val="center"/>
          </w:tcPr>
          <w:p w:rsidR="008C4C2A" w:rsidRPr="00671DA0" w:rsidRDefault="008C4C2A" w:rsidP="00951E45">
            <w:pPr>
              <w:widowControl/>
              <w:snapToGrid w:val="0"/>
              <w:jc w:val="center"/>
              <w:rPr>
                <w:color w:val="000000"/>
                <w:kern w:val="0"/>
                <w:sz w:val="18"/>
                <w:szCs w:val="18"/>
              </w:rPr>
            </w:pPr>
            <w:r w:rsidRPr="00671DA0">
              <w:rPr>
                <w:color w:val="000000"/>
                <w:kern w:val="0"/>
                <w:sz w:val="18"/>
                <w:szCs w:val="18"/>
              </w:rPr>
              <w:t>同位素质量数</w:t>
            </w:r>
          </w:p>
        </w:tc>
      </w:tr>
      <w:tr w:rsidR="008C4C2A" w:rsidRPr="00671DA0" w:rsidTr="00951E45">
        <w:trPr>
          <w:trHeight w:val="347"/>
          <w:jc w:val="center"/>
        </w:trPr>
        <w:tc>
          <w:tcPr>
            <w:tcW w:w="1250" w:type="pct"/>
            <w:tcBorders>
              <w:top w:val="single" w:sz="12" w:space="0" w:color="auto"/>
              <w:left w:val="single" w:sz="12" w:space="0" w:color="auto"/>
            </w:tcBorders>
            <w:vAlign w:val="center"/>
          </w:tcPr>
          <w:p w:rsidR="008C4C2A" w:rsidRPr="00F76486" w:rsidRDefault="008C4C2A" w:rsidP="00951E45">
            <w:pPr>
              <w:tabs>
                <w:tab w:val="left" w:pos="660"/>
              </w:tabs>
              <w:jc w:val="center"/>
              <w:rPr>
                <w:bCs/>
                <w:szCs w:val="21"/>
              </w:rPr>
            </w:pPr>
            <w:r>
              <w:rPr>
                <w:rFonts w:hint="eastAsia"/>
                <w:bCs/>
                <w:szCs w:val="21"/>
              </w:rPr>
              <w:t>B</w:t>
            </w:r>
          </w:p>
        </w:tc>
        <w:tc>
          <w:tcPr>
            <w:tcW w:w="1250" w:type="pct"/>
            <w:tcBorders>
              <w:top w:val="single" w:sz="12" w:space="0" w:color="auto"/>
              <w:right w:val="double" w:sz="4" w:space="0" w:color="auto"/>
            </w:tcBorders>
            <w:vAlign w:val="center"/>
          </w:tcPr>
          <w:p w:rsidR="008C4C2A" w:rsidRPr="00F76486" w:rsidRDefault="008C4C2A" w:rsidP="00951E45">
            <w:pPr>
              <w:tabs>
                <w:tab w:val="left" w:pos="660"/>
              </w:tabs>
              <w:jc w:val="center"/>
              <w:rPr>
                <w:bCs/>
                <w:szCs w:val="21"/>
              </w:rPr>
            </w:pPr>
            <w:r>
              <w:rPr>
                <w:rFonts w:hint="eastAsia"/>
                <w:bCs/>
                <w:szCs w:val="21"/>
              </w:rPr>
              <w:t>11</w:t>
            </w:r>
          </w:p>
        </w:tc>
        <w:tc>
          <w:tcPr>
            <w:tcW w:w="1250" w:type="pct"/>
            <w:tcBorders>
              <w:top w:val="single" w:sz="12" w:space="0" w:color="auto"/>
              <w:left w:val="double" w:sz="4" w:space="0" w:color="auto"/>
            </w:tcBorders>
            <w:vAlign w:val="center"/>
          </w:tcPr>
          <w:p w:rsidR="008C4C2A" w:rsidRPr="00F76486" w:rsidRDefault="008C4C2A" w:rsidP="00951E45">
            <w:pPr>
              <w:jc w:val="center"/>
              <w:rPr>
                <w:bCs/>
                <w:szCs w:val="21"/>
              </w:rPr>
            </w:pPr>
            <w:r w:rsidRPr="00F76486">
              <w:rPr>
                <w:bCs/>
                <w:szCs w:val="21"/>
              </w:rPr>
              <w:t>Fe</w:t>
            </w:r>
          </w:p>
        </w:tc>
        <w:tc>
          <w:tcPr>
            <w:tcW w:w="1250" w:type="pct"/>
            <w:tcBorders>
              <w:top w:val="single" w:sz="12" w:space="0" w:color="auto"/>
              <w:right w:val="single" w:sz="12" w:space="0" w:color="auto"/>
            </w:tcBorders>
            <w:vAlign w:val="center"/>
          </w:tcPr>
          <w:p w:rsidR="008C4C2A" w:rsidRPr="00F76486" w:rsidRDefault="008C4C2A" w:rsidP="00951E45">
            <w:pPr>
              <w:jc w:val="center"/>
              <w:rPr>
                <w:bCs/>
                <w:szCs w:val="21"/>
              </w:rPr>
            </w:pPr>
            <w:r w:rsidRPr="00F76486">
              <w:rPr>
                <w:bCs/>
                <w:szCs w:val="21"/>
              </w:rPr>
              <w:t>56</w:t>
            </w:r>
          </w:p>
        </w:tc>
      </w:tr>
      <w:tr w:rsidR="008C4C2A" w:rsidRPr="00671DA0" w:rsidTr="00951E45">
        <w:trPr>
          <w:trHeight w:val="305"/>
          <w:jc w:val="center"/>
        </w:trPr>
        <w:tc>
          <w:tcPr>
            <w:tcW w:w="1250" w:type="pct"/>
            <w:tcBorders>
              <w:left w:val="single" w:sz="12" w:space="0" w:color="auto"/>
            </w:tcBorders>
            <w:vAlign w:val="center"/>
          </w:tcPr>
          <w:p w:rsidR="008C4C2A" w:rsidRDefault="008C4C2A" w:rsidP="00951E45">
            <w:pPr>
              <w:tabs>
                <w:tab w:val="left" w:pos="660"/>
              </w:tabs>
              <w:jc w:val="center"/>
              <w:rPr>
                <w:bCs/>
                <w:szCs w:val="21"/>
              </w:rPr>
            </w:pPr>
            <w:r>
              <w:rPr>
                <w:bCs/>
                <w:szCs w:val="21"/>
              </w:rPr>
              <w:t xml:space="preserve"> </w:t>
            </w:r>
            <w:r>
              <w:rPr>
                <w:rFonts w:hint="eastAsia"/>
                <w:bCs/>
                <w:szCs w:val="21"/>
              </w:rPr>
              <w:t>Na</w:t>
            </w:r>
          </w:p>
        </w:tc>
        <w:tc>
          <w:tcPr>
            <w:tcW w:w="1250" w:type="pct"/>
            <w:tcBorders>
              <w:right w:val="double" w:sz="4" w:space="0" w:color="auto"/>
            </w:tcBorders>
            <w:vAlign w:val="center"/>
          </w:tcPr>
          <w:p w:rsidR="008C4C2A" w:rsidRDefault="008C4C2A" w:rsidP="00951E45">
            <w:pPr>
              <w:tabs>
                <w:tab w:val="left" w:pos="660"/>
              </w:tabs>
              <w:jc w:val="center"/>
              <w:rPr>
                <w:bCs/>
                <w:szCs w:val="21"/>
              </w:rPr>
            </w:pPr>
            <w:r>
              <w:rPr>
                <w:rFonts w:hint="eastAsia"/>
                <w:bCs/>
                <w:szCs w:val="21"/>
              </w:rPr>
              <w:t>23</w:t>
            </w:r>
          </w:p>
        </w:tc>
        <w:tc>
          <w:tcPr>
            <w:tcW w:w="1250" w:type="pct"/>
            <w:tcBorders>
              <w:left w:val="double" w:sz="4" w:space="0" w:color="auto"/>
            </w:tcBorders>
            <w:vAlign w:val="center"/>
          </w:tcPr>
          <w:p w:rsidR="008C4C2A" w:rsidRPr="00F76486" w:rsidRDefault="008C4C2A" w:rsidP="00951E45">
            <w:pPr>
              <w:jc w:val="center"/>
              <w:rPr>
                <w:bCs/>
                <w:szCs w:val="21"/>
              </w:rPr>
            </w:pPr>
            <w:r w:rsidRPr="00F76486">
              <w:rPr>
                <w:bCs/>
                <w:szCs w:val="21"/>
              </w:rPr>
              <w:t>Co</w:t>
            </w:r>
          </w:p>
        </w:tc>
        <w:tc>
          <w:tcPr>
            <w:tcW w:w="1250" w:type="pct"/>
            <w:tcBorders>
              <w:right w:val="single" w:sz="12" w:space="0" w:color="auto"/>
            </w:tcBorders>
            <w:vAlign w:val="center"/>
          </w:tcPr>
          <w:p w:rsidR="008C4C2A" w:rsidRPr="00F76486" w:rsidRDefault="008C4C2A" w:rsidP="00951E45">
            <w:pPr>
              <w:jc w:val="center"/>
              <w:rPr>
                <w:bCs/>
                <w:szCs w:val="21"/>
              </w:rPr>
            </w:pPr>
            <w:r w:rsidRPr="00F76486">
              <w:rPr>
                <w:bCs/>
                <w:szCs w:val="21"/>
              </w:rPr>
              <w:t>59</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tabs>
                <w:tab w:val="left" w:pos="660"/>
              </w:tabs>
              <w:jc w:val="center"/>
              <w:rPr>
                <w:bCs/>
                <w:szCs w:val="21"/>
              </w:rPr>
            </w:pPr>
            <w:r>
              <w:rPr>
                <w:bCs/>
                <w:szCs w:val="21"/>
              </w:rPr>
              <w:t xml:space="preserve"> </w:t>
            </w:r>
            <w:r w:rsidRPr="00F76486">
              <w:rPr>
                <w:bCs/>
                <w:szCs w:val="21"/>
              </w:rPr>
              <w:t>Mg</w:t>
            </w:r>
          </w:p>
        </w:tc>
        <w:tc>
          <w:tcPr>
            <w:tcW w:w="1250" w:type="pct"/>
            <w:tcBorders>
              <w:right w:val="double" w:sz="4" w:space="0" w:color="auto"/>
            </w:tcBorders>
            <w:vAlign w:val="center"/>
          </w:tcPr>
          <w:p w:rsidR="008C4C2A" w:rsidRPr="00F76486" w:rsidRDefault="008C4C2A" w:rsidP="00951E45">
            <w:pPr>
              <w:tabs>
                <w:tab w:val="left" w:pos="660"/>
              </w:tabs>
              <w:jc w:val="center"/>
              <w:rPr>
                <w:bCs/>
                <w:szCs w:val="21"/>
              </w:rPr>
            </w:pPr>
            <w:r w:rsidRPr="00F76486">
              <w:rPr>
                <w:bCs/>
                <w:szCs w:val="21"/>
              </w:rPr>
              <w:t>24</w:t>
            </w:r>
          </w:p>
        </w:tc>
        <w:tc>
          <w:tcPr>
            <w:tcW w:w="1250" w:type="pct"/>
            <w:tcBorders>
              <w:left w:val="double" w:sz="4" w:space="0" w:color="auto"/>
            </w:tcBorders>
            <w:vAlign w:val="center"/>
          </w:tcPr>
          <w:p w:rsidR="008C4C2A" w:rsidRPr="00F76486" w:rsidRDefault="008C4C2A" w:rsidP="00951E45">
            <w:pPr>
              <w:jc w:val="center"/>
              <w:rPr>
                <w:bCs/>
                <w:szCs w:val="21"/>
              </w:rPr>
            </w:pPr>
            <w:r w:rsidRPr="00F76486">
              <w:rPr>
                <w:bCs/>
                <w:szCs w:val="21"/>
              </w:rPr>
              <w:t>Ni</w:t>
            </w:r>
          </w:p>
        </w:tc>
        <w:tc>
          <w:tcPr>
            <w:tcW w:w="1250" w:type="pct"/>
            <w:tcBorders>
              <w:right w:val="single" w:sz="12" w:space="0" w:color="auto"/>
            </w:tcBorders>
            <w:vAlign w:val="center"/>
          </w:tcPr>
          <w:p w:rsidR="008C4C2A" w:rsidRPr="00F76486" w:rsidRDefault="008C4C2A" w:rsidP="00951E45">
            <w:pPr>
              <w:jc w:val="center"/>
              <w:rPr>
                <w:bCs/>
                <w:szCs w:val="21"/>
              </w:rPr>
            </w:pPr>
            <w:r w:rsidRPr="00F76486">
              <w:rPr>
                <w:rFonts w:hint="eastAsia"/>
                <w:bCs/>
                <w:szCs w:val="21"/>
              </w:rPr>
              <w:t>60</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jc w:val="center"/>
              <w:rPr>
                <w:bCs/>
                <w:szCs w:val="21"/>
              </w:rPr>
            </w:pPr>
            <w:r w:rsidRPr="00F76486">
              <w:rPr>
                <w:bCs/>
                <w:szCs w:val="21"/>
              </w:rPr>
              <w:t>Al</w:t>
            </w:r>
          </w:p>
        </w:tc>
        <w:tc>
          <w:tcPr>
            <w:tcW w:w="1250" w:type="pct"/>
            <w:tcBorders>
              <w:right w:val="double" w:sz="4" w:space="0" w:color="auto"/>
            </w:tcBorders>
            <w:vAlign w:val="center"/>
          </w:tcPr>
          <w:p w:rsidR="008C4C2A" w:rsidRPr="00F76486" w:rsidRDefault="008C4C2A" w:rsidP="00951E45">
            <w:pPr>
              <w:jc w:val="center"/>
              <w:rPr>
                <w:bCs/>
                <w:szCs w:val="21"/>
              </w:rPr>
            </w:pPr>
            <w:r w:rsidRPr="00F76486">
              <w:rPr>
                <w:bCs/>
                <w:szCs w:val="21"/>
              </w:rPr>
              <w:t>27</w:t>
            </w:r>
          </w:p>
        </w:tc>
        <w:tc>
          <w:tcPr>
            <w:tcW w:w="1250" w:type="pct"/>
            <w:tcBorders>
              <w:left w:val="double" w:sz="4" w:space="0" w:color="auto"/>
            </w:tcBorders>
            <w:vAlign w:val="center"/>
          </w:tcPr>
          <w:p w:rsidR="008C4C2A" w:rsidRPr="00F76486" w:rsidRDefault="008C4C2A" w:rsidP="00951E45">
            <w:pPr>
              <w:jc w:val="center"/>
              <w:rPr>
                <w:bCs/>
                <w:szCs w:val="21"/>
              </w:rPr>
            </w:pPr>
            <w:r w:rsidRPr="00F76486">
              <w:rPr>
                <w:bCs/>
                <w:szCs w:val="21"/>
              </w:rPr>
              <w:t>Cu</w:t>
            </w:r>
          </w:p>
        </w:tc>
        <w:tc>
          <w:tcPr>
            <w:tcW w:w="1250" w:type="pct"/>
            <w:tcBorders>
              <w:right w:val="single" w:sz="12" w:space="0" w:color="auto"/>
            </w:tcBorders>
            <w:vAlign w:val="center"/>
          </w:tcPr>
          <w:p w:rsidR="008C4C2A" w:rsidRPr="00F76486" w:rsidRDefault="008C4C2A" w:rsidP="00951E45">
            <w:pPr>
              <w:jc w:val="center"/>
              <w:rPr>
                <w:bCs/>
                <w:szCs w:val="21"/>
              </w:rPr>
            </w:pPr>
            <w:r w:rsidRPr="00F76486">
              <w:rPr>
                <w:bCs/>
                <w:szCs w:val="21"/>
              </w:rPr>
              <w:t>63</w:t>
            </w:r>
          </w:p>
        </w:tc>
      </w:tr>
      <w:tr w:rsidR="008C4C2A" w:rsidRPr="00671DA0" w:rsidTr="00951E45">
        <w:trPr>
          <w:trHeight w:val="305"/>
          <w:jc w:val="center"/>
        </w:trPr>
        <w:tc>
          <w:tcPr>
            <w:tcW w:w="1250" w:type="pct"/>
            <w:tcBorders>
              <w:left w:val="single" w:sz="12" w:space="0" w:color="auto"/>
            </w:tcBorders>
            <w:vAlign w:val="center"/>
          </w:tcPr>
          <w:p w:rsidR="008C4C2A" w:rsidRPr="00D12723" w:rsidRDefault="008C4C2A" w:rsidP="00951E45">
            <w:pPr>
              <w:jc w:val="center"/>
              <w:rPr>
                <w:bCs/>
                <w:szCs w:val="21"/>
              </w:rPr>
            </w:pPr>
            <w:r w:rsidRPr="00D12723">
              <w:rPr>
                <w:bCs/>
                <w:szCs w:val="21"/>
              </w:rPr>
              <w:t>Si</w:t>
            </w:r>
          </w:p>
        </w:tc>
        <w:tc>
          <w:tcPr>
            <w:tcW w:w="1250" w:type="pct"/>
            <w:tcBorders>
              <w:right w:val="double" w:sz="4" w:space="0" w:color="auto"/>
            </w:tcBorders>
            <w:vAlign w:val="center"/>
          </w:tcPr>
          <w:p w:rsidR="008C4C2A" w:rsidRPr="00D12723" w:rsidRDefault="008C4C2A" w:rsidP="00951E45">
            <w:pPr>
              <w:jc w:val="center"/>
              <w:rPr>
                <w:bCs/>
                <w:szCs w:val="21"/>
              </w:rPr>
            </w:pPr>
            <w:r w:rsidRPr="00D12723">
              <w:rPr>
                <w:bCs/>
                <w:szCs w:val="21"/>
              </w:rPr>
              <w:t>28</w:t>
            </w:r>
          </w:p>
        </w:tc>
        <w:tc>
          <w:tcPr>
            <w:tcW w:w="1250" w:type="pct"/>
            <w:tcBorders>
              <w:left w:val="double" w:sz="4" w:space="0" w:color="auto"/>
            </w:tcBorders>
            <w:vAlign w:val="center"/>
          </w:tcPr>
          <w:p w:rsidR="008C4C2A" w:rsidRPr="00F76486" w:rsidRDefault="008C4C2A" w:rsidP="00951E45">
            <w:pPr>
              <w:jc w:val="center"/>
              <w:rPr>
                <w:bCs/>
                <w:szCs w:val="21"/>
              </w:rPr>
            </w:pPr>
            <w:r>
              <w:rPr>
                <w:rFonts w:hint="eastAsia"/>
                <w:bCs/>
                <w:szCs w:val="21"/>
              </w:rPr>
              <w:t>Zn</w:t>
            </w:r>
          </w:p>
        </w:tc>
        <w:tc>
          <w:tcPr>
            <w:tcW w:w="1250" w:type="pct"/>
            <w:tcBorders>
              <w:right w:val="single" w:sz="12" w:space="0" w:color="auto"/>
            </w:tcBorders>
            <w:vAlign w:val="center"/>
          </w:tcPr>
          <w:p w:rsidR="008C4C2A" w:rsidRPr="00F76486" w:rsidRDefault="008C4C2A" w:rsidP="00951E45">
            <w:pPr>
              <w:jc w:val="center"/>
              <w:rPr>
                <w:bCs/>
                <w:szCs w:val="21"/>
              </w:rPr>
            </w:pPr>
            <w:r>
              <w:rPr>
                <w:rFonts w:hint="eastAsia"/>
                <w:bCs/>
                <w:szCs w:val="21"/>
              </w:rPr>
              <w:t>64</w:t>
            </w:r>
            <w:r>
              <w:rPr>
                <w:bCs/>
                <w:szCs w:val="21"/>
              </w:rPr>
              <w:t xml:space="preserve"> </w:t>
            </w:r>
            <w:r>
              <w:rPr>
                <w:rFonts w:hint="eastAsia"/>
                <w:bCs/>
                <w:szCs w:val="21"/>
              </w:rPr>
              <w:t>/</w:t>
            </w:r>
            <w:r>
              <w:rPr>
                <w:bCs/>
                <w:szCs w:val="21"/>
              </w:rPr>
              <w:t xml:space="preserve"> 66</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jc w:val="center"/>
              <w:rPr>
                <w:bCs/>
                <w:szCs w:val="21"/>
              </w:rPr>
            </w:pPr>
            <w:r>
              <w:rPr>
                <w:rFonts w:hint="eastAsia"/>
                <w:bCs/>
                <w:szCs w:val="21"/>
              </w:rPr>
              <w:t>Ca</w:t>
            </w:r>
          </w:p>
        </w:tc>
        <w:tc>
          <w:tcPr>
            <w:tcW w:w="1250" w:type="pct"/>
            <w:tcBorders>
              <w:right w:val="double" w:sz="4" w:space="0" w:color="auto"/>
            </w:tcBorders>
            <w:vAlign w:val="center"/>
          </w:tcPr>
          <w:p w:rsidR="008C4C2A" w:rsidRPr="00F76486" w:rsidRDefault="008C4C2A" w:rsidP="00951E45">
            <w:pPr>
              <w:jc w:val="center"/>
              <w:rPr>
                <w:bCs/>
                <w:szCs w:val="21"/>
              </w:rPr>
            </w:pPr>
            <w:r>
              <w:rPr>
                <w:rFonts w:hint="eastAsia"/>
                <w:bCs/>
                <w:szCs w:val="21"/>
              </w:rPr>
              <w:t>40</w:t>
            </w:r>
            <w:r>
              <w:rPr>
                <w:bCs/>
                <w:szCs w:val="21"/>
              </w:rPr>
              <w:t xml:space="preserve"> / 44</w:t>
            </w:r>
          </w:p>
        </w:tc>
        <w:tc>
          <w:tcPr>
            <w:tcW w:w="1250" w:type="pct"/>
            <w:tcBorders>
              <w:left w:val="double" w:sz="4" w:space="0" w:color="auto"/>
            </w:tcBorders>
            <w:vAlign w:val="center"/>
          </w:tcPr>
          <w:p w:rsidR="008C4C2A" w:rsidRPr="00F76486" w:rsidRDefault="008C4C2A" w:rsidP="00951E45">
            <w:pPr>
              <w:jc w:val="center"/>
              <w:rPr>
                <w:bCs/>
                <w:szCs w:val="21"/>
              </w:rPr>
            </w:pPr>
            <w:r w:rsidRPr="00F76486">
              <w:rPr>
                <w:bCs/>
                <w:szCs w:val="21"/>
              </w:rPr>
              <w:t>Mo</w:t>
            </w:r>
          </w:p>
        </w:tc>
        <w:tc>
          <w:tcPr>
            <w:tcW w:w="1250" w:type="pct"/>
            <w:tcBorders>
              <w:right w:val="single" w:sz="12" w:space="0" w:color="auto"/>
            </w:tcBorders>
            <w:vAlign w:val="center"/>
          </w:tcPr>
          <w:p w:rsidR="008C4C2A" w:rsidRPr="00F76486" w:rsidRDefault="008C4C2A" w:rsidP="00951E45">
            <w:pPr>
              <w:jc w:val="center"/>
              <w:rPr>
                <w:bCs/>
                <w:szCs w:val="21"/>
              </w:rPr>
            </w:pPr>
            <w:r w:rsidRPr="00F76486">
              <w:rPr>
                <w:bCs/>
                <w:szCs w:val="21"/>
              </w:rPr>
              <w:t>98</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jc w:val="center"/>
              <w:rPr>
                <w:bCs/>
                <w:szCs w:val="21"/>
              </w:rPr>
            </w:pPr>
            <w:proofErr w:type="spellStart"/>
            <w:r w:rsidRPr="00F76486">
              <w:rPr>
                <w:bCs/>
                <w:szCs w:val="21"/>
              </w:rPr>
              <w:t>Ti</w:t>
            </w:r>
            <w:proofErr w:type="spellEnd"/>
          </w:p>
        </w:tc>
        <w:tc>
          <w:tcPr>
            <w:tcW w:w="1250" w:type="pct"/>
            <w:tcBorders>
              <w:right w:val="double" w:sz="4" w:space="0" w:color="auto"/>
            </w:tcBorders>
            <w:vAlign w:val="center"/>
          </w:tcPr>
          <w:p w:rsidR="008C4C2A" w:rsidRPr="00F76486" w:rsidRDefault="008C4C2A" w:rsidP="00951E45">
            <w:pPr>
              <w:jc w:val="center"/>
              <w:rPr>
                <w:bCs/>
                <w:szCs w:val="21"/>
              </w:rPr>
            </w:pPr>
            <w:r w:rsidRPr="00F76486">
              <w:rPr>
                <w:bCs/>
                <w:szCs w:val="21"/>
              </w:rPr>
              <w:t>4</w:t>
            </w:r>
            <w:r>
              <w:rPr>
                <w:rFonts w:hint="eastAsia"/>
                <w:bCs/>
                <w:szCs w:val="21"/>
              </w:rPr>
              <w:t>9</w:t>
            </w:r>
          </w:p>
        </w:tc>
        <w:tc>
          <w:tcPr>
            <w:tcW w:w="1250" w:type="pct"/>
            <w:tcBorders>
              <w:left w:val="double" w:sz="4" w:space="0" w:color="auto"/>
            </w:tcBorders>
            <w:vAlign w:val="center"/>
          </w:tcPr>
          <w:p w:rsidR="008C4C2A" w:rsidRPr="00F76486" w:rsidRDefault="008C4C2A" w:rsidP="00951E45">
            <w:pPr>
              <w:jc w:val="center"/>
              <w:rPr>
                <w:bCs/>
                <w:szCs w:val="21"/>
              </w:rPr>
            </w:pPr>
            <w:r>
              <w:rPr>
                <w:rFonts w:hint="eastAsia"/>
                <w:bCs/>
                <w:szCs w:val="21"/>
              </w:rPr>
              <w:t>Cd</w:t>
            </w:r>
          </w:p>
        </w:tc>
        <w:tc>
          <w:tcPr>
            <w:tcW w:w="1250" w:type="pct"/>
            <w:tcBorders>
              <w:right w:val="single" w:sz="12" w:space="0" w:color="auto"/>
            </w:tcBorders>
            <w:vAlign w:val="center"/>
          </w:tcPr>
          <w:p w:rsidR="008C4C2A" w:rsidRPr="00F76486" w:rsidRDefault="008C4C2A" w:rsidP="00951E45">
            <w:pPr>
              <w:jc w:val="center"/>
              <w:rPr>
                <w:bCs/>
                <w:szCs w:val="21"/>
              </w:rPr>
            </w:pPr>
            <w:r w:rsidRPr="00E91AF4">
              <w:rPr>
                <w:bCs/>
                <w:szCs w:val="21"/>
              </w:rPr>
              <w:t xml:space="preserve">113 / </w:t>
            </w:r>
            <w:r>
              <w:rPr>
                <w:bCs/>
                <w:szCs w:val="21"/>
              </w:rPr>
              <w:t>114</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jc w:val="center"/>
              <w:rPr>
                <w:bCs/>
                <w:szCs w:val="21"/>
              </w:rPr>
            </w:pPr>
            <w:r w:rsidRPr="00F76486">
              <w:rPr>
                <w:bCs/>
                <w:szCs w:val="21"/>
              </w:rPr>
              <w:t>V</w:t>
            </w:r>
          </w:p>
        </w:tc>
        <w:tc>
          <w:tcPr>
            <w:tcW w:w="1250" w:type="pct"/>
            <w:tcBorders>
              <w:right w:val="double" w:sz="4" w:space="0" w:color="auto"/>
            </w:tcBorders>
            <w:vAlign w:val="center"/>
          </w:tcPr>
          <w:p w:rsidR="008C4C2A" w:rsidRPr="00F76486" w:rsidRDefault="008C4C2A" w:rsidP="00951E45">
            <w:pPr>
              <w:jc w:val="center"/>
              <w:rPr>
                <w:bCs/>
                <w:szCs w:val="21"/>
              </w:rPr>
            </w:pPr>
            <w:r w:rsidRPr="00F76486">
              <w:rPr>
                <w:bCs/>
                <w:szCs w:val="21"/>
              </w:rPr>
              <w:t>51</w:t>
            </w:r>
          </w:p>
        </w:tc>
        <w:tc>
          <w:tcPr>
            <w:tcW w:w="1250" w:type="pct"/>
            <w:tcBorders>
              <w:left w:val="double" w:sz="4" w:space="0" w:color="auto"/>
            </w:tcBorders>
            <w:vAlign w:val="center"/>
          </w:tcPr>
          <w:p w:rsidR="008C4C2A" w:rsidRPr="00F76486" w:rsidRDefault="008C4C2A" w:rsidP="00951E45">
            <w:pPr>
              <w:jc w:val="center"/>
              <w:rPr>
                <w:bCs/>
                <w:szCs w:val="21"/>
              </w:rPr>
            </w:pPr>
            <w:proofErr w:type="spellStart"/>
            <w:r>
              <w:rPr>
                <w:rFonts w:hint="eastAsia"/>
                <w:bCs/>
                <w:szCs w:val="21"/>
              </w:rPr>
              <w:t>Hf</w:t>
            </w:r>
            <w:proofErr w:type="spellEnd"/>
          </w:p>
        </w:tc>
        <w:tc>
          <w:tcPr>
            <w:tcW w:w="1250" w:type="pct"/>
            <w:tcBorders>
              <w:right w:val="single" w:sz="12" w:space="0" w:color="auto"/>
            </w:tcBorders>
            <w:vAlign w:val="center"/>
          </w:tcPr>
          <w:p w:rsidR="008C4C2A" w:rsidRPr="00F76486" w:rsidRDefault="008C4C2A" w:rsidP="00951E45">
            <w:pPr>
              <w:jc w:val="center"/>
              <w:rPr>
                <w:bCs/>
                <w:szCs w:val="21"/>
              </w:rPr>
            </w:pPr>
            <w:r>
              <w:rPr>
                <w:rFonts w:hint="eastAsia"/>
                <w:bCs/>
                <w:szCs w:val="21"/>
              </w:rPr>
              <w:t>178</w:t>
            </w:r>
          </w:p>
        </w:tc>
      </w:tr>
      <w:tr w:rsidR="008C4C2A" w:rsidRPr="00671DA0" w:rsidTr="00951E45">
        <w:trPr>
          <w:trHeight w:val="305"/>
          <w:jc w:val="center"/>
        </w:trPr>
        <w:tc>
          <w:tcPr>
            <w:tcW w:w="1250" w:type="pct"/>
            <w:tcBorders>
              <w:left w:val="single" w:sz="12" w:space="0" w:color="auto"/>
            </w:tcBorders>
            <w:vAlign w:val="center"/>
          </w:tcPr>
          <w:p w:rsidR="008C4C2A" w:rsidRPr="00F76486" w:rsidRDefault="008C4C2A" w:rsidP="00951E45">
            <w:pPr>
              <w:jc w:val="center"/>
              <w:rPr>
                <w:bCs/>
                <w:szCs w:val="21"/>
              </w:rPr>
            </w:pPr>
            <w:r w:rsidRPr="00F76486">
              <w:rPr>
                <w:bCs/>
                <w:szCs w:val="21"/>
              </w:rPr>
              <w:t>Cr</w:t>
            </w:r>
          </w:p>
        </w:tc>
        <w:tc>
          <w:tcPr>
            <w:tcW w:w="1250" w:type="pct"/>
            <w:tcBorders>
              <w:right w:val="double" w:sz="4" w:space="0" w:color="auto"/>
            </w:tcBorders>
            <w:vAlign w:val="center"/>
          </w:tcPr>
          <w:p w:rsidR="008C4C2A" w:rsidRPr="00F76486" w:rsidRDefault="008C4C2A" w:rsidP="00951E45">
            <w:pPr>
              <w:jc w:val="center"/>
              <w:rPr>
                <w:bCs/>
                <w:szCs w:val="21"/>
              </w:rPr>
            </w:pPr>
            <w:r w:rsidRPr="00F76486">
              <w:rPr>
                <w:bCs/>
                <w:szCs w:val="21"/>
              </w:rPr>
              <w:t>52</w:t>
            </w:r>
          </w:p>
        </w:tc>
        <w:tc>
          <w:tcPr>
            <w:tcW w:w="1250" w:type="pct"/>
            <w:tcBorders>
              <w:left w:val="double" w:sz="4" w:space="0" w:color="auto"/>
            </w:tcBorders>
            <w:vAlign w:val="center"/>
          </w:tcPr>
          <w:p w:rsidR="008C4C2A" w:rsidRPr="00F76486" w:rsidRDefault="008C4C2A" w:rsidP="00951E45">
            <w:pPr>
              <w:jc w:val="center"/>
              <w:rPr>
                <w:bCs/>
                <w:szCs w:val="21"/>
              </w:rPr>
            </w:pPr>
            <w:proofErr w:type="spellStart"/>
            <w:r w:rsidRPr="00F76486">
              <w:rPr>
                <w:bCs/>
                <w:szCs w:val="21"/>
              </w:rPr>
              <w:t>Pb</w:t>
            </w:r>
            <w:proofErr w:type="spellEnd"/>
          </w:p>
        </w:tc>
        <w:tc>
          <w:tcPr>
            <w:tcW w:w="1250" w:type="pct"/>
            <w:tcBorders>
              <w:right w:val="single" w:sz="12" w:space="0" w:color="auto"/>
            </w:tcBorders>
            <w:vAlign w:val="center"/>
          </w:tcPr>
          <w:p w:rsidR="008C4C2A" w:rsidRPr="00F76486" w:rsidRDefault="008C4C2A" w:rsidP="00951E45">
            <w:pPr>
              <w:jc w:val="center"/>
              <w:rPr>
                <w:bCs/>
                <w:szCs w:val="21"/>
              </w:rPr>
            </w:pPr>
            <w:r w:rsidRPr="00F76486">
              <w:rPr>
                <w:bCs/>
                <w:szCs w:val="21"/>
              </w:rPr>
              <w:t>208</w:t>
            </w:r>
          </w:p>
        </w:tc>
      </w:tr>
      <w:tr w:rsidR="008C4C2A" w:rsidRPr="00671DA0" w:rsidTr="007E18FD">
        <w:trPr>
          <w:trHeight w:val="305"/>
          <w:jc w:val="center"/>
        </w:trPr>
        <w:tc>
          <w:tcPr>
            <w:tcW w:w="1250" w:type="pct"/>
            <w:tcBorders>
              <w:left w:val="single" w:sz="12" w:space="0" w:color="auto"/>
              <w:bottom w:val="single" w:sz="12" w:space="0" w:color="auto"/>
            </w:tcBorders>
            <w:vAlign w:val="center"/>
          </w:tcPr>
          <w:p w:rsidR="008C4C2A" w:rsidRPr="00F76486" w:rsidRDefault="008C4C2A" w:rsidP="00951E45">
            <w:pPr>
              <w:jc w:val="center"/>
              <w:rPr>
                <w:bCs/>
                <w:szCs w:val="21"/>
              </w:rPr>
            </w:pPr>
            <w:r>
              <w:rPr>
                <w:bCs/>
                <w:szCs w:val="21"/>
              </w:rPr>
              <w:t xml:space="preserve"> </w:t>
            </w:r>
            <w:proofErr w:type="spellStart"/>
            <w:r w:rsidRPr="00F76486">
              <w:rPr>
                <w:bCs/>
                <w:szCs w:val="21"/>
              </w:rPr>
              <w:t>Mn</w:t>
            </w:r>
            <w:proofErr w:type="spellEnd"/>
          </w:p>
        </w:tc>
        <w:tc>
          <w:tcPr>
            <w:tcW w:w="1250" w:type="pct"/>
            <w:tcBorders>
              <w:bottom w:val="single" w:sz="12" w:space="0" w:color="auto"/>
              <w:right w:val="double" w:sz="4" w:space="0" w:color="auto"/>
            </w:tcBorders>
            <w:vAlign w:val="center"/>
          </w:tcPr>
          <w:p w:rsidR="008C4C2A" w:rsidRPr="00F76486" w:rsidRDefault="008C4C2A" w:rsidP="00951E45">
            <w:pPr>
              <w:jc w:val="center"/>
              <w:rPr>
                <w:bCs/>
                <w:szCs w:val="21"/>
              </w:rPr>
            </w:pPr>
            <w:r w:rsidRPr="00F76486">
              <w:rPr>
                <w:bCs/>
                <w:szCs w:val="21"/>
              </w:rPr>
              <w:t>55</w:t>
            </w:r>
          </w:p>
        </w:tc>
        <w:tc>
          <w:tcPr>
            <w:tcW w:w="1250" w:type="pct"/>
            <w:tcBorders>
              <w:left w:val="double" w:sz="4" w:space="0" w:color="auto"/>
              <w:bottom w:val="single" w:sz="12" w:space="0" w:color="auto"/>
            </w:tcBorders>
            <w:vAlign w:val="center"/>
          </w:tcPr>
          <w:p w:rsidR="008C4C2A" w:rsidRPr="00F76486" w:rsidRDefault="008C4C2A" w:rsidP="00951E45">
            <w:pPr>
              <w:jc w:val="center"/>
              <w:rPr>
                <w:bCs/>
                <w:szCs w:val="21"/>
              </w:rPr>
            </w:pPr>
            <w:r w:rsidRPr="00F76486">
              <w:rPr>
                <w:bCs/>
                <w:szCs w:val="21"/>
              </w:rPr>
              <w:t>Bi</w:t>
            </w:r>
          </w:p>
        </w:tc>
        <w:tc>
          <w:tcPr>
            <w:tcW w:w="1250" w:type="pct"/>
            <w:tcBorders>
              <w:bottom w:val="single" w:sz="12" w:space="0" w:color="auto"/>
              <w:right w:val="single" w:sz="12" w:space="0" w:color="auto"/>
            </w:tcBorders>
            <w:vAlign w:val="center"/>
          </w:tcPr>
          <w:p w:rsidR="008C4C2A" w:rsidRPr="00F76486" w:rsidRDefault="008C4C2A" w:rsidP="00951E45">
            <w:pPr>
              <w:jc w:val="center"/>
              <w:rPr>
                <w:bCs/>
                <w:szCs w:val="21"/>
              </w:rPr>
            </w:pPr>
            <w:r w:rsidRPr="00F76486">
              <w:rPr>
                <w:bCs/>
                <w:szCs w:val="21"/>
              </w:rPr>
              <w:t>209</w:t>
            </w:r>
          </w:p>
        </w:tc>
      </w:tr>
      <w:tr w:rsidR="008A4DD5" w:rsidRPr="00671DA0" w:rsidTr="00833A88">
        <w:trPr>
          <w:trHeight w:val="454"/>
          <w:jc w:val="center"/>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8A4DD5" w:rsidRPr="00F76486" w:rsidRDefault="008A4DD5" w:rsidP="00833A88">
            <w:pPr>
              <w:ind w:firstLineChars="200" w:firstLine="360"/>
              <w:jc w:val="left"/>
              <w:rPr>
                <w:bCs/>
                <w:szCs w:val="21"/>
              </w:rPr>
            </w:pPr>
            <w:r w:rsidRPr="008A4DD5">
              <w:rPr>
                <w:rFonts w:hint="eastAsia"/>
                <w:bCs/>
                <w:sz w:val="18"/>
                <w:szCs w:val="18"/>
              </w:rPr>
              <w:t>注</w:t>
            </w:r>
            <w:r w:rsidRPr="008A4DD5">
              <w:rPr>
                <w:bCs/>
                <w:sz w:val="18"/>
                <w:szCs w:val="18"/>
              </w:rPr>
              <w:t>：</w:t>
            </w:r>
            <w:r w:rsidRPr="008A4DD5">
              <w:rPr>
                <w:rFonts w:hint="eastAsia"/>
                <w:bCs/>
                <w:sz w:val="18"/>
                <w:szCs w:val="18"/>
                <w:vertAlign w:val="superscript"/>
              </w:rPr>
              <w:t>114</w:t>
            </w:r>
            <w:r>
              <w:rPr>
                <w:rFonts w:hint="eastAsia"/>
                <w:bCs/>
                <w:sz w:val="18"/>
                <w:szCs w:val="18"/>
              </w:rPr>
              <w:t>Cd</w:t>
            </w:r>
            <w:r w:rsidR="006076CF">
              <w:rPr>
                <w:rFonts w:hint="eastAsia"/>
                <w:bCs/>
                <w:sz w:val="18"/>
                <w:szCs w:val="18"/>
              </w:rPr>
              <w:t>信号</w:t>
            </w:r>
            <w:r w:rsidR="006076CF">
              <w:rPr>
                <w:bCs/>
                <w:sz w:val="18"/>
                <w:szCs w:val="18"/>
              </w:rPr>
              <w:t>强度</w:t>
            </w:r>
            <w:r w:rsidR="00017B71">
              <w:rPr>
                <w:bCs/>
                <w:sz w:val="18"/>
                <w:szCs w:val="18"/>
              </w:rPr>
              <w:t>用干扰方程</w:t>
            </w:r>
            <w:r w:rsidR="003F7182">
              <w:rPr>
                <w:rFonts w:hint="eastAsia"/>
                <w:bCs/>
                <w:sz w:val="18"/>
                <w:szCs w:val="18"/>
              </w:rPr>
              <w:t>进行</w:t>
            </w:r>
            <w:r w:rsidR="00017B71">
              <w:rPr>
                <w:bCs/>
                <w:sz w:val="18"/>
                <w:szCs w:val="18"/>
              </w:rPr>
              <w:t>校正</w:t>
            </w:r>
            <w:r w:rsidR="00017B71">
              <w:rPr>
                <w:rFonts w:hint="eastAsia"/>
                <w:bCs/>
                <w:sz w:val="18"/>
                <w:szCs w:val="18"/>
              </w:rPr>
              <w:t>：</w:t>
            </w:r>
            <w:r w:rsidR="003F7182">
              <w:rPr>
                <w:rFonts w:hint="eastAsia"/>
                <w:bCs/>
                <w:sz w:val="18"/>
                <w:szCs w:val="18"/>
              </w:rPr>
              <w:t>[</w:t>
            </w:r>
            <w:r w:rsidR="00E51A18">
              <w:rPr>
                <w:bCs/>
                <w:sz w:val="18"/>
                <w:szCs w:val="18"/>
              </w:rPr>
              <w:t xml:space="preserve"> </w:t>
            </w:r>
            <w:r w:rsidR="003F7182" w:rsidRPr="003F7182">
              <w:rPr>
                <w:bCs/>
                <w:sz w:val="18"/>
                <w:szCs w:val="18"/>
                <w:vertAlign w:val="superscript"/>
              </w:rPr>
              <w:t>114</w:t>
            </w:r>
            <w:r w:rsidR="003F7182">
              <w:rPr>
                <w:bCs/>
                <w:sz w:val="18"/>
                <w:szCs w:val="18"/>
                <w:vertAlign w:val="superscript"/>
              </w:rPr>
              <w:t xml:space="preserve"> </w:t>
            </w:r>
            <w:r w:rsidR="003F7182">
              <w:rPr>
                <w:bCs/>
                <w:sz w:val="18"/>
                <w:szCs w:val="18"/>
              </w:rPr>
              <w:t>Cd</w:t>
            </w:r>
            <w:r w:rsidR="00E51A18">
              <w:rPr>
                <w:bCs/>
                <w:sz w:val="18"/>
                <w:szCs w:val="18"/>
              </w:rPr>
              <w:t xml:space="preserve"> </w:t>
            </w:r>
            <w:r w:rsidR="003F7182">
              <w:rPr>
                <w:rFonts w:hint="eastAsia"/>
                <w:bCs/>
                <w:sz w:val="18"/>
                <w:szCs w:val="18"/>
              </w:rPr>
              <w:t>]</w:t>
            </w:r>
            <w:r w:rsidR="003F7182">
              <w:rPr>
                <w:bCs/>
                <w:sz w:val="18"/>
                <w:szCs w:val="18"/>
              </w:rPr>
              <w:t>=[</w:t>
            </w:r>
            <w:r w:rsidR="00E51A18">
              <w:rPr>
                <w:bCs/>
                <w:sz w:val="18"/>
                <w:szCs w:val="18"/>
              </w:rPr>
              <w:t xml:space="preserve"> </w:t>
            </w:r>
            <w:r w:rsidR="003F7182" w:rsidRPr="003F7182">
              <w:rPr>
                <w:bCs/>
                <w:sz w:val="18"/>
                <w:szCs w:val="18"/>
                <w:vertAlign w:val="superscript"/>
              </w:rPr>
              <w:t>114</w:t>
            </w:r>
            <w:r w:rsidR="003F7182">
              <w:rPr>
                <w:bCs/>
                <w:sz w:val="18"/>
                <w:szCs w:val="18"/>
                <w:vertAlign w:val="superscript"/>
              </w:rPr>
              <w:t xml:space="preserve"> </w:t>
            </w:r>
            <w:r w:rsidR="003F7182">
              <w:rPr>
                <w:bCs/>
                <w:sz w:val="18"/>
                <w:szCs w:val="18"/>
              </w:rPr>
              <w:t>I</w:t>
            </w:r>
            <w:r w:rsidR="00E51A18">
              <w:rPr>
                <w:bCs/>
                <w:sz w:val="18"/>
                <w:szCs w:val="18"/>
              </w:rPr>
              <w:t xml:space="preserve"> </w:t>
            </w:r>
            <w:r w:rsidR="003F7182">
              <w:rPr>
                <w:bCs/>
                <w:sz w:val="18"/>
                <w:szCs w:val="18"/>
              </w:rPr>
              <w:t>]-0.085937</w:t>
            </w:r>
            <w:r w:rsidR="003F7182">
              <w:rPr>
                <w:rFonts w:ascii="宋体" w:hAnsi="宋体" w:hint="eastAsia"/>
                <w:bCs/>
                <w:sz w:val="18"/>
                <w:szCs w:val="18"/>
              </w:rPr>
              <w:t>×</w:t>
            </w:r>
            <w:r w:rsidR="003F7182">
              <w:rPr>
                <w:bCs/>
                <w:sz w:val="18"/>
                <w:szCs w:val="18"/>
              </w:rPr>
              <w:t>[</w:t>
            </w:r>
            <w:r w:rsidR="00E51A18">
              <w:rPr>
                <w:bCs/>
                <w:sz w:val="18"/>
                <w:szCs w:val="18"/>
              </w:rPr>
              <w:t xml:space="preserve"> </w:t>
            </w:r>
            <w:r w:rsidR="003F7182" w:rsidRPr="003F7182">
              <w:rPr>
                <w:bCs/>
                <w:sz w:val="18"/>
                <w:szCs w:val="18"/>
                <w:vertAlign w:val="superscript"/>
              </w:rPr>
              <w:t>117</w:t>
            </w:r>
            <w:r w:rsidR="003F7182">
              <w:rPr>
                <w:bCs/>
                <w:sz w:val="18"/>
                <w:szCs w:val="18"/>
                <w:vertAlign w:val="superscript"/>
              </w:rPr>
              <w:t xml:space="preserve"> </w:t>
            </w:r>
            <w:r w:rsidR="003F7182">
              <w:rPr>
                <w:bCs/>
                <w:sz w:val="18"/>
                <w:szCs w:val="18"/>
              </w:rPr>
              <w:t>I</w:t>
            </w:r>
            <w:r w:rsidR="00E51A18">
              <w:rPr>
                <w:bCs/>
                <w:sz w:val="18"/>
                <w:szCs w:val="18"/>
              </w:rPr>
              <w:t xml:space="preserve"> </w:t>
            </w:r>
            <w:r w:rsidR="003F7182">
              <w:rPr>
                <w:bCs/>
                <w:sz w:val="18"/>
                <w:szCs w:val="18"/>
              </w:rPr>
              <w:t>]</w:t>
            </w:r>
            <w:r w:rsidR="003F7182">
              <w:rPr>
                <w:rFonts w:hint="eastAsia"/>
                <w:bCs/>
                <w:sz w:val="18"/>
                <w:szCs w:val="18"/>
              </w:rPr>
              <w:t>。</w:t>
            </w:r>
          </w:p>
        </w:tc>
      </w:tr>
    </w:tbl>
    <w:p w:rsidR="008C4C2A" w:rsidRDefault="008C4C2A" w:rsidP="00DF47A3">
      <w:pPr>
        <w:autoSpaceDE w:val="0"/>
        <w:autoSpaceDN w:val="0"/>
        <w:spacing w:beforeLines="50" w:before="156" w:line="360" w:lineRule="exact"/>
        <w:rPr>
          <w:szCs w:val="21"/>
        </w:rPr>
      </w:pPr>
      <w:r>
        <w:rPr>
          <w:rFonts w:ascii="黑体" w:eastAsia="黑体" w:hAnsi="黑体"/>
          <w:szCs w:val="21"/>
        </w:rPr>
        <w:t>8</w:t>
      </w:r>
      <w:r w:rsidRPr="00AD493B">
        <w:rPr>
          <w:rFonts w:ascii="黑体" w:eastAsia="黑体" w:hAnsi="黑体" w:hint="eastAsia"/>
          <w:szCs w:val="21"/>
        </w:rPr>
        <w:t xml:space="preserve">.6.2  </w:t>
      </w:r>
      <w:r>
        <w:rPr>
          <w:rFonts w:hint="eastAsia"/>
          <w:szCs w:val="21"/>
        </w:rPr>
        <w:t>由</w:t>
      </w:r>
      <w:r>
        <w:rPr>
          <w:szCs w:val="21"/>
        </w:rPr>
        <w:t>低浓度到高浓度</w:t>
      </w:r>
      <w:r>
        <w:rPr>
          <w:rFonts w:hint="eastAsia"/>
          <w:szCs w:val="21"/>
        </w:rPr>
        <w:t>依次测定系列标准溶液（</w:t>
      </w:r>
      <w:r>
        <w:rPr>
          <w:szCs w:val="21"/>
        </w:rPr>
        <w:t>8</w:t>
      </w:r>
      <w:r>
        <w:rPr>
          <w:rFonts w:hint="eastAsia"/>
          <w:szCs w:val="21"/>
        </w:rPr>
        <w:t>.5</w:t>
      </w:r>
      <w:r>
        <w:rPr>
          <w:rFonts w:hint="eastAsia"/>
          <w:szCs w:val="21"/>
        </w:rPr>
        <w:t>）</w:t>
      </w:r>
      <w:r w:rsidRPr="00671DA0">
        <w:rPr>
          <w:szCs w:val="21"/>
        </w:rPr>
        <w:t>。</w:t>
      </w:r>
      <w:r>
        <w:rPr>
          <w:rFonts w:hint="eastAsia"/>
        </w:rPr>
        <w:t>以待测元素的</w:t>
      </w:r>
      <w:r>
        <w:t>质量浓度为横坐标，</w:t>
      </w:r>
      <w:r>
        <w:rPr>
          <w:rFonts w:hint="eastAsia"/>
        </w:rPr>
        <w:t>待测元素</w:t>
      </w:r>
      <w:r>
        <w:t>与内标元素信号强度</w:t>
      </w:r>
      <w:r>
        <w:rPr>
          <w:rFonts w:hint="eastAsia"/>
        </w:rPr>
        <w:t>的</w:t>
      </w:r>
      <w:r>
        <w:t>比值为纵坐标，绘制</w:t>
      </w:r>
      <w:r>
        <w:rPr>
          <w:rFonts w:hint="eastAsia"/>
        </w:rPr>
        <w:t>标准工</w:t>
      </w:r>
      <w:r w:rsidRPr="00661FCC">
        <w:rPr>
          <w:rFonts w:hint="eastAsia"/>
          <w:szCs w:val="21"/>
        </w:rPr>
        <w:t>作曲线。</w:t>
      </w:r>
      <w:r>
        <w:rPr>
          <w:rFonts w:hint="eastAsia"/>
          <w:szCs w:val="21"/>
        </w:rPr>
        <w:t>各</w:t>
      </w:r>
      <w:r>
        <w:rPr>
          <w:szCs w:val="21"/>
        </w:rPr>
        <w:t>元素</w:t>
      </w:r>
      <w:r w:rsidRPr="00661FCC">
        <w:rPr>
          <w:rFonts w:hint="eastAsia"/>
          <w:szCs w:val="21"/>
        </w:rPr>
        <w:t>工作曲线线性相关系数应</w:t>
      </w:r>
      <w:r w:rsidRPr="00661FCC">
        <w:rPr>
          <w:rFonts w:ascii="宋体" w:hAnsi="宋体"/>
          <w:szCs w:val="21"/>
        </w:rPr>
        <w:t>≥</w:t>
      </w:r>
      <w:r w:rsidRPr="00661FCC">
        <w:rPr>
          <w:szCs w:val="21"/>
        </w:rPr>
        <w:t>0.9</w:t>
      </w:r>
      <w:r>
        <w:rPr>
          <w:szCs w:val="21"/>
        </w:rPr>
        <w:t>95</w:t>
      </w:r>
      <w:r w:rsidRPr="00661FCC">
        <w:rPr>
          <w:rFonts w:hint="eastAsia"/>
          <w:szCs w:val="21"/>
        </w:rPr>
        <w:t>。</w:t>
      </w:r>
    </w:p>
    <w:p w:rsidR="00783557" w:rsidRPr="00661FCC" w:rsidRDefault="00224C20" w:rsidP="00AD493B">
      <w:pPr>
        <w:autoSpaceDE w:val="0"/>
        <w:autoSpaceDN w:val="0"/>
        <w:spacing w:line="360" w:lineRule="exact"/>
        <w:rPr>
          <w:szCs w:val="21"/>
        </w:rPr>
      </w:pPr>
      <w:r>
        <w:rPr>
          <w:rFonts w:ascii="黑体" w:eastAsia="黑体" w:hAnsi="黑体"/>
          <w:szCs w:val="21"/>
        </w:rPr>
        <w:t>8</w:t>
      </w:r>
      <w:r w:rsidR="00AD493B" w:rsidRPr="00AD493B">
        <w:rPr>
          <w:rFonts w:ascii="黑体" w:eastAsia="黑体" w:hAnsi="黑体" w:hint="eastAsia"/>
          <w:szCs w:val="21"/>
        </w:rPr>
        <w:t>.6.</w:t>
      </w:r>
      <w:r w:rsidR="008C4C2A">
        <w:rPr>
          <w:rFonts w:ascii="黑体" w:eastAsia="黑体" w:hAnsi="黑体"/>
          <w:szCs w:val="21"/>
        </w:rPr>
        <w:t>3</w:t>
      </w:r>
      <w:r w:rsidR="00AD493B" w:rsidRPr="00AD493B">
        <w:rPr>
          <w:rFonts w:ascii="黑体" w:eastAsia="黑体" w:hAnsi="黑体" w:hint="eastAsia"/>
          <w:szCs w:val="21"/>
        </w:rPr>
        <w:t xml:space="preserve">  </w:t>
      </w:r>
      <w:r w:rsidR="00661FCC">
        <w:rPr>
          <w:rFonts w:hint="eastAsia"/>
          <w:szCs w:val="21"/>
        </w:rPr>
        <w:t>依次</w:t>
      </w:r>
      <w:r w:rsidR="00661FCC">
        <w:rPr>
          <w:szCs w:val="21"/>
        </w:rPr>
        <w:t>测定</w:t>
      </w:r>
      <w:r w:rsidR="007C2B3C">
        <w:rPr>
          <w:rFonts w:hint="eastAsia"/>
          <w:szCs w:val="21"/>
        </w:rPr>
        <w:t>空白溶液（</w:t>
      </w:r>
      <w:r w:rsidR="00BB031D">
        <w:rPr>
          <w:szCs w:val="21"/>
        </w:rPr>
        <w:t>8</w:t>
      </w:r>
      <w:r w:rsidR="007C2B3C">
        <w:rPr>
          <w:rFonts w:hint="eastAsia"/>
          <w:szCs w:val="21"/>
        </w:rPr>
        <w:t>.3</w:t>
      </w:r>
      <w:r w:rsidR="007C2B3C">
        <w:rPr>
          <w:rFonts w:hint="eastAsia"/>
          <w:szCs w:val="21"/>
        </w:rPr>
        <w:t>）</w:t>
      </w:r>
      <w:r w:rsidR="007C2B3C" w:rsidRPr="00671DA0">
        <w:rPr>
          <w:szCs w:val="21"/>
        </w:rPr>
        <w:t>及</w:t>
      </w:r>
      <w:r w:rsidR="007C2B3C" w:rsidRPr="00C21EDD">
        <w:rPr>
          <w:rFonts w:hint="eastAsia"/>
          <w:szCs w:val="21"/>
        </w:rPr>
        <w:t>分析试液</w:t>
      </w:r>
      <w:r w:rsidR="007C2B3C">
        <w:rPr>
          <w:rFonts w:hint="eastAsia"/>
          <w:szCs w:val="21"/>
        </w:rPr>
        <w:t>（</w:t>
      </w:r>
      <w:r w:rsidR="00BB031D">
        <w:rPr>
          <w:szCs w:val="21"/>
        </w:rPr>
        <w:t>8</w:t>
      </w:r>
      <w:r w:rsidR="007C2B3C">
        <w:rPr>
          <w:rFonts w:hint="eastAsia"/>
          <w:szCs w:val="21"/>
        </w:rPr>
        <w:t>.4</w:t>
      </w:r>
      <w:r w:rsidR="007C2B3C">
        <w:rPr>
          <w:rFonts w:hint="eastAsia"/>
          <w:szCs w:val="21"/>
        </w:rPr>
        <w:t>）</w:t>
      </w:r>
      <w:r w:rsidR="00661FCC">
        <w:rPr>
          <w:rFonts w:hint="eastAsia"/>
          <w:szCs w:val="21"/>
        </w:rPr>
        <w:t>，软件</w:t>
      </w:r>
      <w:r w:rsidR="00783557" w:rsidRPr="00661FCC">
        <w:rPr>
          <w:rFonts w:hint="eastAsia"/>
          <w:szCs w:val="21"/>
        </w:rPr>
        <w:t>自动进行</w:t>
      </w:r>
      <w:r w:rsidR="00783557" w:rsidRPr="00661FCC">
        <w:rPr>
          <w:szCs w:val="21"/>
        </w:rPr>
        <w:t>数据处理，</w:t>
      </w:r>
      <w:r w:rsidR="00783557" w:rsidRPr="00661FCC">
        <w:rPr>
          <w:rFonts w:hint="eastAsia"/>
          <w:szCs w:val="21"/>
        </w:rPr>
        <w:t>计算并</w:t>
      </w:r>
      <w:r w:rsidR="00783557" w:rsidRPr="00661FCC">
        <w:rPr>
          <w:szCs w:val="21"/>
        </w:rPr>
        <w:t>输出</w:t>
      </w:r>
      <w:r w:rsidR="00783557" w:rsidRPr="00661FCC">
        <w:rPr>
          <w:rFonts w:hint="eastAsia"/>
          <w:szCs w:val="21"/>
        </w:rPr>
        <w:t>空白溶液及样品溶液中各杂质</w:t>
      </w:r>
      <w:r w:rsidR="00783557" w:rsidRPr="00661FCC">
        <w:rPr>
          <w:szCs w:val="21"/>
        </w:rPr>
        <w:t>元素</w:t>
      </w:r>
      <w:r w:rsidR="00783557" w:rsidRPr="00661FCC">
        <w:rPr>
          <w:rFonts w:hint="eastAsia"/>
          <w:szCs w:val="21"/>
        </w:rPr>
        <w:t>的质量浓度。</w:t>
      </w:r>
    </w:p>
    <w:p w:rsidR="00E258F6"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E258F6" w:rsidRPr="003D57F7">
        <w:rPr>
          <w:rFonts w:ascii="黑体" w:eastAsia="黑体" w:hAnsi="黑体" w:hint="eastAsia"/>
          <w:szCs w:val="21"/>
        </w:rPr>
        <w:t>试验数据处理</w:t>
      </w:r>
    </w:p>
    <w:p w:rsidR="00C73420" w:rsidRDefault="00C73420" w:rsidP="00C73420">
      <w:pPr>
        <w:spacing w:line="360" w:lineRule="exact"/>
        <w:ind w:firstLine="420"/>
        <w:rPr>
          <w:szCs w:val="21"/>
        </w:rPr>
      </w:pPr>
      <w:r w:rsidRPr="00671DA0">
        <w:rPr>
          <w:szCs w:val="21"/>
        </w:rPr>
        <w:t>各元素含量以质量分数</w:t>
      </w:r>
      <w:proofErr w:type="spellStart"/>
      <w:r w:rsidRPr="00671DA0">
        <w:rPr>
          <w:i/>
          <w:spacing w:val="6"/>
        </w:rPr>
        <w:t>w</w:t>
      </w:r>
      <w:r w:rsidRPr="00671DA0">
        <w:rPr>
          <w:spacing w:val="6"/>
          <w:vertAlign w:val="subscript"/>
        </w:rPr>
        <w:t>x</w:t>
      </w:r>
      <w:proofErr w:type="spellEnd"/>
      <w:r w:rsidRPr="00671DA0">
        <w:rPr>
          <w:szCs w:val="21"/>
        </w:rPr>
        <w:t>计，按式（</w:t>
      </w:r>
      <w:r w:rsidRPr="00671DA0">
        <w:rPr>
          <w:szCs w:val="21"/>
        </w:rPr>
        <w:t>1</w:t>
      </w:r>
      <w:r w:rsidRPr="00671DA0">
        <w:rPr>
          <w:szCs w:val="21"/>
        </w:rPr>
        <w:t>）计算：</w:t>
      </w:r>
    </w:p>
    <w:p w:rsidR="00C73420" w:rsidRPr="00D0457A" w:rsidRDefault="00F02017" w:rsidP="00C73420">
      <w:pPr>
        <w:spacing w:line="300" w:lineRule="auto"/>
        <w:jc w:val="right"/>
        <w:rPr>
          <w:szCs w:val="21"/>
        </w:rPr>
      </w:pPr>
      <w:r w:rsidRPr="00D0457A">
        <w:rPr>
          <w:position w:val="-24"/>
          <w:szCs w:val="21"/>
        </w:rPr>
        <w:object w:dxaOrig="3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pt;height:32.05pt" o:ole="">
            <v:imagedata r:id="rId21" o:title=""/>
          </v:shape>
          <o:OLEObject Type="Embed" ProgID="Equation.3" ShapeID="_x0000_i1025" DrawAspect="Content" ObjectID="_1693295145" r:id="rId22"/>
        </w:object>
      </w:r>
      <w:r w:rsidR="00C73420" w:rsidRPr="00D0457A">
        <w:rPr>
          <w:szCs w:val="21"/>
        </w:rPr>
        <w:t>………………………………</w:t>
      </w:r>
      <w:r w:rsidR="00C73420" w:rsidRPr="00D0457A">
        <w:rPr>
          <w:rFonts w:hAnsi="宋体"/>
          <w:szCs w:val="21"/>
        </w:rPr>
        <w:t>（</w:t>
      </w:r>
      <w:r w:rsidR="00C73420" w:rsidRPr="00D0457A">
        <w:rPr>
          <w:szCs w:val="21"/>
        </w:rPr>
        <w:t>1</w:t>
      </w:r>
      <w:r w:rsidR="00C73420" w:rsidRPr="00D0457A">
        <w:rPr>
          <w:rFonts w:hAnsi="宋体"/>
          <w:szCs w:val="21"/>
        </w:rPr>
        <w:t>）</w:t>
      </w:r>
    </w:p>
    <w:p w:rsidR="00C73420" w:rsidRPr="00D0457A" w:rsidRDefault="00C73420" w:rsidP="006A4BD3">
      <w:pPr>
        <w:adjustRightInd w:val="0"/>
        <w:snapToGrid w:val="0"/>
        <w:spacing w:line="360" w:lineRule="exact"/>
        <w:ind w:firstLineChars="200" w:firstLine="444"/>
        <w:rPr>
          <w:spacing w:val="6"/>
        </w:rPr>
      </w:pPr>
      <w:r w:rsidRPr="00D0457A">
        <w:rPr>
          <w:rFonts w:hAnsi="宋体"/>
          <w:spacing w:val="6"/>
        </w:rPr>
        <w:t>式中：</w:t>
      </w:r>
    </w:p>
    <w:p w:rsidR="00C73420" w:rsidRPr="00D0457A" w:rsidRDefault="00C73420" w:rsidP="006A4BD3">
      <w:pPr>
        <w:adjustRightInd w:val="0"/>
        <w:snapToGrid w:val="0"/>
        <w:spacing w:line="360" w:lineRule="exact"/>
        <w:ind w:firstLineChars="200" w:firstLine="444"/>
        <w:rPr>
          <w:spacing w:val="6"/>
        </w:rPr>
      </w:pPr>
      <w:proofErr w:type="spellStart"/>
      <w:r w:rsidRPr="00D0457A">
        <w:rPr>
          <w:i/>
          <w:spacing w:val="6"/>
        </w:rPr>
        <w:lastRenderedPageBreak/>
        <w:t>ρ</w:t>
      </w:r>
      <w:r w:rsidRPr="00D0457A">
        <w:rPr>
          <w:i/>
          <w:spacing w:val="6"/>
          <w:vertAlign w:val="subscript"/>
        </w:rPr>
        <w:t>x</w:t>
      </w:r>
      <w:proofErr w:type="spellEnd"/>
      <w:r w:rsidRPr="00D0457A">
        <w:rPr>
          <w:spacing w:val="6"/>
        </w:rPr>
        <w:t>——</w:t>
      </w:r>
      <w:r w:rsidR="005900CD">
        <w:rPr>
          <w:rFonts w:hAnsi="宋体" w:hint="eastAsia"/>
          <w:spacing w:val="6"/>
          <w:szCs w:val="21"/>
        </w:rPr>
        <w:t>分析试液</w:t>
      </w:r>
      <w:r w:rsidRPr="00D0457A">
        <w:rPr>
          <w:spacing w:val="6"/>
        </w:rPr>
        <w:t>中被测元素的质量浓度，单位为</w:t>
      </w:r>
      <w:proofErr w:type="gramStart"/>
      <w:r w:rsidRPr="00D0457A">
        <w:rPr>
          <w:spacing w:val="6"/>
        </w:rPr>
        <w:t>纳克每毫升</w:t>
      </w:r>
      <w:proofErr w:type="gramEnd"/>
      <w:r w:rsidRPr="00D0457A">
        <w:rPr>
          <w:spacing w:val="6"/>
        </w:rPr>
        <w:t>（</w:t>
      </w:r>
      <w:r w:rsidRPr="00D0457A">
        <w:rPr>
          <w:spacing w:val="6"/>
        </w:rPr>
        <w:t>ng/mL</w:t>
      </w:r>
      <w:r w:rsidRPr="00D0457A">
        <w:rPr>
          <w:spacing w:val="6"/>
        </w:rPr>
        <w:t>）；</w:t>
      </w:r>
    </w:p>
    <w:p w:rsidR="00C73420" w:rsidRPr="00D0457A" w:rsidRDefault="00C73420" w:rsidP="006A4BD3">
      <w:pPr>
        <w:adjustRightInd w:val="0"/>
        <w:snapToGrid w:val="0"/>
        <w:spacing w:line="360" w:lineRule="exact"/>
        <w:ind w:firstLineChars="200" w:firstLine="444"/>
        <w:rPr>
          <w:spacing w:val="6"/>
        </w:rPr>
      </w:pPr>
      <w:r w:rsidRPr="00D0457A">
        <w:rPr>
          <w:i/>
          <w:spacing w:val="6"/>
        </w:rPr>
        <w:t>ρ</w:t>
      </w:r>
      <w:r w:rsidRPr="00D0457A">
        <w:rPr>
          <w:spacing w:val="6"/>
          <w:vertAlign w:val="subscript"/>
        </w:rPr>
        <w:t>0</w:t>
      </w:r>
      <w:r w:rsidRPr="00D0457A">
        <w:rPr>
          <w:spacing w:val="6"/>
        </w:rPr>
        <w:t>——</w:t>
      </w:r>
      <w:r w:rsidRPr="00D0457A">
        <w:rPr>
          <w:spacing w:val="6"/>
        </w:rPr>
        <w:t>空白溶液中被测元素的质量浓度，单位为</w:t>
      </w:r>
      <w:proofErr w:type="gramStart"/>
      <w:r w:rsidRPr="00D0457A">
        <w:rPr>
          <w:spacing w:val="6"/>
        </w:rPr>
        <w:t>纳克每毫升</w:t>
      </w:r>
      <w:proofErr w:type="gramEnd"/>
      <w:r w:rsidRPr="00D0457A">
        <w:rPr>
          <w:spacing w:val="6"/>
        </w:rPr>
        <w:t>（</w:t>
      </w:r>
      <w:r w:rsidRPr="00D0457A">
        <w:rPr>
          <w:spacing w:val="6"/>
        </w:rPr>
        <w:t>ng/mL</w:t>
      </w:r>
      <w:r w:rsidRPr="00D0457A">
        <w:rPr>
          <w:spacing w:val="6"/>
        </w:rPr>
        <w:t>）；</w:t>
      </w:r>
    </w:p>
    <w:p w:rsidR="00C73420" w:rsidRPr="00D0457A" w:rsidRDefault="00C73420" w:rsidP="006A4BD3">
      <w:pPr>
        <w:adjustRightInd w:val="0"/>
        <w:snapToGrid w:val="0"/>
        <w:spacing w:line="360" w:lineRule="exact"/>
        <w:ind w:firstLineChars="200" w:firstLine="444"/>
        <w:rPr>
          <w:spacing w:val="6"/>
        </w:rPr>
      </w:pPr>
      <w:r w:rsidRPr="00D0457A">
        <w:rPr>
          <w:i/>
          <w:spacing w:val="6"/>
        </w:rPr>
        <w:t>V</w:t>
      </w:r>
      <w:r w:rsidRPr="00D0457A">
        <w:rPr>
          <w:spacing w:val="6"/>
        </w:rPr>
        <w:t>——</w:t>
      </w:r>
      <w:r>
        <w:rPr>
          <w:rFonts w:hint="eastAsia"/>
          <w:spacing w:val="6"/>
        </w:rPr>
        <w:t>溶液的</w:t>
      </w:r>
      <w:r w:rsidRPr="00D0457A">
        <w:rPr>
          <w:spacing w:val="6"/>
        </w:rPr>
        <w:t>总体积，单位为毫升（</w:t>
      </w:r>
      <w:r w:rsidRPr="00D0457A">
        <w:rPr>
          <w:spacing w:val="6"/>
        </w:rPr>
        <w:t>mL</w:t>
      </w:r>
      <w:r w:rsidRPr="00D0457A">
        <w:rPr>
          <w:spacing w:val="6"/>
        </w:rPr>
        <w:t>）；</w:t>
      </w:r>
    </w:p>
    <w:p w:rsidR="00C73420" w:rsidRPr="00D0457A" w:rsidRDefault="00C73420" w:rsidP="006A4BD3">
      <w:pPr>
        <w:adjustRightInd w:val="0"/>
        <w:snapToGrid w:val="0"/>
        <w:spacing w:line="360" w:lineRule="exact"/>
        <w:ind w:firstLineChars="200" w:firstLine="444"/>
        <w:rPr>
          <w:spacing w:val="6"/>
        </w:rPr>
      </w:pPr>
      <w:r w:rsidRPr="00D0457A">
        <w:rPr>
          <w:i/>
          <w:spacing w:val="6"/>
        </w:rPr>
        <w:t>m</w:t>
      </w:r>
      <w:r w:rsidRPr="00D0457A">
        <w:rPr>
          <w:spacing w:val="6"/>
        </w:rPr>
        <w:t>——</w:t>
      </w:r>
      <w:r w:rsidR="005900CD">
        <w:rPr>
          <w:rFonts w:hint="eastAsia"/>
          <w:spacing w:val="6"/>
        </w:rPr>
        <w:t>试料</w:t>
      </w:r>
      <w:r>
        <w:rPr>
          <w:rFonts w:hint="eastAsia"/>
          <w:spacing w:val="6"/>
        </w:rPr>
        <w:t>的</w:t>
      </w:r>
      <w:r w:rsidRPr="00D0457A">
        <w:rPr>
          <w:spacing w:val="6"/>
        </w:rPr>
        <w:t>质量，单位为克（</w:t>
      </w:r>
      <w:r w:rsidRPr="00D0457A">
        <w:rPr>
          <w:spacing w:val="6"/>
        </w:rPr>
        <w:t>g</w:t>
      </w:r>
      <w:r w:rsidRPr="00D0457A">
        <w:rPr>
          <w:spacing w:val="6"/>
        </w:rPr>
        <w:t>）。</w:t>
      </w:r>
    </w:p>
    <w:p w:rsidR="00950986" w:rsidRDefault="00C73420" w:rsidP="006A4BD3">
      <w:pPr>
        <w:spacing w:line="360" w:lineRule="exact"/>
        <w:ind w:firstLineChars="200" w:firstLine="420"/>
        <w:rPr>
          <w:spacing w:val="6"/>
        </w:rPr>
      </w:pPr>
      <w:r w:rsidRPr="000E1301">
        <w:t>当质量分数</w:t>
      </w:r>
      <w:r w:rsidR="006B4447" w:rsidRPr="00C21EDD">
        <w:rPr>
          <w:kern w:val="0"/>
        </w:rPr>
        <w:t>＜</w:t>
      </w:r>
      <w:r w:rsidRPr="000E1301">
        <w:t>0.0010%</w:t>
      </w:r>
      <w:r w:rsidRPr="000E1301">
        <w:t>时，</w:t>
      </w:r>
      <w:r w:rsidR="009D0BDB">
        <w:rPr>
          <w:rFonts w:hint="eastAsia"/>
        </w:rPr>
        <w:t>计算</w:t>
      </w:r>
      <w:r w:rsidR="00CB1F1C">
        <w:rPr>
          <w:rFonts w:hint="eastAsia"/>
        </w:rPr>
        <w:t>结果</w:t>
      </w:r>
      <w:r w:rsidRPr="000E1301">
        <w:t>保留</w:t>
      </w:r>
      <w:r w:rsidRPr="000E1301">
        <w:t>1</w:t>
      </w:r>
      <w:r w:rsidRPr="000E1301">
        <w:t>位有效数字；</w:t>
      </w:r>
      <w:r w:rsidR="006E5C3B">
        <w:rPr>
          <w:rFonts w:hint="eastAsia"/>
        </w:rPr>
        <w:t>当</w:t>
      </w:r>
      <w:r w:rsidRPr="000E1301">
        <w:t>质量分数</w:t>
      </w:r>
      <w:r w:rsidR="006B4447" w:rsidRPr="00C21EDD">
        <w:rPr>
          <w:rFonts w:ascii="宋体" w:hAnsi="宋体" w:hint="eastAsia"/>
          <w:szCs w:val="21"/>
        </w:rPr>
        <w:t>≥</w:t>
      </w:r>
      <w:r w:rsidRPr="000E1301">
        <w:t>0.0010%</w:t>
      </w:r>
      <w:r w:rsidRPr="000E1301">
        <w:t>时</w:t>
      </w:r>
      <w:r w:rsidR="000E1301">
        <w:rPr>
          <w:rFonts w:hint="eastAsia"/>
        </w:rPr>
        <w:t>，</w:t>
      </w:r>
      <w:r w:rsidRPr="000E1301">
        <w:t>保留两位有效数字</w:t>
      </w:r>
      <w:r w:rsidRPr="000E1301">
        <w:rPr>
          <w:spacing w:val="6"/>
        </w:rPr>
        <w:t>。</w:t>
      </w:r>
      <w:r w:rsidR="009D0BDB" w:rsidRPr="001506CD">
        <w:rPr>
          <w:rFonts w:hint="eastAsia"/>
          <w:spacing w:val="6"/>
        </w:rPr>
        <w:t>数值</w:t>
      </w:r>
      <w:proofErr w:type="gramStart"/>
      <w:r w:rsidR="009D0BDB" w:rsidRPr="001506CD">
        <w:rPr>
          <w:rFonts w:hint="eastAsia"/>
          <w:spacing w:val="6"/>
        </w:rPr>
        <w:t>修约按照</w:t>
      </w:r>
      <w:proofErr w:type="gramEnd"/>
      <w:r w:rsidR="009D0BDB" w:rsidRPr="001506CD">
        <w:rPr>
          <w:rFonts w:hint="eastAsia"/>
          <w:spacing w:val="6"/>
        </w:rPr>
        <w:t>GB/T</w:t>
      </w:r>
      <w:r w:rsidR="009D0BDB" w:rsidRPr="001506CD">
        <w:rPr>
          <w:spacing w:val="6"/>
        </w:rPr>
        <w:t xml:space="preserve"> </w:t>
      </w:r>
      <w:r w:rsidR="009D0BDB" w:rsidRPr="001506CD">
        <w:rPr>
          <w:rFonts w:hint="eastAsia"/>
          <w:spacing w:val="6"/>
        </w:rPr>
        <w:t>8170</w:t>
      </w:r>
      <w:r w:rsidR="009D0BDB" w:rsidRPr="001506CD">
        <w:rPr>
          <w:rFonts w:hint="eastAsia"/>
          <w:spacing w:val="6"/>
        </w:rPr>
        <w:t>规定执行。</w:t>
      </w:r>
    </w:p>
    <w:p w:rsidR="00EE3C91" w:rsidRPr="003D57F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B34C1" w:rsidRPr="003D57F7">
        <w:rPr>
          <w:rFonts w:ascii="黑体" w:eastAsia="黑体" w:hAnsi="黑体" w:hint="eastAsia"/>
          <w:szCs w:val="21"/>
        </w:rPr>
        <w:t>精密度</w:t>
      </w:r>
    </w:p>
    <w:p w:rsidR="00C6732D" w:rsidRDefault="00AE15AF" w:rsidP="00795D67">
      <w:pPr>
        <w:numPr>
          <w:ilvl w:val="0"/>
          <w:numId w:val="6"/>
        </w:numPr>
        <w:autoSpaceDE w:val="0"/>
        <w:autoSpaceDN w:val="0"/>
        <w:spacing w:afterLines="50" w:after="156" w:line="360" w:lineRule="exact"/>
        <w:ind w:left="0" w:firstLine="0"/>
        <w:jc w:val="left"/>
        <w:rPr>
          <w:rFonts w:ascii="黑体" w:eastAsia="黑体" w:hAnsi="黑体"/>
          <w:szCs w:val="21"/>
        </w:rPr>
      </w:pPr>
      <w:r>
        <w:rPr>
          <w:rFonts w:ascii="黑体" w:eastAsia="黑体" w:hAnsi="黑体" w:hint="eastAsia"/>
          <w:szCs w:val="21"/>
        </w:rPr>
        <w:t xml:space="preserve">  </w:t>
      </w:r>
      <w:r w:rsidR="00C6732D" w:rsidRPr="00C6732D">
        <w:rPr>
          <w:rFonts w:ascii="黑体" w:eastAsia="黑体" w:hAnsi="黑体" w:hint="eastAsia"/>
          <w:szCs w:val="21"/>
        </w:rPr>
        <w:t>精密度数据统计分析</w:t>
      </w:r>
    </w:p>
    <w:p w:rsidR="00C6732D" w:rsidRPr="006B4447" w:rsidRDefault="00C6732D" w:rsidP="00795D67">
      <w:pPr>
        <w:autoSpaceDE w:val="0"/>
        <w:autoSpaceDN w:val="0"/>
        <w:spacing w:afterLines="50" w:after="156" w:line="360" w:lineRule="exact"/>
        <w:ind w:firstLine="420"/>
        <w:rPr>
          <w:rFonts w:ascii="黑体" w:eastAsia="黑体" w:hAnsi="黑体"/>
          <w:szCs w:val="21"/>
        </w:rPr>
      </w:pPr>
      <w:r w:rsidRPr="006B4447">
        <w:rPr>
          <w:rFonts w:hint="eastAsia"/>
        </w:rPr>
        <w:t>精密度</w:t>
      </w:r>
      <w:r w:rsidRPr="006B4447">
        <w:t>数据是在</w:t>
      </w:r>
      <w:r w:rsidR="004359D6" w:rsidRPr="006B4447">
        <w:rPr>
          <w:rFonts w:hint="eastAsia"/>
        </w:rPr>
        <w:t>202</w:t>
      </w:r>
      <w:r w:rsidR="004359D6">
        <w:t>0</w:t>
      </w:r>
      <w:r w:rsidR="004359D6" w:rsidRPr="006B4447">
        <w:rPr>
          <w:rFonts w:hint="eastAsia"/>
        </w:rPr>
        <w:t>年由</w:t>
      </w:r>
      <w:r w:rsidR="004359D6">
        <w:t>6</w:t>
      </w:r>
      <w:r w:rsidR="004359D6" w:rsidRPr="006B4447">
        <w:rPr>
          <w:rFonts w:hint="eastAsia"/>
        </w:rPr>
        <w:t>家</w:t>
      </w:r>
      <w:r w:rsidR="004359D6" w:rsidRPr="006B4447">
        <w:t>试验室对</w:t>
      </w:r>
      <w:r w:rsidR="004359D6">
        <w:t>4</w:t>
      </w:r>
      <w:r w:rsidRPr="006B4447">
        <w:rPr>
          <w:rFonts w:hint="eastAsia"/>
        </w:rPr>
        <w:t>个</w:t>
      </w:r>
      <w:r w:rsidRPr="006B4447">
        <w:t>不同水平样品进行</w:t>
      </w:r>
      <w:r w:rsidRPr="006B4447">
        <w:rPr>
          <w:rFonts w:hint="eastAsia"/>
        </w:rPr>
        <w:t>共同</w:t>
      </w:r>
      <w:r w:rsidRPr="006B4447">
        <w:t>试验确定的。</w:t>
      </w:r>
      <w:r w:rsidRPr="006B4447">
        <w:rPr>
          <w:rFonts w:hint="eastAsia"/>
        </w:rPr>
        <w:t>每个实验室对</w:t>
      </w:r>
      <w:r w:rsidRPr="006B4447">
        <w:t>每个水平的</w:t>
      </w:r>
      <w:r w:rsidRPr="006B4447">
        <w:rPr>
          <w:rFonts w:hint="eastAsia"/>
        </w:rPr>
        <w:t>杂质元素</w:t>
      </w:r>
      <w:r w:rsidRPr="006B4447">
        <w:t>含量在重复性条件下独立测定</w:t>
      </w:r>
      <w:r w:rsidRPr="006B4447">
        <w:rPr>
          <w:rFonts w:hint="eastAsia"/>
        </w:rPr>
        <w:t>7</w:t>
      </w:r>
      <w:r w:rsidRPr="006B4447">
        <w:rPr>
          <w:rFonts w:hint="eastAsia"/>
        </w:rPr>
        <w:t>次</w:t>
      </w:r>
      <w:r w:rsidRPr="006B4447">
        <w:t>。</w:t>
      </w:r>
      <w:r w:rsidR="00251E03" w:rsidRPr="006B4447">
        <w:rPr>
          <w:rFonts w:hint="eastAsia"/>
        </w:rPr>
        <w:t>共同试验数据按</w:t>
      </w:r>
      <w:r w:rsidR="00251E03" w:rsidRPr="006B4447">
        <w:rPr>
          <w:rFonts w:hint="eastAsia"/>
        </w:rPr>
        <w:t>GB/T 6379.2</w:t>
      </w:r>
      <w:r w:rsidR="00251E03" w:rsidRPr="006B4447">
        <w:rPr>
          <w:rFonts w:hint="eastAsia"/>
        </w:rPr>
        <w:t>进行统计分析。</w:t>
      </w:r>
      <w:r w:rsidR="00251E03" w:rsidRPr="00251E03">
        <w:rPr>
          <w:rFonts w:hint="eastAsia"/>
        </w:rPr>
        <w:t>从实验室</w:t>
      </w:r>
      <w:proofErr w:type="gramStart"/>
      <w:r w:rsidR="00251E03" w:rsidRPr="00251E03">
        <w:rPr>
          <w:rFonts w:hint="eastAsia"/>
        </w:rPr>
        <w:t>间试验</w:t>
      </w:r>
      <w:proofErr w:type="gramEnd"/>
      <w:r w:rsidR="00251E03" w:rsidRPr="00251E03">
        <w:t>结果得到的统计数据</w:t>
      </w:r>
      <w:r w:rsidRPr="006B4447">
        <w:t>见</w:t>
      </w:r>
      <w:r w:rsidR="006B4447">
        <w:rPr>
          <w:rFonts w:hint="eastAsia"/>
        </w:rPr>
        <w:t>附录</w:t>
      </w:r>
      <w:r w:rsidR="006B4447">
        <w:t>A</w:t>
      </w:r>
      <w:r w:rsidRPr="006B4447">
        <w:rPr>
          <w:rFonts w:hint="eastAsia"/>
        </w:rPr>
        <w:t>。</w:t>
      </w:r>
    </w:p>
    <w:p w:rsidR="00950986" w:rsidRPr="00BD1D07" w:rsidRDefault="00AE15AF" w:rsidP="00795D67">
      <w:pPr>
        <w:numPr>
          <w:ilvl w:val="0"/>
          <w:numId w:val="6"/>
        </w:numPr>
        <w:autoSpaceDE w:val="0"/>
        <w:autoSpaceDN w:val="0"/>
        <w:spacing w:afterLines="50" w:after="156" w:line="360" w:lineRule="exact"/>
        <w:ind w:left="0" w:firstLine="0"/>
        <w:jc w:val="left"/>
        <w:rPr>
          <w:rFonts w:ascii="黑体" w:eastAsia="黑体" w:hAnsi="黑体"/>
          <w:szCs w:val="21"/>
        </w:rPr>
      </w:pPr>
      <w:r>
        <w:rPr>
          <w:rFonts w:ascii="黑体" w:eastAsia="黑体" w:hAnsi="黑体" w:hint="eastAsia"/>
          <w:szCs w:val="21"/>
        </w:rPr>
        <w:t xml:space="preserve">  </w:t>
      </w:r>
      <w:r w:rsidR="002B34C1" w:rsidRPr="00BD1D07">
        <w:rPr>
          <w:rFonts w:ascii="黑体" w:eastAsia="黑体" w:hAnsi="黑体" w:hint="eastAsia"/>
          <w:szCs w:val="21"/>
        </w:rPr>
        <w:t>重复性</w:t>
      </w:r>
    </w:p>
    <w:p w:rsidR="00950986" w:rsidRDefault="002E5371" w:rsidP="006A4BD3">
      <w:pPr>
        <w:adjustRightInd w:val="0"/>
        <w:snapToGrid w:val="0"/>
        <w:spacing w:line="360" w:lineRule="exact"/>
        <w:ind w:firstLineChars="200" w:firstLine="444"/>
        <w:rPr>
          <w:spacing w:val="6"/>
        </w:rPr>
      </w:pPr>
      <w:r w:rsidRPr="005F69D9">
        <w:rPr>
          <w:spacing w:val="6"/>
        </w:rPr>
        <w:t>在重复性条件下获得的两次独立测试结果的测定值，在</w:t>
      </w:r>
      <w:r w:rsidR="000E1301" w:rsidRPr="005F69D9">
        <w:rPr>
          <w:spacing w:val="6"/>
        </w:rPr>
        <w:t>表</w:t>
      </w:r>
      <w:r w:rsidR="000E1301" w:rsidRPr="005F69D9">
        <w:rPr>
          <w:spacing w:val="6"/>
        </w:rPr>
        <w:t>2</w:t>
      </w:r>
      <w:r w:rsidRPr="005F69D9">
        <w:rPr>
          <w:spacing w:val="6"/>
        </w:rPr>
        <w:t>给出的平均值范围内，这两个测试结果的绝对差值不超过重复性限（</w:t>
      </w:r>
      <w:r w:rsidRPr="005F69D9">
        <w:rPr>
          <w:i/>
          <w:spacing w:val="6"/>
        </w:rPr>
        <w:t>r</w:t>
      </w:r>
      <w:r w:rsidRPr="005F69D9">
        <w:rPr>
          <w:spacing w:val="6"/>
        </w:rPr>
        <w:t>），超过重复性限（</w:t>
      </w:r>
      <w:r w:rsidRPr="005F69D9">
        <w:rPr>
          <w:i/>
          <w:spacing w:val="6"/>
        </w:rPr>
        <w:t>r</w:t>
      </w:r>
      <w:r w:rsidRPr="005F69D9">
        <w:rPr>
          <w:spacing w:val="6"/>
        </w:rPr>
        <w:t>）的情况不超过</w:t>
      </w:r>
      <w:r w:rsidRPr="005F69D9">
        <w:rPr>
          <w:spacing w:val="6"/>
        </w:rPr>
        <w:t>5%</w:t>
      </w:r>
      <w:r w:rsidRPr="005F69D9">
        <w:rPr>
          <w:spacing w:val="6"/>
        </w:rPr>
        <w:t>，重复性限（</w:t>
      </w:r>
      <w:r w:rsidRPr="005F69D9">
        <w:rPr>
          <w:i/>
          <w:spacing w:val="6"/>
        </w:rPr>
        <w:t>r</w:t>
      </w:r>
      <w:r w:rsidRPr="005F69D9">
        <w:rPr>
          <w:spacing w:val="6"/>
        </w:rPr>
        <w:t>）按表</w:t>
      </w:r>
      <w:r w:rsidRPr="005F69D9">
        <w:rPr>
          <w:spacing w:val="6"/>
        </w:rPr>
        <w:t>2</w:t>
      </w:r>
      <w:r w:rsidRPr="005F69D9">
        <w:rPr>
          <w:spacing w:val="6"/>
        </w:rPr>
        <w:t>数据采用线性内插法或外延法求得</w:t>
      </w:r>
      <w:r w:rsidR="000E1301" w:rsidRPr="005F69D9">
        <w:rPr>
          <w:spacing w:val="6"/>
        </w:rPr>
        <w:t>。</w:t>
      </w:r>
    </w:p>
    <w:p w:rsidR="00BF64FB" w:rsidRPr="001506CD" w:rsidRDefault="00BF64FB" w:rsidP="00795D67">
      <w:pPr>
        <w:spacing w:beforeLines="50" w:before="156" w:afterLines="50" w:after="156" w:line="360" w:lineRule="exact"/>
        <w:jc w:val="center"/>
        <w:rPr>
          <w:rFonts w:ascii="黑体" w:eastAsia="黑体" w:hAnsi="黑体" w:cs="黑体"/>
        </w:rPr>
      </w:pPr>
      <w:r w:rsidRPr="001506CD">
        <w:rPr>
          <w:rFonts w:ascii="黑体" w:eastAsia="黑体" w:hAnsi="黑体" w:cs="黑体" w:hint="eastAsia"/>
        </w:rPr>
        <w:t>表</w:t>
      </w:r>
      <w:r>
        <w:rPr>
          <w:rFonts w:ascii="黑体" w:eastAsia="黑体" w:hAnsi="黑体" w:cs="黑体"/>
        </w:rPr>
        <w:t>2</w:t>
      </w:r>
      <w:r w:rsidRPr="001506CD">
        <w:rPr>
          <w:rFonts w:ascii="黑体" w:eastAsia="黑体" w:hAnsi="黑体" w:cs="黑体"/>
        </w:rPr>
        <w:t xml:space="preserve">  </w:t>
      </w:r>
      <w:r w:rsidRPr="001506CD">
        <w:rPr>
          <w:rFonts w:ascii="黑体" w:eastAsia="黑体" w:hAnsi="黑体" w:cs="黑体" w:hint="eastAsia"/>
        </w:rPr>
        <w:t>重复性限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2"/>
        <w:gridCol w:w="4692"/>
      </w:tblGrid>
      <w:tr w:rsidR="00BF64FB" w:rsidRPr="001506CD" w:rsidTr="008B4B11">
        <w:tc>
          <w:tcPr>
            <w:tcW w:w="2500" w:type="pct"/>
            <w:tcBorders>
              <w:top w:val="single" w:sz="12" w:space="0" w:color="auto"/>
              <w:bottom w:val="single" w:sz="12" w:space="0" w:color="auto"/>
            </w:tcBorders>
            <w:vAlign w:val="center"/>
          </w:tcPr>
          <w:p w:rsidR="00BF64FB" w:rsidRPr="001506CD" w:rsidRDefault="00BF64FB" w:rsidP="008B4B11">
            <w:pPr>
              <w:adjustRightInd w:val="0"/>
              <w:jc w:val="center"/>
              <w:rPr>
                <w:sz w:val="18"/>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2500" w:type="pct"/>
            <w:tcBorders>
              <w:top w:val="single" w:sz="12" w:space="0" w:color="auto"/>
              <w:bottom w:val="single" w:sz="12" w:space="0" w:color="auto"/>
            </w:tcBorders>
            <w:vAlign w:val="center"/>
          </w:tcPr>
          <w:p w:rsidR="00BF64FB" w:rsidRPr="001506CD" w:rsidRDefault="00BF64FB" w:rsidP="008B4B11">
            <w:pPr>
              <w:jc w:val="center"/>
            </w:pPr>
            <w:r w:rsidRPr="001506CD">
              <w:rPr>
                <w:rFonts w:cs="宋体" w:hint="eastAsia"/>
                <w:kern w:val="0"/>
                <w:sz w:val="18"/>
              </w:rPr>
              <w:t>重复性限（</w:t>
            </w:r>
            <w:r w:rsidRPr="001506CD">
              <w:rPr>
                <w:rFonts w:cs="宋体" w:hint="eastAsia"/>
                <w:i/>
                <w:kern w:val="0"/>
                <w:sz w:val="18"/>
              </w:rPr>
              <w:t>r</w:t>
            </w:r>
            <w:r w:rsidRPr="001506CD">
              <w:rPr>
                <w:rFonts w:cs="宋体" w:hint="eastAsia"/>
                <w:kern w:val="0"/>
                <w:sz w:val="18"/>
              </w:rPr>
              <w:t>）</w:t>
            </w:r>
            <w:r w:rsidRPr="001506CD">
              <w:rPr>
                <w:rFonts w:cs="宋体" w:hint="eastAsia"/>
                <w:kern w:val="0"/>
                <w:sz w:val="18"/>
              </w:rPr>
              <w:t>/%</w:t>
            </w:r>
          </w:p>
        </w:tc>
      </w:tr>
      <w:tr w:rsidR="004359D6" w:rsidRPr="001506CD" w:rsidTr="008B4B11">
        <w:tc>
          <w:tcPr>
            <w:tcW w:w="2500" w:type="pct"/>
            <w:tcBorders>
              <w:top w:val="single" w:sz="12" w:space="0" w:color="auto"/>
            </w:tcBorders>
            <w:vAlign w:val="center"/>
          </w:tcPr>
          <w:p w:rsidR="004359D6" w:rsidRPr="001506CD" w:rsidRDefault="004359D6" w:rsidP="004359D6">
            <w:pPr>
              <w:jc w:val="center"/>
              <w:rPr>
                <w:rFonts w:ascii="宋体" w:hAnsi="宋体"/>
                <w:sz w:val="18"/>
                <w:szCs w:val="18"/>
              </w:rPr>
            </w:pPr>
            <w:r>
              <w:rPr>
                <w:rFonts w:ascii="宋体" w:hAnsi="宋体"/>
                <w:sz w:val="18"/>
                <w:szCs w:val="18"/>
              </w:rPr>
              <w:t>0.0001</w:t>
            </w:r>
          </w:p>
        </w:tc>
        <w:tc>
          <w:tcPr>
            <w:tcW w:w="2500" w:type="pct"/>
            <w:tcBorders>
              <w:top w:val="single" w:sz="12" w:space="0" w:color="auto"/>
            </w:tcBorders>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0.0001</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sidRPr="00BF64FB">
              <w:rPr>
                <w:rFonts w:ascii="宋体" w:hAnsi="宋体" w:hint="eastAsia"/>
                <w:sz w:val="18"/>
                <w:szCs w:val="18"/>
              </w:rPr>
              <w:t>0.0</w:t>
            </w:r>
            <w:r>
              <w:rPr>
                <w:rFonts w:ascii="宋体" w:hAnsi="宋体"/>
                <w:sz w:val="18"/>
                <w:szCs w:val="18"/>
              </w:rPr>
              <w:t>0</w:t>
            </w:r>
            <w:r w:rsidRPr="00BF64FB">
              <w:rPr>
                <w:rFonts w:ascii="宋体" w:hAnsi="宋体" w:hint="eastAsia"/>
                <w:sz w:val="18"/>
                <w:szCs w:val="18"/>
              </w:rPr>
              <w:t>10</w:t>
            </w:r>
          </w:p>
        </w:tc>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0.0002</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0.0025</w:t>
            </w:r>
          </w:p>
        </w:tc>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0.0003</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0.0050</w:t>
            </w:r>
          </w:p>
        </w:tc>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0.0004</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0.0080</w:t>
            </w:r>
          </w:p>
        </w:tc>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0.0006</w:t>
            </w:r>
          </w:p>
        </w:tc>
      </w:tr>
    </w:tbl>
    <w:p w:rsidR="00950986" w:rsidRPr="00BD1D07" w:rsidRDefault="00AE15AF" w:rsidP="00795D67">
      <w:pPr>
        <w:numPr>
          <w:ilvl w:val="0"/>
          <w:numId w:val="6"/>
        </w:numPr>
        <w:autoSpaceDE w:val="0"/>
        <w:autoSpaceDN w:val="0"/>
        <w:spacing w:beforeLines="100" w:before="312" w:afterLines="50" w:after="156" w:line="360" w:lineRule="exact"/>
        <w:ind w:left="0" w:firstLine="0"/>
        <w:jc w:val="left"/>
        <w:rPr>
          <w:rFonts w:ascii="黑体" w:eastAsia="黑体" w:hAnsi="黑体"/>
          <w:szCs w:val="21"/>
        </w:rPr>
      </w:pPr>
      <w:r>
        <w:rPr>
          <w:rFonts w:ascii="黑体" w:eastAsia="黑体" w:hAnsi="黑体" w:hint="eastAsia"/>
          <w:szCs w:val="21"/>
        </w:rPr>
        <w:t xml:space="preserve">  </w:t>
      </w:r>
      <w:r w:rsidR="002B34C1" w:rsidRPr="00BD1D07">
        <w:rPr>
          <w:rFonts w:ascii="黑体" w:eastAsia="黑体" w:hAnsi="黑体" w:hint="eastAsia"/>
          <w:szCs w:val="21"/>
        </w:rPr>
        <w:t>再现性</w:t>
      </w:r>
    </w:p>
    <w:p w:rsidR="00CC655C" w:rsidRPr="005F69D9" w:rsidRDefault="001E30FD" w:rsidP="006A4BD3">
      <w:pPr>
        <w:adjustRightInd w:val="0"/>
        <w:snapToGrid w:val="0"/>
        <w:spacing w:line="360" w:lineRule="exact"/>
        <w:ind w:firstLineChars="200" w:firstLine="444"/>
        <w:rPr>
          <w:spacing w:val="6"/>
        </w:rPr>
      </w:pPr>
      <w:r w:rsidRPr="005F69D9">
        <w:rPr>
          <w:spacing w:val="6"/>
        </w:rPr>
        <w:t>在再现性条件下获得的两次独立测试结果的测定值，</w:t>
      </w:r>
      <w:r w:rsidR="00FD725E" w:rsidRPr="005F69D9">
        <w:rPr>
          <w:spacing w:val="6"/>
        </w:rPr>
        <w:t>在表</w:t>
      </w:r>
      <w:r w:rsidR="00FD725E">
        <w:rPr>
          <w:spacing w:val="6"/>
        </w:rPr>
        <w:t>3</w:t>
      </w:r>
      <w:r w:rsidRPr="005F69D9">
        <w:rPr>
          <w:spacing w:val="6"/>
        </w:rPr>
        <w:t>给出的平均值范围内，这两个测试结果的绝对差值不超过再现性限（</w:t>
      </w:r>
      <w:r w:rsidR="002B34C1" w:rsidRPr="005F69D9">
        <w:rPr>
          <w:i/>
          <w:spacing w:val="6"/>
        </w:rPr>
        <w:t>R</w:t>
      </w:r>
      <w:r w:rsidRPr="005F69D9">
        <w:rPr>
          <w:spacing w:val="6"/>
        </w:rPr>
        <w:t>），超过再现性限（</w:t>
      </w:r>
      <w:r w:rsidR="002B34C1" w:rsidRPr="005F69D9">
        <w:rPr>
          <w:i/>
          <w:spacing w:val="6"/>
        </w:rPr>
        <w:t>R</w:t>
      </w:r>
      <w:r w:rsidRPr="005F69D9">
        <w:rPr>
          <w:spacing w:val="6"/>
        </w:rPr>
        <w:t>）的情况不超过</w:t>
      </w:r>
      <w:r w:rsidRPr="005F69D9">
        <w:rPr>
          <w:spacing w:val="6"/>
        </w:rPr>
        <w:t>5%</w:t>
      </w:r>
      <w:r w:rsidRPr="005F69D9">
        <w:rPr>
          <w:spacing w:val="6"/>
        </w:rPr>
        <w:t>，再现性限（</w:t>
      </w:r>
      <w:r w:rsidR="002B34C1" w:rsidRPr="005F69D9">
        <w:rPr>
          <w:i/>
          <w:spacing w:val="6"/>
        </w:rPr>
        <w:t>R</w:t>
      </w:r>
      <w:r w:rsidRPr="005F69D9">
        <w:rPr>
          <w:spacing w:val="6"/>
        </w:rPr>
        <w:t>）按表</w:t>
      </w:r>
      <w:r w:rsidRPr="005F69D9">
        <w:rPr>
          <w:spacing w:val="6"/>
        </w:rPr>
        <w:t>3</w:t>
      </w:r>
      <w:r w:rsidRPr="005F69D9">
        <w:rPr>
          <w:spacing w:val="6"/>
        </w:rPr>
        <w:t>数据采用线性内插法或外延法求得</w:t>
      </w:r>
      <w:r w:rsidR="000E1301" w:rsidRPr="005F69D9">
        <w:rPr>
          <w:spacing w:val="6"/>
        </w:rPr>
        <w:t>。</w:t>
      </w:r>
    </w:p>
    <w:p w:rsidR="00BF64FB" w:rsidRPr="001506CD" w:rsidRDefault="00BF64FB" w:rsidP="00795D67">
      <w:pPr>
        <w:spacing w:beforeLines="50" w:before="156" w:afterLines="50" w:after="156" w:line="360" w:lineRule="exact"/>
        <w:jc w:val="center"/>
        <w:rPr>
          <w:rFonts w:ascii="黑体" w:eastAsia="黑体" w:hAnsi="黑体" w:cs="黑体"/>
        </w:rPr>
      </w:pPr>
      <w:r w:rsidRPr="001506CD">
        <w:rPr>
          <w:rFonts w:ascii="黑体" w:eastAsia="黑体" w:hAnsi="黑体" w:cs="黑体" w:hint="eastAsia"/>
        </w:rPr>
        <w:t>表</w:t>
      </w:r>
      <w:r>
        <w:rPr>
          <w:rFonts w:ascii="黑体" w:eastAsia="黑体" w:hAnsi="黑体" w:cs="黑体"/>
        </w:rPr>
        <w:t>3</w:t>
      </w:r>
      <w:r w:rsidRPr="001506CD">
        <w:rPr>
          <w:rFonts w:ascii="黑体" w:eastAsia="黑体" w:hAnsi="黑体" w:cs="黑体"/>
        </w:rPr>
        <w:t xml:space="preserve">  </w:t>
      </w:r>
      <w:r w:rsidRPr="001506CD">
        <w:rPr>
          <w:rFonts w:ascii="黑体" w:eastAsia="黑体" w:hAnsi="黑体" w:cs="黑体" w:hint="eastAsia"/>
        </w:rPr>
        <w:t>再现性限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2"/>
        <w:gridCol w:w="4692"/>
      </w:tblGrid>
      <w:tr w:rsidR="00BF64FB" w:rsidRPr="001506CD" w:rsidTr="008B4B11">
        <w:tc>
          <w:tcPr>
            <w:tcW w:w="2500" w:type="pct"/>
            <w:tcBorders>
              <w:top w:val="single" w:sz="12" w:space="0" w:color="auto"/>
              <w:bottom w:val="single" w:sz="12" w:space="0" w:color="auto"/>
            </w:tcBorders>
            <w:vAlign w:val="center"/>
          </w:tcPr>
          <w:p w:rsidR="00BF64FB" w:rsidRPr="001506CD" w:rsidRDefault="00BF64FB" w:rsidP="008B4B11">
            <w:pPr>
              <w:adjustRightInd w:val="0"/>
              <w:jc w:val="center"/>
              <w:rPr>
                <w:sz w:val="18"/>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2500" w:type="pct"/>
            <w:tcBorders>
              <w:top w:val="single" w:sz="12" w:space="0" w:color="auto"/>
              <w:bottom w:val="single" w:sz="12" w:space="0" w:color="auto"/>
            </w:tcBorders>
            <w:vAlign w:val="center"/>
          </w:tcPr>
          <w:p w:rsidR="00BF64FB" w:rsidRPr="001506CD" w:rsidRDefault="00BF64FB" w:rsidP="008B4B11">
            <w:pPr>
              <w:jc w:val="center"/>
              <w:rPr>
                <w:sz w:val="18"/>
                <w:szCs w:val="18"/>
              </w:rPr>
            </w:pPr>
            <w:r w:rsidRPr="001506CD">
              <w:rPr>
                <w:rFonts w:hint="eastAsia"/>
                <w:sz w:val="18"/>
                <w:szCs w:val="18"/>
              </w:rPr>
              <w:t>再现性限（</w:t>
            </w:r>
            <w:r w:rsidRPr="001506CD">
              <w:rPr>
                <w:i/>
                <w:sz w:val="18"/>
                <w:szCs w:val="18"/>
              </w:rPr>
              <w:t>R</w:t>
            </w:r>
            <w:r w:rsidRPr="001506CD">
              <w:rPr>
                <w:rFonts w:hint="eastAsia"/>
                <w:sz w:val="18"/>
                <w:szCs w:val="18"/>
              </w:rPr>
              <w:t>）</w:t>
            </w:r>
            <w:r w:rsidRPr="001506CD">
              <w:rPr>
                <w:rFonts w:hint="eastAsia"/>
                <w:sz w:val="18"/>
                <w:szCs w:val="18"/>
              </w:rPr>
              <w:t>/%</w:t>
            </w:r>
          </w:p>
        </w:tc>
      </w:tr>
      <w:tr w:rsidR="004359D6" w:rsidRPr="001506CD" w:rsidTr="008B4B11">
        <w:tc>
          <w:tcPr>
            <w:tcW w:w="2500" w:type="pct"/>
            <w:tcBorders>
              <w:top w:val="single" w:sz="12" w:space="0" w:color="auto"/>
            </w:tcBorders>
            <w:vAlign w:val="center"/>
          </w:tcPr>
          <w:p w:rsidR="004359D6" w:rsidRPr="001506CD" w:rsidRDefault="004359D6" w:rsidP="004359D6">
            <w:pPr>
              <w:jc w:val="center"/>
              <w:rPr>
                <w:rFonts w:ascii="宋体" w:hAnsi="宋体"/>
                <w:sz w:val="18"/>
                <w:szCs w:val="18"/>
              </w:rPr>
            </w:pPr>
            <w:r>
              <w:rPr>
                <w:rFonts w:ascii="宋体" w:hAnsi="宋体"/>
                <w:sz w:val="18"/>
                <w:szCs w:val="18"/>
              </w:rPr>
              <w:t>0.0001</w:t>
            </w:r>
          </w:p>
        </w:tc>
        <w:tc>
          <w:tcPr>
            <w:tcW w:w="2500" w:type="pct"/>
            <w:tcBorders>
              <w:top w:val="single" w:sz="12" w:space="0" w:color="auto"/>
            </w:tcBorders>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w:t>
            </w:r>
            <w:r>
              <w:rPr>
                <w:rFonts w:ascii="宋体" w:hAnsi="宋体"/>
                <w:sz w:val="18"/>
                <w:szCs w:val="18"/>
              </w:rPr>
              <w:t>2</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sidRPr="00BF64FB">
              <w:rPr>
                <w:rFonts w:ascii="宋体" w:hAnsi="宋体" w:hint="eastAsia"/>
                <w:sz w:val="18"/>
                <w:szCs w:val="18"/>
              </w:rPr>
              <w:t>0.0</w:t>
            </w:r>
            <w:r>
              <w:rPr>
                <w:rFonts w:ascii="宋体" w:hAnsi="宋体"/>
                <w:sz w:val="18"/>
                <w:szCs w:val="18"/>
              </w:rPr>
              <w:t>0</w:t>
            </w:r>
            <w:r w:rsidRPr="00BF64FB">
              <w:rPr>
                <w:rFonts w:ascii="宋体" w:hAnsi="宋体" w:hint="eastAsia"/>
                <w:sz w:val="18"/>
                <w:szCs w:val="18"/>
              </w:rPr>
              <w:t>10</w:t>
            </w:r>
          </w:p>
        </w:tc>
        <w:tc>
          <w:tcPr>
            <w:tcW w:w="2500" w:type="pct"/>
            <w:vAlign w:val="center"/>
          </w:tcPr>
          <w:p w:rsidR="004359D6" w:rsidRPr="001506CD" w:rsidRDefault="004359D6" w:rsidP="004359D6">
            <w:pPr>
              <w:jc w:val="center"/>
              <w:rPr>
                <w:rFonts w:ascii="宋体" w:hAnsi="宋体"/>
                <w:sz w:val="18"/>
                <w:szCs w:val="18"/>
              </w:rPr>
            </w:pPr>
            <w:r>
              <w:rPr>
                <w:rFonts w:ascii="宋体" w:hAnsi="宋体"/>
                <w:sz w:val="18"/>
                <w:szCs w:val="18"/>
              </w:rPr>
              <w:t>0.0003</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0.0025</w:t>
            </w:r>
          </w:p>
        </w:tc>
        <w:tc>
          <w:tcPr>
            <w:tcW w:w="2500" w:type="pct"/>
            <w:vAlign w:val="center"/>
          </w:tcPr>
          <w:p w:rsidR="004359D6" w:rsidRPr="001506CD" w:rsidRDefault="004359D6" w:rsidP="004359D6">
            <w:pPr>
              <w:jc w:val="center"/>
              <w:rPr>
                <w:rFonts w:ascii="宋体" w:hAnsi="宋体"/>
                <w:sz w:val="18"/>
                <w:szCs w:val="18"/>
              </w:rPr>
            </w:pPr>
            <w:r>
              <w:rPr>
                <w:rFonts w:ascii="宋体" w:hAnsi="宋体"/>
                <w:sz w:val="18"/>
                <w:szCs w:val="18"/>
              </w:rPr>
              <w:t>0.0004</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lastRenderedPageBreak/>
              <w:t>0.0050</w:t>
            </w:r>
          </w:p>
        </w:tc>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0.0007</w:t>
            </w:r>
          </w:p>
        </w:tc>
      </w:tr>
      <w:tr w:rsidR="004359D6" w:rsidRPr="001506CD" w:rsidTr="008B4B11">
        <w:tc>
          <w:tcPr>
            <w:tcW w:w="2500" w:type="pct"/>
            <w:vAlign w:val="center"/>
          </w:tcPr>
          <w:p w:rsidR="004359D6" w:rsidRPr="001506CD" w:rsidRDefault="004359D6" w:rsidP="004359D6">
            <w:pPr>
              <w:jc w:val="center"/>
              <w:rPr>
                <w:rFonts w:ascii="宋体" w:hAnsi="宋体"/>
                <w:sz w:val="18"/>
                <w:szCs w:val="18"/>
              </w:rPr>
            </w:pPr>
            <w:r>
              <w:rPr>
                <w:rFonts w:ascii="宋体" w:hAnsi="宋体" w:hint="eastAsia"/>
                <w:sz w:val="18"/>
                <w:szCs w:val="18"/>
              </w:rPr>
              <w:t>0.0080</w:t>
            </w:r>
          </w:p>
        </w:tc>
        <w:tc>
          <w:tcPr>
            <w:tcW w:w="2500" w:type="pct"/>
            <w:vAlign w:val="center"/>
          </w:tcPr>
          <w:p w:rsidR="004359D6" w:rsidRPr="001506CD" w:rsidRDefault="004359D6" w:rsidP="004359D6">
            <w:pPr>
              <w:jc w:val="center"/>
              <w:rPr>
                <w:rFonts w:ascii="宋体" w:hAnsi="宋体"/>
                <w:sz w:val="18"/>
                <w:szCs w:val="18"/>
              </w:rPr>
            </w:pPr>
            <w:r>
              <w:rPr>
                <w:rFonts w:ascii="宋体" w:hAnsi="宋体"/>
                <w:sz w:val="18"/>
                <w:szCs w:val="18"/>
              </w:rPr>
              <w:t>0.0009</w:t>
            </w:r>
          </w:p>
        </w:tc>
      </w:tr>
    </w:tbl>
    <w:p w:rsidR="00EE3C91" w:rsidRPr="003D57F7" w:rsidRDefault="00AD75F4" w:rsidP="00795D67">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Pr>
          <w:rFonts w:ascii="黑体" w:eastAsia="黑体" w:hAnsi="黑体" w:hint="eastAsia"/>
          <w:szCs w:val="21"/>
        </w:rPr>
        <w:t xml:space="preserve">  </w:t>
      </w:r>
      <w:r w:rsidR="002B34C1" w:rsidRPr="003D57F7">
        <w:rPr>
          <w:rFonts w:ascii="黑体" w:eastAsia="黑体" w:hAnsi="黑体" w:hint="eastAsia"/>
          <w:szCs w:val="21"/>
        </w:rPr>
        <w:t>试验报告</w:t>
      </w:r>
    </w:p>
    <w:p w:rsidR="00E258F6" w:rsidRPr="006A4BD3" w:rsidRDefault="00E258F6" w:rsidP="006A4BD3">
      <w:pPr>
        <w:spacing w:line="360" w:lineRule="exact"/>
        <w:ind w:firstLine="420"/>
        <w:rPr>
          <w:szCs w:val="21"/>
        </w:rPr>
      </w:pPr>
      <w:r w:rsidRPr="006A4BD3">
        <w:rPr>
          <w:szCs w:val="21"/>
        </w:rPr>
        <w:t>试验报告至少应给出以下几个方面的内容：</w:t>
      </w:r>
    </w:p>
    <w:p w:rsidR="00E258F6" w:rsidRPr="006A4BD3" w:rsidRDefault="00E258F6" w:rsidP="006A4BD3">
      <w:pPr>
        <w:pStyle w:val="aff2"/>
        <w:spacing w:line="360" w:lineRule="exact"/>
        <w:ind w:leftChars="200" w:left="420" w:firstLineChars="0" w:firstLine="0"/>
        <w:rPr>
          <w:rFonts w:ascii="Times New Roman" w:hAnsi="Times New Roman" w:cs="Times New Roman"/>
          <w:szCs w:val="21"/>
        </w:rPr>
      </w:pPr>
      <w:r w:rsidRPr="006A4BD3">
        <w:rPr>
          <w:rFonts w:ascii="Times New Roman" w:hAnsi="Times New Roman" w:cs="Times New Roman"/>
          <w:szCs w:val="21"/>
        </w:rPr>
        <w:t>——</w:t>
      </w:r>
      <w:r w:rsidRPr="006A4BD3">
        <w:rPr>
          <w:rFonts w:ascii="Times New Roman" w:hAnsi="Times New Roman" w:cs="Times New Roman"/>
          <w:szCs w:val="21"/>
        </w:rPr>
        <w:t>试验对象；</w:t>
      </w:r>
    </w:p>
    <w:p w:rsidR="00E258F6" w:rsidRPr="006A4BD3" w:rsidRDefault="00E258F6" w:rsidP="006A4BD3">
      <w:pPr>
        <w:pStyle w:val="aff2"/>
        <w:spacing w:line="360" w:lineRule="exact"/>
        <w:ind w:leftChars="200" w:left="420" w:firstLineChars="0" w:firstLine="0"/>
        <w:rPr>
          <w:rFonts w:ascii="Times New Roman" w:hAnsi="Times New Roman" w:cs="Times New Roman"/>
          <w:szCs w:val="21"/>
        </w:rPr>
      </w:pPr>
      <w:r w:rsidRPr="006A4BD3">
        <w:rPr>
          <w:rFonts w:ascii="Times New Roman" w:hAnsi="Times New Roman" w:cs="Times New Roman"/>
          <w:szCs w:val="21"/>
        </w:rPr>
        <w:t>——</w:t>
      </w:r>
      <w:r w:rsidRPr="006A4BD3">
        <w:rPr>
          <w:rFonts w:ascii="Times New Roman" w:hAnsi="Times New Roman" w:cs="Times New Roman"/>
          <w:szCs w:val="21"/>
        </w:rPr>
        <w:t>所使用的标准（包括发布或出版年号）；</w:t>
      </w:r>
    </w:p>
    <w:p w:rsidR="00E258F6" w:rsidRPr="006A4BD3" w:rsidRDefault="00E258F6" w:rsidP="006A4BD3">
      <w:pPr>
        <w:pStyle w:val="aff2"/>
        <w:spacing w:line="360" w:lineRule="exact"/>
        <w:ind w:leftChars="200" w:left="420" w:firstLineChars="0" w:firstLine="0"/>
        <w:rPr>
          <w:rFonts w:ascii="Times New Roman" w:hAnsi="Times New Roman" w:cs="Times New Roman"/>
          <w:szCs w:val="21"/>
        </w:rPr>
      </w:pPr>
      <w:r w:rsidRPr="006A4BD3">
        <w:rPr>
          <w:rFonts w:ascii="Times New Roman" w:hAnsi="Times New Roman" w:cs="Times New Roman"/>
          <w:szCs w:val="21"/>
        </w:rPr>
        <w:t>——</w:t>
      </w:r>
      <w:r w:rsidRPr="006A4BD3">
        <w:rPr>
          <w:rFonts w:ascii="Times New Roman" w:hAnsi="Times New Roman" w:cs="Times New Roman"/>
          <w:szCs w:val="21"/>
        </w:rPr>
        <w:t>所使用的方法（如果标准中包括几个方法）；</w:t>
      </w:r>
    </w:p>
    <w:p w:rsidR="00E258F6" w:rsidRPr="006A4BD3" w:rsidRDefault="00E258F6" w:rsidP="006A4BD3">
      <w:pPr>
        <w:pStyle w:val="aff2"/>
        <w:spacing w:line="360" w:lineRule="exact"/>
        <w:ind w:leftChars="200" w:left="420" w:firstLineChars="0" w:firstLine="0"/>
        <w:rPr>
          <w:rFonts w:ascii="Times New Roman" w:hAnsi="Times New Roman" w:cs="Times New Roman"/>
          <w:szCs w:val="21"/>
        </w:rPr>
      </w:pPr>
      <w:r w:rsidRPr="006A4BD3">
        <w:rPr>
          <w:rFonts w:ascii="Times New Roman" w:hAnsi="Times New Roman" w:cs="Times New Roman"/>
          <w:szCs w:val="21"/>
        </w:rPr>
        <w:t>——</w:t>
      </w:r>
      <w:r w:rsidRPr="006A4BD3">
        <w:rPr>
          <w:rFonts w:ascii="Times New Roman" w:hAnsi="Times New Roman" w:cs="Times New Roman"/>
          <w:szCs w:val="21"/>
        </w:rPr>
        <w:t>结果；</w:t>
      </w:r>
    </w:p>
    <w:p w:rsidR="00E258F6" w:rsidRPr="006A4BD3" w:rsidRDefault="00E258F6" w:rsidP="006A4BD3">
      <w:pPr>
        <w:pStyle w:val="aff2"/>
        <w:spacing w:line="360" w:lineRule="exact"/>
        <w:ind w:leftChars="200" w:left="420" w:firstLineChars="0" w:firstLine="0"/>
        <w:rPr>
          <w:rFonts w:ascii="Times New Roman" w:hAnsi="Times New Roman" w:cs="Times New Roman"/>
          <w:szCs w:val="21"/>
        </w:rPr>
      </w:pPr>
      <w:r w:rsidRPr="006A4BD3">
        <w:rPr>
          <w:rFonts w:ascii="Times New Roman" w:hAnsi="Times New Roman" w:cs="Times New Roman"/>
          <w:szCs w:val="21"/>
        </w:rPr>
        <w:t>——</w:t>
      </w:r>
      <w:r w:rsidRPr="006A4BD3">
        <w:rPr>
          <w:rFonts w:ascii="Times New Roman" w:hAnsi="Times New Roman" w:cs="Times New Roman"/>
          <w:szCs w:val="21"/>
        </w:rPr>
        <w:t>观测到的异常现象；</w:t>
      </w:r>
    </w:p>
    <w:p w:rsidR="00266005" w:rsidRDefault="00E258F6" w:rsidP="00266005">
      <w:pPr>
        <w:adjustRightInd w:val="0"/>
        <w:snapToGrid w:val="0"/>
        <w:spacing w:line="360" w:lineRule="exact"/>
        <w:ind w:firstLineChars="200" w:firstLine="420"/>
        <w:rPr>
          <w:spacing w:val="6"/>
        </w:rPr>
      </w:pPr>
      <w:r w:rsidRPr="006A4BD3">
        <w:rPr>
          <w:szCs w:val="21"/>
        </w:rPr>
        <w:t>——</w:t>
      </w:r>
      <w:r w:rsidRPr="006A4BD3">
        <w:rPr>
          <w:szCs w:val="21"/>
        </w:rPr>
        <w:t>试验日期。</w:t>
      </w:r>
    </w:p>
    <w:p w:rsidR="00266005" w:rsidRDefault="00266005" w:rsidP="00430335">
      <w:pPr>
        <w:jc w:val="left"/>
      </w:pPr>
      <w:r>
        <w:br w:type="page"/>
      </w:r>
    </w:p>
    <w:p w:rsidR="00266005" w:rsidRPr="001506CD" w:rsidRDefault="00266005" w:rsidP="00266005">
      <w:pPr>
        <w:pStyle w:val="aff2"/>
        <w:spacing w:line="360" w:lineRule="exact"/>
        <w:ind w:firstLineChars="0" w:firstLine="0"/>
        <w:jc w:val="center"/>
        <w:rPr>
          <w:rFonts w:ascii="黑体" w:eastAsia="黑体" w:hAnsi="黑体"/>
          <w:szCs w:val="21"/>
        </w:rPr>
      </w:pPr>
      <w:r w:rsidRPr="001506CD">
        <w:rPr>
          <w:rFonts w:ascii="黑体" w:eastAsia="黑体" w:hAnsi="黑体" w:hint="eastAsia"/>
          <w:szCs w:val="21"/>
        </w:rPr>
        <w:lastRenderedPageBreak/>
        <w:t xml:space="preserve">附 录 </w:t>
      </w:r>
      <w:r w:rsidRPr="001506CD">
        <w:rPr>
          <w:rFonts w:ascii="黑体" w:eastAsia="黑体" w:hAnsi="黑体"/>
          <w:szCs w:val="21"/>
        </w:rPr>
        <w:t>A</w:t>
      </w:r>
    </w:p>
    <w:p w:rsidR="00266005" w:rsidRPr="001506CD" w:rsidRDefault="00266005" w:rsidP="00266005">
      <w:pPr>
        <w:pStyle w:val="aff2"/>
        <w:spacing w:line="360" w:lineRule="exact"/>
        <w:ind w:firstLineChars="0" w:firstLine="0"/>
        <w:jc w:val="center"/>
        <w:rPr>
          <w:rFonts w:ascii="黑体" w:eastAsia="黑体" w:hAnsi="黑体"/>
          <w:szCs w:val="21"/>
        </w:rPr>
      </w:pPr>
      <w:r w:rsidRPr="001506CD">
        <w:rPr>
          <w:rFonts w:ascii="黑体" w:eastAsia="黑体" w:hAnsi="黑体" w:hint="eastAsia"/>
          <w:szCs w:val="21"/>
        </w:rPr>
        <w:t>（资料性）</w:t>
      </w:r>
    </w:p>
    <w:p w:rsidR="00266005" w:rsidRPr="001506CD" w:rsidRDefault="00266005" w:rsidP="00266005">
      <w:pPr>
        <w:pStyle w:val="a7"/>
        <w:spacing w:line="360" w:lineRule="exact"/>
        <w:ind w:firstLineChars="0" w:firstLine="0"/>
        <w:jc w:val="center"/>
      </w:pPr>
      <w:r>
        <w:rPr>
          <w:rFonts w:ascii="黑体" w:eastAsia="黑体" w:hAnsi="黑体" w:hint="eastAsia"/>
          <w:szCs w:val="21"/>
        </w:rPr>
        <w:t>从实验室</w:t>
      </w:r>
      <w:proofErr w:type="gramStart"/>
      <w:r>
        <w:rPr>
          <w:rFonts w:ascii="黑体" w:eastAsia="黑体" w:hAnsi="黑体" w:hint="eastAsia"/>
          <w:szCs w:val="21"/>
        </w:rPr>
        <w:t>间试验</w:t>
      </w:r>
      <w:proofErr w:type="gramEnd"/>
      <w:r>
        <w:rPr>
          <w:rFonts w:ascii="黑体" w:eastAsia="黑体" w:hAnsi="黑体"/>
          <w:szCs w:val="21"/>
        </w:rPr>
        <w:t>结果得到的统计数据</w:t>
      </w:r>
    </w:p>
    <w:p w:rsidR="00266005" w:rsidRPr="00274CFF" w:rsidRDefault="00381465" w:rsidP="00266005">
      <w:pPr>
        <w:pStyle w:val="aff2"/>
        <w:spacing w:before="284" w:line="360" w:lineRule="exact"/>
        <w:ind w:firstLineChars="0" w:firstLine="420"/>
        <w:rPr>
          <w:rFonts w:ascii="Times New Roman" w:eastAsia="黑体" w:hAnsi="Times New Roman" w:cs="Times New Roman"/>
          <w:szCs w:val="21"/>
        </w:rPr>
      </w:pPr>
      <w:r w:rsidRPr="00274CFF">
        <w:rPr>
          <w:rFonts w:ascii="Times New Roman" w:hAnsi="Times New Roman" w:cs="Times New Roman"/>
        </w:rPr>
        <w:t>6</w:t>
      </w:r>
      <w:r w:rsidR="00266005" w:rsidRPr="00274CFF">
        <w:rPr>
          <w:rFonts w:ascii="Times New Roman" w:hAnsi="Times New Roman" w:cs="Times New Roman"/>
        </w:rPr>
        <w:t>家试验室</w:t>
      </w:r>
      <w:r w:rsidRPr="00274CFF">
        <w:rPr>
          <w:rFonts w:ascii="Times New Roman" w:hAnsi="Times New Roman" w:cs="Times New Roman"/>
        </w:rPr>
        <w:t>于</w:t>
      </w:r>
      <w:r w:rsidRPr="00274CFF">
        <w:rPr>
          <w:rFonts w:ascii="Times New Roman" w:hAnsi="Times New Roman" w:cs="Times New Roman"/>
        </w:rPr>
        <w:t>2020</w:t>
      </w:r>
      <w:r w:rsidRPr="00274CFF">
        <w:rPr>
          <w:rFonts w:ascii="Times New Roman" w:hAnsi="Times New Roman" w:cs="Times New Roman"/>
        </w:rPr>
        <w:t>年</w:t>
      </w:r>
      <w:r w:rsidR="00266005" w:rsidRPr="00274CFF">
        <w:rPr>
          <w:rFonts w:ascii="Times New Roman" w:hAnsi="Times New Roman" w:cs="Times New Roman"/>
        </w:rPr>
        <w:t>对</w:t>
      </w:r>
      <w:r w:rsidRPr="00274CFF">
        <w:rPr>
          <w:rFonts w:ascii="Times New Roman" w:hAnsi="Times New Roman" w:cs="Times New Roman"/>
        </w:rPr>
        <w:t>4</w:t>
      </w:r>
      <w:r w:rsidR="00266005" w:rsidRPr="00274CFF">
        <w:rPr>
          <w:rFonts w:ascii="Times New Roman" w:hAnsi="Times New Roman" w:cs="Times New Roman"/>
        </w:rPr>
        <w:t>个不同水平</w:t>
      </w:r>
      <w:r w:rsidRPr="00274CFF">
        <w:rPr>
          <w:rFonts w:ascii="Times New Roman" w:hAnsi="Times New Roman" w:cs="Times New Roman"/>
        </w:rPr>
        <w:t>氧化锆</w:t>
      </w:r>
      <w:r w:rsidR="00266005" w:rsidRPr="00274CFF">
        <w:rPr>
          <w:rFonts w:ascii="Times New Roman" w:hAnsi="Times New Roman" w:cs="Times New Roman"/>
        </w:rPr>
        <w:t>样品进行共同试验</w:t>
      </w:r>
      <w:r w:rsidRPr="00274CFF">
        <w:rPr>
          <w:rFonts w:ascii="Times New Roman" w:hAnsi="Times New Roman" w:cs="Times New Roman"/>
        </w:rPr>
        <w:t>，</w:t>
      </w:r>
      <w:r w:rsidR="00266005" w:rsidRPr="00274CFF">
        <w:rPr>
          <w:rFonts w:ascii="Times New Roman" w:hAnsi="Times New Roman" w:cs="Times New Roman"/>
        </w:rPr>
        <w:t>每个实验室对每个水平在重复性条件下独立测定</w:t>
      </w:r>
      <w:r w:rsidR="00266005" w:rsidRPr="00274CFF">
        <w:rPr>
          <w:rFonts w:ascii="Times New Roman" w:hAnsi="Times New Roman" w:cs="Times New Roman"/>
        </w:rPr>
        <w:t>7</w:t>
      </w:r>
      <w:r w:rsidR="00266005" w:rsidRPr="00274CFF">
        <w:rPr>
          <w:rFonts w:ascii="Times New Roman" w:hAnsi="Times New Roman" w:cs="Times New Roman"/>
        </w:rPr>
        <w:t>次。数据</w:t>
      </w:r>
      <w:r w:rsidR="00333494" w:rsidRPr="00274CFF">
        <w:rPr>
          <w:rFonts w:ascii="Times New Roman" w:hAnsi="Times New Roman" w:cs="Times New Roman"/>
        </w:rPr>
        <w:t>统计结果</w:t>
      </w:r>
      <w:r w:rsidR="00266005" w:rsidRPr="00274CFF">
        <w:rPr>
          <w:rFonts w:ascii="Times New Roman" w:hAnsi="Times New Roman" w:cs="Times New Roman"/>
        </w:rPr>
        <w:t>见表</w:t>
      </w:r>
      <w:r w:rsidR="00266005" w:rsidRPr="00274CFF">
        <w:rPr>
          <w:rFonts w:ascii="Times New Roman" w:hAnsi="Times New Roman" w:cs="Times New Roman"/>
        </w:rPr>
        <w:t>A.1</w:t>
      </w:r>
      <w:r w:rsidR="00B65C1F" w:rsidRPr="00274CFF">
        <w:rPr>
          <w:rFonts w:ascii="Times New Roman" w:hAnsi="Times New Roman" w:cs="Times New Roman"/>
          <w:spacing w:val="6"/>
        </w:rPr>
        <w:t>～</w:t>
      </w:r>
      <w:r w:rsidR="00B65C1F" w:rsidRPr="00274CFF">
        <w:rPr>
          <w:rFonts w:ascii="Times New Roman" w:hAnsi="Times New Roman" w:cs="Times New Roman"/>
        </w:rPr>
        <w:t>A.4</w:t>
      </w:r>
      <w:r w:rsidR="00266005" w:rsidRPr="00274CFF">
        <w:rPr>
          <w:rFonts w:ascii="Times New Roman" w:hAnsi="Times New Roman" w:cs="Times New Roman"/>
        </w:rPr>
        <w:t>。</w:t>
      </w:r>
    </w:p>
    <w:p w:rsidR="00266005" w:rsidRDefault="00266005" w:rsidP="00795D67">
      <w:pPr>
        <w:adjustRightInd w:val="0"/>
        <w:snapToGrid w:val="0"/>
        <w:spacing w:beforeLines="50" w:before="156" w:afterLines="50" w:after="156" w:line="360" w:lineRule="exact"/>
        <w:jc w:val="center"/>
        <w:rPr>
          <w:rFonts w:ascii="黑体" w:eastAsia="黑体" w:hAnsi="黑体"/>
          <w:szCs w:val="21"/>
        </w:rPr>
      </w:pPr>
      <w:r w:rsidRPr="001506CD">
        <w:rPr>
          <w:rFonts w:ascii="黑体" w:eastAsia="黑体" w:hAnsi="黑体" w:hint="eastAsia"/>
          <w:szCs w:val="21"/>
        </w:rPr>
        <w:t>表</w:t>
      </w:r>
      <w:r w:rsidRPr="001506CD">
        <w:rPr>
          <w:rFonts w:ascii="黑体" w:eastAsia="黑体" w:hAnsi="黑体"/>
          <w:szCs w:val="21"/>
        </w:rPr>
        <w:t>A</w:t>
      </w:r>
      <w:r w:rsidRPr="001506CD">
        <w:rPr>
          <w:rFonts w:ascii="黑体" w:eastAsia="黑体" w:hAnsi="黑体" w:hint="eastAsia"/>
          <w:szCs w:val="21"/>
        </w:rPr>
        <w:t>.</w:t>
      </w:r>
      <w:r w:rsidRPr="001506CD">
        <w:rPr>
          <w:rFonts w:ascii="黑体" w:eastAsia="黑体" w:hAnsi="黑体"/>
          <w:szCs w:val="21"/>
        </w:rPr>
        <w:t xml:space="preserve">1  </w:t>
      </w:r>
      <w:r w:rsidR="00390661">
        <w:rPr>
          <w:rFonts w:ascii="黑体" w:eastAsia="黑体" w:hAnsi="黑体" w:hint="eastAsia"/>
          <w:szCs w:val="21"/>
        </w:rPr>
        <w:t>水平1</w:t>
      </w:r>
      <w:r>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578"/>
        <w:gridCol w:w="1299"/>
        <w:gridCol w:w="1587"/>
        <w:gridCol w:w="916"/>
        <w:gridCol w:w="1438"/>
        <w:gridCol w:w="1496"/>
        <w:gridCol w:w="996"/>
        <w:gridCol w:w="1054"/>
      </w:tblGrid>
      <w:tr w:rsidR="007C5E66" w:rsidRPr="00974559" w:rsidTr="00BF17D2">
        <w:trPr>
          <w:trHeight w:val="27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559" w:rsidRPr="00974559" w:rsidRDefault="00974559" w:rsidP="006E4659">
            <w:pPr>
              <w:widowControl/>
              <w:jc w:val="center"/>
              <w:rPr>
                <w:color w:val="000000"/>
                <w:kern w:val="0"/>
                <w:sz w:val="18"/>
                <w:szCs w:val="18"/>
              </w:rPr>
            </w:pPr>
            <w:r w:rsidRPr="00974559">
              <w:rPr>
                <w:color w:val="000000"/>
                <w:kern w:val="0"/>
                <w:sz w:val="18"/>
                <w:szCs w:val="18"/>
              </w:rPr>
              <w:t>元素</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结果可接受的</w:t>
            </w:r>
          </w:p>
          <w:p w:rsidR="00974559" w:rsidRPr="00974559" w:rsidRDefault="00974559" w:rsidP="00974559">
            <w:pPr>
              <w:widowControl/>
              <w:jc w:val="center"/>
              <w:rPr>
                <w:color w:val="000000"/>
                <w:kern w:val="0"/>
                <w:sz w:val="18"/>
                <w:szCs w:val="18"/>
              </w:rPr>
            </w:pPr>
            <w:r w:rsidRPr="00974559">
              <w:rPr>
                <w:color w:val="000000"/>
                <w:kern w:val="0"/>
                <w:sz w:val="18"/>
                <w:szCs w:val="18"/>
              </w:rPr>
              <w:t>实验室个数</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712CC2" w:rsidRDefault="00712CC2" w:rsidP="00712CC2">
            <w:pPr>
              <w:widowControl/>
              <w:jc w:val="center"/>
              <w:rPr>
                <w:color w:val="000000"/>
                <w:kern w:val="0"/>
                <w:sz w:val="18"/>
                <w:szCs w:val="18"/>
              </w:rPr>
            </w:pPr>
            <w:r w:rsidRPr="00381465">
              <w:rPr>
                <w:color w:val="000000"/>
                <w:kern w:val="0"/>
                <w:sz w:val="18"/>
                <w:szCs w:val="18"/>
              </w:rPr>
              <w:t>可接受的数</w:t>
            </w:r>
          </w:p>
          <w:p w:rsidR="00974559" w:rsidRPr="00974559" w:rsidRDefault="00712CC2" w:rsidP="00712CC2">
            <w:pPr>
              <w:widowControl/>
              <w:jc w:val="center"/>
              <w:rPr>
                <w:color w:val="000000"/>
                <w:kern w:val="0"/>
                <w:sz w:val="18"/>
                <w:szCs w:val="18"/>
              </w:rPr>
            </w:pPr>
            <w:r w:rsidRPr="00381465">
              <w:rPr>
                <w:color w:val="000000"/>
                <w:kern w:val="0"/>
                <w:sz w:val="18"/>
                <w:szCs w:val="18"/>
              </w:rPr>
              <w:t>据个数</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平均值</w:t>
            </w:r>
          </w:p>
          <w:p w:rsidR="00974559" w:rsidRPr="00974559" w:rsidRDefault="00974559" w:rsidP="00974559">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重复性标准差</w:t>
            </w:r>
          </w:p>
          <w:p w:rsidR="00974559" w:rsidRPr="00F45A13" w:rsidRDefault="00974559" w:rsidP="00974559">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sidR="00F45A13">
              <w:rPr>
                <w:color w:val="000000"/>
                <w:kern w:val="0"/>
                <w:sz w:val="18"/>
                <w:szCs w:val="18"/>
              </w:rPr>
              <w:t xml:space="preserve"> </w:t>
            </w:r>
            <w:r w:rsidR="00F45A13" w:rsidRPr="00974559">
              <w:rPr>
                <w:color w:val="000000"/>
                <w:kern w:val="0"/>
                <w:sz w:val="18"/>
                <w:szCs w:val="18"/>
              </w:rPr>
              <w:t>/%</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再现性标准差</w:t>
            </w:r>
          </w:p>
          <w:p w:rsidR="00974559" w:rsidRPr="00F45A13" w:rsidRDefault="00974559" w:rsidP="00974559">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00F45A13" w:rsidRPr="00974559">
              <w:rPr>
                <w:color w:val="000000"/>
                <w:kern w:val="0"/>
                <w:sz w:val="18"/>
                <w:szCs w:val="18"/>
              </w:rPr>
              <w: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重复性限</w:t>
            </w:r>
          </w:p>
          <w:p w:rsidR="00974559" w:rsidRPr="00F45A13" w:rsidRDefault="00974559" w:rsidP="00974559">
            <w:pPr>
              <w:widowControl/>
              <w:jc w:val="center"/>
              <w:rPr>
                <w:color w:val="000000"/>
                <w:kern w:val="0"/>
                <w:sz w:val="18"/>
                <w:szCs w:val="18"/>
              </w:rPr>
            </w:pPr>
            <w:r w:rsidRPr="00974559">
              <w:rPr>
                <w:i/>
                <w:color w:val="000000"/>
                <w:kern w:val="0"/>
                <w:sz w:val="18"/>
                <w:szCs w:val="18"/>
              </w:rPr>
              <w:t>r</w:t>
            </w:r>
            <w:r w:rsidR="00F45A13" w:rsidRPr="00974559">
              <w:rPr>
                <w:color w:val="000000"/>
                <w:kern w:val="0"/>
                <w:sz w:val="18"/>
                <w:szCs w:val="18"/>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74559" w:rsidRDefault="00974559" w:rsidP="00974559">
            <w:pPr>
              <w:widowControl/>
              <w:jc w:val="center"/>
              <w:rPr>
                <w:color w:val="000000"/>
                <w:kern w:val="0"/>
                <w:sz w:val="18"/>
                <w:szCs w:val="18"/>
              </w:rPr>
            </w:pPr>
            <w:r w:rsidRPr="00974559">
              <w:rPr>
                <w:color w:val="000000"/>
                <w:kern w:val="0"/>
                <w:sz w:val="18"/>
                <w:szCs w:val="18"/>
              </w:rPr>
              <w:t>再现性限</w:t>
            </w:r>
          </w:p>
          <w:p w:rsidR="00974559" w:rsidRPr="00F45A13" w:rsidRDefault="00974559" w:rsidP="00974559">
            <w:pPr>
              <w:widowControl/>
              <w:jc w:val="center"/>
              <w:rPr>
                <w:color w:val="000000"/>
                <w:kern w:val="0"/>
                <w:sz w:val="18"/>
                <w:szCs w:val="18"/>
              </w:rPr>
            </w:pPr>
            <w:r w:rsidRPr="00974559">
              <w:rPr>
                <w:i/>
                <w:color w:val="000000"/>
                <w:kern w:val="0"/>
                <w:sz w:val="18"/>
                <w:szCs w:val="18"/>
              </w:rPr>
              <w:t>R</w:t>
            </w:r>
            <w:r w:rsidR="00F45A13" w:rsidRPr="00974559">
              <w:rPr>
                <w:color w:val="000000"/>
                <w:kern w:val="0"/>
                <w:sz w:val="18"/>
                <w:szCs w:val="18"/>
              </w:rPr>
              <w:t>/%</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B</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0.00066</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0.00005</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0.00007</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0.00014</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0.00018</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 xml:space="preserve"> Na</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0.00058</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0.00005</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0.00010</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0.00015</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0.00028</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 xml:space="preserve"> Mg</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5</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35</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0.00015</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0.00002</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0.00003</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0.00005</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Ca</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0.00109</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0.00007</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0.00010</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0.00019</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0.00027</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proofErr w:type="spellStart"/>
            <w:r w:rsidRPr="00974559">
              <w:rPr>
                <w:kern w:val="0"/>
                <w:sz w:val="18"/>
                <w:szCs w:val="18"/>
              </w:rPr>
              <w:t>Ti</w:t>
            </w:r>
            <w:proofErr w:type="spellEnd"/>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5</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35</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0.00024</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0.00003</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0.00005</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0.00008</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0.00015</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V</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0.00001</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0.00002</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0.00003</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Fe</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0.00039</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0.00003</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0.00008</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0.00008</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0.00023</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Cu</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0.00019</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0.00002</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0.00004</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0.00006</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0.00012</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r w:rsidRPr="00974559">
              <w:rPr>
                <w:kern w:val="0"/>
                <w:sz w:val="18"/>
                <w:szCs w:val="18"/>
              </w:rPr>
              <w:t>Mo</w:t>
            </w:r>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0.00001</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0.00002</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0.00003</w:t>
            </w:r>
          </w:p>
        </w:tc>
      </w:tr>
      <w:tr w:rsidR="00974559" w:rsidRPr="00974559" w:rsidTr="00BF17D2">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974559" w:rsidRPr="00974559" w:rsidRDefault="00974559" w:rsidP="00974559">
            <w:pPr>
              <w:widowControl/>
              <w:jc w:val="center"/>
              <w:rPr>
                <w:kern w:val="0"/>
                <w:sz w:val="18"/>
                <w:szCs w:val="18"/>
              </w:rPr>
            </w:pPr>
            <w:proofErr w:type="spellStart"/>
            <w:r w:rsidRPr="00974559">
              <w:rPr>
                <w:kern w:val="0"/>
                <w:sz w:val="18"/>
                <w:szCs w:val="18"/>
              </w:rPr>
              <w:t>Hf</w:t>
            </w:r>
            <w:proofErr w:type="spellEnd"/>
          </w:p>
        </w:tc>
        <w:tc>
          <w:tcPr>
            <w:tcW w:w="69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0.00033</w:t>
            </w:r>
          </w:p>
        </w:tc>
        <w:tc>
          <w:tcPr>
            <w:tcW w:w="768"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0.00002</w:t>
            </w:r>
          </w:p>
        </w:tc>
        <w:tc>
          <w:tcPr>
            <w:tcW w:w="799"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0.00004</w:t>
            </w:r>
          </w:p>
        </w:tc>
        <w:tc>
          <w:tcPr>
            <w:tcW w:w="532"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0.00006</w:t>
            </w:r>
          </w:p>
        </w:tc>
        <w:tc>
          <w:tcPr>
            <w:tcW w:w="563" w:type="pct"/>
            <w:tcBorders>
              <w:top w:val="nil"/>
              <w:left w:val="nil"/>
              <w:bottom w:val="single" w:sz="4" w:space="0" w:color="auto"/>
              <w:right w:val="single" w:sz="4" w:space="0" w:color="auto"/>
            </w:tcBorders>
            <w:shd w:val="clear" w:color="auto" w:fill="auto"/>
            <w:noWrap/>
            <w:vAlign w:val="center"/>
            <w:hideMark/>
          </w:tcPr>
          <w:p w:rsidR="00974559" w:rsidRPr="00974559" w:rsidRDefault="00974559" w:rsidP="00974559">
            <w:pPr>
              <w:widowControl/>
              <w:jc w:val="center"/>
              <w:rPr>
                <w:kern w:val="0"/>
                <w:sz w:val="18"/>
                <w:szCs w:val="18"/>
              </w:rPr>
            </w:pPr>
            <w:r w:rsidRPr="00974559">
              <w:rPr>
                <w:kern w:val="0"/>
                <w:sz w:val="18"/>
                <w:szCs w:val="18"/>
              </w:rPr>
              <w:t>0.00010</w:t>
            </w:r>
          </w:p>
        </w:tc>
      </w:tr>
    </w:tbl>
    <w:p w:rsidR="00390661" w:rsidRDefault="00390661" w:rsidP="00795D67">
      <w:pPr>
        <w:adjustRightInd w:val="0"/>
        <w:snapToGrid w:val="0"/>
        <w:spacing w:beforeLines="100" w:before="312" w:afterLines="50" w:after="156" w:line="360" w:lineRule="exact"/>
        <w:jc w:val="center"/>
        <w:rPr>
          <w:rFonts w:ascii="黑体" w:eastAsia="黑体" w:hAnsi="黑体"/>
          <w:szCs w:val="21"/>
        </w:rPr>
      </w:pPr>
      <w:r w:rsidRPr="001506CD">
        <w:rPr>
          <w:rFonts w:ascii="黑体" w:eastAsia="黑体" w:hAnsi="黑体" w:hint="eastAsia"/>
          <w:szCs w:val="21"/>
        </w:rPr>
        <w:t>表</w:t>
      </w:r>
      <w:r w:rsidRPr="001506CD">
        <w:rPr>
          <w:rFonts w:ascii="黑体" w:eastAsia="黑体" w:hAnsi="黑体"/>
          <w:szCs w:val="21"/>
        </w:rPr>
        <w:t>A</w:t>
      </w:r>
      <w:r w:rsidRPr="001506CD">
        <w:rPr>
          <w:rFonts w:ascii="黑体" w:eastAsia="黑体" w:hAnsi="黑体" w:hint="eastAsia"/>
          <w:szCs w:val="21"/>
        </w:rPr>
        <w:t>.</w:t>
      </w:r>
      <w:r>
        <w:rPr>
          <w:rFonts w:ascii="黑体" w:eastAsia="黑体" w:hAnsi="黑体"/>
          <w:szCs w:val="21"/>
        </w:rPr>
        <w:t>2</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2</w:t>
      </w:r>
      <w:r>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641"/>
        <w:gridCol w:w="1439"/>
        <w:gridCol w:w="1439"/>
        <w:gridCol w:w="891"/>
        <w:gridCol w:w="1438"/>
        <w:gridCol w:w="1438"/>
        <w:gridCol w:w="1039"/>
        <w:gridCol w:w="1039"/>
      </w:tblGrid>
      <w:tr w:rsidR="00F45A13" w:rsidRPr="007C5E66" w:rsidTr="00F45A13">
        <w:trPr>
          <w:trHeight w:val="270"/>
          <w:tblHeader/>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A13" w:rsidRPr="00974559" w:rsidRDefault="00F45A13" w:rsidP="00F45A13">
            <w:pPr>
              <w:widowControl/>
              <w:jc w:val="center"/>
              <w:rPr>
                <w:color w:val="000000"/>
                <w:kern w:val="0"/>
                <w:sz w:val="18"/>
                <w:szCs w:val="18"/>
              </w:rPr>
            </w:pPr>
            <w:r w:rsidRPr="00974559">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结果可接受的</w:t>
            </w:r>
          </w:p>
          <w:p w:rsidR="00F45A13" w:rsidRPr="00974559" w:rsidRDefault="00F45A13" w:rsidP="00F45A13">
            <w:pPr>
              <w:widowControl/>
              <w:jc w:val="center"/>
              <w:rPr>
                <w:color w:val="000000"/>
                <w:kern w:val="0"/>
                <w:sz w:val="18"/>
                <w:szCs w:val="18"/>
              </w:rPr>
            </w:pPr>
            <w:r w:rsidRPr="00974559">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381465">
              <w:rPr>
                <w:color w:val="000000"/>
                <w:kern w:val="0"/>
                <w:sz w:val="18"/>
                <w:szCs w:val="18"/>
              </w:rPr>
              <w:t>可接受的数</w:t>
            </w:r>
          </w:p>
          <w:p w:rsidR="00F45A13" w:rsidRPr="00974559" w:rsidRDefault="00F45A13" w:rsidP="00F45A13">
            <w:pPr>
              <w:widowControl/>
              <w:jc w:val="center"/>
              <w:rPr>
                <w:color w:val="000000"/>
                <w:kern w:val="0"/>
                <w:sz w:val="18"/>
                <w:szCs w:val="18"/>
              </w:rPr>
            </w:pPr>
            <w:r w:rsidRPr="00381465">
              <w:rPr>
                <w:color w:val="000000"/>
                <w:kern w:val="0"/>
                <w:sz w:val="18"/>
                <w:szCs w:val="18"/>
              </w:rPr>
              <w:t>据个数</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平均值</w:t>
            </w:r>
          </w:p>
          <w:p w:rsidR="00F45A13" w:rsidRPr="00974559" w:rsidRDefault="00F45A13" w:rsidP="00F45A13">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重复性标准差</w:t>
            </w:r>
          </w:p>
          <w:p w:rsidR="00F45A13" w:rsidRPr="00F45A13" w:rsidRDefault="00F45A13" w:rsidP="00F45A13">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Pr>
                <w:color w:val="000000"/>
                <w:kern w:val="0"/>
                <w:sz w:val="18"/>
                <w:szCs w:val="18"/>
              </w:rPr>
              <w:t xml:space="preserve"> </w:t>
            </w: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再现性标准差</w:t>
            </w:r>
          </w:p>
          <w:p w:rsidR="00F45A13" w:rsidRPr="00F45A13" w:rsidRDefault="00F45A13" w:rsidP="00F45A13">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0.00007</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0.00021</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0.00215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0.00009</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0.00026</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0.00160</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0.00004</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0.00015</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0.00234</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color w:val="000000"/>
                <w:kern w:val="0"/>
                <w:sz w:val="18"/>
                <w:szCs w:val="18"/>
              </w:rPr>
            </w:pPr>
            <w:r w:rsidRPr="007C5E66">
              <w:rPr>
                <w:color w:val="000000"/>
                <w:kern w:val="0"/>
                <w:sz w:val="18"/>
                <w:szCs w:val="18"/>
              </w:rPr>
              <w:t>0.00028</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Ca</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0.00256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0.00037</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proofErr w:type="spellStart"/>
            <w:r w:rsidRPr="007C5E66">
              <w:rPr>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0.00187</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0.00020</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0.00149</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0.00016</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0.00022</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 xml:space="preserve"> </w:t>
            </w:r>
            <w:proofErr w:type="spellStart"/>
            <w:r w:rsidRPr="007C5E66">
              <w:rPr>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0.00199</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0.00023</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0.00028</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0.00150</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0.00160</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0.00022</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0.00153</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lastRenderedPageBreak/>
              <w:t>Mo</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0.00016</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0.00032</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proofErr w:type="spellStart"/>
            <w:r w:rsidRPr="007C5E66">
              <w:rPr>
                <w:kern w:val="0"/>
                <w:sz w:val="18"/>
                <w:szCs w:val="18"/>
              </w:rPr>
              <w:t>Hf</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0.00202</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0.00034</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proofErr w:type="spellStart"/>
            <w:r w:rsidRPr="007C5E66">
              <w:rPr>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0.00022</w:t>
            </w:r>
          </w:p>
        </w:tc>
      </w:tr>
      <w:tr w:rsidR="007C5E66" w:rsidRPr="007C5E66"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7C5E66" w:rsidRPr="007C5E66" w:rsidRDefault="007C5E66" w:rsidP="007C5E66">
            <w:pPr>
              <w:widowControl/>
              <w:jc w:val="center"/>
              <w:rPr>
                <w:kern w:val="0"/>
                <w:sz w:val="18"/>
                <w:szCs w:val="18"/>
              </w:rPr>
            </w:pPr>
            <w:r w:rsidRPr="007C5E66">
              <w:rPr>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0.00150</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7C5E66" w:rsidRPr="007C5E66" w:rsidRDefault="007C5E66" w:rsidP="007C5E66">
            <w:pPr>
              <w:widowControl/>
              <w:jc w:val="center"/>
              <w:rPr>
                <w:kern w:val="0"/>
                <w:sz w:val="18"/>
                <w:szCs w:val="18"/>
              </w:rPr>
            </w:pPr>
            <w:r w:rsidRPr="007C5E66">
              <w:rPr>
                <w:kern w:val="0"/>
                <w:sz w:val="18"/>
                <w:szCs w:val="18"/>
              </w:rPr>
              <w:t>0.00018</w:t>
            </w:r>
          </w:p>
        </w:tc>
      </w:tr>
    </w:tbl>
    <w:p w:rsidR="00390661" w:rsidRDefault="00390661" w:rsidP="00795D67">
      <w:pPr>
        <w:adjustRightInd w:val="0"/>
        <w:snapToGrid w:val="0"/>
        <w:spacing w:beforeLines="100" w:before="312" w:afterLines="50" w:after="156" w:line="360" w:lineRule="exact"/>
        <w:jc w:val="center"/>
        <w:rPr>
          <w:rFonts w:ascii="黑体" w:eastAsia="黑体" w:hAnsi="黑体"/>
          <w:szCs w:val="21"/>
        </w:rPr>
      </w:pPr>
      <w:r w:rsidRPr="001506CD">
        <w:rPr>
          <w:rFonts w:ascii="黑体" w:eastAsia="黑体" w:hAnsi="黑体" w:hint="eastAsia"/>
          <w:szCs w:val="21"/>
        </w:rPr>
        <w:t>表</w:t>
      </w:r>
      <w:r w:rsidRPr="001506CD">
        <w:rPr>
          <w:rFonts w:ascii="黑体" w:eastAsia="黑体" w:hAnsi="黑体"/>
          <w:szCs w:val="21"/>
        </w:rPr>
        <w:t>A</w:t>
      </w:r>
      <w:r w:rsidRPr="001506CD">
        <w:rPr>
          <w:rFonts w:ascii="黑体" w:eastAsia="黑体" w:hAnsi="黑体" w:hint="eastAsia"/>
          <w:szCs w:val="21"/>
        </w:rPr>
        <w:t>.</w:t>
      </w:r>
      <w:r>
        <w:rPr>
          <w:rFonts w:ascii="黑体" w:eastAsia="黑体" w:hAnsi="黑体"/>
          <w:szCs w:val="21"/>
        </w:rPr>
        <w:t>3</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3</w:t>
      </w:r>
      <w:r>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641"/>
        <w:gridCol w:w="1439"/>
        <w:gridCol w:w="1439"/>
        <w:gridCol w:w="891"/>
        <w:gridCol w:w="1438"/>
        <w:gridCol w:w="1438"/>
        <w:gridCol w:w="1039"/>
        <w:gridCol w:w="1039"/>
      </w:tblGrid>
      <w:tr w:rsidR="00F45A13" w:rsidRPr="00381465" w:rsidTr="00F45A13">
        <w:trPr>
          <w:trHeight w:val="27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A13" w:rsidRPr="00381465" w:rsidRDefault="00F45A13" w:rsidP="00F45A13">
            <w:pPr>
              <w:widowControl/>
              <w:jc w:val="center"/>
              <w:rPr>
                <w:color w:val="000000"/>
                <w:kern w:val="0"/>
                <w:sz w:val="18"/>
                <w:szCs w:val="18"/>
              </w:rPr>
            </w:pPr>
            <w:r w:rsidRPr="00381465">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Pr="00381465" w:rsidRDefault="00F45A13" w:rsidP="00F45A13">
            <w:pPr>
              <w:widowControl/>
              <w:jc w:val="center"/>
              <w:rPr>
                <w:color w:val="000000"/>
                <w:kern w:val="0"/>
                <w:sz w:val="18"/>
                <w:szCs w:val="18"/>
              </w:rPr>
            </w:pPr>
            <w:r w:rsidRPr="00381465">
              <w:rPr>
                <w:color w:val="000000"/>
                <w:kern w:val="0"/>
                <w:sz w:val="18"/>
                <w:szCs w:val="18"/>
              </w:rPr>
              <w:t>结果可接受的</w:t>
            </w:r>
          </w:p>
          <w:p w:rsidR="00F45A13" w:rsidRPr="00381465" w:rsidRDefault="00F45A13" w:rsidP="00F45A13">
            <w:pPr>
              <w:widowControl/>
              <w:jc w:val="center"/>
              <w:rPr>
                <w:color w:val="000000"/>
                <w:kern w:val="0"/>
                <w:sz w:val="18"/>
                <w:szCs w:val="18"/>
              </w:rPr>
            </w:pPr>
            <w:r w:rsidRPr="00381465">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381465">
              <w:rPr>
                <w:color w:val="000000"/>
                <w:kern w:val="0"/>
                <w:sz w:val="18"/>
                <w:szCs w:val="18"/>
              </w:rPr>
              <w:t>可接受的数</w:t>
            </w:r>
          </w:p>
          <w:p w:rsidR="00F45A13" w:rsidRPr="00381465" w:rsidRDefault="00F45A13" w:rsidP="00F45A13">
            <w:pPr>
              <w:widowControl/>
              <w:jc w:val="center"/>
              <w:rPr>
                <w:color w:val="000000"/>
                <w:kern w:val="0"/>
                <w:sz w:val="18"/>
                <w:szCs w:val="18"/>
              </w:rPr>
            </w:pPr>
            <w:r w:rsidRPr="00381465">
              <w:rPr>
                <w:color w:val="000000"/>
                <w:kern w:val="0"/>
                <w:sz w:val="18"/>
                <w:szCs w:val="18"/>
              </w:rPr>
              <w:t>据个数</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平均值</w:t>
            </w:r>
          </w:p>
          <w:p w:rsidR="00F45A13" w:rsidRPr="00974559" w:rsidRDefault="00F45A13" w:rsidP="00F45A13">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重复性标准差</w:t>
            </w:r>
          </w:p>
          <w:p w:rsidR="00F45A13" w:rsidRPr="00F45A13" w:rsidRDefault="00F45A13" w:rsidP="00F45A13">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Pr>
                <w:color w:val="000000"/>
                <w:kern w:val="0"/>
                <w:sz w:val="18"/>
                <w:szCs w:val="18"/>
              </w:rPr>
              <w:t xml:space="preserve"> </w:t>
            </w: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再现性标准差</w:t>
            </w:r>
          </w:p>
          <w:p w:rsidR="00F45A13" w:rsidRPr="00F45A13" w:rsidRDefault="00F45A13" w:rsidP="00F45A13">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0.00405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0.00029</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0.00058</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0.00449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0.00057</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0.00056</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0.00029</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0.00472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0.00045</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Ca</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0.00500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0.00013</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0.00062</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proofErr w:type="spellStart"/>
            <w:r w:rsidRPr="00381465">
              <w:rPr>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0.00420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0.00386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0.00037</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0.00034</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 xml:space="preserve"> </w:t>
            </w:r>
            <w:proofErr w:type="spellStart"/>
            <w:r w:rsidRPr="00381465">
              <w:rPr>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0.00397</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0.00029</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0.00031</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0.00424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0.00019</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0.00055</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0.00040</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0.00034</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0.00056</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0.00387</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0.00041</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Mo</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0.00394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0.00029</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0.00402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0.00031</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proofErr w:type="spellStart"/>
            <w:r w:rsidRPr="00381465">
              <w:rPr>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0.00388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0.00039</w:t>
            </w:r>
          </w:p>
        </w:tc>
      </w:tr>
      <w:tr w:rsidR="00381465" w:rsidRPr="00381465" w:rsidTr="00F45A13">
        <w:trPr>
          <w:trHeight w:val="2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kern w:val="0"/>
                <w:sz w:val="18"/>
                <w:szCs w:val="18"/>
              </w:rPr>
            </w:pPr>
            <w:r w:rsidRPr="00381465">
              <w:rPr>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0.00406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0.00049</w:t>
            </w:r>
          </w:p>
        </w:tc>
      </w:tr>
    </w:tbl>
    <w:p w:rsidR="00390661" w:rsidRDefault="00390661" w:rsidP="00795D67">
      <w:pPr>
        <w:adjustRightInd w:val="0"/>
        <w:snapToGrid w:val="0"/>
        <w:spacing w:beforeLines="100" w:before="312" w:afterLines="50" w:after="156" w:line="360" w:lineRule="exact"/>
        <w:jc w:val="center"/>
        <w:rPr>
          <w:rFonts w:ascii="黑体" w:eastAsia="黑体" w:hAnsi="黑体"/>
          <w:szCs w:val="21"/>
        </w:rPr>
      </w:pPr>
      <w:r w:rsidRPr="001506CD">
        <w:rPr>
          <w:rFonts w:ascii="黑体" w:eastAsia="黑体" w:hAnsi="黑体" w:hint="eastAsia"/>
          <w:szCs w:val="21"/>
        </w:rPr>
        <w:t>表</w:t>
      </w:r>
      <w:r w:rsidRPr="001506CD">
        <w:rPr>
          <w:rFonts w:ascii="黑体" w:eastAsia="黑体" w:hAnsi="黑体"/>
          <w:szCs w:val="21"/>
        </w:rPr>
        <w:t>A</w:t>
      </w:r>
      <w:r w:rsidRPr="001506CD">
        <w:rPr>
          <w:rFonts w:ascii="黑体" w:eastAsia="黑体" w:hAnsi="黑体" w:hint="eastAsia"/>
          <w:szCs w:val="21"/>
        </w:rPr>
        <w:t>.</w:t>
      </w:r>
      <w:r>
        <w:rPr>
          <w:rFonts w:ascii="黑体" w:eastAsia="黑体" w:hAnsi="黑体"/>
          <w:szCs w:val="21"/>
        </w:rPr>
        <w:t>4</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4</w:t>
      </w:r>
      <w:r>
        <w:rPr>
          <w:rFonts w:ascii="黑体" w:eastAsia="黑体" w:hAnsi="黑体" w:hint="eastAsia"/>
          <w:szCs w:val="21"/>
        </w:rPr>
        <w:t>统计结果表</w:t>
      </w:r>
    </w:p>
    <w:tbl>
      <w:tblPr>
        <w:tblW w:w="5000" w:type="pct"/>
        <w:jc w:val="center"/>
        <w:tblCellMar>
          <w:left w:w="0" w:type="dxa"/>
          <w:right w:w="0" w:type="dxa"/>
        </w:tblCellMar>
        <w:tblLook w:val="04A0" w:firstRow="1" w:lastRow="0" w:firstColumn="1" w:lastColumn="0" w:noHBand="0" w:noVBand="1"/>
      </w:tblPr>
      <w:tblGrid>
        <w:gridCol w:w="641"/>
        <w:gridCol w:w="1439"/>
        <w:gridCol w:w="1439"/>
        <w:gridCol w:w="891"/>
        <w:gridCol w:w="1438"/>
        <w:gridCol w:w="1438"/>
        <w:gridCol w:w="1039"/>
        <w:gridCol w:w="1039"/>
      </w:tblGrid>
      <w:tr w:rsidR="00F45A13" w:rsidRPr="00381465" w:rsidTr="00F45A13">
        <w:trPr>
          <w:trHeight w:val="270"/>
          <w:tblHeader/>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A13" w:rsidRPr="00381465" w:rsidRDefault="00F45A13" w:rsidP="00F45A13">
            <w:pPr>
              <w:widowControl/>
              <w:jc w:val="center"/>
              <w:rPr>
                <w:color w:val="000000"/>
                <w:kern w:val="0"/>
                <w:sz w:val="18"/>
                <w:szCs w:val="18"/>
              </w:rPr>
            </w:pPr>
            <w:r w:rsidRPr="00381465">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Pr="00381465" w:rsidRDefault="00F45A13" w:rsidP="00F45A13">
            <w:pPr>
              <w:widowControl/>
              <w:jc w:val="center"/>
              <w:rPr>
                <w:color w:val="000000"/>
                <w:kern w:val="0"/>
                <w:sz w:val="18"/>
                <w:szCs w:val="18"/>
              </w:rPr>
            </w:pPr>
            <w:r w:rsidRPr="00381465">
              <w:rPr>
                <w:color w:val="000000"/>
                <w:kern w:val="0"/>
                <w:sz w:val="18"/>
                <w:szCs w:val="18"/>
              </w:rPr>
              <w:t>结果可接受的</w:t>
            </w:r>
          </w:p>
          <w:p w:rsidR="00F45A13" w:rsidRPr="00381465" w:rsidRDefault="00F45A13" w:rsidP="00F45A13">
            <w:pPr>
              <w:widowControl/>
              <w:jc w:val="center"/>
              <w:rPr>
                <w:color w:val="000000"/>
                <w:kern w:val="0"/>
                <w:sz w:val="18"/>
                <w:szCs w:val="18"/>
              </w:rPr>
            </w:pPr>
            <w:r w:rsidRPr="00381465">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381465">
              <w:rPr>
                <w:color w:val="000000"/>
                <w:kern w:val="0"/>
                <w:sz w:val="18"/>
                <w:szCs w:val="18"/>
              </w:rPr>
              <w:t>可接受的数</w:t>
            </w:r>
          </w:p>
          <w:p w:rsidR="00F45A13" w:rsidRPr="00381465" w:rsidRDefault="00F45A13" w:rsidP="00F45A13">
            <w:pPr>
              <w:widowControl/>
              <w:jc w:val="center"/>
              <w:rPr>
                <w:color w:val="000000"/>
                <w:kern w:val="0"/>
                <w:sz w:val="18"/>
                <w:szCs w:val="18"/>
              </w:rPr>
            </w:pPr>
            <w:r w:rsidRPr="00381465">
              <w:rPr>
                <w:color w:val="000000"/>
                <w:kern w:val="0"/>
                <w:sz w:val="18"/>
                <w:szCs w:val="18"/>
              </w:rPr>
              <w:t>据个数</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平均值</w:t>
            </w:r>
          </w:p>
          <w:p w:rsidR="00F45A13" w:rsidRPr="00974559" w:rsidRDefault="00F45A13" w:rsidP="00F45A13">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重复性标准差</w:t>
            </w:r>
          </w:p>
          <w:p w:rsidR="00F45A13" w:rsidRPr="00F45A13" w:rsidRDefault="00F45A13" w:rsidP="00F45A13">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Pr>
                <w:color w:val="000000"/>
                <w:kern w:val="0"/>
                <w:sz w:val="18"/>
                <w:szCs w:val="18"/>
              </w:rPr>
              <w:t xml:space="preserve"> </w:t>
            </w: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再现性标准差</w:t>
            </w:r>
          </w:p>
          <w:p w:rsidR="00F45A13" w:rsidRPr="00F45A13" w:rsidRDefault="00F45A13" w:rsidP="00F45A13">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重复性限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F45A13" w:rsidRDefault="00F45A13" w:rsidP="00F45A13">
            <w:pPr>
              <w:widowControl/>
              <w:jc w:val="center"/>
              <w:rPr>
                <w:color w:val="000000"/>
                <w:kern w:val="0"/>
                <w:sz w:val="18"/>
                <w:szCs w:val="18"/>
              </w:rPr>
            </w:pPr>
            <w:r w:rsidRPr="00974559">
              <w:rPr>
                <w:color w:val="000000"/>
                <w:kern w:val="0"/>
                <w:sz w:val="18"/>
                <w:szCs w:val="18"/>
              </w:rPr>
              <w:t>再现性限</w:t>
            </w:r>
          </w:p>
          <w:p w:rsidR="00F45A13" w:rsidRPr="00F45A13" w:rsidRDefault="00F45A13" w:rsidP="00F45A13">
            <w:pPr>
              <w:widowControl/>
              <w:jc w:val="center"/>
              <w:rPr>
                <w:color w:val="000000"/>
                <w:kern w:val="0"/>
                <w:sz w:val="18"/>
                <w:szCs w:val="18"/>
              </w:rPr>
            </w:pPr>
            <w:r w:rsidRPr="00974559">
              <w:rPr>
                <w:i/>
                <w:color w:val="000000"/>
                <w:kern w:val="0"/>
                <w:sz w:val="18"/>
                <w:szCs w:val="18"/>
              </w:rPr>
              <w:t>R</w:t>
            </w:r>
            <w:r w:rsidRPr="00974559">
              <w:rPr>
                <w:color w:val="000000"/>
                <w:kern w:val="0"/>
                <w:sz w:val="18"/>
                <w:szCs w:val="18"/>
              </w:rPr>
              <w:t>/%</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0.00033</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0.00091</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0.00870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0.00033</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0.00828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0.00046</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0.00034</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0.00041</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0.00866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0.00056</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lastRenderedPageBreak/>
              <w:t>Ca</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0.00911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0.00051</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proofErr w:type="spellStart"/>
            <w:r w:rsidRPr="00381465">
              <w:rPr>
                <w:color w:val="000000"/>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0.00828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0.00038</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0.00047</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0.00797</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0.00048</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0.00032</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 xml:space="preserve"> </w:t>
            </w:r>
            <w:proofErr w:type="spellStart"/>
            <w:r w:rsidRPr="00381465">
              <w:rPr>
                <w:color w:val="000000"/>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nil"/>
              <w:right w:val="nil"/>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0.00802</w:t>
            </w:r>
          </w:p>
        </w:tc>
        <w:tc>
          <w:tcPr>
            <w:tcW w:w="768" w:type="pct"/>
            <w:tcBorders>
              <w:top w:val="nil"/>
              <w:left w:val="single" w:sz="4" w:space="0" w:color="auto"/>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0.00028</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0.00042</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0.00830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0.00046</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0.00045</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0.00078</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0.00043</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0.00060</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Mo</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0.00802</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0.00052</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0.00070</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0.00804</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0.00052</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proofErr w:type="spellStart"/>
            <w:r w:rsidRPr="00381465">
              <w:rPr>
                <w:color w:val="000000"/>
                <w:kern w:val="0"/>
                <w:sz w:val="18"/>
                <w:szCs w:val="18"/>
              </w:rPr>
              <w:t>Hf</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35</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0.00703</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0.00013</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0.00036</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0.00058</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proofErr w:type="spellStart"/>
            <w:r w:rsidRPr="00381465">
              <w:rPr>
                <w:color w:val="000000"/>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0.00798</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0.00028</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0.00042</w:t>
            </w:r>
          </w:p>
        </w:tc>
      </w:tr>
      <w:tr w:rsidR="00381465" w:rsidRPr="00381465" w:rsidTr="00F45A13">
        <w:trPr>
          <w:trHeight w:val="270"/>
          <w:jc w:val="center"/>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42</w:t>
            </w:r>
          </w:p>
        </w:tc>
        <w:tc>
          <w:tcPr>
            <w:tcW w:w="476"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0.00810</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381465" w:rsidRPr="00381465" w:rsidRDefault="00381465" w:rsidP="00381465">
            <w:pPr>
              <w:widowControl/>
              <w:jc w:val="center"/>
              <w:rPr>
                <w:color w:val="000000"/>
                <w:kern w:val="0"/>
                <w:sz w:val="18"/>
                <w:szCs w:val="18"/>
              </w:rPr>
            </w:pPr>
            <w:r w:rsidRPr="00381465">
              <w:rPr>
                <w:color w:val="000000"/>
                <w:kern w:val="0"/>
                <w:sz w:val="18"/>
                <w:szCs w:val="18"/>
              </w:rPr>
              <w:t>0.00047</w:t>
            </w:r>
          </w:p>
        </w:tc>
      </w:tr>
    </w:tbl>
    <w:p w:rsidR="008030D0" w:rsidRDefault="008030D0" w:rsidP="00795D67">
      <w:pPr>
        <w:spacing w:beforeLines="50" w:before="156" w:afterLines="50" w:after="156" w:line="360" w:lineRule="auto"/>
      </w:pPr>
    </w:p>
    <w:p w:rsidR="00950986" w:rsidRDefault="000B529C" w:rsidP="00795D67">
      <w:pPr>
        <w:spacing w:beforeLines="50" w:before="156" w:afterLines="50" w:after="156" w:line="360" w:lineRule="auto"/>
      </w:pPr>
      <w:r>
        <w:rPr>
          <w:rFonts w:ascii="宋体" w:hAnsi="宋体"/>
          <w:noProof/>
        </w:rPr>
        <w:pict>
          <v:line id="Line 1035" o:spid="_x0000_s103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21.55pt" to="307.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" strokeweight="1pt"/>
        </w:pict>
      </w:r>
    </w:p>
    <w:sectPr w:rsidR="00950986" w:rsidSect="003B786F">
      <w:headerReference w:type="default" r:id="rId23"/>
      <w:pgSz w:w="11906" w:h="16838"/>
      <w:pgMar w:top="2268" w:right="1134" w:bottom="1134" w:left="1418" w:header="1418" w:footer="113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15" w:rsidRDefault="00992115">
      <w:r>
        <w:separator/>
      </w:r>
    </w:p>
  </w:endnote>
  <w:endnote w:type="continuationSeparator" w:id="0">
    <w:p w:rsidR="00992115" w:rsidRDefault="0099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f4"/>
      <w:rPr>
        <w:rStyle w:val="af8"/>
      </w:rPr>
    </w:pPr>
    <w:r>
      <w:fldChar w:fldCharType="begin"/>
    </w:r>
    <w:r>
      <w:rPr>
        <w:rStyle w:val="af8"/>
      </w:rPr>
      <w:instrText xml:space="preserve">PAGE  </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c"/>
      <w:rPr>
        <w:rStyle w:val="af8"/>
      </w:rPr>
    </w:pPr>
    <w:r>
      <w:fldChar w:fldCharType="begin"/>
    </w:r>
    <w:r>
      <w:rPr>
        <w:rStyle w:val="af8"/>
      </w:rPr>
      <w:instrText xml:space="preserve">PAGE  </w:instrText>
    </w:r>
    <w:r>
      <w:fldChar w:fldCharType="separate"/>
    </w:r>
    <w:r>
      <w:rPr>
        <w:rStyle w:val="af8"/>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2"/>
      <w:ind w:right="1080" w:firstLineChars="200" w:firstLine="360"/>
    </w:pPr>
    <w:r>
      <w:fldChar w:fldCharType="begin"/>
    </w:r>
    <w:r>
      <w:rPr>
        <w:rStyle w:val="af8"/>
      </w:rPr>
      <w:instrText xml:space="preserve"> PAGE </w:instrText>
    </w:r>
    <w:r>
      <w:fldChar w:fldCharType="separate"/>
    </w:r>
    <w:r w:rsidR="00F01FB9">
      <w:rPr>
        <w:rStyle w:val="af8"/>
        <w:noProof/>
      </w:rPr>
      <w:t>8</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rsidP="00903DF9">
    <w:pPr>
      <w:pStyle w:val="af2"/>
      <w:ind w:left="5760" w:right="540" w:hangingChars="3200" w:hanging="5760"/>
      <w:jc w:val="right"/>
    </w:pPr>
    <w:r>
      <w:fldChar w:fldCharType="begin"/>
    </w:r>
    <w:r>
      <w:rPr>
        <w:rStyle w:val="af8"/>
      </w:rPr>
      <w:instrText xml:space="preserve"> PAGE </w:instrText>
    </w:r>
    <w:r>
      <w:fldChar w:fldCharType="separate"/>
    </w:r>
    <w:r w:rsidR="000B529C">
      <w:rPr>
        <w:rStyle w:val="af8"/>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15" w:rsidRDefault="00992115">
      <w:r>
        <w:separator/>
      </w:r>
    </w:p>
  </w:footnote>
  <w:footnote w:type="continuationSeparator" w:id="0">
    <w:p w:rsidR="00992115" w:rsidRDefault="00992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
      <w:wordWrap w:val="0"/>
      <w:ind w:right="735"/>
      <w:jc w:val="both"/>
      <w:rPr>
        <w:rFonts w:ascii="黑体" w:eastAsia="黑体"/>
        <w:szCs w:val="21"/>
      </w:rPr>
    </w:pPr>
    <w:r>
      <w:rPr>
        <w:rFonts w:ascii="黑体" w:eastAsia="黑体" w:hint="eastAsia"/>
        <w:szCs w:val="21"/>
      </w:rPr>
      <w:t>YS/T 568.12—20</w:t>
    </w:r>
    <w:r>
      <w:rPr>
        <w:rFonts w:ascii="黑体" w:eastAsia="黑体"/>
        <w:szCs w:val="21"/>
      </w:rPr>
      <w:t>2</w:t>
    </w:r>
    <w:r>
      <w:rPr>
        <w:rFonts w:ascii="黑体" w:eastAsia="黑体" w:hint="eastAsia"/>
        <w:szCs w:val="21"/>
      </w:rP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
      <w:wordWrap w:val="0"/>
      <w:rPr>
        <w:rFonts w:ascii="黑体" w:eastAsia="黑体"/>
        <w:szCs w:val="21"/>
      </w:rPr>
    </w:pPr>
    <w:r>
      <w:rPr>
        <w:rFonts w:ascii="黑体" w:eastAsia="黑体" w:hint="eastAsia"/>
        <w:szCs w:val="21"/>
      </w:rPr>
      <w:t>YS/T 568.12—20</w:t>
    </w:r>
    <w:r>
      <w:rPr>
        <w:rFonts w:ascii="黑体" w:eastAsia="黑体"/>
        <w:szCs w:val="21"/>
      </w:rPr>
      <w:t>2</w:t>
    </w:r>
    <w:r>
      <w:rPr>
        <w:rFonts w:ascii="黑体" w:eastAsia="黑体" w:hint="eastAsia"/>
        <w:szCs w:val="21"/>
      </w:rPr>
      <w:t>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
      <w:wordWrap w:val="0"/>
      <w:rPr>
        <w:rFonts w:ascii="黑体" w:eastAsia="黑体"/>
      </w:rPr>
    </w:pPr>
  </w:p>
  <w:p w:rsidR="00992115" w:rsidRDefault="00992115">
    <w:pPr>
      <w:pStyle w:val="af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15" w:rsidRDefault="00992115">
    <w:pPr>
      <w:pStyle w:val="aff"/>
      <w:wordWrap w:val="0"/>
      <w:ind w:right="315"/>
      <w:rPr>
        <w:rFonts w:ascii="黑体" w:eastAsia="黑体"/>
        <w:szCs w:val="21"/>
      </w:rPr>
    </w:pPr>
    <w:r>
      <w:rPr>
        <w:rFonts w:ascii="黑体" w:eastAsia="黑体" w:hint="eastAsia"/>
        <w:szCs w:val="21"/>
      </w:rPr>
      <w:t>YS/T 568.12—20</w:t>
    </w:r>
    <w:r>
      <w:rPr>
        <w:rFonts w:ascii="黑体" w:eastAsia="黑体"/>
        <w:szCs w:val="21"/>
      </w:rPr>
      <w:t>2</w:t>
    </w:r>
    <w:r>
      <w:rPr>
        <w:rFonts w:ascii="黑体" w:eastAsia="黑体" w:hint="eastAsia"/>
        <w:szCs w:val="21"/>
      </w:rP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308"/>
    <w:multiLevelType w:val="multilevel"/>
    <w:tmpl w:val="F6C22B7A"/>
    <w:lvl w:ilvl="0">
      <w:start w:val="1"/>
      <w:numFmt w:val="decimal"/>
      <w:suff w:val="nothing"/>
      <w:lvlText w:val="7.5.%1"/>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20BA3392"/>
    <w:multiLevelType w:val="hybridMultilevel"/>
    <w:tmpl w:val="2A509C58"/>
    <w:lvl w:ilvl="0" w:tplc="3B22EAA4">
      <w:start w:val="1"/>
      <w:numFmt w:val="decimal"/>
      <w:lvlText w:val="3.%1"/>
      <w:lvlJc w:val="left"/>
      <w:pPr>
        <w:ind w:left="420" w:hanging="420"/>
      </w:pPr>
      <w:rPr>
        <w:rFonts w:ascii="黑体" w:eastAsia="黑体" w:hAnsi="黑体" w:hint="eastAsia"/>
      </w:rPr>
    </w:lvl>
    <w:lvl w:ilvl="1" w:tplc="0386A414">
      <w:start w:val="1"/>
      <w:numFmt w:val="decimal"/>
      <w:suff w:val="nothing"/>
      <w:lvlText w:val="5.%2"/>
      <w:lvlJc w:val="left"/>
      <w:pPr>
        <w:ind w:left="840" w:hanging="420"/>
      </w:pPr>
      <w:rPr>
        <w:rFonts w:ascii="黑体" w:eastAsia="黑体" w:hAnsi="黑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9E656C"/>
    <w:multiLevelType w:val="multilevel"/>
    <w:tmpl w:val="D116B620"/>
    <w:lvl w:ilvl="0">
      <w:start w:val="1"/>
      <w:numFmt w:val="decimal"/>
      <w:suff w:val="nothing"/>
      <w:lvlText w:val="%1"/>
      <w:lvlJc w:val="left"/>
      <w:pPr>
        <w:ind w:left="420" w:hanging="420"/>
      </w:pPr>
      <w:rPr>
        <w:rFonts w:hint="default"/>
      </w:rPr>
    </w:lvl>
    <w:lvl w:ilvl="1">
      <w:start w:val="1"/>
      <w:numFmt w:val="decimal"/>
      <w:isLgl/>
      <w:lvlText w:val="%1.%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3" w15:restartNumberingAfterBreak="0">
    <w:nsid w:val="3A434D35"/>
    <w:multiLevelType w:val="multilevel"/>
    <w:tmpl w:val="5672C942"/>
    <w:lvl w:ilvl="0">
      <w:start w:val="1"/>
      <w:numFmt w:val="decimal"/>
      <w:suff w:val="nothing"/>
      <w:lvlText w:val="6.%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3B9912C1"/>
    <w:multiLevelType w:val="multilevel"/>
    <w:tmpl w:val="4100F352"/>
    <w:lvl w:ilvl="0">
      <w:start w:val="1"/>
      <w:numFmt w:val="decimal"/>
      <w:suff w:val="nothing"/>
      <w:lvlText w:val="7.4.%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48D25D52"/>
    <w:multiLevelType w:val="multilevel"/>
    <w:tmpl w:val="65F62728"/>
    <w:lvl w:ilvl="0">
      <w:start w:val="1"/>
      <w:numFmt w:val="decimal"/>
      <w:suff w:val="nothing"/>
      <w:lvlText w:val="8.%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57C035B5"/>
    <w:multiLevelType w:val="multilevel"/>
    <w:tmpl w:val="57C035B5"/>
    <w:lvl w:ilvl="0">
      <w:start w:val="1"/>
      <w:numFmt w:val="decimal"/>
      <w:lvlText w:val="3.%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21689F"/>
    <w:multiLevelType w:val="multilevel"/>
    <w:tmpl w:val="7082C51E"/>
    <w:lvl w:ilvl="0">
      <w:start w:val="1"/>
      <w:numFmt w:val="decimal"/>
      <w:suff w:val="nothing"/>
      <w:lvlText w:val="9.%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6F0B5A1F"/>
    <w:multiLevelType w:val="multilevel"/>
    <w:tmpl w:val="9F48F676"/>
    <w:lvl w:ilvl="0">
      <w:start w:val="1"/>
      <w:numFmt w:val="decimal"/>
      <w:suff w:val="nothing"/>
      <w:lvlText w:val="10.%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6F1962B8"/>
    <w:multiLevelType w:val="multilevel"/>
    <w:tmpl w:val="5C28E72E"/>
    <w:lvl w:ilvl="0">
      <w:start w:val="1"/>
      <w:numFmt w:val="decimal"/>
      <w:lvlText w:val="4.%1"/>
      <w:lvlJc w:val="left"/>
      <w:pPr>
        <w:tabs>
          <w:tab w:val="num" w:pos="420"/>
        </w:tabs>
        <w:ind w:left="420" w:hanging="420"/>
      </w:pPr>
      <w:rPr>
        <w:rFonts w:ascii="黑体" w:eastAsia="黑体" w:hAnsi="黑体" w:hint="eastAsia"/>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1"/>
  </w:num>
  <w:num w:numId="3">
    <w:abstractNumId w:val="3"/>
  </w:num>
  <w:num w:numId="4">
    <w:abstractNumId w:val="2"/>
  </w:num>
  <w:num w:numId="5">
    <w:abstractNumId w:val="5"/>
  </w:num>
  <w:num w:numId="6">
    <w:abstractNumId w:val="8"/>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896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E08"/>
    <w:rsid w:val="00011531"/>
    <w:rsid w:val="00011EED"/>
    <w:rsid w:val="000149CA"/>
    <w:rsid w:val="00017B71"/>
    <w:rsid w:val="000226CE"/>
    <w:rsid w:val="00022B72"/>
    <w:rsid w:val="00025CAC"/>
    <w:rsid w:val="00027EC5"/>
    <w:rsid w:val="000375D9"/>
    <w:rsid w:val="000406FD"/>
    <w:rsid w:val="00044B38"/>
    <w:rsid w:val="00047117"/>
    <w:rsid w:val="00060AC7"/>
    <w:rsid w:val="000617F7"/>
    <w:rsid w:val="0006521B"/>
    <w:rsid w:val="00077544"/>
    <w:rsid w:val="00081BD0"/>
    <w:rsid w:val="000833F6"/>
    <w:rsid w:val="00085911"/>
    <w:rsid w:val="0009235A"/>
    <w:rsid w:val="00095E32"/>
    <w:rsid w:val="000A0871"/>
    <w:rsid w:val="000A605E"/>
    <w:rsid w:val="000B0AEB"/>
    <w:rsid w:val="000B529C"/>
    <w:rsid w:val="000B5FF9"/>
    <w:rsid w:val="000C2B67"/>
    <w:rsid w:val="000C45D9"/>
    <w:rsid w:val="000C51C7"/>
    <w:rsid w:val="000D0EDE"/>
    <w:rsid w:val="000D4180"/>
    <w:rsid w:val="000D6DC6"/>
    <w:rsid w:val="000E079C"/>
    <w:rsid w:val="000E1301"/>
    <w:rsid w:val="000E3E14"/>
    <w:rsid w:val="000E4C95"/>
    <w:rsid w:val="000E4EEA"/>
    <w:rsid w:val="000E6671"/>
    <w:rsid w:val="000F098F"/>
    <w:rsid w:val="000F14F6"/>
    <w:rsid w:val="000F1E08"/>
    <w:rsid w:val="00101F7A"/>
    <w:rsid w:val="00106436"/>
    <w:rsid w:val="0011062F"/>
    <w:rsid w:val="00111D50"/>
    <w:rsid w:val="00112CA3"/>
    <w:rsid w:val="00116A45"/>
    <w:rsid w:val="00121216"/>
    <w:rsid w:val="00121280"/>
    <w:rsid w:val="00121A03"/>
    <w:rsid w:val="00122BAB"/>
    <w:rsid w:val="001303EE"/>
    <w:rsid w:val="00132043"/>
    <w:rsid w:val="001344B9"/>
    <w:rsid w:val="00137C48"/>
    <w:rsid w:val="00141170"/>
    <w:rsid w:val="0014324C"/>
    <w:rsid w:val="00143CA8"/>
    <w:rsid w:val="00151920"/>
    <w:rsid w:val="00170A6D"/>
    <w:rsid w:val="00174FEA"/>
    <w:rsid w:val="00175015"/>
    <w:rsid w:val="00175740"/>
    <w:rsid w:val="001769FB"/>
    <w:rsid w:val="00181C8B"/>
    <w:rsid w:val="00182D41"/>
    <w:rsid w:val="001858C4"/>
    <w:rsid w:val="001904AB"/>
    <w:rsid w:val="00190D09"/>
    <w:rsid w:val="00192C4F"/>
    <w:rsid w:val="00194684"/>
    <w:rsid w:val="001A05FF"/>
    <w:rsid w:val="001A1F39"/>
    <w:rsid w:val="001A7100"/>
    <w:rsid w:val="001B3561"/>
    <w:rsid w:val="001B46B1"/>
    <w:rsid w:val="001B4CFC"/>
    <w:rsid w:val="001C1340"/>
    <w:rsid w:val="001C4858"/>
    <w:rsid w:val="001D25D3"/>
    <w:rsid w:val="001D648A"/>
    <w:rsid w:val="001E30FD"/>
    <w:rsid w:val="001E51A6"/>
    <w:rsid w:val="001F42C8"/>
    <w:rsid w:val="00202A96"/>
    <w:rsid w:val="0020611F"/>
    <w:rsid w:val="0021134C"/>
    <w:rsid w:val="00211F4A"/>
    <w:rsid w:val="00217F9C"/>
    <w:rsid w:val="00222618"/>
    <w:rsid w:val="00224C20"/>
    <w:rsid w:val="00230AB8"/>
    <w:rsid w:val="00242B78"/>
    <w:rsid w:val="00245446"/>
    <w:rsid w:val="0025163F"/>
    <w:rsid w:val="00251E03"/>
    <w:rsid w:val="00266005"/>
    <w:rsid w:val="00274CFF"/>
    <w:rsid w:val="0028203A"/>
    <w:rsid w:val="0029112A"/>
    <w:rsid w:val="00291B3B"/>
    <w:rsid w:val="00292598"/>
    <w:rsid w:val="00292F26"/>
    <w:rsid w:val="00294CDE"/>
    <w:rsid w:val="002954FE"/>
    <w:rsid w:val="002A0B09"/>
    <w:rsid w:val="002A13A4"/>
    <w:rsid w:val="002A4502"/>
    <w:rsid w:val="002A7FD0"/>
    <w:rsid w:val="002B2CA9"/>
    <w:rsid w:val="002B34C1"/>
    <w:rsid w:val="002B5844"/>
    <w:rsid w:val="002B58E6"/>
    <w:rsid w:val="002B7603"/>
    <w:rsid w:val="002C1F9F"/>
    <w:rsid w:val="002C2E6D"/>
    <w:rsid w:val="002C43E9"/>
    <w:rsid w:val="002C5244"/>
    <w:rsid w:val="002C5BB6"/>
    <w:rsid w:val="002D7120"/>
    <w:rsid w:val="002E2B7D"/>
    <w:rsid w:val="002E3BFC"/>
    <w:rsid w:val="002E5371"/>
    <w:rsid w:val="002E693D"/>
    <w:rsid w:val="003003CE"/>
    <w:rsid w:val="00304590"/>
    <w:rsid w:val="00315C09"/>
    <w:rsid w:val="00316D4A"/>
    <w:rsid w:val="00332F47"/>
    <w:rsid w:val="00333494"/>
    <w:rsid w:val="003379F6"/>
    <w:rsid w:val="0034354E"/>
    <w:rsid w:val="003527A9"/>
    <w:rsid w:val="00356573"/>
    <w:rsid w:val="0036343D"/>
    <w:rsid w:val="00364001"/>
    <w:rsid w:val="0036584B"/>
    <w:rsid w:val="003663E6"/>
    <w:rsid w:val="00370378"/>
    <w:rsid w:val="00373167"/>
    <w:rsid w:val="00373394"/>
    <w:rsid w:val="00376B5C"/>
    <w:rsid w:val="00381465"/>
    <w:rsid w:val="00386EE0"/>
    <w:rsid w:val="00390661"/>
    <w:rsid w:val="0039103E"/>
    <w:rsid w:val="00394450"/>
    <w:rsid w:val="003978B9"/>
    <w:rsid w:val="003A2EC5"/>
    <w:rsid w:val="003B289F"/>
    <w:rsid w:val="003B417A"/>
    <w:rsid w:val="003B45FE"/>
    <w:rsid w:val="003B786F"/>
    <w:rsid w:val="003C0845"/>
    <w:rsid w:val="003C3211"/>
    <w:rsid w:val="003C333C"/>
    <w:rsid w:val="003C4A90"/>
    <w:rsid w:val="003C77BA"/>
    <w:rsid w:val="003D57F7"/>
    <w:rsid w:val="003D69EA"/>
    <w:rsid w:val="003E0536"/>
    <w:rsid w:val="003E13C8"/>
    <w:rsid w:val="003E656C"/>
    <w:rsid w:val="003F0B44"/>
    <w:rsid w:val="003F1781"/>
    <w:rsid w:val="003F4162"/>
    <w:rsid w:val="003F6E60"/>
    <w:rsid w:val="003F7182"/>
    <w:rsid w:val="00402FA2"/>
    <w:rsid w:val="0040344B"/>
    <w:rsid w:val="0040444D"/>
    <w:rsid w:val="00404EA6"/>
    <w:rsid w:val="004053CA"/>
    <w:rsid w:val="0040587B"/>
    <w:rsid w:val="00407A36"/>
    <w:rsid w:val="00414F98"/>
    <w:rsid w:val="0041661E"/>
    <w:rsid w:val="00417219"/>
    <w:rsid w:val="004222F3"/>
    <w:rsid w:val="0042306B"/>
    <w:rsid w:val="00430209"/>
    <w:rsid w:val="00430335"/>
    <w:rsid w:val="00430770"/>
    <w:rsid w:val="004339A8"/>
    <w:rsid w:val="00434297"/>
    <w:rsid w:val="004359D6"/>
    <w:rsid w:val="0043601C"/>
    <w:rsid w:val="004421EE"/>
    <w:rsid w:val="00443ED9"/>
    <w:rsid w:val="004470A4"/>
    <w:rsid w:val="00452981"/>
    <w:rsid w:val="00453FCF"/>
    <w:rsid w:val="0045561F"/>
    <w:rsid w:val="00463DD9"/>
    <w:rsid w:val="00464DB1"/>
    <w:rsid w:val="00467990"/>
    <w:rsid w:val="004766A1"/>
    <w:rsid w:val="00476C9F"/>
    <w:rsid w:val="00481D8B"/>
    <w:rsid w:val="00493869"/>
    <w:rsid w:val="00494E17"/>
    <w:rsid w:val="00495FF2"/>
    <w:rsid w:val="004A079A"/>
    <w:rsid w:val="004A2EB5"/>
    <w:rsid w:val="004A7247"/>
    <w:rsid w:val="004A79A1"/>
    <w:rsid w:val="004B2954"/>
    <w:rsid w:val="004B7B55"/>
    <w:rsid w:val="004C1338"/>
    <w:rsid w:val="004C6DC4"/>
    <w:rsid w:val="004E0605"/>
    <w:rsid w:val="004E0D1C"/>
    <w:rsid w:val="004E4D12"/>
    <w:rsid w:val="004E5BF1"/>
    <w:rsid w:val="004E66EC"/>
    <w:rsid w:val="004E74A8"/>
    <w:rsid w:val="004F04A9"/>
    <w:rsid w:val="004F2663"/>
    <w:rsid w:val="004F6AD2"/>
    <w:rsid w:val="00507588"/>
    <w:rsid w:val="005107BA"/>
    <w:rsid w:val="00511662"/>
    <w:rsid w:val="005123F2"/>
    <w:rsid w:val="0051593B"/>
    <w:rsid w:val="00517C40"/>
    <w:rsid w:val="0052698E"/>
    <w:rsid w:val="005278B4"/>
    <w:rsid w:val="00533937"/>
    <w:rsid w:val="00535807"/>
    <w:rsid w:val="00536D03"/>
    <w:rsid w:val="00541772"/>
    <w:rsid w:val="00551AE0"/>
    <w:rsid w:val="005608A9"/>
    <w:rsid w:val="005610A6"/>
    <w:rsid w:val="00561AB6"/>
    <w:rsid w:val="005638A7"/>
    <w:rsid w:val="005658D7"/>
    <w:rsid w:val="005660B8"/>
    <w:rsid w:val="00571313"/>
    <w:rsid w:val="00571C60"/>
    <w:rsid w:val="00575026"/>
    <w:rsid w:val="00576E70"/>
    <w:rsid w:val="00580AAF"/>
    <w:rsid w:val="00580C1D"/>
    <w:rsid w:val="005900CD"/>
    <w:rsid w:val="005918F9"/>
    <w:rsid w:val="0059359C"/>
    <w:rsid w:val="005A1473"/>
    <w:rsid w:val="005A6101"/>
    <w:rsid w:val="005B4BFC"/>
    <w:rsid w:val="005C0D53"/>
    <w:rsid w:val="005C3714"/>
    <w:rsid w:val="005C5ADC"/>
    <w:rsid w:val="005D0816"/>
    <w:rsid w:val="005D084D"/>
    <w:rsid w:val="005D0DB6"/>
    <w:rsid w:val="005D2F0E"/>
    <w:rsid w:val="005D30F1"/>
    <w:rsid w:val="005D3C3B"/>
    <w:rsid w:val="005D3D2C"/>
    <w:rsid w:val="005D5AD8"/>
    <w:rsid w:val="005E38CE"/>
    <w:rsid w:val="005E5815"/>
    <w:rsid w:val="005E6494"/>
    <w:rsid w:val="005E73EB"/>
    <w:rsid w:val="005F0004"/>
    <w:rsid w:val="005F0412"/>
    <w:rsid w:val="005F636A"/>
    <w:rsid w:val="005F69D9"/>
    <w:rsid w:val="006046FB"/>
    <w:rsid w:val="00604796"/>
    <w:rsid w:val="006076CF"/>
    <w:rsid w:val="00610C50"/>
    <w:rsid w:val="006135FE"/>
    <w:rsid w:val="00613731"/>
    <w:rsid w:val="00614646"/>
    <w:rsid w:val="0061788C"/>
    <w:rsid w:val="006178E9"/>
    <w:rsid w:val="006239A6"/>
    <w:rsid w:val="00626962"/>
    <w:rsid w:val="006324F8"/>
    <w:rsid w:val="00637A0D"/>
    <w:rsid w:val="00640523"/>
    <w:rsid w:val="006458A7"/>
    <w:rsid w:val="00646BC7"/>
    <w:rsid w:val="00646FFF"/>
    <w:rsid w:val="00651CB7"/>
    <w:rsid w:val="0065268E"/>
    <w:rsid w:val="00652D71"/>
    <w:rsid w:val="00661FCC"/>
    <w:rsid w:val="0066395A"/>
    <w:rsid w:val="00666CA6"/>
    <w:rsid w:val="00667A46"/>
    <w:rsid w:val="0067402B"/>
    <w:rsid w:val="00677D84"/>
    <w:rsid w:val="00680775"/>
    <w:rsid w:val="006824FC"/>
    <w:rsid w:val="006A4BD3"/>
    <w:rsid w:val="006A5535"/>
    <w:rsid w:val="006A7CDF"/>
    <w:rsid w:val="006B0D2A"/>
    <w:rsid w:val="006B3E88"/>
    <w:rsid w:val="006B4447"/>
    <w:rsid w:val="006B628A"/>
    <w:rsid w:val="006C0101"/>
    <w:rsid w:val="006C20A3"/>
    <w:rsid w:val="006C2B13"/>
    <w:rsid w:val="006D1869"/>
    <w:rsid w:val="006E2FBE"/>
    <w:rsid w:val="006E4659"/>
    <w:rsid w:val="006E5C3B"/>
    <w:rsid w:val="006F05C1"/>
    <w:rsid w:val="006F0DB3"/>
    <w:rsid w:val="006F747A"/>
    <w:rsid w:val="007037A1"/>
    <w:rsid w:val="00704B3B"/>
    <w:rsid w:val="00706BDC"/>
    <w:rsid w:val="00711D74"/>
    <w:rsid w:val="00712CC2"/>
    <w:rsid w:val="007148AA"/>
    <w:rsid w:val="00717B5F"/>
    <w:rsid w:val="00723401"/>
    <w:rsid w:val="00736C5A"/>
    <w:rsid w:val="00741BAF"/>
    <w:rsid w:val="00741EDD"/>
    <w:rsid w:val="00743941"/>
    <w:rsid w:val="007446BC"/>
    <w:rsid w:val="007506BD"/>
    <w:rsid w:val="00752B56"/>
    <w:rsid w:val="007567C2"/>
    <w:rsid w:val="007654B1"/>
    <w:rsid w:val="00765BE2"/>
    <w:rsid w:val="00765E53"/>
    <w:rsid w:val="00765FAC"/>
    <w:rsid w:val="00770AC5"/>
    <w:rsid w:val="007712A9"/>
    <w:rsid w:val="00772218"/>
    <w:rsid w:val="00780C46"/>
    <w:rsid w:val="00783557"/>
    <w:rsid w:val="0078373D"/>
    <w:rsid w:val="00791FC6"/>
    <w:rsid w:val="00794233"/>
    <w:rsid w:val="00795267"/>
    <w:rsid w:val="00795D67"/>
    <w:rsid w:val="00795DC4"/>
    <w:rsid w:val="007A6EF8"/>
    <w:rsid w:val="007A7883"/>
    <w:rsid w:val="007B7224"/>
    <w:rsid w:val="007C215F"/>
    <w:rsid w:val="007C2B3C"/>
    <w:rsid w:val="007C5937"/>
    <w:rsid w:val="007C5E66"/>
    <w:rsid w:val="007C6EE3"/>
    <w:rsid w:val="007D3E17"/>
    <w:rsid w:val="007D4AE4"/>
    <w:rsid w:val="007E0690"/>
    <w:rsid w:val="007E18FD"/>
    <w:rsid w:val="007E3D2E"/>
    <w:rsid w:val="007E5517"/>
    <w:rsid w:val="007E6F09"/>
    <w:rsid w:val="007F28D5"/>
    <w:rsid w:val="007F63BE"/>
    <w:rsid w:val="00802F5E"/>
    <w:rsid w:val="008030D0"/>
    <w:rsid w:val="00804BF8"/>
    <w:rsid w:val="00804F83"/>
    <w:rsid w:val="00806013"/>
    <w:rsid w:val="00810178"/>
    <w:rsid w:val="00812EE9"/>
    <w:rsid w:val="00820818"/>
    <w:rsid w:val="00822F74"/>
    <w:rsid w:val="00823515"/>
    <w:rsid w:val="00825325"/>
    <w:rsid w:val="008334DC"/>
    <w:rsid w:val="00833A88"/>
    <w:rsid w:val="00837021"/>
    <w:rsid w:val="00841D4A"/>
    <w:rsid w:val="00846688"/>
    <w:rsid w:val="0085205F"/>
    <w:rsid w:val="0085417F"/>
    <w:rsid w:val="00860210"/>
    <w:rsid w:val="00861024"/>
    <w:rsid w:val="00861620"/>
    <w:rsid w:val="00866583"/>
    <w:rsid w:val="00873183"/>
    <w:rsid w:val="00874B46"/>
    <w:rsid w:val="00874EE0"/>
    <w:rsid w:val="00880F87"/>
    <w:rsid w:val="00884CDE"/>
    <w:rsid w:val="00885D21"/>
    <w:rsid w:val="008904E1"/>
    <w:rsid w:val="008A4DD5"/>
    <w:rsid w:val="008A761C"/>
    <w:rsid w:val="008B268F"/>
    <w:rsid w:val="008B2F70"/>
    <w:rsid w:val="008B3609"/>
    <w:rsid w:val="008B450B"/>
    <w:rsid w:val="008B4B11"/>
    <w:rsid w:val="008B6CD0"/>
    <w:rsid w:val="008C3B3D"/>
    <w:rsid w:val="008C4C2A"/>
    <w:rsid w:val="008C50D9"/>
    <w:rsid w:val="008C6C3D"/>
    <w:rsid w:val="008C7C6B"/>
    <w:rsid w:val="008D38FC"/>
    <w:rsid w:val="008D4C01"/>
    <w:rsid w:val="008E03B2"/>
    <w:rsid w:val="008E3052"/>
    <w:rsid w:val="008E3E8C"/>
    <w:rsid w:val="008F19C3"/>
    <w:rsid w:val="008F3389"/>
    <w:rsid w:val="008F5402"/>
    <w:rsid w:val="008F745E"/>
    <w:rsid w:val="0090018C"/>
    <w:rsid w:val="00900E21"/>
    <w:rsid w:val="0090103F"/>
    <w:rsid w:val="00903DF9"/>
    <w:rsid w:val="00911F8B"/>
    <w:rsid w:val="00915E9A"/>
    <w:rsid w:val="00923942"/>
    <w:rsid w:val="0092792F"/>
    <w:rsid w:val="00932BFB"/>
    <w:rsid w:val="00934CF0"/>
    <w:rsid w:val="00940D3D"/>
    <w:rsid w:val="00947333"/>
    <w:rsid w:val="00950986"/>
    <w:rsid w:val="009519A7"/>
    <w:rsid w:val="009524FF"/>
    <w:rsid w:val="00954614"/>
    <w:rsid w:val="00954761"/>
    <w:rsid w:val="00962C84"/>
    <w:rsid w:val="00963300"/>
    <w:rsid w:val="00964FDE"/>
    <w:rsid w:val="009661EE"/>
    <w:rsid w:val="0096799B"/>
    <w:rsid w:val="00970ABA"/>
    <w:rsid w:val="00971DC5"/>
    <w:rsid w:val="0097264D"/>
    <w:rsid w:val="00973567"/>
    <w:rsid w:val="009737EE"/>
    <w:rsid w:val="00974559"/>
    <w:rsid w:val="00975044"/>
    <w:rsid w:val="00982AD2"/>
    <w:rsid w:val="00985484"/>
    <w:rsid w:val="00986BD4"/>
    <w:rsid w:val="00986C64"/>
    <w:rsid w:val="00992115"/>
    <w:rsid w:val="00992464"/>
    <w:rsid w:val="00993E4C"/>
    <w:rsid w:val="009946F4"/>
    <w:rsid w:val="009953DC"/>
    <w:rsid w:val="00995B9C"/>
    <w:rsid w:val="009A0D0F"/>
    <w:rsid w:val="009A193E"/>
    <w:rsid w:val="009A6CD0"/>
    <w:rsid w:val="009B5E5C"/>
    <w:rsid w:val="009C03D0"/>
    <w:rsid w:val="009C1AAE"/>
    <w:rsid w:val="009C27D5"/>
    <w:rsid w:val="009C6558"/>
    <w:rsid w:val="009D049E"/>
    <w:rsid w:val="009D0BDB"/>
    <w:rsid w:val="009D262B"/>
    <w:rsid w:val="009D64F4"/>
    <w:rsid w:val="009D7507"/>
    <w:rsid w:val="009E0AE5"/>
    <w:rsid w:val="009E4074"/>
    <w:rsid w:val="009F1641"/>
    <w:rsid w:val="009F517E"/>
    <w:rsid w:val="00A10DAD"/>
    <w:rsid w:val="00A253E2"/>
    <w:rsid w:val="00A35C3E"/>
    <w:rsid w:val="00A40CC0"/>
    <w:rsid w:val="00A443CA"/>
    <w:rsid w:val="00A446E9"/>
    <w:rsid w:val="00A44D2C"/>
    <w:rsid w:val="00A50478"/>
    <w:rsid w:val="00A530B6"/>
    <w:rsid w:val="00A55867"/>
    <w:rsid w:val="00A57BD6"/>
    <w:rsid w:val="00A60610"/>
    <w:rsid w:val="00A61237"/>
    <w:rsid w:val="00A63571"/>
    <w:rsid w:val="00A647CE"/>
    <w:rsid w:val="00A7227F"/>
    <w:rsid w:val="00A72F4D"/>
    <w:rsid w:val="00A74982"/>
    <w:rsid w:val="00A7601E"/>
    <w:rsid w:val="00A87570"/>
    <w:rsid w:val="00A91982"/>
    <w:rsid w:val="00AA0F1A"/>
    <w:rsid w:val="00AA2A18"/>
    <w:rsid w:val="00AA64BF"/>
    <w:rsid w:val="00AA655A"/>
    <w:rsid w:val="00AB195F"/>
    <w:rsid w:val="00AB25EE"/>
    <w:rsid w:val="00AB61D8"/>
    <w:rsid w:val="00AC5919"/>
    <w:rsid w:val="00AD1BF1"/>
    <w:rsid w:val="00AD3BCC"/>
    <w:rsid w:val="00AD493B"/>
    <w:rsid w:val="00AD4C67"/>
    <w:rsid w:val="00AD75F4"/>
    <w:rsid w:val="00AE13C2"/>
    <w:rsid w:val="00AE15AF"/>
    <w:rsid w:val="00AE62D6"/>
    <w:rsid w:val="00AE7CEF"/>
    <w:rsid w:val="00AF2E87"/>
    <w:rsid w:val="00AF4FAB"/>
    <w:rsid w:val="00AF6090"/>
    <w:rsid w:val="00B0227D"/>
    <w:rsid w:val="00B06E4D"/>
    <w:rsid w:val="00B10020"/>
    <w:rsid w:val="00B1033C"/>
    <w:rsid w:val="00B114AF"/>
    <w:rsid w:val="00B15C94"/>
    <w:rsid w:val="00B24860"/>
    <w:rsid w:val="00B33003"/>
    <w:rsid w:val="00B33446"/>
    <w:rsid w:val="00B3402A"/>
    <w:rsid w:val="00B36977"/>
    <w:rsid w:val="00B40FDC"/>
    <w:rsid w:val="00B43FB1"/>
    <w:rsid w:val="00B450E5"/>
    <w:rsid w:val="00B45F14"/>
    <w:rsid w:val="00B46D81"/>
    <w:rsid w:val="00B53CA4"/>
    <w:rsid w:val="00B6304F"/>
    <w:rsid w:val="00B65C1F"/>
    <w:rsid w:val="00B67211"/>
    <w:rsid w:val="00B7224B"/>
    <w:rsid w:val="00B722B1"/>
    <w:rsid w:val="00B761CC"/>
    <w:rsid w:val="00B7731F"/>
    <w:rsid w:val="00B8029B"/>
    <w:rsid w:val="00B822AF"/>
    <w:rsid w:val="00B8337C"/>
    <w:rsid w:val="00B840F0"/>
    <w:rsid w:val="00B906EF"/>
    <w:rsid w:val="00BA59B9"/>
    <w:rsid w:val="00BA5DA6"/>
    <w:rsid w:val="00BB031D"/>
    <w:rsid w:val="00BB143E"/>
    <w:rsid w:val="00BB1665"/>
    <w:rsid w:val="00BB7259"/>
    <w:rsid w:val="00BC3A1D"/>
    <w:rsid w:val="00BC3E2B"/>
    <w:rsid w:val="00BC4F7A"/>
    <w:rsid w:val="00BD0F88"/>
    <w:rsid w:val="00BD1D07"/>
    <w:rsid w:val="00BD39B4"/>
    <w:rsid w:val="00BD3F61"/>
    <w:rsid w:val="00BD58C4"/>
    <w:rsid w:val="00BD6A47"/>
    <w:rsid w:val="00BD76AF"/>
    <w:rsid w:val="00BE75B1"/>
    <w:rsid w:val="00BF17D2"/>
    <w:rsid w:val="00BF223A"/>
    <w:rsid w:val="00BF2C98"/>
    <w:rsid w:val="00BF3EB8"/>
    <w:rsid w:val="00BF59D7"/>
    <w:rsid w:val="00BF5E2C"/>
    <w:rsid w:val="00BF64FB"/>
    <w:rsid w:val="00C03D41"/>
    <w:rsid w:val="00C04F94"/>
    <w:rsid w:val="00C06317"/>
    <w:rsid w:val="00C06E7D"/>
    <w:rsid w:val="00C06F1C"/>
    <w:rsid w:val="00C21425"/>
    <w:rsid w:val="00C224B3"/>
    <w:rsid w:val="00C265F6"/>
    <w:rsid w:val="00C30480"/>
    <w:rsid w:val="00C40002"/>
    <w:rsid w:val="00C443F8"/>
    <w:rsid w:val="00C4577B"/>
    <w:rsid w:val="00C531AD"/>
    <w:rsid w:val="00C55B25"/>
    <w:rsid w:val="00C571D2"/>
    <w:rsid w:val="00C60170"/>
    <w:rsid w:val="00C6025D"/>
    <w:rsid w:val="00C6206D"/>
    <w:rsid w:val="00C65AE6"/>
    <w:rsid w:val="00C6732D"/>
    <w:rsid w:val="00C70602"/>
    <w:rsid w:val="00C71912"/>
    <w:rsid w:val="00C722EE"/>
    <w:rsid w:val="00C73420"/>
    <w:rsid w:val="00C743DD"/>
    <w:rsid w:val="00C75F2F"/>
    <w:rsid w:val="00C834DB"/>
    <w:rsid w:val="00C83D32"/>
    <w:rsid w:val="00C87DA4"/>
    <w:rsid w:val="00C91227"/>
    <w:rsid w:val="00C92CD0"/>
    <w:rsid w:val="00C96920"/>
    <w:rsid w:val="00C97A39"/>
    <w:rsid w:val="00CA093D"/>
    <w:rsid w:val="00CA0996"/>
    <w:rsid w:val="00CA40C9"/>
    <w:rsid w:val="00CA46B1"/>
    <w:rsid w:val="00CA4C1A"/>
    <w:rsid w:val="00CA5305"/>
    <w:rsid w:val="00CA6627"/>
    <w:rsid w:val="00CB167B"/>
    <w:rsid w:val="00CB1F1C"/>
    <w:rsid w:val="00CC4693"/>
    <w:rsid w:val="00CC655C"/>
    <w:rsid w:val="00CD2AE4"/>
    <w:rsid w:val="00CE328D"/>
    <w:rsid w:val="00CE3D84"/>
    <w:rsid w:val="00CE3DA9"/>
    <w:rsid w:val="00CE6A3E"/>
    <w:rsid w:val="00CE71AE"/>
    <w:rsid w:val="00CF5B9E"/>
    <w:rsid w:val="00D02AEE"/>
    <w:rsid w:val="00D07F89"/>
    <w:rsid w:val="00D102A9"/>
    <w:rsid w:val="00D10FBB"/>
    <w:rsid w:val="00D1231B"/>
    <w:rsid w:val="00D12723"/>
    <w:rsid w:val="00D250C4"/>
    <w:rsid w:val="00D2547E"/>
    <w:rsid w:val="00D25CE1"/>
    <w:rsid w:val="00D27588"/>
    <w:rsid w:val="00D36077"/>
    <w:rsid w:val="00D363E7"/>
    <w:rsid w:val="00D376DC"/>
    <w:rsid w:val="00D57A12"/>
    <w:rsid w:val="00D61644"/>
    <w:rsid w:val="00D62BC0"/>
    <w:rsid w:val="00D64448"/>
    <w:rsid w:val="00D71B87"/>
    <w:rsid w:val="00D748BA"/>
    <w:rsid w:val="00D75BA3"/>
    <w:rsid w:val="00D76586"/>
    <w:rsid w:val="00D82D81"/>
    <w:rsid w:val="00D845D8"/>
    <w:rsid w:val="00D85FE4"/>
    <w:rsid w:val="00D86A43"/>
    <w:rsid w:val="00D919B4"/>
    <w:rsid w:val="00D95856"/>
    <w:rsid w:val="00DA305F"/>
    <w:rsid w:val="00DA4273"/>
    <w:rsid w:val="00DA6297"/>
    <w:rsid w:val="00DB3F9B"/>
    <w:rsid w:val="00DB7233"/>
    <w:rsid w:val="00DB755A"/>
    <w:rsid w:val="00DB7F1C"/>
    <w:rsid w:val="00DC7B26"/>
    <w:rsid w:val="00DD0857"/>
    <w:rsid w:val="00DD224A"/>
    <w:rsid w:val="00DD70D8"/>
    <w:rsid w:val="00DE13B5"/>
    <w:rsid w:val="00DE28BC"/>
    <w:rsid w:val="00DE2D7E"/>
    <w:rsid w:val="00DE30C8"/>
    <w:rsid w:val="00DF0C7F"/>
    <w:rsid w:val="00DF47A3"/>
    <w:rsid w:val="00E02631"/>
    <w:rsid w:val="00E03C80"/>
    <w:rsid w:val="00E11A50"/>
    <w:rsid w:val="00E13E50"/>
    <w:rsid w:val="00E14F03"/>
    <w:rsid w:val="00E15160"/>
    <w:rsid w:val="00E20F6B"/>
    <w:rsid w:val="00E258F6"/>
    <w:rsid w:val="00E32186"/>
    <w:rsid w:val="00E32C82"/>
    <w:rsid w:val="00E3781C"/>
    <w:rsid w:val="00E378F8"/>
    <w:rsid w:val="00E4677B"/>
    <w:rsid w:val="00E473C0"/>
    <w:rsid w:val="00E5066B"/>
    <w:rsid w:val="00E51943"/>
    <w:rsid w:val="00E51A18"/>
    <w:rsid w:val="00E51AAE"/>
    <w:rsid w:val="00E51B52"/>
    <w:rsid w:val="00E51E78"/>
    <w:rsid w:val="00E54B8E"/>
    <w:rsid w:val="00E569AD"/>
    <w:rsid w:val="00E56E9A"/>
    <w:rsid w:val="00E62CD5"/>
    <w:rsid w:val="00E66AF9"/>
    <w:rsid w:val="00E66B46"/>
    <w:rsid w:val="00E7071E"/>
    <w:rsid w:val="00E75416"/>
    <w:rsid w:val="00E76F65"/>
    <w:rsid w:val="00E82C87"/>
    <w:rsid w:val="00E8609A"/>
    <w:rsid w:val="00E86A65"/>
    <w:rsid w:val="00E91AF4"/>
    <w:rsid w:val="00E94F17"/>
    <w:rsid w:val="00E95049"/>
    <w:rsid w:val="00E9760C"/>
    <w:rsid w:val="00E97D31"/>
    <w:rsid w:val="00E97F1D"/>
    <w:rsid w:val="00EA2E15"/>
    <w:rsid w:val="00EA5268"/>
    <w:rsid w:val="00EC5234"/>
    <w:rsid w:val="00EC5EA7"/>
    <w:rsid w:val="00EC7AE7"/>
    <w:rsid w:val="00ED14C1"/>
    <w:rsid w:val="00ED7A5C"/>
    <w:rsid w:val="00EE107A"/>
    <w:rsid w:val="00EE1133"/>
    <w:rsid w:val="00EE2618"/>
    <w:rsid w:val="00EE3C91"/>
    <w:rsid w:val="00EE3E5E"/>
    <w:rsid w:val="00EF0DC0"/>
    <w:rsid w:val="00EF1180"/>
    <w:rsid w:val="00EF1488"/>
    <w:rsid w:val="00EF2822"/>
    <w:rsid w:val="00EF3507"/>
    <w:rsid w:val="00EF51C1"/>
    <w:rsid w:val="00EF6509"/>
    <w:rsid w:val="00F00623"/>
    <w:rsid w:val="00F01F34"/>
    <w:rsid w:val="00F01FB9"/>
    <w:rsid w:val="00F02017"/>
    <w:rsid w:val="00F02997"/>
    <w:rsid w:val="00F03C14"/>
    <w:rsid w:val="00F1092D"/>
    <w:rsid w:val="00F1291F"/>
    <w:rsid w:val="00F14C95"/>
    <w:rsid w:val="00F1601E"/>
    <w:rsid w:val="00F216DE"/>
    <w:rsid w:val="00F25E4A"/>
    <w:rsid w:val="00F27C6B"/>
    <w:rsid w:val="00F310EF"/>
    <w:rsid w:val="00F33A3E"/>
    <w:rsid w:val="00F34B81"/>
    <w:rsid w:val="00F43C7D"/>
    <w:rsid w:val="00F455DF"/>
    <w:rsid w:val="00F45A13"/>
    <w:rsid w:val="00F462A0"/>
    <w:rsid w:val="00F47818"/>
    <w:rsid w:val="00F6230C"/>
    <w:rsid w:val="00F624E7"/>
    <w:rsid w:val="00F62EBE"/>
    <w:rsid w:val="00F669AB"/>
    <w:rsid w:val="00F66ECA"/>
    <w:rsid w:val="00F67BF3"/>
    <w:rsid w:val="00F736F5"/>
    <w:rsid w:val="00F763E4"/>
    <w:rsid w:val="00F82150"/>
    <w:rsid w:val="00F82EA4"/>
    <w:rsid w:val="00F82FF3"/>
    <w:rsid w:val="00F84985"/>
    <w:rsid w:val="00F85328"/>
    <w:rsid w:val="00F8716B"/>
    <w:rsid w:val="00F91F74"/>
    <w:rsid w:val="00F91FA6"/>
    <w:rsid w:val="00FA359B"/>
    <w:rsid w:val="00FA4EC0"/>
    <w:rsid w:val="00FA5755"/>
    <w:rsid w:val="00FA59E6"/>
    <w:rsid w:val="00FB0452"/>
    <w:rsid w:val="00FB1F8B"/>
    <w:rsid w:val="00FB2C08"/>
    <w:rsid w:val="00FB39C7"/>
    <w:rsid w:val="00FB4104"/>
    <w:rsid w:val="00FD725E"/>
    <w:rsid w:val="00FE03B8"/>
    <w:rsid w:val="00FE2ECA"/>
    <w:rsid w:val="00FE2FD8"/>
    <w:rsid w:val="00FE5898"/>
    <w:rsid w:val="00FF20B1"/>
    <w:rsid w:val="00FF23EF"/>
    <w:rsid w:val="00FF4520"/>
    <w:rsid w:val="00FF58E1"/>
    <w:rsid w:val="00FF6ECC"/>
    <w:rsid w:val="00FF7573"/>
    <w:rsid w:val="0102732C"/>
    <w:rsid w:val="02EB2B3C"/>
    <w:rsid w:val="058C52DE"/>
    <w:rsid w:val="08353B79"/>
    <w:rsid w:val="08E61B30"/>
    <w:rsid w:val="09186479"/>
    <w:rsid w:val="09D4019B"/>
    <w:rsid w:val="0BCB401C"/>
    <w:rsid w:val="0D081726"/>
    <w:rsid w:val="0DA5781F"/>
    <w:rsid w:val="107668EC"/>
    <w:rsid w:val="120370C0"/>
    <w:rsid w:val="139B1299"/>
    <w:rsid w:val="15684174"/>
    <w:rsid w:val="19DE4A1C"/>
    <w:rsid w:val="1B610A1C"/>
    <w:rsid w:val="1C992CFB"/>
    <w:rsid w:val="1CD74D5A"/>
    <w:rsid w:val="1D4E3E71"/>
    <w:rsid w:val="207E013C"/>
    <w:rsid w:val="21764BB4"/>
    <w:rsid w:val="242F0D64"/>
    <w:rsid w:val="243F4048"/>
    <w:rsid w:val="261D00C3"/>
    <w:rsid w:val="27624D47"/>
    <w:rsid w:val="2AD576A6"/>
    <w:rsid w:val="2BCE61AA"/>
    <w:rsid w:val="2D862153"/>
    <w:rsid w:val="316A620F"/>
    <w:rsid w:val="33553CA6"/>
    <w:rsid w:val="38E21624"/>
    <w:rsid w:val="39015189"/>
    <w:rsid w:val="394919D0"/>
    <w:rsid w:val="396B765C"/>
    <w:rsid w:val="3A374711"/>
    <w:rsid w:val="3C07613E"/>
    <w:rsid w:val="3C555F2E"/>
    <w:rsid w:val="3E886B03"/>
    <w:rsid w:val="4186196B"/>
    <w:rsid w:val="4AA96F28"/>
    <w:rsid w:val="4B405D3D"/>
    <w:rsid w:val="4C4C16A7"/>
    <w:rsid w:val="4D9F5EA6"/>
    <w:rsid w:val="4FF36326"/>
    <w:rsid w:val="51526840"/>
    <w:rsid w:val="53691F9B"/>
    <w:rsid w:val="542B0B31"/>
    <w:rsid w:val="56F8161E"/>
    <w:rsid w:val="57C71D36"/>
    <w:rsid w:val="594E091A"/>
    <w:rsid w:val="5B271CAD"/>
    <w:rsid w:val="5CB03044"/>
    <w:rsid w:val="5DAA6A4F"/>
    <w:rsid w:val="5E300EDA"/>
    <w:rsid w:val="5E73581B"/>
    <w:rsid w:val="5F2A7D2E"/>
    <w:rsid w:val="5F7F592E"/>
    <w:rsid w:val="5FAC6111"/>
    <w:rsid w:val="60ED2D8C"/>
    <w:rsid w:val="62FA5C22"/>
    <w:rsid w:val="68442558"/>
    <w:rsid w:val="6CFE584D"/>
    <w:rsid w:val="6EE9485F"/>
    <w:rsid w:val="72DB5C6F"/>
    <w:rsid w:val="73370F84"/>
    <w:rsid w:val="74D015E5"/>
    <w:rsid w:val="79224C5E"/>
    <w:rsid w:val="79F849F1"/>
    <w:rsid w:val="7C372F4A"/>
    <w:rsid w:val="7FF6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1" strokecolor="#739cc3">
      <v:fill angle="90" type="gradient">
        <o:fill v:ext="view" type="gradientUnscaled"/>
      </v:fill>
      <v:stroke color="#739cc3" weight="1.25pt"/>
    </o:shapedefaults>
    <o:shapelayout v:ext="edit">
      <o:idmap v:ext="edit" data="1"/>
    </o:shapelayout>
  </w:shapeDefaults>
  <w:decimalSymbol w:val="."/>
  <w:listSeparator w:val=","/>
  <w15:docId w15:val="{E56E29AF-60D7-4E82-9125-BD1C99A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qFormat="1"/>
    <w:lsdException w:name="toc 8" w:qFormat="1"/>
    <w:lsdException w:name="toc 9" w:semiHidden="1" w:uiPriority="39" w:unhideWhenUsed="1"/>
    <w:lsdException w:name="Normal Indent" w:uiPriority="99" w:qFormat="1"/>
    <w:lsdException w:name="footnote text" w:qFormat="1"/>
    <w:lsdException w:name="annotation text" w:qFormat="1"/>
    <w:lsdException w:name="header" w:uiPriority="99"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937"/>
    <w:pPr>
      <w:widowControl w:val="0"/>
      <w:jc w:val="both"/>
    </w:pPr>
    <w:rPr>
      <w:kern w:val="2"/>
      <w:sz w:val="21"/>
    </w:rPr>
  </w:style>
  <w:style w:type="paragraph" w:styleId="2">
    <w:name w:val="heading 2"/>
    <w:basedOn w:val="a"/>
    <w:next w:val="a"/>
    <w:link w:val="20"/>
    <w:qFormat/>
    <w:rsid w:val="007C593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7C5937"/>
    <w:rPr>
      <w:b/>
      <w:bCs/>
    </w:rPr>
  </w:style>
  <w:style w:type="paragraph" w:styleId="a4">
    <w:name w:val="annotation text"/>
    <w:basedOn w:val="a"/>
    <w:link w:val="a6"/>
    <w:qFormat/>
    <w:rsid w:val="007C5937"/>
    <w:pPr>
      <w:jc w:val="left"/>
    </w:pPr>
  </w:style>
  <w:style w:type="paragraph" w:styleId="7">
    <w:name w:val="toc 7"/>
    <w:basedOn w:val="a"/>
    <w:next w:val="a"/>
    <w:qFormat/>
    <w:rsid w:val="007C5937"/>
    <w:pPr>
      <w:ind w:leftChars="1200" w:left="2520"/>
    </w:pPr>
  </w:style>
  <w:style w:type="paragraph" w:styleId="a7">
    <w:name w:val="Normal Indent"/>
    <w:basedOn w:val="a"/>
    <w:uiPriority w:val="99"/>
    <w:qFormat/>
    <w:rsid w:val="007C5937"/>
    <w:pPr>
      <w:ind w:firstLineChars="200" w:firstLine="420"/>
    </w:pPr>
    <w:rPr>
      <w:szCs w:val="24"/>
    </w:rPr>
  </w:style>
  <w:style w:type="paragraph" w:styleId="a8">
    <w:name w:val="Document Map"/>
    <w:basedOn w:val="a"/>
    <w:link w:val="a9"/>
    <w:qFormat/>
    <w:rsid w:val="007C5937"/>
    <w:pPr>
      <w:shd w:val="clear" w:color="auto" w:fill="000080"/>
    </w:pPr>
  </w:style>
  <w:style w:type="paragraph" w:styleId="aa">
    <w:name w:val="Body Text Indent"/>
    <w:basedOn w:val="a"/>
    <w:link w:val="ab"/>
    <w:qFormat/>
    <w:rsid w:val="007C5937"/>
    <w:pPr>
      <w:ind w:firstLineChars="200" w:firstLine="480"/>
    </w:pPr>
    <w:rPr>
      <w:sz w:val="24"/>
    </w:rPr>
  </w:style>
  <w:style w:type="paragraph" w:styleId="21">
    <w:name w:val="List 2"/>
    <w:basedOn w:val="a"/>
    <w:qFormat/>
    <w:rsid w:val="007C5937"/>
    <w:pPr>
      <w:ind w:leftChars="200" w:left="100" w:hangingChars="200" w:hanging="200"/>
      <w:contextualSpacing/>
    </w:pPr>
    <w:rPr>
      <w:szCs w:val="24"/>
    </w:rPr>
  </w:style>
  <w:style w:type="paragraph" w:styleId="ac">
    <w:name w:val="Plain Text"/>
    <w:basedOn w:val="a"/>
    <w:link w:val="ad"/>
    <w:qFormat/>
    <w:rsid w:val="007C5937"/>
    <w:rPr>
      <w:rFonts w:ascii="宋体" w:hAnsi="Courier New" w:cs="Courier New"/>
      <w:szCs w:val="21"/>
    </w:rPr>
  </w:style>
  <w:style w:type="paragraph" w:styleId="8">
    <w:name w:val="toc 8"/>
    <w:basedOn w:val="7"/>
    <w:next w:val="a"/>
    <w:qFormat/>
    <w:rsid w:val="007C5937"/>
    <w:pPr>
      <w:widowControl/>
      <w:tabs>
        <w:tab w:val="left" w:pos="9000"/>
      </w:tabs>
      <w:ind w:leftChars="0" w:left="0"/>
    </w:pPr>
    <w:rPr>
      <w:rFonts w:ascii="宋体"/>
      <w:kern w:val="0"/>
    </w:rPr>
  </w:style>
  <w:style w:type="paragraph" w:styleId="ae">
    <w:name w:val="Date"/>
    <w:basedOn w:val="a"/>
    <w:next w:val="a"/>
    <w:link w:val="af"/>
    <w:qFormat/>
    <w:rsid w:val="007C5937"/>
    <w:pPr>
      <w:ind w:leftChars="2500" w:left="100"/>
    </w:pPr>
  </w:style>
  <w:style w:type="paragraph" w:styleId="af0">
    <w:name w:val="Balloon Text"/>
    <w:basedOn w:val="a"/>
    <w:link w:val="af1"/>
    <w:qFormat/>
    <w:rsid w:val="007C5937"/>
    <w:rPr>
      <w:sz w:val="18"/>
    </w:rPr>
  </w:style>
  <w:style w:type="paragraph" w:styleId="af2">
    <w:name w:val="footer"/>
    <w:basedOn w:val="a"/>
    <w:link w:val="af3"/>
    <w:unhideWhenUsed/>
    <w:qFormat/>
    <w:rsid w:val="007C5937"/>
    <w:pPr>
      <w:tabs>
        <w:tab w:val="center" w:pos="4153"/>
        <w:tab w:val="right" w:pos="8306"/>
      </w:tabs>
      <w:snapToGrid w:val="0"/>
      <w:jc w:val="left"/>
    </w:pPr>
    <w:rPr>
      <w:sz w:val="18"/>
      <w:szCs w:val="18"/>
    </w:rPr>
  </w:style>
  <w:style w:type="paragraph" w:styleId="af4">
    <w:name w:val="header"/>
    <w:basedOn w:val="a"/>
    <w:link w:val="af5"/>
    <w:uiPriority w:val="99"/>
    <w:unhideWhenUsed/>
    <w:qFormat/>
    <w:rsid w:val="007C5937"/>
    <w:pPr>
      <w:pBdr>
        <w:bottom w:val="single" w:sz="6" w:space="1" w:color="auto"/>
      </w:pBdr>
      <w:tabs>
        <w:tab w:val="center" w:pos="4153"/>
        <w:tab w:val="right" w:pos="8306"/>
      </w:tabs>
      <w:snapToGrid w:val="0"/>
      <w:jc w:val="center"/>
    </w:pPr>
    <w:rPr>
      <w:sz w:val="18"/>
      <w:szCs w:val="18"/>
    </w:rPr>
  </w:style>
  <w:style w:type="paragraph" w:styleId="af6">
    <w:name w:val="footnote text"/>
    <w:basedOn w:val="a"/>
    <w:link w:val="af7"/>
    <w:qFormat/>
    <w:rsid w:val="007C5937"/>
    <w:pPr>
      <w:snapToGrid w:val="0"/>
      <w:jc w:val="left"/>
    </w:pPr>
    <w:rPr>
      <w:sz w:val="18"/>
    </w:rPr>
  </w:style>
  <w:style w:type="character" w:styleId="af8">
    <w:name w:val="page number"/>
    <w:basedOn w:val="a0"/>
    <w:qFormat/>
    <w:rsid w:val="007C5937"/>
  </w:style>
  <w:style w:type="character" w:styleId="af9">
    <w:name w:val="Hyperlink"/>
    <w:basedOn w:val="a0"/>
    <w:qFormat/>
    <w:rsid w:val="007C5937"/>
    <w:rPr>
      <w:color w:val="261CDC"/>
      <w:u w:val="single"/>
    </w:rPr>
  </w:style>
  <w:style w:type="character" w:styleId="afa">
    <w:name w:val="annotation reference"/>
    <w:basedOn w:val="a0"/>
    <w:qFormat/>
    <w:rsid w:val="007C5937"/>
    <w:rPr>
      <w:sz w:val="21"/>
      <w:szCs w:val="21"/>
    </w:rPr>
  </w:style>
  <w:style w:type="character" w:styleId="afb">
    <w:name w:val="footnote reference"/>
    <w:basedOn w:val="a0"/>
    <w:qFormat/>
    <w:rsid w:val="007C5937"/>
    <w:rPr>
      <w:vertAlign w:val="superscript"/>
    </w:rPr>
  </w:style>
  <w:style w:type="table" w:styleId="afc">
    <w:name w:val="Table Grid"/>
    <w:basedOn w:val="a1"/>
    <w:uiPriority w:val="99"/>
    <w:unhideWhenUsed/>
    <w:qFormat/>
    <w:rsid w:val="007C59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标准标志"/>
    <w:next w:val="a"/>
    <w:qFormat/>
    <w:rsid w:val="007C5937"/>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rsid w:val="007C5937"/>
    <w:pPr>
      <w:widowControl w:val="0"/>
      <w:kinsoku w:val="0"/>
      <w:overflowPunct w:val="0"/>
      <w:autoSpaceDE w:val="0"/>
      <w:autoSpaceDN w:val="0"/>
      <w:spacing w:before="308"/>
      <w:jc w:val="right"/>
      <w:textAlignment w:val="center"/>
    </w:pPr>
    <w:rPr>
      <w:sz w:val="28"/>
    </w:rPr>
  </w:style>
  <w:style w:type="paragraph" w:customStyle="1" w:styleId="afe">
    <w:name w:val="前言、引言标题"/>
    <w:next w:val="a"/>
    <w:qFormat/>
    <w:rsid w:val="007C5937"/>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
    <w:name w:val="标准书眉_奇数页"/>
    <w:next w:val="a"/>
    <w:qFormat/>
    <w:rsid w:val="007C5937"/>
    <w:pPr>
      <w:tabs>
        <w:tab w:val="center" w:pos="4154"/>
        <w:tab w:val="right" w:pos="8306"/>
      </w:tabs>
      <w:spacing w:after="120"/>
      <w:jc w:val="right"/>
    </w:pPr>
    <w:rPr>
      <w:sz w:val="21"/>
    </w:rPr>
  </w:style>
  <w:style w:type="paragraph" w:customStyle="1" w:styleId="aff0">
    <w:name w:val="标准称谓"/>
    <w:next w:val="a"/>
    <w:qFormat/>
    <w:rsid w:val="007C5937"/>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1">
    <w:name w:val="文献分类号"/>
    <w:qFormat/>
    <w:rsid w:val="007C5937"/>
    <w:pPr>
      <w:widowControl w:val="0"/>
      <w:textAlignment w:val="center"/>
    </w:pPr>
    <w:rPr>
      <w:rFonts w:eastAsia="黑体"/>
      <w:sz w:val="21"/>
    </w:rPr>
  </w:style>
  <w:style w:type="paragraph" w:customStyle="1" w:styleId="aff2">
    <w:name w:val="段"/>
    <w:link w:val="Char"/>
    <w:qFormat/>
    <w:rsid w:val="007C5937"/>
    <w:pPr>
      <w:autoSpaceDE w:val="0"/>
      <w:autoSpaceDN w:val="0"/>
      <w:ind w:firstLineChars="200" w:firstLine="200"/>
      <w:jc w:val="both"/>
    </w:pPr>
    <w:rPr>
      <w:rFonts w:ascii="宋体" w:hAnsi="Calibri" w:cs="黑体"/>
      <w:kern w:val="2"/>
      <w:sz w:val="21"/>
      <w:szCs w:val="22"/>
    </w:rPr>
  </w:style>
  <w:style w:type="paragraph" w:customStyle="1" w:styleId="aff3">
    <w:name w:val="附录三级条标题"/>
    <w:basedOn w:val="aff4"/>
    <w:next w:val="aff2"/>
    <w:qFormat/>
    <w:rsid w:val="007C5937"/>
    <w:pPr>
      <w:outlineLvl w:val="4"/>
    </w:pPr>
  </w:style>
  <w:style w:type="paragraph" w:customStyle="1" w:styleId="aff4">
    <w:name w:val="附录二级条标题"/>
    <w:basedOn w:val="aff5"/>
    <w:next w:val="aff2"/>
    <w:qFormat/>
    <w:rsid w:val="007C5937"/>
    <w:pPr>
      <w:outlineLvl w:val="3"/>
    </w:pPr>
  </w:style>
  <w:style w:type="paragraph" w:customStyle="1" w:styleId="aff5">
    <w:name w:val="附录一级条标题"/>
    <w:basedOn w:val="a"/>
    <w:next w:val="aff2"/>
    <w:qFormat/>
    <w:rsid w:val="007C5937"/>
    <w:pPr>
      <w:widowControl/>
      <w:wordWrap w:val="0"/>
      <w:overflowPunct w:val="0"/>
      <w:autoSpaceDE w:val="0"/>
      <w:autoSpaceDN w:val="0"/>
      <w:textAlignment w:val="baseline"/>
      <w:outlineLvl w:val="2"/>
    </w:pPr>
    <w:rPr>
      <w:rFonts w:ascii="黑体" w:eastAsia="黑体"/>
      <w:kern w:val="21"/>
    </w:rPr>
  </w:style>
  <w:style w:type="paragraph" w:customStyle="1" w:styleId="aff6">
    <w:name w:val="附录标识"/>
    <w:basedOn w:val="afe"/>
    <w:qFormat/>
    <w:rsid w:val="007C5937"/>
    <w:pPr>
      <w:tabs>
        <w:tab w:val="clear" w:pos="720"/>
        <w:tab w:val="left" w:pos="6405"/>
      </w:tabs>
      <w:spacing w:after="200"/>
    </w:pPr>
    <w:rPr>
      <w:sz w:val="21"/>
    </w:rPr>
  </w:style>
  <w:style w:type="paragraph" w:customStyle="1" w:styleId="aff7">
    <w:name w:val="二级条标题"/>
    <w:basedOn w:val="aff8"/>
    <w:next w:val="aff2"/>
    <w:qFormat/>
    <w:rsid w:val="007C5937"/>
  </w:style>
  <w:style w:type="paragraph" w:customStyle="1" w:styleId="aff8">
    <w:name w:val="一级条标题"/>
    <w:basedOn w:val="aff9"/>
    <w:next w:val="aff2"/>
    <w:qFormat/>
    <w:rsid w:val="007C5937"/>
    <w:pPr>
      <w:spacing w:beforeLines="0" w:afterLines="0"/>
      <w:outlineLvl w:val="2"/>
    </w:pPr>
  </w:style>
  <w:style w:type="paragraph" w:customStyle="1" w:styleId="aff9">
    <w:name w:val="章标题"/>
    <w:next w:val="aff2"/>
    <w:qFormat/>
    <w:rsid w:val="007C5937"/>
    <w:pPr>
      <w:spacing w:beforeLines="50" w:afterLines="50"/>
      <w:jc w:val="both"/>
      <w:outlineLvl w:val="1"/>
    </w:pPr>
    <w:rPr>
      <w:rFonts w:ascii="黑体" w:eastAsia="黑体"/>
      <w:sz w:val="21"/>
    </w:rPr>
  </w:style>
  <w:style w:type="paragraph" w:customStyle="1" w:styleId="affa">
    <w:name w:val="封面标准文稿编辑信息"/>
    <w:qFormat/>
    <w:rsid w:val="007C5937"/>
    <w:pPr>
      <w:spacing w:before="180" w:line="180" w:lineRule="exact"/>
      <w:jc w:val="center"/>
    </w:pPr>
    <w:rPr>
      <w:rFonts w:ascii="宋体"/>
      <w:sz w:val="21"/>
    </w:rPr>
  </w:style>
  <w:style w:type="paragraph" w:customStyle="1" w:styleId="affb">
    <w:name w:val="发布部门"/>
    <w:next w:val="aff2"/>
    <w:qFormat/>
    <w:rsid w:val="007C5937"/>
    <w:pPr>
      <w:jc w:val="center"/>
    </w:pPr>
    <w:rPr>
      <w:rFonts w:ascii="宋体"/>
      <w:b/>
      <w:spacing w:val="20"/>
      <w:w w:val="135"/>
      <w:sz w:val="36"/>
    </w:rPr>
  </w:style>
  <w:style w:type="paragraph" w:customStyle="1" w:styleId="affc">
    <w:name w:val="标准书脚_奇数页"/>
    <w:qFormat/>
    <w:rsid w:val="007C5937"/>
    <w:pPr>
      <w:spacing w:before="120"/>
      <w:jc w:val="right"/>
    </w:pPr>
    <w:rPr>
      <w:sz w:val="18"/>
    </w:rPr>
  </w:style>
  <w:style w:type="paragraph" w:customStyle="1" w:styleId="affd">
    <w:name w:val="标准书眉_偶数页"/>
    <w:basedOn w:val="aff"/>
    <w:next w:val="a"/>
    <w:qFormat/>
    <w:rsid w:val="007C5937"/>
    <w:pPr>
      <w:jc w:val="left"/>
    </w:pPr>
  </w:style>
  <w:style w:type="paragraph" w:customStyle="1" w:styleId="affe">
    <w:name w:val="三级条标题"/>
    <w:basedOn w:val="a"/>
    <w:next w:val="aff2"/>
    <w:qFormat/>
    <w:rsid w:val="007C5937"/>
    <w:pPr>
      <w:widowControl/>
      <w:outlineLvl w:val="4"/>
    </w:pPr>
    <w:rPr>
      <w:rFonts w:ascii="黑体" w:eastAsia="黑体" w:hAnsi="宋体"/>
      <w:kern w:val="0"/>
    </w:rPr>
  </w:style>
  <w:style w:type="paragraph" w:customStyle="1" w:styleId="afff">
    <w:name w:val="四级条标题"/>
    <w:basedOn w:val="affe"/>
    <w:next w:val="aff2"/>
    <w:qFormat/>
    <w:rsid w:val="007C5937"/>
    <w:pPr>
      <w:outlineLvl w:val="5"/>
    </w:pPr>
  </w:style>
  <w:style w:type="paragraph" w:customStyle="1" w:styleId="CharCharChar1CharCharCharCharCharCharCharCharCharChar">
    <w:name w:val="Char Char Char1 Char Char Char Char Char Char Char Char Char Char"/>
    <w:basedOn w:val="a"/>
    <w:qFormat/>
    <w:rsid w:val="007C5937"/>
    <w:pPr>
      <w:widowControl/>
      <w:spacing w:after="160" w:line="240" w:lineRule="exact"/>
      <w:jc w:val="left"/>
    </w:pPr>
    <w:rPr>
      <w:rFonts w:ascii="Verdana" w:hAnsi="Verdana"/>
      <w:kern w:val="0"/>
      <w:sz w:val="18"/>
      <w:lang w:eastAsia="en-US"/>
    </w:rPr>
  </w:style>
  <w:style w:type="paragraph" w:customStyle="1" w:styleId="afff0">
    <w:name w:val="附录图标题"/>
    <w:next w:val="aff2"/>
    <w:qFormat/>
    <w:rsid w:val="007C5937"/>
    <w:pPr>
      <w:tabs>
        <w:tab w:val="left" w:pos="360"/>
      </w:tabs>
      <w:jc w:val="center"/>
    </w:pPr>
    <w:rPr>
      <w:rFonts w:ascii="黑体" w:eastAsia="黑体"/>
      <w:sz w:val="21"/>
    </w:rPr>
  </w:style>
  <w:style w:type="paragraph" w:customStyle="1" w:styleId="afff1">
    <w:name w:val="图表脚注"/>
    <w:next w:val="aff2"/>
    <w:qFormat/>
    <w:rsid w:val="007C5937"/>
    <w:pPr>
      <w:ind w:leftChars="200" w:left="200" w:hangingChars="100" w:hanging="100"/>
      <w:jc w:val="both"/>
    </w:pPr>
    <w:rPr>
      <w:rFonts w:ascii="宋体"/>
      <w:sz w:val="18"/>
    </w:rPr>
  </w:style>
  <w:style w:type="paragraph" w:customStyle="1" w:styleId="afff2">
    <w:name w:val="封面标准文稿类别"/>
    <w:qFormat/>
    <w:rsid w:val="007C5937"/>
    <w:pPr>
      <w:spacing w:before="440" w:line="400" w:lineRule="exact"/>
      <w:jc w:val="center"/>
    </w:pPr>
    <w:rPr>
      <w:rFonts w:ascii="宋体"/>
      <w:sz w:val="24"/>
    </w:rPr>
  </w:style>
  <w:style w:type="paragraph" w:customStyle="1" w:styleId="afff3">
    <w:name w:val="标准书眉一"/>
    <w:qFormat/>
    <w:rsid w:val="007C5937"/>
    <w:pPr>
      <w:jc w:val="both"/>
    </w:pPr>
  </w:style>
  <w:style w:type="paragraph" w:customStyle="1" w:styleId="CharCharCharChar">
    <w:name w:val="Char Char Char Char"/>
    <w:basedOn w:val="a"/>
    <w:qFormat/>
    <w:rsid w:val="007C5937"/>
    <w:pPr>
      <w:widowControl/>
      <w:spacing w:after="160" w:line="240" w:lineRule="exact"/>
      <w:jc w:val="left"/>
    </w:pPr>
    <w:rPr>
      <w:rFonts w:ascii="Verdana" w:hAnsi="Verdana"/>
      <w:kern w:val="0"/>
      <w:sz w:val="20"/>
      <w:lang w:eastAsia="en-US"/>
    </w:rPr>
  </w:style>
  <w:style w:type="paragraph" w:customStyle="1" w:styleId="afff4">
    <w:name w:val="标准书脚_偶数页"/>
    <w:qFormat/>
    <w:rsid w:val="007C5937"/>
    <w:pPr>
      <w:spacing w:before="120"/>
    </w:pPr>
    <w:rPr>
      <w:sz w:val="18"/>
    </w:rPr>
  </w:style>
  <w:style w:type="paragraph" w:customStyle="1" w:styleId="afff5">
    <w:name w:val="发布日期"/>
    <w:qFormat/>
    <w:rsid w:val="007C5937"/>
    <w:rPr>
      <w:rFonts w:eastAsia="黑体"/>
      <w:sz w:val="28"/>
    </w:rPr>
  </w:style>
  <w:style w:type="paragraph" w:customStyle="1" w:styleId="afff6">
    <w:name w:val="五级条标题"/>
    <w:basedOn w:val="afff"/>
    <w:next w:val="aff2"/>
    <w:qFormat/>
    <w:rsid w:val="007C5937"/>
    <w:pPr>
      <w:outlineLvl w:val="6"/>
    </w:pPr>
  </w:style>
  <w:style w:type="paragraph" w:customStyle="1" w:styleId="afff7">
    <w:name w:val="附录四级条标题"/>
    <w:basedOn w:val="aff3"/>
    <w:next w:val="aff2"/>
    <w:qFormat/>
    <w:rsid w:val="007C5937"/>
    <w:pPr>
      <w:outlineLvl w:val="5"/>
    </w:pPr>
  </w:style>
  <w:style w:type="paragraph" w:customStyle="1" w:styleId="afff8">
    <w:name w:val="附录表标题"/>
    <w:next w:val="aff2"/>
    <w:qFormat/>
    <w:rsid w:val="007C5937"/>
    <w:pPr>
      <w:tabs>
        <w:tab w:val="left" w:pos="360"/>
      </w:tabs>
      <w:jc w:val="center"/>
      <w:textAlignment w:val="baseline"/>
    </w:pPr>
    <w:rPr>
      <w:rFonts w:ascii="黑体" w:eastAsia="黑体"/>
      <w:kern w:val="21"/>
      <w:sz w:val="21"/>
    </w:rPr>
  </w:style>
  <w:style w:type="paragraph" w:customStyle="1" w:styleId="afff9">
    <w:name w:val="封面一致性程度标识"/>
    <w:qFormat/>
    <w:rsid w:val="007C5937"/>
    <w:pPr>
      <w:spacing w:before="440" w:line="400" w:lineRule="exact"/>
      <w:jc w:val="center"/>
    </w:pPr>
    <w:rPr>
      <w:rFonts w:ascii="宋体"/>
      <w:sz w:val="28"/>
    </w:rPr>
  </w:style>
  <w:style w:type="paragraph" w:customStyle="1" w:styleId="afffa">
    <w:name w:val="实施日期"/>
    <w:basedOn w:val="afff5"/>
    <w:qFormat/>
    <w:rsid w:val="007C5937"/>
    <w:pPr>
      <w:jc w:val="right"/>
    </w:pPr>
  </w:style>
  <w:style w:type="paragraph" w:customStyle="1" w:styleId="10">
    <w:name w:val="列出段落1"/>
    <w:basedOn w:val="a"/>
    <w:uiPriority w:val="34"/>
    <w:qFormat/>
    <w:rsid w:val="007C5937"/>
    <w:pPr>
      <w:ind w:firstLineChars="200" w:firstLine="420"/>
    </w:pPr>
  </w:style>
  <w:style w:type="paragraph" w:customStyle="1" w:styleId="22">
    <w:name w:val="封面标准号2"/>
    <w:basedOn w:val="1"/>
    <w:qFormat/>
    <w:rsid w:val="007C5937"/>
    <w:pPr>
      <w:framePr w:w="9138" w:h="1244" w:hRule="exact" w:wrap="around" w:vAnchor="page" w:hAnchor="margin" w:y="2908" w:anchorLock="1"/>
      <w:adjustRightInd w:val="0"/>
      <w:spacing w:before="357" w:line="280" w:lineRule="exact"/>
    </w:pPr>
  </w:style>
  <w:style w:type="paragraph" w:customStyle="1" w:styleId="afffb">
    <w:name w:val="封面标准代替信息"/>
    <w:basedOn w:val="22"/>
    <w:qFormat/>
    <w:rsid w:val="007C5937"/>
    <w:pPr>
      <w:framePr w:wrap="around"/>
      <w:spacing w:before="57"/>
    </w:pPr>
    <w:rPr>
      <w:rFonts w:ascii="宋体"/>
      <w:sz w:val="21"/>
    </w:rPr>
  </w:style>
  <w:style w:type="character" w:customStyle="1" w:styleId="af5">
    <w:name w:val="页眉 字符"/>
    <w:basedOn w:val="a0"/>
    <w:link w:val="af4"/>
    <w:qFormat/>
    <w:rsid w:val="007C5937"/>
    <w:rPr>
      <w:sz w:val="18"/>
      <w:szCs w:val="18"/>
    </w:rPr>
  </w:style>
  <w:style w:type="character" w:customStyle="1" w:styleId="af3">
    <w:name w:val="页脚 字符"/>
    <w:basedOn w:val="a0"/>
    <w:link w:val="af2"/>
    <w:qFormat/>
    <w:rsid w:val="007C5937"/>
    <w:rPr>
      <w:sz w:val="18"/>
      <w:szCs w:val="18"/>
    </w:rPr>
  </w:style>
  <w:style w:type="character" w:customStyle="1" w:styleId="20">
    <w:name w:val="标题 2 字符"/>
    <w:basedOn w:val="a0"/>
    <w:link w:val="2"/>
    <w:qFormat/>
    <w:rsid w:val="007C5937"/>
    <w:rPr>
      <w:rFonts w:ascii="Arial" w:eastAsia="黑体" w:hAnsi="Arial" w:cs="Times New Roman"/>
      <w:b/>
      <w:sz w:val="32"/>
      <w:szCs w:val="20"/>
    </w:rPr>
  </w:style>
  <w:style w:type="character" w:customStyle="1" w:styleId="Char">
    <w:name w:val="段 Char"/>
    <w:link w:val="aff2"/>
    <w:qFormat/>
    <w:rsid w:val="007C5937"/>
    <w:rPr>
      <w:rFonts w:ascii="宋体"/>
    </w:rPr>
  </w:style>
  <w:style w:type="character" w:customStyle="1" w:styleId="af7">
    <w:name w:val="脚注文本 字符"/>
    <w:basedOn w:val="a0"/>
    <w:link w:val="af6"/>
    <w:qFormat/>
    <w:rsid w:val="007C5937"/>
    <w:rPr>
      <w:rFonts w:ascii="Times New Roman" w:eastAsia="宋体" w:hAnsi="Times New Roman" w:cs="Times New Roman"/>
      <w:sz w:val="18"/>
      <w:szCs w:val="20"/>
    </w:rPr>
  </w:style>
  <w:style w:type="character" w:customStyle="1" w:styleId="ab">
    <w:name w:val="正文文本缩进 字符"/>
    <w:basedOn w:val="a0"/>
    <w:link w:val="aa"/>
    <w:qFormat/>
    <w:rsid w:val="007C5937"/>
    <w:rPr>
      <w:rFonts w:ascii="Times New Roman" w:eastAsia="宋体" w:hAnsi="Times New Roman" w:cs="Times New Roman"/>
      <w:sz w:val="24"/>
      <w:szCs w:val="20"/>
    </w:rPr>
  </w:style>
  <w:style w:type="character" w:customStyle="1" w:styleId="a9">
    <w:name w:val="文档结构图 字符"/>
    <w:basedOn w:val="a0"/>
    <w:link w:val="a8"/>
    <w:qFormat/>
    <w:rsid w:val="007C5937"/>
    <w:rPr>
      <w:rFonts w:ascii="Times New Roman" w:eastAsia="宋体" w:hAnsi="Times New Roman" w:cs="Times New Roman"/>
      <w:szCs w:val="20"/>
      <w:shd w:val="clear" w:color="auto" w:fill="000080"/>
    </w:rPr>
  </w:style>
  <w:style w:type="character" w:customStyle="1" w:styleId="af1">
    <w:name w:val="批注框文本 字符"/>
    <w:basedOn w:val="a0"/>
    <w:link w:val="af0"/>
    <w:qFormat/>
    <w:rsid w:val="007C5937"/>
    <w:rPr>
      <w:rFonts w:ascii="Times New Roman" w:eastAsia="宋体" w:hAnsi="Times New Roman" w:cs="Times New Roman"/>
      <w:sz w:val="18"/>
      <w:szCs w:val="20"/>
    </w:rPr>
  </w:style>
  <w:style w:type="character" w:customStyle="1" w:styleId="ad">
    <w:name w:val="纯文本 字符"/>
    <w:basedOn w:val="a0"/>
    <w:link w:val="ac"/>
    <w:qFormat/>
    <w:rsid w:val="007C5937"/>
    <w:rPr>
      <w:rFonts w:ascii="宋体" w:eastAsia="宋体" w:hAnsi="Courier New" w:cs="Courier New"/>
      <w:szCs w:val="21"/>
    </w:rPr>
  </w:style>
  <w:style w:type="character" w:customStyle="1" w:styleId="a6">
    <w:name w:val="批注文字 字符"/>
    <w:basedOn w:val="a0"/>
    <w:link w:val="a4"/>
    <w:qFormat/>
    <w:rsid w:val="007C5937"/>
    <w:rPr>
      <w:rFonts w:ascii="Times New Roman" w:eastAsia="宋体" w:hAnsi="Times New Roman" w:cs="Times New Roman"/>
      <w:szCs w:val="20"/>
    </w:rPr>
  </w:style>
  <w:style w:type="character" w:customStyle="1" w:styleId="a5">
    <w:name w:val="批注主题 字符"/>
    <w:basedOn w:val="a6"/>
    <w:link w:val="a3"/>
    <w:qFormat/>
    <w:rsid w:val="007C5937"/>
    <w:rPr>
      <w:rFonts w:ascii="Times New Roman" w:eastAsia="宋体" w:hAnsi="Times New Roman" w:cs="Times New Roman"/>
      <w:b/>
      <w:bCs/>
      <w:szCs w:val="20"/>
    </w:rPr>
  </w:style>
  <w:style w:type="character" w:customStyle="1" w:styleId="sh141">
    <w:name w:val="sh141"/>
    <w:basedOn w:val="a0"/>
    <w:qFormat/>
    <w:rsid w:val="007C5937"/>
    <w:rPr>
      <w:color w:val="2B2B2B"/>
      <w:sz w:val="18"/>
      <w:szCs w:val="18"/>
    </w:rPr>
  </w:style>
  <w:style w:type="character" w:customStyle="1" w:styleId="af">
    <w:name w:val="日期 字符"/>
    <w:basedOn w:val="a0"/>
    <w:link w:val="ae"/>
    <w:qFormat/>
    <w:rsid w:val="007C5937"/>
    <w:rPr>
      <w:rFonts w:ascii="Times New Roman" w:eastAsia="宋体" w:hAnsi="Times New Roman" w:cs="Times New Roman"/>
      <w:szCs w:val="20"/>
    </w:rPr>
  </w:style>
  <w:style w:type="character" w:customStyle="1" w:styleId="11">
    <w:name w:val="占位符文本1"/>
    <w:basedOn w:val="a0"/>
    <w:uiPriority w:val="99"/>
    <w:semiHidden/>
    <w:qFormat/>
    <w:rsid w:val="007C5937"/>
    <w:rPr>
      <w:color w:val="808080"/>
    </w:rPr>
  </w:style>
  <w:style w:type="paragraph" w:styleId="afffc">
    <w:name w:val="List Paragraph"/>
    <w:basedOn w:val="a"/>
    <w:uiPriority w:val="34"/>
    <w:qFormat/>
    <w:rsid w:val="00376B5C"/>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3592">
      <w:bodyDiv w:val="1"/>
      <w:marLeft w:val="0"/>
      <w:marRight w:val="0"/>
      <w:marTop w:val="0"/>
      <w:marBottom w:val="0"/>
      <w:divBdr>
        <w:top w:val="none" w:sz="0" w:space="0" w:color="auto"/>
        <w:left w:val="none" w:sz="0" w:space="0" w:color="auto"/>
        <w:bottom w:val="none" w:sz="0" w:space="0" w:color="auto"/>
        <w:right w:val="none" w:sz="0" w:space="0" w:color="auto"/>
      </w:divBdr>
    </w:div>
    <w:div w:id="963538627">
      <w:bodyDiv w:val="1"/>
      <w:marLeft w:val="0"/>
      <w:marRight w:val="0"/>
      <w:marTop w:val="0"/>
      <w:marBottom w:val="0"/>
      <w:divBdr>
        <w:top w:val="none" w:sz="0" w:space="0" w:color="auto"/>
        <w:left w:val="none" w:sz="0" w:space="0" w:color="auto"/>
        <w:bottom w:val="none" w:sz="0" w:space="0" w:color="auto"/>
        <w:right w:val="none" w:sz="0" w:space="0" w:color="auto"/>
      </w:divBdr>
    </w:div>
    <w:div w:id="1236234352">
      <w:bodyDiv w:val="1"/>
      <w:marLeft w:val="0"/>
      <w:marRight w:val="0"/>
      <w:marTop w:val="0"/>
      <w:marBottom w:val="0"/>
      <w:divBdr>
        <w:top w:val="none" w:sz="0" w:space="0" w:color="auto"/>
        <w:left w:val="none" w:sz="0" w:space="0" w:color="auto"/>
        <w:bottom w:val="none" w:sz="0" w:space="0" w:color="auto"/>
        <w:right w:val="none" w:sz="0" w:space="0" w:color="auto"/>
      </w:divBdr>
    </w:div>
    <w:div w:id="126715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Info spid="_x0000_s1032"/>
    <customShpInfo spid="_x0000_s1033"/>
    <customShpInfo spid="_x0000_s1034"/>
    <customShpInfo spid="_x0000_s1036"/>
  </customShpExts>
</s:customDat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5C0B-D5DD-48AB-A385-D2D2A40677FA}">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18A434-28A1-4939-9400-004E6959808B}">
  <ds:schemaRefs>
    <ds:schemaRef ds:uri="http://www.yonyou.com/datasource"/>
  </ds:schemaRefs>
</ds:datastoreItem>
</file>

<file path=customXml/itemProps4.xml><?xml version="1.0" encoding="utf-8"?>
<ds:datastoreItem xmlns:ds="http://schemas.openxmlformats.org/officeDocument/2006/customXml" ds:itemID="{6174EC50-9426-4CAE-9FD5-937E6399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1258</Words>
  <Characters>7175</Characters>
  <Application>Microsoft Office Word</Application>
  <DocSecurity>0</DocSecurity>
  <Lines>59</Lines>
  <Paragraphs>16</Paragraphs>
  <ScaleCrop>false</ScaleCrop>
  <Company>微软中国</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俞金生</dc:creator>
  <cp:lastModifiedBy>lenovo</cp:lastModifiedBy>
  <cp:revision>68</cp:revision>
  <cp:lastPrinted>2020-07-23T07:24:00Z</cp:lastPrinted>
  <dcterms:created xsi:type="dcterms:W3CDTF">2021-07-28T01:31:00Z</dcterms:created>
  <dcterms:modified xsi:type="dcterms:W3CDTF">2021-09-16T02:59:00Z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