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rPr>
      </w:pPr>
      <w:bookmarkStart w:id="3" w:name="_GoBack"/>
      <w:bookmarkEnd w:id="3"/>
      <w:r>
        <w:rPr>
          <w:rFonts w:ascii="Times New Roman"/>
        </w:rPr>
        <w:t>ICS XXXX</w:t>
      </w:r>
    </w:p>
    <w:p>
      <w:pPr>
        <w:rPr>
          <w:sz w:val="28"/>
        </w:rPr>
      </w:pPr>
    </w:p>
    <w:p>
      <w:pPr>
        <w:rPr>
          <w:sz w:val="28"/>
        </w:rPr>
      </w:pPr>
    </w:p>
    <w:p>
      <w:pPr>
        <w:rPr>
          <w:sz w:val="28"/>
        </w:rPr>
      </w:pPr>
    </w:p>
    <w:p>
      <w:pPr>
        <w:rPr>
          <w:sz w:val="28"/>
        </w:rPr>
      </w:pPr>
    </w:p>
    <w:p>
      <w:pPr>
        <w:rPr>
          <w:sz w:val="28"/>
        </w:rPr>
      </w:pPr>
      <w:r>
        <w:rPr>
          <w:sz w:val="20"/>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306070</wp:posOffset>
                </wp:positionV>
                <wp:extent cx="6057900" cy="0"/>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4.1pt;height:0pt;width:477pt;z-index:251669504;mso-width-relative:page;mso-height-relative:page;" filled="f" stroked="t" coordsize="21600,21600" o:gfxdata="UEsDBAoAAAAAAIdO4kAAAAAAAAAAAAAAAAAEAAAAZHJzL1BLAwQUAAAACACHTuJAP7+bldQAAAAG&#10;AQAADwAAAGRycy9kb3ducmV2LnhtbE2PzU7DMBCE70i8g7VIXCpqN5SqhDg9ALlxoVBx3cZLEhGv&#10;09j9gadnEQc4zsxq5ttidfK9OtAYu8AWZlMDirgOruPGwutLdbUEFROywz4wWfikCKvy/KzA3IUj&#10;P9NhnRolJRxztNCmNORax7olj3EaBmLJ3sPoMYkcG+1GPEq573VmzEJ77FgWWhzovqX6Y733FmK1&#10;oV31Nakn5u26CZTtHp4e0drLi5m5A5XolP6O4Qdf0KEUpm3Ys4uqtyCPJAvzZQZK0tubuRjbX0OX&#10;hf6PX34DUEsDBBQAAAAIAIdO4kACPaJJ6gEAALoDAAAOAAAAZHJzL2Uyb0RvYy54bWytU7GOEzEQ&#10;7ZH4B8s92U2kHNwqmysSHc0Bke74AMfrzVrYHsvjZJOf4AeQ6KCipOdvOD6DsTcJx9FcwRaWxzPz&#10;Zt6b2dnV3hq2UwE1uJqPRyVnyklotNvU/P3d9YtXnGEUrhEGnKr5QSG/mj9/Nut9pSbQgWlUYATi&#10;sOp9zbsYfVUUKDtlBY7AK0fOFoIVkcywKZogekK3ppiU5UXRQ2h8AKkQ6XU5OPkRMTwFENpWS7UE&#10;ubXKxQE1KCMiUcJOe+Tz3G3bKhnftS2qyEzNiWnMJxWh+zqdxXwmqk0QvtPy2IJ4SguPOFmhHRU9&#10;Qy1FFGwb9D9QVssACG0cSbDFQCQrQizG5SNtbjvhVeZCUqM/i47/D1a+3a0C0w1twpQzJyxN/P7T&#10;958fv/z68ZnO+29fGXlIpt5jRdELtwqJqNy7W38D8gMyB4tOuI3K7d4dPEGMU0bxV0oy0FOxdf8G&#10;GooR2whZs30bbIIkNdg+j+ZwHo3aRybp8aKcvrwsaWry5CtEdUr0AeNrBZalS82Ndkk1UYndDcbU&#10;iKhOIenZwbU2Jk/eONbX/HI6meYEBKOb5ExhGDbrhQlsJ9Lu5C+zIs/DsABb1wxFjEt5Kq/dsfKJ&#10;9aDfGprDKpykoZHm3o7rl3bmoZ0F/PPLz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7+bldQA&#10;AAAGAQAADwAAAAAAAAABACAAAAAiAAAAZHJzL2Rvd25yZXYueG1sUEsBAhQAFAAAAAgAh07iQAI9&#10;oknqAQAAugMAAA4AAAAAAAAAAQAgAAAAIwEAAGRycy9lMm9Eb2MueG1sUEsFBgAAAAAGAAYAWQEA&#10;AH8FAAAAAA==&#10;">
                <v:fill on="f" focussize="0,0"/>
                <v:stroke color="#000000" joinstyle="round"/>
                <v:imagedata o:title=""/>
                <o:lock v:ext="edit" aspectratio="f"/>
              </v:line>
            </w:pict>
          </mc:Fallback>
        </mc:AlternateContent>
      </w:r>
    </w:p>
    <w:p>
      <w:pPr>
        <w:pStyle w:val="10"/>
      </w:pPr>
      <w:bookmarkStart w:id="0" w:name="SectionMark0"/>
    </w:p>
    <w:p>
      <w:pPr>
        <w:pStyle w:val="10"/>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r>
        <mc:AlternateContent>
          <mc:Choice Requires="wps">
            <w:drawing>
              <wp:anchor distT="0" distB="0" distL="114300" distR="114300" simplePos="0" relativeHeight="251670528" behindDoc="0" locked="0" layoutInCell="1" allowOverlap="1">
                <wp:simplePos x="0" y="0"/>
                <wp:positionH relativeFrom="column">
                  <wp:posOffset>4366260</wp:posOffset>
                </wp:positionH>
                <wp:positionV relativeFrom="paragraph">
                  <wp:posOffset>6781165</wp:posOffset>
                </wp:positionV>
                <wp:extent cx="600075" cy="420370"/>
                <wp:effectExtent l="0" t="0" r="9525" b="17780"/>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600075" cy="420370"/>
                        </a:xfrm>
                        <a:prstGeom prst="rect">
                          <a:avLst/>
                        </a:prstGeom>
                        <a:solidFill>
                          <a:srgbClr val="FFFFFF"/>
                        </a:solidFill>
                        <a:ln w="9525">
                          <a:noFill/>
                          <a:miter lim="800000"/>
                        </a:ln>
                        <a:effectLst/>
                      </wps:spPr>
                      <wps:txbx>
                        <w:txbxContent>
                          <w:p>
                            <w:pPr>
                              <w:rPr>
                                <w:sz w:val="28"/>
                                <w:szCs w:val="28"/>
                              </w:rPr>
                            </w:pPr>
                            <w:r>
                              <w:rPr>
                                <w:rFonts w:hint="eastAsia"/>
                                <w:sz w:val="28"/>
                                <w:szCs w:val="28"/>
                              </w:rPr>
                              <w:t>发布</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43.8pt;margin-top:533.95pt;height:33.1pt;width:47.25pt;z-index:251670528;mso-width-relative:page;mso-height-relative:page;" fillcolor="#FFFFFF" filled="t" stroked="f" coordsize="21600,21600" o:gfxdata="UEsDBAoAAAAAAIdO4kAAAAAAAAAAAAAAAAAEAAAAZHJzL1BLAwQUAAAACACHTuJAvegK5NoAAAAN&#10;AQAADwAAAGRycy9kb3ducmV2LnhtbE2PQU7DMBBF90jcwZpKbBC1U4qdpnEqgQRi29IDTGI3iYjt&#10;KHab9vYMK1jO/Kc/b8rd1Q3sYqfYB68hWwpg1jfB9L7VcPx6f8qBxYTe4BC81XCzEXbV/V2JhQmz&#10;39vLIbWMSnwsUEOX0lhwHpvOOozLMFpP2SlMDhONU8vNhDOVu4GvhJDcYe/pQoejfets8304Ow2n&#10;z/nxZTPXH+mo9mv5ir2qw03rh0UmtsCSvaY/GH71SR0qcqrD2ZvIBg0yV5JQCoRUG2CEqHyVAatp&#10;lT2vM+BVyf9/Uf0AUEsDBBQAAAAIAIdO4kAxhDDMQgIAAGMEAAAOAAAAZHJzL2Uyb0RvYy54bWyt&#10;VEuOEzEQ3SNxB8t70p2QTGZa6YyGREFIw0caOIDjdqctbJexnXQPB4AbsGLDnnPlHJTdSYjCZhZk&#10;0XK5ys+vXj1ndttpRXbCeQmmpMNBTokwHCppNiX99HH14poSH5ipmAIjSvooPL2dP382a20hRtCA&#10;qoQjCGJ80dqSNiHYIss8b4RmfgBWGEzW4DQLGLpNVjnWIrpW2SjPr7IWXGUdcOE97i77JD0guqcA&#10;Ql1LLpbAt1qY0KM6oVjAlnwjrafzxLauBQ/v69qLQFRJsdOQvngJrtfxm81nrNg4ZhvJDxTYUyhc&#10;9KSZNHjpCWrJAiNbJ/+B0pI78FCHAQed9Y0kRbCLYX6hzUPDrEi9oNTenkT3/w+Wv9t9cERWJR0N&#10;p5QYpnHk+x/f9z9/7399I3ETJWqtL7DywWJt6F5Bh8ZJ7Xp7D/yzJwYWDTMbcecctI1gFVIcxpPZ&#10;2dEex0eQdfsWKryJbQMkoK52OuqHihBEx/E8nsYjukA4bl7leT6dUMIxNR7lL6dpfBkrjoet8+G1&#10;AE3ioqQOp5/A2e7eh0iGFceSeJcHJauVVCoFbrNeKEd2DJ2ySr/E/6JMGdKW9GYymiRkA/F8MpGW&#10;Ad+Fkrqk10g0P5JTJsKL5MUDjahJlKEXJHTr7qDxGqpHVMdB71N8pbhowH2lpEWPltR/2TInKFFv&#10;DCp8MxyPo6lTMJ5MRxi488z6PMMMR6iSBkr65SKkhxDpGbjDSdQyqRTp9UwO80PvJfEO7ySa+zxO&#10;VX//G+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3oCuTaAAAADQEAAA8AAAAAAAAAAQAgAAAA&#10;IgAAAGRycy9kb3ducmV2LnhtbFBLAQIUABQAAAAIAIdO4kAxhDDMQgIAAGMEAAAOAAAAAAAAAAEA&#10;IAAAACkBAABkcnMvZTJvRG9jLnhtbFBLBQYAAAAABgAGAFkBAADdBQAAAAA=&#10;">
                <v:fill on="t" focussize="0,0"/>
                <v:stroke on="f" miterlimit="8" joinstyle="miter"/>
                <v:imagedata o:title=""/>
                <o:lock v:ext="edit" aspectratio="f"/>
                <v:textbox>
                  <w:txbxContent>
                    <w:p>
                      <w:pPr>
                        <w:rPr>
                          <w:sz w:val="28"/>
                          <w:szCs w:val="28"/>
                        </w:rPr>
                      </w:pPr>
                      <w:r>
                        <w:rPr>
                          <w:rFonts w:hint="eastAsia"/>
                          <w:sz w:val="28"/>
                          <w:szCs w:val="28"/>
                        </w:rPr>
                        <w:t>发布</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6631940</wp:posOffset>
                </wp:positionV>
                <wp:extent cx="6121400" cy="0"/>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a:effectLst/>
                      </wps:spPr>
                      <wps:bodyPr/>
                    </wps:wsp>
                  </a:graphicData>
                </a:graphic>
              </wp:anchor>
            </w:drawing>
          </mc:Choice>
          <mc:Fallback>
            <w:pict>
              <v:line id="_x0000_s1026" o:spid="_x0000_s1026" o:spt="20" style="position:absolute;left:0pt;margin-left:-1.5pt;margin-top:522.2pt;height:0pt;width:482pt;z-index:251666432;mso-width-relative:page;mso-height-relative:page;" filled="f" stroked="t" coordsize="21600,21600" o:gfxdata="UEsDBAoAAAAAAIdO4kAAAAAAAAAAAAAAAAAEAAAAZHJzL1BLAwQUAAAACACHTuJA6S1EYdUAAAAM&#10;AQAADwAAAGRycy9kb3ducmV2LnhtbE2PQUvDQBCF74L/YRnBi7S70VhszKagIHi1LYi3bXaaBLOz&#10;ITtN6r93PIge583jve+Vm3Po1YRj6iJZyJYGFFIdfUeNhf3uZfEAKrEj7/pIaOELE2yqy4vSFT7O&#10;9IbTlhslIZQKZ6FlHgqtU91icGkZByT5HeMYHMs5NtqPbpbw0OtbY1Y6uI6koXUDPrdYf25PwcL8&#10;/qrrj/WNCffTnvXR5E8mRGuvrzLzCIrxzH9m+MEXdKiE6RBP5JPqLSzuZAqLbvI8ByWO9SoT6fAr&#10;6arU/0dU31BLAwQUAAAACACHTuJAJyDdS+kBAAC7AwAADgAAAGRycy9lMm9Eb2MueG1srVOxjhMx&#10;EO2R+AfLPdlNdDqiVTZXJDqaAyLd8QETrzdrYXss28kmP8EPINFBRUnP33B8BmNvEiA0V7CF5fHM&#10;vJn3ZnZ2szea7aQPCm3Nx6OSM2kFNspuav7u4fbFlLMQwTag0cqaH2TgN/Pnz2a9q+QEO9SN9IxA&#10;bKh6V/MuRlcVRRCdNBBG6KQlZ4veQCTTb4rGQ0/oRheTsrwuevSN8yhkCPS6HJz8iOifAohtq4Rc&#10;otgaaeOA6qWGSJRCp1zg89xt20oR37ZtkJHpmhPTmE8qQvd1Oov5DKqNB9cpcWwBntLCBScDylLR&#10;M9QSIrCtV/9AGSU8BmzjSKApBiJZEWIxLi+0ue/AycyFpA7uLHr4f7DizW7lmWpoE644s2Bo4o8f&#10;v/348Pnn9090Pn79wshDMvUuVBS9sCufiIq9vXd3KN4HZnHRgd3I3O7DwRHEOGUUf6UkIzgqtu5f&#10;Y0MxsI2YNdu33iRIUoPt82gO59HIfWSCHq/Hk/FVSVMTJ18B1SnR+RBfSTQsXWqulU2qQQW7uxBT&#10;I1CdQtKzxVuldZ68tqynbicvCTq5AmrVJG82/Ga90J7tgJZnWtI3zbQuwjxubTNU0Tblybx3x9In&#10;2oOAa2wOK3/ShmaamzvuX1qaP+2s4O9/bv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S1EYdUA&#10;AAAMAQAADwAAAAAAAAABACAAAAAiAAAAZHJzL2Rvd25yZXYueG1sUEsBAhQAFAAAAAgAh07iQCcg&#10;3UvpAQAAuwMAAA4AAAAAAAAAAQAgAAAAJAEAAGRycy9lMm9Eb2MueG1sUEsFBgAAAAAGAAYAWQEA&#10;AH8F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2673350</wp:posOffset>
                </wp:positionH>
                <wp:positionV relativeFrom="margin">
                  <wp:posOffset>107315</wp:posOffset>
                </wp:positionV>
                <wp:extent cx="3175000" cy="720090"/>
                <wp:effectExtent l="0" t="0" r="6350" b="381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ffectLst/>
                      </wps:spPr>
                      <wps:txbx>
                        <w:txbxContent>
                          <w:p>
                            <w:pPr>
                              <w:pStyle w:val="15"/>
                              <w:ind w:firstLine="210"/>
                            </w:pPr>
                            <w:r>
                              <w:t>T</w:t>
                            </w:r>
                            <w:r>
                              <w:rPr>
                                <w:rFonts w:hint="eastAsia"/>
                              </w:rPr>
                              <w:t>/CNIA</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10.5pt;margin-top:8.45pt;height:56.7pt;width:250pt;mso-position-horizontal-relative:margin;mso-position-vertical-relative:margin;z-index:251668480;mso-width-relative:page;mso-height-relative:page;" fillcolor="#FFFFFF" filled="t" stroked="f" coordsize="21600,21600" o:gfxdata="UEsDBAoAAAAAAIdO4kAAAAAAAAAAAAAAAAAEAAAAZHJzL1BLAwQUAAAACACHTuJARQM30dcAAAAK&#10;AQAADwAAAGRycy9kb3ducmV2LnhtbE2PwU7DMBBE70j8g7VIXFBrJ0URTeNUooUbHFqqnt14SSLi&#10;dRQ7Tfv3LFzguDOj2TfF+uI6ccYhtJ40JHMFAqnytqVaw+HjdfYEIkRD1nSeUMMVA6zL25vC5NZP&#10;tMPzPtaCSyjkRkMTY59LGaoGnQlz3yOx9+kHZyKfQy3tYCYud51MlcqkMy3xh8b0uGmw+tqPTkO2&#10;HcZpR5uH7eHlzbz3dXp8vh61vr9L1ApExEv8C8MPPqNDyUwnP5INotPwmCa8JbKRLUFwYPkrnFhY&#10;qAXIspD/J5TfUEsDBBQAAAAIAIdO4kA/IjHbJQIAAD4EAAAOAAAAZHJzL2Uyb0RvYy54bWytU82O&#10;0zAQviPxDpbvNOmuYCFqulpaFSEtP9LCAziOk1gkHjN2m5QHgDfYExfuPFefg7GTllW57IEcorE9&#10;83m+bz4vroeuZTuFToPJ+XyWcqaMhFKbOuefP22eveTMeWFK0YJROd8rx6+XT58sepupC2igLRUy&#10;AjEu623OG+9tliRONqoTbgZWGTqsADvhaYl1UqLoCb1rk4s0fZH0gKVFkMo52l2Ph3xCxMcAQlVp&#10;qdYgt50yfkRF1QpPlFyjrePL2G1VKek/VJVTnrU5J6Y+/ukSiovwT5YLkdUobKPl1IJ4TAtnnDqh&#10;DV16gloLL9gW9T9QnZYIDio/k9AlI5GoCLGYp2fa3DXCqsiFpHb2JLr7f7Dy/e4jMl2SEy45M6Kj&#10;iR/ufxx+/j78+s5ojwTqrcso785Sph9ew0DJkayztyC/OGZg1QhTqxtE6BslSmpwHiqTB6Ujjgsg&#10;Rf8OSrpIbD1EoKHCLqhHejBCp+HsT8NRg2eSNi/nV8/TlI4knV2Rk17F6SUiO1ZbdP6Ngo6FIOdI&#10;w4/oYnfrfOhGZMeUcJmDVpcb3bZxgXWxapHtBBllE79I4CytNSHZQCgbEccdFa02XRNIB54jYz8U&#10;wyRiAeWe6COMNqRHSEED+I2zniyYc/d1K1Bx1r41JGHw6zHAY1AcA2EklebcczaGKz/6emtR1w0h&#10;j0MycEMyVzoqEFobu5iGQ7aKwkxPIPj24Tpm/X32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F&#10;AzfR1wAAAAoBAAAPAAAAAAAAAAEAIAAAACIAAABkcnMvZG93bnJldi54bWxQSwECFAAUAAAACACH&#10;TuJAPyIx2yUCAAA+BAAADgAAAAAAAAABACAAAAAmAQAAZHJzL2Uyb0RvYy54bWxQSwUGAAAAAAYA&#10;BgBZAQAAvQUAAAAA&#10;">
                <v:fill on="t" focussize="0,0"/>
                <v:stroke on="f"/>
                <v:imagedata o:title=""/>
                <o:lock v:ext="edit" aspectratio="f"/>
                <v:textbox inset="0mm,0mm,0mm,0mm">
                  <w:txbxContent>
                    <w:p>
                      <w:pPr>
                        <w:pStyle w:val="15"/>
                        <w:ind w:firstLine="210"/>
                      </w:pPr>
                      <w:r>
                        <w:t>T</w:t>
                      </w:r>
                      <w:r>
                        <w:rPr>
                          <w:rFonts w:hint="eastAsia"/>
                        </w:rPr>
                        <w:t>/CNIA</w:t>
                      </w:r>
                    </w:p>
                  </w:txbxContent>
                </v:textbox>
                <w10:anchorlock/>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a:effectLst/>
                      </wps:spPr>
                      <wps:bodyPr/>
                    </wps:wsp>
                  </a:graphicData>
                </a:graphic>
              </wp:anchor>
            </w:drawing>
          </mc:Choice>
          <mc:Fallback>
            <w:pict>
              <v:line id="_x0000_s1026" o:spid="_x0000_s1026" o:spt="20" style="position:absolute;left:0pt;margin-left:0pt;margin-top:700pt;height:0pt;width:482pt;z-index:251667456;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LUesF+gBAAC7AwAADgAAAGRycy9lMm9Eb2MueG1srVOxjhMxEO2R&#10;+AfLPdlNhI5olc0ViY7mgEh3fMDE681a2B7LdrLJT/ADSHRQUdLzN9x9BmNvEiA0V7CF5fHMvJn3&#10;ZnZ2vTea7aQPCm3Nx6OSM2kFNspuav7+/ubFlLMQwTag0cqaH2Tg1/Pnz2a9q+QEO9SN9IxAbKh6&#10;V/MuRlcVRRCdNBBG6KQlZ4veQCTTb4rGQ0/oRheTsrwqevSN8yhkCPS6HJz8iOifAohtq4Rcotga&#10;aeOA6qWGSJRCp1zg89xt20oR37VtkJHpmhPTmE8qQvd1Oov5DKqNB9cpcWwBntLCBScDylLRM9QS&#10;IrCtV/9AGSU8BmzjSKApBiJZEWIxLi+0uevAycyFpA7uLHr4f7Di7W7lmWpoEyacWTA08YdP339+&#10;/PL44zOdD9++MvKQTL0LFUUv7MonomJv79wtig+BWVx0YDcyt3t/cAQxThnFXynJCI6Krfs32FAM&#10;bCNmzfatNwmS1GD7PJrDeTRyH5mgx6vxZPyypKmJk6+A6pTofIivJRqWLjXXyibVoILdbYipEahO&#10;IenZ4o3SOk9eW9Yn6q8IOrkCatUkbzb8Zr3Qnu2Almda0jfNtC7CPG5tM1TRNuXJvHfH0ifag4Br&#10;bA4rf9KGZpqbO+5fWpo/7azg739u/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LEvlY0gAAAAoB&#10;AAAPAAAAAAAAAAEAIAAAACIAAABkcnMvZG93bnJldi54bWxQSwECFAAUAAAACACHTuJALUesF+gB&#10;AAC7AwAADgAAAAAAAAABACAAAAAhAQAAZHJzL2Uyb0RvYy54bWxQSwUGAAAAAAYABgBZAQAAewUA&#10;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1195070</wp:posOffset>
                </wp:positionH>
                <wp:positionV relativeFrom="margin">
                  <wp:posOffset>9003030</wp:posOffset>
                </wp:positionV>
                <wp:extent cx="3514725" cy="514350"/>
                <wp:effectExtent l="0" t="0" r="9525"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3514725" cy="514350"/>
                        </a:xfrm>
                        <a:prstGeom prst="rect">
                          <a:avLst/>
                        </a:prstGeom>
                        <a:solidFill>
                          <a:srgbClr val="FFFFFF"/>
                        </a:solidFill>
                        <a:ln>
                          <a:noFill/>
                        </a:ln>
                        <a:effectLst/>
                      </wps:spPr>
                      <wps:txbx>
                        <w:txbxContent>
                          <w:p>
                            <w:pPr>
                              <w:pStyle w:val="16"/>
                              <w:spacing w:line="340" w:lineRule="exact"/>
                              <w:rPr>
                                <w:rFonts w:ascii="黑体" w:eastAsia="黑体"/>
                                <w:b w:val="0"/>
                                <w:bCs/>
                              </w:rPr>
                            </w:pPr>
                            <w:r>
                              <w:rPr>
                                <w:rFonts w:hint="eastAsia" w:ascii="黑体" w:eastAsia="黑体"/>
                                <w:bCs/>
                              </w:rPr>
                              <w:t>中国有色金属工业协会</w:t>
                            </w:r>
                          </w:p>
                          <w:p>
                            <w:pPr>
                              <w:pStyle w:val="12"/>
                              <w:ind w:firstLine="0" w:firstLineChars="0"/>
                              <w:jc w:val="center"/>
                            </w:pPr>
                            <w:r>
                              <w:rPr>
                                <w:rFonts w:hint="eastAsia" w:ascii="黑体" w:eastAsia="黑体"/>
                                <w:b/>
                                <w:bCs/>
                                <w:spacing w:val="20"/>
                                <w:w w:val="135"/>
                                <w:sz w:val="28"/>
                              </w:rPr>
                              <w:t>中国有色金属学会</w:t>
                            </w:r>
                          </w:p>
                          <w:p>
                            <w:pPr>
                              <w:jc w:val="cente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4.1pt;margin-top:708.9pt;height:40.5pt;width:276.75pt;mso-position-horizontal-relative:margin;mso-position-vertical-relative:margin;z-index:251665408;mso-width-relative:page;mso-height-relative:page;" fillcolor="#FFFFFF" filled="t" stroked="f" coordsize="21600,21600" o:gfxdata="UEsDBAoAAAAAAIdO4kAAAAAAAAAAAAAAAAAEAAAAZHJzL1BLAwQUAAAACACHTuJAvNCUf9gAAAAN&#10;AQAADwAAAGRycy9kb3ducmV2LnhtbE1PQU7DMBC8I/EHa5G4IOokQq1J41SihRscWqqet7GbRMTr&#10;KHaa9vdsT3Cb2RnNzhSri+vE2Q6h9aQhnSUgLFXetFRr2H9/PCsQISIZ7DxZDVcbYFXe3xWYGz/R&#10;1p53sRYcQiFHDU2MfS5lqBrrMMx8b4m1kx8cRqZDLc2AE4e7TmZJMpcOW+IPDfZ23djqZzc6DfPN&#10;ME5bWj9t9u+f+NXX2eHtetD68SFNliCivcQ/M9zqc3UoudPRj2SC6JgrlbGVwUu64BFsWTACcbyd&#10;XpUCWRby/4ryF1BLAwQUAAAACACHTuJAMqoD9icCAAA+BAAADgAAAGRycy9lMm9Eb2MueG1srVPN&#10;jtMwEL4j8Q6W7zRtlwKKmq6WVkVIy4+08ACO4yQWiceM3SbLA8AbcOLCnefqczC227Islz2QQzRj&#10;z3wz3zfj5eXYd2yv0GkwBZ9NppwpI6HSpin4xw/bJy84c16YSnRgVMFvleOXq8ePloPN1Rxa6CqF&#10;jECMywdb8NZ7m2eZk63qhZuAVYYua8BeeHKxySoUA6H3XTafTp9lA2BlEaRyjk436ZIfEfEhgFDX&#10;WqoNyF2vjE+oqDrhiZJrtXV8FbutayX9u7p2yrOu4MTUxz8VIbsM/2y1FHmDwrZaHlsQD2nhHqde&#10;aENFz1Ab4QXbof4HqtcSwUHtJxL6LBGJihCL2fSeNjetsCpyIamdPYvu/h+sfLt/j0xXtAkzzozo&#10;aeKH798OP34dfn5ldEYCDdblFHdjKdKPL2Gk4EjW2WuQnxwzsG6FadQVIgytEhU1GDOzO6kJxwWQ&#10;cngDFRUSOw8RaKyxD+qRHozQaTi35+Go0TNJhxeL2dPn8wVnku7IvljE6WUiP2VbdP6Vgp4Fo+BI&#10;w4/oYn/tPPGg0FNIKOag09VWd110sCnXHbK9oEXZxi9Qp5S/wjoTgg2EtHSdTlRctWOZQDrwTIz9&#10;WI5HEUuobok+QlpDeoRktIBfOBtoBQvuPu8EKs6614YkDPt6MvBklCdDGEmpBfecJXPt017vLOqm&#10;JeQ0JANXJHOtowKhtdQFcQsOrVVkeXwCYW/v+jHqz7Nf/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80JR/2AAAAA0BAAAPAAAAAAAAAAEAIAAAACIAAABkcnMvZG93bnJldi54bWxQSwECFAAUAAAA&#10;CACHTuJAMqoD9icCAAA+BAAADgAAAAAAAAABACAAAAAnAQAAZHJzL2Uyb0RvYy54bWxQSwUGAAAA&#10;AAYABgBZAQAAwAUAAAAA&#10;">
                <v:fill on="t" focussize="0,0"/>
                <v:stroke on="f"/>
                <v:imagedata o:title=""/>
                <o:lock v:ext="edit" aspectratio="f"/>
                <v:textbox inset="0mm,0mm,0mm,0mm">
                  <w:txbxContent>
                    <w:p>
                      <w:pPr>
                        <w:pStyle w:val="16"/>
                        <w:spacing w:line="340" w:lineRule="exact"/>
                        <w:rPr>
                          <w:rFonts w:ascii="黑体" w:eastAsia="黑体"/>
                          <w:b w:val="0"/>
                          <w:bCs/>
                        </w:rPr>
                      </w:pPr>
                      <w:r>
                        <w:rPr>
                          <w:rFonts w:hint="eastAsia" w:ascii="黑体" w:eastAsia="黑体"/>
                          <w:bCs/>
                        </w:rPr>
                        <w:t>中国有色金属工业协会</w:t>
                      </w:r>
                    </w:p>
                    <w:p>
                      <w:pPr>
                        <w:pStyle w:val="12"/>
                        <w:ind w:firstLine="0" w:firstLineChars="0"/>
                        <w:jc w:val="center"/>
                      </w:pPr>
                      <w:r>
                        <w:rPr>
                          <w:rFonts w:hint="eastAsia" w:ascii="黑体" w:eastAsia="黑体"/>
                          <w:b/>
                          <w:bCs/>
                          <w:spacing w:val="20"/>
                          <w:w w:val="135"/>
                          <w:sz w:val="28"/>
                        </w:rPr>
                        <w:t>中国有色金属学会</w:t>
                      </w:r>
                    </w:p>
                    <w:p>
                      <w:pPr>
                        <w:jc w:val="center"/>
                      </w:pP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17"/>
                            </w:pPr>
                            <w:r>
                              <w:rPr>
                                <w:rFonts w:hint="eastAsia"/>
                              </w:rPr>
                              <w:t>202×-××-××实施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CdIT0JJAIAAD4EAAAOAAAAZHJzL2Uyb0RvYy54bWyt&#10;U82O0zAQviPxDpbvNG0XIYiarpZWRUjLj7TwAK7jJBaOx4zdJuUB4A047YU7z9XnYOykZVUueyCH&#10;aDye+Wa+b8aL6741bK/Qa7AFn02mnCkrodS2LvjnT5tnLznzQdhSGLCq4Afl+fXy6ZNF53I1hwZM&#10;qZARiPV55wrehODyLPOyUa3wE3DK0mUF2IpAR6yzEkVH6K3J5tPpi6wDLB2CVN6Tdz1c8hERHwMI&#10;VaWlWoPctcqGARWVEYEo+UY7z5ep26pSMnyoKq8CMwUnpiH9qQjZ2/jPlguR1yhco+XYgnhMCxec&#10;WqEtFT1DrUUQbIf6H6hWSwQPVZhIaLOBSFKEWMymF9rcNcKpxIWk9u4suv9/sPL9/iMyXdImkCRW&#10;tDTx488fx/vfx1/fGflIoM75nOLuHEWG/jX0FJzIencL8otnFlaNsLW6QYSuUaKkBmcxM3uQOuD4&#10;CLLt3kFJhcQuQALqK2yjeqQHI3Tq5HAejuoDk+QkfV5dTelK0t3VbP58nprLRH7KdujDGwUti0bB&#10;kYaf0MX+1ofYjchPIbGYB6PLjTYmHbDergyyvaBF2aQvEbgIMzYGW4hpA+LgUWnVxjKRdOQ5MA79&#10;th9F3EJ5IPoIwxrSIySjAfzGWUcrWHD/dSdQcWbeWpKQuIaTgSdjezKElZRa8MDZYK7CsNc7h7pu&#10;CHkYkoUbkrnSSYHY2tDFOBxaqyTM+ATi3j48p6i/z37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L9qtfaAAAADQEAAA8AAAAAAAAAAQAgAAAAIgAAAGRycy9kb3ducmV2LnhtbFBLAQIUABQAAAAI&#10;AIdO4kCdIT0JJAIAAD4EAAAOAAAAAAAAAAEAIAAAACkBAABkcnMvZTJvRG9jLnhtbFBLBQYAAAAA&#10;BgAGAFkBAAC/BQAAAAA=&#10;">
                <v:fill on="t" focussize="0,0"/>
                <v:stroke on="f"/>
                <v:imagedata o:title=""/>
                <o:lock v:ext="edit" aspectratio="f"/>
                <v:textbox inset="0mm,0mm,0mm,0mm">
                  <w:txbxContent>
                    <w:p>
                      <w:pPr>
                        <w:pStyle w:val="17"/>
                      </w:pPr>
                      <w:r>
                        <w:rPr>
                          <w:rFonts w:hint="eastAsia"/>
                        </w:rPr>
                        <w:t>202×-××-××实施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18"/>
                            </w:pPr>
                            <w:r>
                              <w:rPr>
                                <w:rFonts w:hint="eastAsia"/>
                              </w:rPr>
                              <w:t>202×-××-××发布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CIUxVSUCAAA8BAAADgAAAGRycy9lMm9Eb2MueG1srVPN&#10;jtMwEL4j8Q6W7zRtF7EQNV0trYqQlh9p4QFcx0ksEo8Zu03KA8Ab7IkLd55rn4OxnZZVueyBHKKx&#10;Z+ab+b4ZL66GrmV7hU6DKfhsMuVMGQmlNnXBP3/aPHvJmfPClKIFowp+UI5fLZ8+WfQ2V3NooC0V&#10;MgIxLu9twRvvbZ5lTjaqE24CVhlyVoCd8HTEOitR9ITetdl8On2R9YClRZDKObpdJycfEfExgFBV&#10;Wqo1yF2njE+oqFrhiZJrtHV8GbutKiX9h6pyyrO24MTUxz8VIXsb/tlyIfIahW20HFsQj2nhjFMn&#10;tKGiJ6i18ILtUP8D1WmJ4KDyEwldlohERYjFbHqmzW0jrIpcSGpnT6K7/wcr3+8/ItNlwS85M6Kj&#10;gd/f/bj/+fv+13d2GeTprcsp6tZSnB9ew0BLE6k6ewPyi2MGVo0wtbpGhL5RoqT2ZiEze5CacFwA&#10;2fbvoKQ6YuchAg0VdkE7UoMROo3mcBqNGjyTdEnqvLqYkkuS72I2fz6Ps8tEfsy26PwbBR0LRsGR&#10;Rh/Rxf7G+dCNyI8hoZiDVpcb3bbxgPV21SLbC1qTTfwigbOw1oRgAyEtIaYbFRdtLBNIB56JsR+2&#10;wyjiFsoD0UdIS0hPkIwG8BtnPS1gwd3XnUDFWfvWkIRhW48GHo3t0RBGUmrBPWfJXPm01TuLum4I&#10;OQ3JwDXJXOmoQGgtdTEOh5YqCjM+gLC1D88x6u+j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XzbKiNgAAAAKAQAADwAAAAAAAAABACAAAAAiAAAAZHJzL2Rvd25yZXYueG1sUEsBAhQAFAAAAAgA&#10;h07iQAiFMVUlAgAAPAQAAA4AAAAAAAAAAQAgAAAAJwEAAGRycy9lMm9Eb2MueG1sUEsFBgAAAAAG&#10;AAYAWQEAAL4FAAAAAA==&#10;">
                <v:fill on="t" focussize="0,0"/>
                <v:stroke on="f"/>
                <v:imagedata o:title=""/>
                <o:lock v:ext="edit" aspectratio="f"/>
                <v:textbox inset="0mm,0mm,0mm,0mm">
                  <w:txbxContent>
                    <w:p>
                      <w:pPr>
                        <w:pStyle w:val="18"/>
                      </w:pPr>
                      <w:r>
                        <w:rPr>
                          <w:rFonts w:hint="eastAsia"/>
                        </w:rPr>
                        <w:t>202×-××-××发布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2971800</wp:posOffset>
                </wp:positionV>
                <wp:extent cx="5969000" cy="5344795"/>
                <wp:effectExtent l="0" t="0" r="12700" b="825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969000" cy="5344795"/>
                        </a:xfrm>
                        <a:prstGeom prst="rect">
                          <a:avLst/>
                        </a:prstGeom>
                        <a:solidFill>
                          <a:srgbClr val="FFFFFF"/>
                        </a:solidFill>
                        <a:ln>
                          <a:noFill/>
                        </a:ln>
                        <a:effectLst/>
                      </wps:spPr>
                      <wps:txbx>
                        <w:txbxContent>
                          <w:p>
                            <w:pPr>
                              <w:pStyle w:val="19"/>
                              <w:spacing w:line="240" w:lineRule="auto"/>
                            </w:pPr>
                          </w:p>
                          <w:p>
                            <w:pPr>
                              <w:pStyle w:val="19"/>
                            </w:pPr>
                            <w:r>
                              <w:rPr>
                                <w:rFonts w:hint="eastAsia"/>
                              </w:rPr>
                              <w:t>湿法炼锌副产氧化铁</w:t>
                            </w:r>
                          </w:p>
                          <w:p>
                            <w:pPr>
                              <w:pStyle w:val="20"/>
                            </w:pPr>
                            <w:r>
                              <w:rPr>
                                <w:rFonts w:hint="eastAsia"/>
                                <w:lang w:val="en-US" w:eastAsia="zh-CN"/>
                              </w:rPr>
                              <w:t>I</w:t>
                            </w:r>
                            <w:r>
                              <w:rPr>
                                <w:rFonts w:hint="eastAsia"/>
                              </w:rPr>
                              <w:t>ron oxide</w:t>
                            </w:r>
                            <w:r>
                              <w:rPr>
                                <w:rFonts w:hint="eastAsia"/>
                                <w:lang w:val="en-US" w:eastAsia="zh-CN"/>
                              </w:rPr>
                              <w:t xml:space="preserve"> b</w:t>
                            </w:r>
                            <w:r>
                              <w:rPr>
                                <w:rFonts w:hint="eastAsia"/>
                              </w:rPr>
                              <w:t>y product in zinc hydrometallurgy</w:t>
                            </w:r>
                          </w:p>
                          <w:p>
                            <w:pPr>
                              <w:pStyle w:val="21"/>
                            </w:pPr>
                            <w:r>
                              <w:rPr>
                                <w:rFonts w:hint="eastAsia"/>
                              </w:rPr>
                              <w:t>(</w:t>
                            </w:r>
                            <w:r>
                              <w:rPr>
                                <w:rFonts w:hint="eastAsia"/>
                                <w:lang w:val="en-US" w:eastAsia="zh-CN"/>
                              </w:rPr>
                              <w:t>预审</w:t>
                            </w:r>
                            <w:r>
                              <w:rPr>
                                <w:rFonts w:hint="eastAsia"/>
                              </w:rPr>
                              <w:t>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34pt;height:420.85pt;width:470pt;mso-position-horizontal-relative:margin;mso-position-vertical-relative:margin;z-index:251662336;mso-width-relative:page;mso-height-relative:page;" fillcolor="#FFFFFF" filled="t" stroked="f" coordsize="21600,21600" o:gfxdata="UEsDBAoAAAAAAIdO4kAAAAAAAAAAAAAAAAAEAAAAZHJzL1BLAwQUAAAACACHTuJAwhU9ZNgAAAAJ&#10;AQAADwAAAGRycy9kb3ducmV2LnhtbE2PwU7DMBBE70j8g7VIXBC1W6rQhjiVaOEGh5aq521skoh4&#10;HdlO0/49y4neZjWj2TfF6uw6cbIhtp40TCcKhKXKm5ZqDfuv98cFiJiQDHaerIaLjbAqb28KzI0f&#10;aWtPu1QLLqGYo4YmpT6XMlaNdRgnvrfE3rcPDhOfoZYm4MjlrpMzpTLpsCX+0GBv142tfnaD05Bt&#10;wjBuaf2w2b994Gdfzw6vl4PW93dT9QIi2XP6D8MfPqNDyUxHP5CJotPAQ5KGebZgwfZyrlgcOfek&#10;ls8gy0JeLyh/AVBLAwQUAAAACACHTuJAqEjS3SYCAAA9BAAADgAAAGRycy9lMm9Eb2MueG1srVPN&#10;jtMwEL4j8Q6W7zTtsl1o1XS1tCpCWn6khQdwHSexSDxm7DZZHgDegBMX7jxXn4OxnZZqueyBHKKx&#10;PfN5vm8+L677tmF7hU6DyflkNOZMGQmFNlXOP33cPHvJmfPCFKIBo3J+rxy/Xj59sujsXF1ADU2h&#10;kBGIcfPO5rz23s6zzMlatcKNwCpDhyVgKzwtscoKFB2ht012MR5fZR1gYRGkco521+mQD4j4GEAo&#10;Sy3VGuSuVcYnVFSN8ETJ1do6vozdlqWS/n1ZOuVZk3Ni6uOfLqF4G/7ZciHmFQpbazm0IB7TwgNO&#10;rdCGLj1BrYUXbIf6H6hWSwQHpR9JaLNEJCpCLCbjB9rc1cKqyIWkdvYkuvt/sPLd/gMyXZATODOi&#10;pYEffnw//Px9+PWNTYI8nXVzyrqzlOf7V9CH1EDV2VuQnx0zsKqFqdQNInS1EgW1Fyuzs9KE4wLI&#10;tnsLBd0jdh4iUF9iGwBJDUboNJr702hU75mkzensajYe05Gks+nzy8sXs2noLhPzY7lF518raFkI&#10;co40+wgv9rfOp9RjSmwfGl1sdNPEBVbbVYNsL8gnm/gN6O48rTEh2UAoS4hpR0WnDdcE1oFoouz7&#10;bT+ouIXinvgjJBfSG6SgBvzKWUcOzLn7shOoOGveGNIw2PUY4DHYHgNhJJXm3HOWwpVPtt5Z1FVN&#10;yGlKBm5I51JHBUJrqQtSLizIVVHD4QUE256vY9bfV7/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IVPWTYAAAACQEAAA8AAAAAAAAAAQAgAAAAIgAAAGRycy9kb3ducmV2LnhtbFBLAQIUABQAAAAI&#10;AIdO4kCoSNLdJgIAAD0EAAAOAAAAAAAAAAEAIAAAACcBAABkcnMvZTJvRG9jLnhtbFBLBQYAAAAA&#10;BgAGAFkBAAC/BQAAAAA=&#10;">
                <v:fill on="t" focussize="0,0"/>
                <v:stroke on="f"/>
                <v:imagedata o:title=""/>
                <o:lock v:ext="edit" aspectratio="f"/>
                <v:textbox inset="0mm,0mm,0mm,0mm">
                  <w:txbxContent>
                    <w:p>
                      <w:pPr>
                        <w:pStyle w:val="19"/>
                        <w:spacing w:line="240" w:lineRule="auto"/>
                      </w:pPr>
                    </w:p>
                    <w:p>
                      <w:pPr>
                        <w:pStyle w:val="19"/>
                      </w:pPr>
                      <w:r>
                        <w:rPr>
                          <w:rFonts w:hint="eastAsia"/>
                        </w:rPr>
                        <w:t>湿法炼锌副产氧化铁</w:t>
                      </w:r>
                    </w:p>
                    <w:p>
                      <w:pPr>
                        <w:pStyle w:val="20"/>
                      </w:pPr>
                      <w:r>
                        <w:rPr>
                          <w:rFonts w:hint="eastAsia"/>
                          <w:lang w:val="en-US" w:eastAsia="zh-CN"/>
                        </w:rPr>
                        <w:t>I</w:t>
                      </w:r>
                      <w:r>
                        <w:rPr>
                          <w:rFonts w:hint="eastAsia"/>
                        </w:rPr>
                        <w:t>ron oxide</w:t>
                      </w:r>
                      <w:r>
                        <w:rPr>
                          <w:rFonts w:hint="eastAsia"/>
                          <w:lang w:val="en-US" w:eastAsia="zh-CN"/>
                        </w:rPr>
                        <w:t xml:space="preserve"> b</w:t>
                      </w:r>
                      <w:r>
                        <w:rPr>
                          <w:rFonts w:hint="eastAsia"/>
                        </w:rPr>
                        <w:t>y product in zinc hydrometallurgy</w:t>
                      </w:r>
                    </w:p>
                    <w:p>
                      <w:pPr>
                        <w:pStyle w:val="21"/>
                      </w:pPr>
                      <w:r>
                        <w:rPr>
                          <w:rFonts w:hint="eastAsia"/>
                        </w:rPr>
                        <w:t>(</w:t>
                      </w:r>
                      <w:r>
                        <w:rPr>
                          <w:rFonts w:hint="eastAsia"/>
                          <w:lang w:val="en-US" w:eastAsia="zh-CN"/>
                        </w:rPr>
                        <w:t>预审</w:t>
                      </w:r>
                      <w:r>
                        <w:rPr>
                          <w:rFonts w:hint="eastAsia"/>
                        </w:rPr>
                        <w:t>稿)</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ffectLst/>
                      </wps:spPr>
                      <wps:txbx>
                        <w:txbxContent>
                          <w:p>
                            <w:pPr>
                              <w:pStyle w:val="22"/>
                              <w:wordWrap w:val="0"/>
                            </w:pPr>
                            <w:r>
                              <w:t>T/CNIA</w:t>
                            </w:r>
                            <w:r>
                              <w:rPr>
                                <w:rFonts w:hint="eastAsia"/>
                              </w:rPr>
                              <w:t xml:space="preserve"> xxx </w:t>
                            </w:r>
                            <w:r>
                              <w:t>—20</w:t>
                            </w:r>
                            <w:r>
                              <w:rPr>
                                <w:rFonts w:hint="eastAsia"/>
                              </w:rPr>
                              <w:t>2x</w:t>
                            </w:r>
                          </w:p>
                          <w:p>
                            <w:pPr>
                              <w:pStyle w:val="22"/>
                              <w:jc w:val="center"/>
                              <w:rPr>
                                <w:sz w:val="21"/>
                              </w:rPr>
                            </w:pPr>
                            <w:r>
                              <w:rPr>
                                <w:rFonts w:hint="eastAsia"/>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110.35pt;height:67.75pt;width:456.9pt;mso-position-horizontal-relative:margin;mso-position-vertical-relative:margin;z-index:251661312;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F78nTiYCAAA8BAAADgAAAGRycy9lMm9Eb2MueG1srVPN&#10;jtMwEL4j8Q6W7zRtYKsqarpaWhUhLT/SwgO4jpNYJB4zdpuUB4A34MSFO8/V52DspGVZLnsgh2js&#10;mflmvm/Gy+u+bdhBodNgcj6bTDlTRkKhTZXzjx+2zxacOS9MIRowKudH5fj16umTZWczlUINTaGQ&#10;EYhxWWdzXntvsyRxslatcBOwypCzBGyFpyNWSYGiI/S2SdLpdJ50gIVFkMo5ut0MTj4i4mMAoSy1&#10;VBuQ+1YZP6CiaoQnSq7W1vFV7LYslfTvytIpz5qcE1Mf/1SE7F34J6ulyCoUttZybEE8poUHnFqh&#10;DRW9QG2EF2yP+h+oVksEB6WfSGiTgUhUhFjMpg+0uauFVZELSe3sRXT3/2Dl28N7ZLrIecqZES0N&#10;/PT92+nHr9PPrywN8nTWZRR1ZynO9y+hp6WJVJ29BfnJMQPrWphK3SBCVytRUHuzkJncSx1wXADZ&#10;dW+goDpi7yEC9SW2QTtSgxE6jeZ4GY3qPZN0ebWYpvPn5JLkW8ynL9KrWEJk52yLzr9S0LJg5Bxp&#10;9BFdHG6dD92I7BwSijlodLHVTRMPWO3WDbKDoDXZxm9E/yusMSHYQEgbEIcbFRdtLBNIB54DY9/v&#10;+lHEHRRHoo8wLCE9QTJqwC+cdbSAOXef9wIVZ81rQxKGbT0beDZ2Z0MYSak595wN5toPW723qKua&#10;kIchGbghmUsdFQitDV2Mw6GlisKMDyBs7f1zjPrz6F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UBpPvYAAAACAEAAA8AAAAAAAAAAQAgAAAAIgAAAGRycy9kb3ducmV2LnhtbFBLAQIUABQAAAAI&#10;AIdO4kAXvydOJgIAADwEAAAOAAAAAAAAAAEAIAAAACcBAABkcnMvZTJvRG9jLnhtbFBLBQYAAAAA&#10;BgAGAFkBAAC/BQAAAAA=&#10;">
                <v:fill on="t" focussize="0,0"/>
                <v:stroke on="f"/>
                <v:imagedata o:title=""/>
                <o:lock v:ext="edit" aspectratio="f"/>
                <v:textbox inset="0mm,0mm,0mm,0mm">
                  <w:txbxContent>
                    <w:p>
                      <w:pPr>
                        <w:pStyle w:val="22"/>
                        <w:wordWrap w:val="0"/>
                      </w:pPr>
                      <w:r>
                        <w:t>T/CNIA</w:t>
                      </w:r>
                      <w:r>
                        <w:rPr>
                          <w:rFonts w:hint="eastAsia"/>
                        </w:rPr>
                        <w:t xml:space="preserve"> xxx </w:t>
                      </w:r>
                      <w:r>
                        <w:t>—20</w:t>
                      </w:r>
                      <w:r>
                        <w:rPr>
                          <w:rFonts w:hint="eastAsia"/>
                        </w:rPr>
                        <w:t>2x</w:t>
                      </w:r>
                    </w:p>
                    <w:p>
                      <w:pPr>
                        <w:pStyle w:val="22"/>
                        <w:jc w:val="center"/>
                        <w:rPr>
                          <w:sz w:val="21"/>
                        </w:rPr>
                      </w:pPr>
                      <w:r>
                        <w:rPr>
                          <w:rFonts w:hint="eastAsia"/>
                        </w:rPr>
                        <w:t xml:space="preserve">                                               </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4445</wp:posOffset>
                </wp:positionH>
                <wp:positionV relativeFrom="margin">
                  <wp:posOffset>1011555</wp:posOffset>
                </wp:positionV>
                <wp:extent cx="6102350" cy="391160"/>
                <wp:effectExtent l="0" t="0" r="12700" b="889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121400" cy="391160"/>
                        </a:xfrm>
                        <a:prstGeom prst="rect">
                          <a:avLst/>
                        </a:prstGeom>
                        <a:solidFill>
                          <a:srgbClr val="FFFFFF"/>
                        </a:solidFill>
                        <a:ln>
                          <a:noFill/>
                        </a:ln>
                        <a:effectLst/>
                      </wps:spPr>
                      <wps:txbx>
                        <w:txbxContent>
                          <w:p>
                            <w:pPr>
                              <w:pStyle w:val="23"/>
                            </w:pPr>
                            <w:r>
                              <w:rPr>
                                <w:rFonts w:hint="eastAsia"/>
                              </w:rPr>
                              <w:t>中国有色金属工业协会标准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35pt;margin-top:79.65pt;height:30.8pt;width:480.5pt;mso-position-horizontal-relative:margin;mso-position-vertical-relative:margin;z-index:251660288;mso-width-relative:page;mso-height-relative:page;" fillcolor="#FFFFFF" filled="t" stroked="f" coordsize="21600,21600" o:gfxdata="UEsDBAoAAAAAAIdO4kAAAAAAAAAAAAAAAAAEAAAAZHJzL1BLAwQUAAAACACHTuJASvTxOdcAAAAI&#10;AQAADwAAAGRycy9kb3ducmV2LnhtbE2PwU7DMBBE70j8g7VIXBC1E0QgIU4lWrjBoaXqeRubJCJe&#10;R7HTtH/PcqLHnRnNvimXJ9eLox1D50lDslAgLNXedNRo2H293z+DCBHJYO/JajjbAMvq+qrEwviZ&#10;Nva4jY3gEgoFamhjHAopQ91ah2HhB0vsffvRYeRzbKQZceZy18tUqUw67Ig/tDjYVWvrn+3kNGTr&#10;cZo3tLpb794+8HNo0v3rea/17U2iXkBEe4r/YfjDZ3SomOngJzJB9BqeOMfqY/4Agu08S1g5aEhT&#10;lYOsSnk5oPoFUEsDBBQAAAAIAIdO4kBBboN7JQIAADwEAAAOAAAAZHJzL2Uyb0RvYy54bWytU02u&#10;0zAQ3iNxB8t7mqZUFURNnx6tipAeP9KDA7iOk1gkHjN2m5QDwA1YsWHPuXoOxk5ansrmLcgiGntm&#10;vpnvm/Hypm8bdlDoNJicp5MpZ8pIKLSpcv7p4/bZC86cF6YQDRiV86Ny/Gb19Mmys5maQQ1NoZAR&#10;iHFZZ3Nee2+zJHGyVq1wE7DKkLMEbIWnI1ZJgaIj9LZJZtPpIukAC4sglXN0uxmcfETExwBCWWqp&#10;NiD3rTJ+QEXVCE+UXK2t46vYbVkq6d+XpVOeNTknpj7+qQjZu/BPVkuRVShsreXYgnhMC1ecWqEN&#10;Fb1AbYQXbI/6H6hWSwQHpZ9IaJOBSFSEWKTTK23ua2FV5EJSO3sR3f0/WPnu8AGZLnI+58yIlgZ+&#10;+vH99PP36dc3Ng/ydNZlFHVvKc73r6CnpYlUnb0D+dkxA+tamErdIkJXK1FQe2nITB6kDjgugOy6&#10;t1BQHbH3EIH6EtugHanBCJ1Gc7yMRvWeSbpcpLN0PiWXJN/zl2m6iLNLRHbOtuj8awUtC0bOkUYf&#10;0cXhzvnQjcjOIaGYg0YXW9008YDVbt0gOwhak238IoGrsMaEYAMhbUAcblRctLFMIB14Dox9v+tH&#10;EXdQHIk+wrCE9ATJqAG/ctbRAubcfdkLVJw1bwxJGLb1bODZ2J0NYSSl5txzNphrP2z13qKuakIe&#10;hmTglmQudVQgtDZ0MQ6HlioKMz6AsLUPzzHq76Nf/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9PE51wAAAAgBAAAPAAAAAAAAAAEAIAAAACIAAABkcnMvZG93bnJldi54bWxQSwECFAAUAAAACACH&#10;TuJAQW6DeyUCAAA8BAAADgAAAAAAAAABACAAAAAmAQAAZHJzL2Uyb0RvYy54bWxQSwUGAAAAAAYA&#10;BgBZAQAAvQUAAAAA&#10;">
                <v:fill on="t" focussize="0,0"/>
                <v:stroke on="f"/>
                <v:imagedata o:title=""/>
                <o:lock v:ext="edit" aspectratio="f"/>
                <v:textbox inset="0mm,0mm,0mm,0mm">
                  <w:txbxContent>
                    <w:p>
                      <w:pPr>
                        <w:pStyle w:val="23"/>
                      </w:pPr>
                      <w:r>
                        <w:rPr>
                          <w:rFonts w:hint="eastAsia"/>
                        </w:rPr>
                        <w:t>中国有色金属工业协会标准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pPr>
                              <w:pStyle w:val="9"/>
                              <w:rPr>
                                <w:color w:val="000000"/>
                              </w:rPr>
                            </w:pPr>
                            <w:r>
                              <w:rPr>
                                <w:rFonts w:hint="eastAsia"/>
                                <w:color w:val="000000"/>
                              </w:rPr>
                              <w:t>ICS</w:t>
                            </w:r>
                            <w:r>
                              <w:rPr>
                                <w:color w:val="000000"/>
                              </w:rPr>
                              <w:t xml:space="preserve"> </w:t>
                            </w:r>
                            <w:r>
                              <w:rPr>
                                <w:rFonts w:hint="eastAsia"/>
                                <w:color w:val="000000"/>
                              </w:rPr>
                              <w:t>73.060</w:t>
                            </w:r>
                          </w:p>
                          <w:p>
                            <w:pPr>
                              <w:pStyle w:val="9"/>
                              <w:rPr>
                                <w:color w:val="000000"/>
                              </w:rPr>
                            </w:pPr>
                            <w:r>
                              <w:rPr>
                                <w:color w:val="000000"/>
                              </w:rPr>
                              <w:t>XXX</w:t>
                            </w:r>
                          </w:p>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L8WZpUmAgAAPAQAAA4AAABkcnMvZTJvRG9jLnhtbK1TzY7TMBC+&#10;I/EOlu807Yotu1HT1dKqCGn5kRYewHGcxCLxmLHbpDwAvMGeuHDnufocjJ20rMplD/hgje2Zb+b7&#10;Zry46duG7RQ6DSbjs8mUM2UkFNpUGf/8afPiijPnhSlEA0ZlfK8cv1k+f7bobKouoIamUMgIxLi0&#10;sxmvvbdpkjhZq1a4CVhl6LEEbIWnI1ZJgaIj9LZJLqbTedIBFhZBKufodj088hERnwIIZamlWoPc&#10;tsr4ARVVIzxRcrW2ji9jtWWppP9Qlk551mScmPq4UxKy87Any4VIKxS21nIsQTylhDNOrdCGkp6g&#10;1sILtkX9D1SrJYKD0k8ktMlAJCpCLGbTM23ua2FV5EJSO3sS3f0/WPl+9xGZLjJ+zZkRLTX88PDj&#10;8PP34dd3dh3k6axLyevekp/vX0NPQxOpOnsH8otjBla1MJW6RYSuVqKg8mYhMnkUOuC4AJJ376Cg&#10;PGLrIQL1JbZBO1KDETq1Zn9qjeo9k3R5cflySoszSW/zy1dX89i7RKTHaIvOv1HQsmBkHKn1EV3s&#10;7pwP1Yj06BKSOWh0sdFNEw9Y5asG2U7QmGziigTO3BoTnA2EsAFxuFFx0MY0gXTgOTD2fd6PIuZQ&#10;7Ik+wjCE9AXJqAG/cdbRAGbcfd0KVJw1bw1JGKb1aODRyI+GMJJCM+45G8yVH6Z6a1FXNSEPTTJw&#10;SzKXOioQShuqGJtDQxWFGT9AmNrH5+j199M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F7Mvg&#10;0wAAAAUBAAAPAAAAAAAAAAEAIAAAACIAAABkcnMvZG93bnJldi54bWxQSwECFAAUAAAACACHTuJA&#10;vxZmlSYCAAA8BAAADgAAAAAAAAABACAAAAAiAQAAZHJzL2Uyb0RvYy54bWxQSwUGAAAAAAYABgBZ&#10;AQAAugUAAAAA&#10;">
                <v:fill on="t" focussize="0,0"/>
                <v:stroke on="f"/>
                <v:imagedata o:title=""/>
                <o:lock v:ext="edit" aspectratio="f"/>
                <v:textbox inset="0mm,0mm,0mm,0mm">
                  <w:txbxContent>
                    <w:p>
                      <w:pPr>
                        <w:pStyle w:val="9"/>
                        <w:rPr>
                          <w:color w:val="000000"/>
                        </w:rPr>
                      </w:pPr>
                      <w:r>
                        <w:rPr>
                          <w:rFonts w:hint="eastAsia"/>
                          <w:color w:val="000000"/>
                        </w:rPr>
                        <w:t>ICS</w:t>
                      </w:r>
                      <w:r>
                        <w:rPr>
                          <w:color w:val="000000"/>
                        </w:rPr>
                        <w:t xml:space="preserve"> </w:t>
                      </w:r>
                      <w:r>
                        <w:rPr>
                          <w:rFonts w:hint="eastAsia"/>
                          <w:color w:val="000000"/>
                        </w:rPr>
                        <w:t>73.060</w:t>
                      </w:r>
                    </w:p>
                    <w:p>
                      <w:pPr>
                        <w:pStyle w:val="9"/>
                        <w:rPr>
                          <w:color w:val="000000"/>
                        </w:rPr>
                      </w:pPr>
                      <w:r>
                        <w:rPr>
                          <w:color w:val="000000"/>
                        </w:rPr>
                        <w:t>XXX</w:t>
                      </w:r>
                    </w:p>
                    <w:p/>
                  </w:txbxContent>
                </v:textbox>
                <w10:anchorlock/>
              </v:shape>
            </w:pict>
          </mc:Fallback>
        </mc:AlternateContent>
      </w:r>
    </w:p>
    <w:bookmarkEnd w:id="0"/>
    <w:p>
      <w:pPr>
        <w:pStyle w:val="11"/>
        <w:rPr>
          <w:rFonts w:ascii="Times New Roman"/>
        </w:rPr>
      </w:pPr>
      <w:r>
        <w:rPr>
          <w:rFonts w:ascii="Times New Roman"/>
        </w:rPr>
        <w:t>前</w:t>
      </w:r>
      <w:bookmarkStart w:id="1" w:name="BKQY"/>
      <w:r>
        <w:rPr>
          <w:rFonts w:ascii="Times New Roman"/>
        </w:rPr>
        <w:t>  言</w:t>
      </w:r>
      <w:bookmarkEnd w:id="1"/>
    </w:p>
    <w:p>
      <w:pPr>
        <w:pStyle w:val="12"/>
        <w:rPr>
          <w:rFonts w:ascii="Times New Roman"/>
          <w:highlight w:val="none"/>
        </w:rPr>
      </w:pPr>
      <w:r>
        <w:rPr>
          <w:rFonts w:ascii="Times New Roman"/>
          <w:highlight w:val="none"/>
        </w:rPr>
        <w:t>本文件按照GB/T 1.1—2020《标准化工作导则 第1部分：标准化文件的结构和起草规则》的规定起草。</w:t>
      </w:r>
    </w:p>
    <w:p>
      <w:pPr>
        <w:pStyle w:val="12"/>
        <w:rPr>
          <w:rFonts w:ascii="Times New Roman"/>
          <w:color w:val="000000"/>
          <w:highlight w:val="none"/>
        </w:rPr>
      </w:pPr>
      <w:r>
        <w:rPr>
          <w:rFonts w:hint="eastAsia" w:ascii="Times New Roman"/>
          <w:color w:val="000000"/>
          <w:highlight w:val="none"/>
        </w:rPr>
        <w:t>请注意本文件</w:t>
      </w:r>
      <w:r>
        <w:rPr>
          <w:rFonts w:ascii="Times New Roman"/>
          <w:color w:val="000000"/>
          <w:highlight w:val="none"/>
        </w:rPr>
        <w:t>的某些内容可能涉及专利</w:t>
      </w:r>
      <w:r>
        <w:rPr>
          <w:rFonts w:hint="eastAsia" w:ascii="Times New Roman"/>
          <w:color w:val="000000"/>
          <w:highlight w:val="none"/>
        </w:rPr>
        <w:t>。</w:t>
      </w:r>
      <w:r>
        <w:rPr>
          <w:rFonts w:ascii="Times New Roman"/>
          <w:color w:val="000000"/>
          <w:highlight w:val="none"/>
        </w:rPr>
        <w:t>本</w:t>
      </w:r>
      <w:r>
        <w:rPr>
          <w:rFonts w:hint="eastAsia" w:ascii="Times New Roman"/>
          <w:color w:val="000000"/>
          <w:highlight w:val="none"/>
        </w:rPr>
        <w:t>文件</w:t>
      </w:r>
      <w:r>
        <w:rPr>
          <w:rFonts w:ascii="Times New Roman"/>
          <w:color w:val="000000"/>
          <w:highlight w:val="none"/>
        </w:rPr>
        <w:t>的发布机构不承担识别专利的责任。</w:t>
      </w:r>
    </w:p>
    <w:p>
      <w:pPr>
        <w:spacing w:line="400" w:lineRule="exact"/>
        <w:ind w:firstLine="420" w:firstLineChars="200"/>
        <w:rPr>
          <w:rFonts w:hint="eastAsia" w:ascii="Times New Roman"/>
          <w:color w:val="auto"/>
          <w:highlight w:val="none"/>
        </w:rPr>
      </w:pPr>
      <w:r>
        <w:rPr>
          <w:rFonts w:hint="eastAsia" w:ascii="宋体" w:hAnsi="宋体"/>
          <w:color w:val="auto"/>
          <w:szCs w:val="21"/>
          <w:highlight w:val="none"/>
        </w:rPr>
        <w:t>本</w:t>
      </w:r>
      <w:r>
        <w:rPr>
          <w:rFonts w:hint="eastAsia"/>
          <w:color w:val="auto"/>
          <w:szCs w:val="21"/>
          <w:highlight w:val="none"/>
        </w:rPr>
        <w:t>文件</w:t>
      </w:r>
      <w:r>
        <w:rPr>
          <w:rFonts w:hint="eastAsia" w:ascii="宋体" w:hAnsi="宋体"/>
          <w:color w:val="auto"/>
          <w:szCs w:val="21"/>
          <w:highlight w:val="none"/>
        </w:rPr>
        <w:t>由中国有色金属工业协会提出。</w:t>
      </w:r>
    </w:p>
    <w:p>
      <w:pPr>
        <w:autoSpaceDE w:val="0"/>
        <w:autoSpaceDN w:val="0"/>
        <w:adjustRightInd w:val="0"/>
        <w:spacing w:line="312" w:lineRule="auto"/>
        <w:ind w:firstLine="420"/>
        <w:rPr>
          <w:highlight w:val="none"/>
        </w:rPr>
      </w:pPr>
      <w:r>
        <w:rPr>
          <w:highlight w:val="none"/>
          <w:lang w:val="zh-CN"/>
        </w:rPr>
        <w:t>本</w:t>
      </w:r>
      <w:r>
        <w:rPr>
          <w:highlight w:val="none"/>
        </w:rPr>
        <w:t>文件</w:t>
      </w:r>
      <w:r>
        <w:rPr>
          <w:highlight w:val="none"/>
          <w:lang w:val="zh-CN"/>
        </w:rPr>
        <w:t>由全国有色金属标准化技术委员会（SAC/T 243）归口。</w:t>
      </w:r>
    </w:p>
    <w:p>
      <w:pPr>
        <w:autoSpaceDE w:val="0"/>
        <w:autoSpaceDN w:val="0"/>
        <w:adjustRightInd w:val="0"/>
        <w:spacing w:line="312" w:lineRule="auto"/>
        <w:ind w:firstLine="420"/>
        <w:rPr>
          <w:lang w:val="zh-CN"/>
        </w:rPr>
      </w:pPr>
      <w:r>
        <w:rPr>
          <w:highlight w:val="none"/>
          <w:lang w:val="zh-CN"/>
        </w:rPr>
        <w:t>本</w:t>
      </w:r>
      <w:r>
        <w:rPr>
          <w:highlight w:val="none"/>
        </w:rPr>
        <w:t>文件</w:t>
      </w:r>
      <w:r>
        <w:rPr>
          <w:highlight w:val="none"/>
          <w:lang w:val="zh-CN"/>
        </w:rPr>
        <w:t>起草单位：</w:t>
      </w:r>
      <w:r>
        <w:rPr>
          <w:highlight w:val="none"/>
        </w:rPr>
        <w:t>云锡文山锌铟冶炼有限公司、中国恩菲工程技术有限公司</w:t>
      </w:r>
      <w:r>
        <w:rPr>
          <w:rFonts w:hint="eastAsia"/>
          <w:highlight w:val="none"/>
          <w:lang w:eastAsia="zh-CN"/>
        </w:rPr>
        <w:t>、</w:t>
      </w:r>
      <w:r>
        <w:rPr>
          <w:rFonts w:hint="eastAsia"/>
          <w:highlight w:val="none"/>
          <w:lang w:val="en-US" w:eastAsia="zh-CN"/>
        </w:rPr>
        <w:t>昆明理工大学</w:t>
      </w:r>
      <w:r>
        <w:rPr>
          <w:highlight w:val="none"/>
          <w:lang w:val="zh-CN"/>
        </w:rPr>
        <w:t>。</w:t>
      </w:r>
    </w:p>
    <w:p>
      <w:pPr>
        <w:pStyle w:val="12"/>
        <w:rPr>
          <w:rFonts w:ascii="Times New Roman"/>
          <w:kern w:val="2"/>
          <w:lang w:val="zh-CN"/>
        </w:rPr>
      </w:pPr>
      <w:r>
        <w:rPr>
          <w:rFonts w:ascii="Times New Roman"/>
          <w:kern w:val="2"/>
          <w:lang w:val="zh-CN"/>
        </w:rPr>
        <w:t>本</w:t>
      </w:r>
      <w:r>
        <w:rPr>
          <w:rFonts w:ascii="Times New Roman"/>
          <w:kern w:val="2"/>
        </w:rPr>
        <w:t>文件</w:t>
      </w:r>
      <w:r>
        <w:rPr>
          <w:rFonts w:ascii="Times New Roman"/>
          <w:kern w:val="2"/>
          <w:lang w:val="zh-CN"/>
        </w:rPr>
        <w:t>主要起草人：</w:t>
      </w:r>
    </w:p>
    <w:p>
      <w:pPr>
        <w:pStyle w:val="13"/>
        <w:ind w:firstLine="1050"/>
        <w:rPr>
          <w:rFonts w:ascii="Times New Roman"/>
        </w:rPr>
      </w:pPr>
      <w:r>
        <w:rPr>
          <w:rFonts w:ascii="Times New Roman"/>
        </w:rPr>
        <w:t>湿法炼锌副产氧化铁</w:t>
      </w:r>
    </w:p>
    <w:p>
      <w:pPr>
        <w:pStyle w:val="14"/>
        <w:numPr>
          <w:ilvl w:val="0"/>
          <w:numId w:val="0"/>
        </w:numPr>
        <w:spacing w:before="156" w:beforeLines="50" w:after="156" w:afterLines="50" w:line="360" w:lineRule="exact"/>
        <w:rPr>
          <w:rFonts w:ascii="Times New Roman"/>
        </w:rPr>
      </w:pPr>
      <w:r>
        <w:rPr>
          <w:rFonts w:hint="eastAsia" w:ascii="黑体" w:hAnsi="黑体"/>
        </w:rPr>
        <w:t>1</w:t>
      </w:r>
      <w:r>
        <w:rPr>
          <w:rFonts w:hint="eastAsia" w:ascii="Times New Roman"/>
        </w:rPr>
        <w:t xml:space="preserve"> </w:t>
      </w:r>
      <w:r>
        <w:rPr>
          <w:rFonts w:ascii="Times New Roman"/>
        </w:rPr>
        <w:t>范围</w:t>
      </w:r>
    </w:p>
    <w:p>
      <w:pPr>
        <w:spacing w:line="360" w:lineRule="exact"/>
        <w:ind w:firstLine="420" w:firstLineChars="200"/>
      </w:pPr>
      <w:r>
        <w:t>本文件规定了湿法炼锌过程副产氧化铁的</w:t>
      </w:r>
      <w:r>
        <w:rPr>
          <w:rFonts w:hint="eastAsia"/>
        </w:rPr>
        <w:t>产品分类、技术</w:t>
      </w:r>
      <w:r>
        <w:t>要求、试验方法、检验规则和</w:t>
      </w:r>
      <w:r>
        <w:rPr>
          <w:rFonts w:hint="eastAsia"/>
        </w:rPr>
        <w:t>包装</w:t>
      </w:r>
      <w:r>
        <w:t>、</w:t>
      </w:r>
      <w:r>
        <w:rPr>
          <w:rFonts w:hint="eastAsia"/>
        </w:rPr>
        <w:t>标志</w:t>
      </w:r>
      <w:r>
        <w:t>、运输、贮存</w:t>
      </w:r>
      <w:r>
        <w:rPr>
          <w:rFonts w:hint="eastAsia"/>
        </w:rPr>
        <w:t>及随行文件和</w:t>
      </w:r>
      <w:r>
        <w:t>订货单内容。</w:t>
      </w:r>
    </w:p>
    <w:p>
      <w:pPr>
        <w:spacing w:line="360" w:lineRule="exact"/>
        <w:ind w:firstLine="420" w:firstLineChars="200"/>
        <w:rPr>
          <w:highlight w:val="none"/>
        </w:rPr>
      </w:pPr>
      <w:r>
        <w:t>本文件适用于湿法炼锌企业冶炼沉铁过程产出的氧化铁，本产品可</w:t>
      </w:r>
      <w:r>
        <w:rPr>
          <w:rFonts w:hint="eastAsia"/>
          <w:lang w:val="en-US" w:eastAsia="zh-CN"/>
        </w:rPr>
        <w:t>用于</w:t>
      </w:r>
      <w:r>
        <w:t>炼铁</w:t>
      </w:r>
      <w:r>
        <w:rPr>
          <w:rFonts w:hint="eastAsia"/>
          <w:lang w:val="en-US" w:eastAsia="zh-CN"/>
        </w:rPr>
        <w:t>配料</w:t>
      </w:r>
      <w:r>
        <w:rPr>
          <w:rFonts w:hint="eastAsia"/>
          <w:lang w:eastAsia="zh-CN"/>
        </w:rPr>
        <w:t>、</w:t>
      </w:r>
      <w:r>
        <w:t>冶炼熔剂、</w:t>
      </w:r>
      <w:r>
        <w:rPr>
          <w:rFonts w:hint="eastAsia"/>
          <w:highlight w:val="none"/>
          <w:lang w:val="en-US" w:eastAsia="zh-CN"/>
        </w:rPr>
        <w:t>水泥用铁质校正料、氧化铁颜料等</w:t>
      </w:r>
      <w:r>
        <w:rPr>
          <w:highlight w:val="none"/>
        </w:rPr>
        <w:t>。</w:t>
      </w:r>
    </w:p>
    <w:p>
      <w:pPr>
        <w:pStyle w:val="14"/>
        <w:numPr>
          <w:ilvl w:val="0"/>
          <w:numId w:val="0"/>
        </w:numPr>
        <w:spacing w:before="156" w:beforeLines="50" w:after="156" w:afterLines="50" w:line="360" w:lineRule="exact"/>
        <w:rPr>
          <w:rFonts w:ascii="Times New Roman"/>
        </w:rPr>
      </w:pPr>
      <w:r>
        <w:rPr>
          <w:rFonts w:hint="eastAsia" w:ascii="黑体" w:hAnsi="黑体"/>
        </w:rPr>
        <w:t>2</w:t>
      </w:r>
      <w:r>
        <w:rPr>
          <w:rFonts w:hint="eastAsia" w:ascii="Times New Roman"/>
        </w:rPr>
        <w:t xml:space="preserve"> </w:t>
      </w:r>
      <w:r>
        <w:rPr>
          <w:rFonts w:ascii="Times New Roman"/>
        </w:rPr>
        <w:t>规范性引用文件</w:t>
      </w:r>
    </w:p>
    <w:p>
      <w:pPr>
        <w:ind w:firstLine="420" w:firstLineChars="200"/>
        <w:rPr>
          <w:color w:val="000000"/>
        </w:rPr>
      </w:pPr>
      <w:r>
        <w:rPr>
          <w:rFonts w:hint="eastAsia"/>
          <w:color w:val="000000"/>
        </w:rPr>
        <w:t>下列文件中的内容通过文中的规范性引用而构成本文件必不可少的条款。其中，注日期的引用文件，仅该日期对应的版本是用于本文件；不注日期的引用文件，其最新版本（包括所有的修改单）适用于本文件。</w:t>
      </w:r>
    </w:p>
    <w:p>
      <w:pPr>
        <w:spacing w:line="360" w:lineRule="exact"/>
        <w:ind w:firstLine="420" w:firstLineChars="200"/>
      </w:pPr>
      <w:r>
        <w:t>GB/T 6682  分析实验室用水规格和试验方法</w:t>
      </w:r>
    </w:p>
    <w:p>
      <w:pPr>
        <w:spacing w:line="360" w:lineRule="exact"/>
        <w:ind w:firstLine="420" w:firstLineChars="200"/>
      </w:pPr>
      <w:r>
        <w:t>GB/T 8170  数值修约规则与极限数值的表示和判定</w:t>
      </w:r>
    </w:p>
    <w:p>
      <w:pPr>
        <w:spacing w:line="360" w:lineRule="exact"/>
        <w:ind w:firstLine="420" w:firstLineChars="200"/>
        <w:rPr>
          <w:rFonts w:hint="eastAsia"/>
        </w:rPr>
      </w:pPr>
      <w:r>
        <w:rPr>
          <w:rFonts w:hint="eastAsia"/>
        </w:rPr>
        <w:t>GB/T</w:t>
      </w:r>
      <w:r>
        <w:t xml:space="preserve"> 10322.1  </w:t>
      </w:r>
      <w:r>
        <w:rPr>
          <w:rFonts w:hint="eastAsia"/>
        </w:rPr>
        <w:t>铁矿石 取样和制样方法</w:t>
      </w:r>
    </w:p>
    <w:p>
      <w:pPr>
        <w:spacing w:line="360" w:lineRule="exact"/>
        <w:ind w:firstLine="420" w:firstLineChars="200"/>
        <w:rPr>
          <w:rFonts w:hint="eastAsia"/>
          <w:color w:val="auto"/>
          <w:lang w:val="en-US" w:eastAsia="zh-CN"/>
        </w:rPr>
      </w:pPr>
      <w:r>
        <w:rPr>
          <w:rFonts w:hint="eastAsia"/>
          <w:color w:val="auto"/>
          <w:lang w:val="en-US" w:eastAsia="zh-CN"/>
        </w:rPr>
        <w:t>GB/T 6730.65  铁矿石 铁含量的测定</w:t>
      </w:r>
    </w:p>
    <w:p>
      <w:pPr>
        <w:spacing w:line="360" w:lineRule="exact"/>
        <w:ind w:firstLine="420" w:firstLineChars="200"/>
        <w:rPr>
          <w:rFonts w:hint="eastAsia"/>
          <w:color w:val="auto"/>
          <w:lang w:val="en-US" w:eastAsia="zh-CN"/>
        </w:rPr>
      </w:pPr>
      <w:r>
        <w:rPr>
          <w:rFonts w:hint="eastAsia"/>
          <w:color w:val="auto"/>
          <w:lang w:val="en-US" w:eastAsia="zh-CN"/>
        </w:rPr>
        <w:t>GB/T 6730.76  铁矿石 锌、铅含量的测定</w:t>
      </w:r>
    </w:p>
    <w:p>
      <w:pPr>
        <w:spacing w:line="360" w:lineRule="exact"/>
        <w:ind w:firstLine="420" w:firstLineChars="200"/>
        <w:rPr>
          <w:rFonts w:hint="eastAsia"/>
          <w:color w:val="auto"/>
          <w:lang w:val="en-US" w:eastAsia="zh-CN"/>
        </w:rPr>
      </w:pPr>
      <w:r>
        <w:rPr>
          <w:rFonts w:hint="eastAsia"/>
          <w:color w:val="auto"/>
          <w:lang w:val="en-US" w:eastAsia="zh-CN"/>
        </w:rPr>
        <w:t>GB/T 6730.61  铁矿石 硫含量的测定</w:t>
      </w:r>
    </w:p>
    <w:p>
      <w:pPr>
        <w:spacing w:line="360" w:lineRule="exact"/>
        <w:ind w:firstLine="420" w:firstLineChars="200"/>
        <w:rPr>
          <w:rFonts w:hint="eastAsia"/>
          <w:color w:val="auto"/>
          <w:lang w:val="en-US" w:eastAsia="zh-CN"/>
        </w:rPr>
      </w:pPr>
      <w:r>
        <w:rPr>
          <w:rFonts w:hint="eastAsia"/>
          <w:color w:val="auto"/>
          <w:lang w:val="en-US" w:eastAsia="zh-CN"/>
        </w:rPr>
        <w:t>GB/T 6730.67  铁矿石 砷含量的测定</w:t>
      </w:r>
    </w:p>
    <w:p>
      <w:pPr>
        <w:spacing w:line="360" w:lineRule="exact"/>
        <w:ind w:firstLine="420" w:firstLineChars="200"/>
        <w:rPr>
          <w:rFonts w:hint="eastAsia"/>
          <w:color w:val="auto"/>
          <w:lang w:val="en-US" w:eastAsia="zh-CN"/>
        </w:rPr>
      </w:pPr>
      <w:r>
        <w:rPr>
          <w:rFonts w:hint="eastAsia"/>
          <w:color w:val="auto"/>
          <w:lang w:val="en-US" w:eastAsia="zh-CN"/>
        </w:rPr>
        <w:t>GB/T 6730.63  铁矿石 硅、磷、铝含量的测定</w:t>
      </w:r>
    </w:p>
    <w:p>
      <w:pPr>
        <w:spacing w:line="360" w:lineRule="exact"/>
        <w:ind w:firstLine="420" w:firstLineChars="200"/>
        <w:rPr>
          <w:rFonts w:hint="eastAsia"/>
          <w:color w:val="auto"/>
          <w:lang w:val="en-US" w:eastAsia="zh-CN"/>
        </w:rPr>
      </w:pPr>
      <w:r>
        <w:rPr>
          <w:rFonts w:hint="eastAsia"/>
          <w:color w:val="auto"/>
          <w:lang w:val="en-US" w:eastAsia="zh-CN"/>
        </w:rPr>
        <w:t>GB/T 6730.28  铁矿石 氟含量的测定</w:t>
      </w:r>
    </w:p>
    <w:p>
      <w:pPr>
        <w:spacing w:line="360" w:lineRule="exact"/>
        <w:ind w:firstLine="420" w:firstLineChars="200"/>
        <w:rPr>
          <w:rFonts w:hint="default"/>
          <w:color w:val="auto"/>
          <w:lang w:val="en-US" w:eastAsia="zh-CN"/>
        </w:rPr>
      </w:pPr>
      <w:r>
        <w:rPr>
          <w:rFonts w:hint="eastAsia"/>
          <w:color w:val="auto"/>
          <w:lang w:val="en-US" w:eastAsia="zh-CN"/>
        </w:rPr>
        <w:t>GB/T 6730.2   铁矿石 水分含量的测定</w:t>
      </w:r>
    </w:p>
    <w:p>
      <w:pPr>
        <w:pStyle w:val="14"/>
        <w:numPr>
          <w:ilvl w:val="0"/>
          <w:numId w:val="0"/>
        </w:numPr>
        <w:spacing w:before="156" w:beforeLines="50" w:after="156" w:afterLines="50" w:line="360" w:lineRule="exact"/>
        <w:rPr>
          <w:rFonts w:ascii="Times New Roman"/>
        </w:rPr>
      </w:pPr>
      <w:r>
        <w:rPr>
          <w:rFonts w:ascii="黑体" w:hAnsi="黑体"/>
        </w:rPr>
        <w:t>3</w:t>
      </w:r>
      <w:r>
        <w:rPr>
          <w:rFonts w:ascii="Times New Roman"/>
        </w:rPr>
        <w:t xml:space="preserve"> 术语</w:t>
      </w:r>
      <w:r>
        <w:rPr>
          <w:rFonts w:hint="eastAsia" w:ascii="Times New Roman"/>
        </w:rPr>
        <w:t>和</w:t>
      </w:r>
      <w:r>
        <w:rPr>
          <w:rFonts w:ascii="Times New Roman"/>
        </w:rPr>
        <w:t>定义</w:t>
      </w:r>
    </w:p>
    <w:p>
      <w:pPr>
        <w:autoSpaceDE w:val="0"/>
        <w:autoSpaceDN w:val="0"/>
        <w:adjustRightInd w:val="0"/>
        <w:spacing w:before="156" w:beforeLines="50" w:line="360" w:lineRule="exact"/>
        <w:ind w:firstLine="420" w:firstLineChars="200"/>
        <w:jc w:val="left"/>
        <w:rPr>
          <w:kern w:val="0"/>
          <w:szCs w:val="21"/>
        </w:rPr>
      </w:pPr>
      <w:r>
        <w:rPr>
          <w:kern w:val="0"/>
          <w:szCs w:val="21"/>
        </w:rPr>
        <w:t>下列术语和定义适用于本</w:t>
      </w:r>
      <w:r>
        <w:rPr>
          <w:rFonts w:hint="eastAsia"/>
          <w:kern w:val="0"/>
          <w:szCs w:val="21"/>
        </w:rPr>
        <w:t>文件</w:t>
      </w:r>
      <w:r>
        <w:rPr>
          <w:kern w:val="0"/>
          <w:szCs w:val="21"/>
        </w:rPr>
        <w:t>。</w:t>
      </w:r>
    </w:p>
    <w:p>
      <w:pPr>
        <w:pStyle w:val="14"/>
        <w:numPr>
          <w:ilvl w:val="0"/>
          <w:numId w:val="0"/>
        </w:numPr>
        <w:spacing w:before="156" w:beforeLines="50" w:after="156" w:afterLines="50" w:line="360" w:lineRule="exact"/>
        <w:ind w:firstLine="420" w:firstLineChars="200"/>
        <w:outlineLvl w:val="2"/>
        <w:rPr>
          <w:rFonts w:ascii="Times New Roman"/>
        </w:rPr>
      </w:pPr>
      <w:r>
        <w:rPr>
          <w:rFonts w:ascii="Times New Roman"/>
        </w:rPr>
        <w:t xml:space="preserve">湿法炼锌副产氧化铁  </w:t>
      </w:r>
      <w:r>
        <w:rPr>
          <w:rFonts w:ascii="Times New Roman"/>
          <w:highlight w:val="none"/>
        </w:rPr>
        <w:t>iron oxide</w:t>
      </w:r>
      <w:r>
        <w:rPr>
          <w:rFonts w:hint="eastAsia" w:ascii="Times New Roman"/>
          <w:highlight w:val="none"/>
          <w:lang w:val="en-US" w:eastAsia="zh-CN"/>
        </w:rPr>
        <w:t xml:space="preserve"> </w:t>
      </w:r>
      <w:r>
        <w:rPr>
          <w:rFonts w:hint="eastAsia" w:ascii="Times New Roman"/>
          <w:highlight w:val="none"/>
        </w:rPr>
        <w:t>b</w:t>
      </w:r>
      <w:r>
        <w:rPr>
          <w:rFonts w:ascii="Times New Roman"/>
          <w:highlight w:val="none"/>
        </w:rPr>
        <w:t xml:space="preserve">y product in </w:t>
      </w:r>
      <w:r>
        <w:rPr>
          <w:rFonts w:hint="eastAsia" w:ascii="Times New Roman"/>
          <w:highlight w:val="none"/>
        </w:rPr>
        <w:t>z</w:t>
      </w:r>
      <w:r>
        <w:rPr>
          <w:rFonts w:ascii="Times New Roman"/>
          <w:highlight w:val="none"/>
        </w:rPr>
        <w:t xml:space="preserve">inc </w:t>
      </w:r>
      <w:r>
        <w:rPr>
          <w:rFonts w:hint="eastAsia" w:ascii="Times New Roman"/>
          <w:highlight w:val="none"/>
        </w:rPr>
        <w:t>h</w:t>
      </w:r>
      <w:r>
        <w:rPr>
          <w:rFonts w:ascii="Times New Roman"/>
          <w:highlight w:val="none"/>
        </w:rPr>
        <w:t>ydrometallurgy</w:t>
      </w:r>
    </w:p>
    <w:p>
      <w:pPr>
        <w:spacing w:line="360" w:lineRule="exact"/>
        <w:ind w:firstLine="420" w:firstLineChars="200"/>
      </w:pPr>
      <w:r>
        <w:rPr>
          <w:rFonts w:hint="eastAsia"/>
        </w:rPr>
        <w:t>湿法</w:t>
      </w:r>
      <w:r>
        <w:t>锌冶炼生产过程中产生的</w:t>
      </w:r>
      <w:r>
        <w:rPr>
          <w:rFonts w:hint="eastAsia"/>
        </w:rPr>
        <w:t>含铁溶液</w:t>
      </w:r>
      <w:r>
        <w:t>，经过脱铜、砷、</w:t>
      </w:r>
      <w:r>
        <w:rPr>
          <w:rFonts w:hint="eastAsia"/>
        </w:rPr>
        <w:t>铝</w:t>
      </w:r>
      <w:r>
        <w:t>等杂质</w:t>
      </w:r>
      <w:r>
        <w:rPr>
          <w:rFonts w:hint="eastAsia"/>
          <w:lang w:val="en-US" w:eastAsia="zh-CN"/>
        </w:rPr>
        <w:t>元素</w:t>
      </w:r>
      <w:r>
        <w:t>后，在</w:t>
      </w:r>
      <w:r>
        <w:rPr>
          <w:rFonts w:hint="eastAsia"/>
        </w:rPr>
        <w:t>1</w:t>
      </w:r>
      <w:r>
        <w:rPr>
          <w:rFonts w:hint="eastAsia"/>
          <w:lang w:val="en-US" w:eastAsia="zh-CN"/>
        </w:rPr>
        <w:t>65</w:t>
      </w:r>
      <w:r>
        <w:rPr>
          <w:rFonts w:hint="eastAsia"/>
        </w:rPr>
        <w:t>℃~200℃、1.4</w:t>
      </w:r>
      <w:r>
        <w:t xml:space="preserve"> </w:t>
      </w:r>
      <w:r>
        <w:rPr>
          <w:rFonts w:hint="eastAsia"/>
        </w:rPr>
        <w:t>MPa~</w:t>
      </w:r>
      <w:r>
        <w:rPr>
          <w:rFonts w:hint="eastAsia"/>
          <w:lang w:val="en-US" w:eastAsia="zh-CN"/>
        </w:rPr>
        <w:t>2.0</w:t>
      </w:r>
      <w:r>
        <w:t xml:space="preserve"> </w:t>
      </w:r>
      <w:r>
        <w:rPr>
          <w:rFonts w:hint="eastAsia"/>
        </w:rPr>
        <w:t>MPa</w:t>
      </w:r>
      <w:r>
        <w:t>下与</w:t>
      </w:r>
      <w:r>
        <w:rPr>
          <w:rFonts w:hint="eastAsia"/>
        </w:rPr>
        <w:t>氧气</w:t>
      </w:r>
      <w:r>
        <w:t>反应生成的以</w:t>
      </w:r>
      <w:r>
        <w:rPr>
          <w:rFonts w:hint="eastAsia"/>
        </w:rPr>
        <w:t>Fe</w:t>
      </w:r>
      <w:r>
        <w:rPr>
          <w:rFonts w:hint="eastAsia"/>
          <w:vertAlign w:val="subscript"/>
        </w:rPr>
        <w:t>2</w:t>
      </w:r>
      <w:r>
        <w:rPr>
          <w:rFonts w:hint="eastAsia"/>
        </w:rPr>
        <w:t>O</w:t>
      </w:r>
      <w:r>
        <w:rPr>
          <w:rFonts w:hint="eastAsia"/>
          <w:vertAlign w:val="subscript"/>
        </w:rPr>
        <w:t>3</w:t>
      </w:r>
      <w:r>
        <w:t>为主要成分</w:t>
      </w:r>
      <w:r>
        <w:rPr>
          <w:rFonts w:hint="eastAsia"/>
        </w:rPr>
        <w:t>，且含铁大于55%</w:t>
      </w:r>
      <w:r>
        <w:t>的</w:t>
      </w:r>
      <w:r>
        <w:rPr>
          <w:rFonts w:hint="eastAsia"/>
        </w:rPr>
        <w:t>氧化铁</w:t>
      </w:r>
      <w:r>
        <w:t>。</w:t>
      </w:r>
    </w:p>
    <w:p>
      <w:pPr>
        <w:pStyle w:val="14"/>
        <w:numPr>
          <w:ilvl w:val="0"/>
          <w:numId w:val="0"/>
        </w:numPr>
        <w:spacing w:before="156" w:beforeLines="50" w:after="156" w:afterLines="50" w:line="360" w:lineRule="exact"/>
        <w:rPr>
          <w:rFonts w:ascii="Times New Roman"/>
        </w:rPr>
      </w:pPr>
      <w:r>
        <w:rPr>
          <w:rFonts w:ascii="黑体" w:hAnsi="黑体"/>
        </w:rPr>
        <w:t>4</w:t>
      </w:r>
      <w:r>
        <w:rPr>
          <w:rFonts w:ascii="Times New Roman"/>
        </w:rPr>
        <w:t xml:space="preserve"> 产品分类</w:t>
      </w:r>
    </w:p>
    <w:p>
      <w:pPr>
        <w:pStyle w:val="12"/>
        <w:spacing w:line="360" w:lineRule="exact"/>
        <w:rPr>
          <w:rFonts w:ascii="Times New Roman"/>
        </w:rPr>
      </w:pPr>
      <w:r>
        <w:rPr>
          <w:rFonts w:ascii="Times New Roman"/>
        </w:rPr>
        <w:t>湿法炼锌副产氧化铁按</w:t>
      </w:r>
      <w:r>
        <w:rPr>
          <w:rFonts w:hint="eastAsia" w:ascii="Times New Roman"/>
        </w:rPr>
        <w:t>主要</w:t>
      </w:r>
      <w:r>
        <w:rPr>
          <w:rFonts w:ascii="Times New Roman"/>
        </w:rPr>
        <w:t>化学成分分为三个品级：一级品、二级品、三级品。</w:t>
      </w:r>
    </w:p>
    <w:p>
      <w:pPr>
        <w:pStyle w:val="14"/>
        <w:numPr>
          <w:ilvl w:val="0"/>
          <w:numId w:val="0"/>
        </w:numPr>
        <w:spacing w:before="156" w:beforeLines="50" w:after="156" w:afterLines="50" w:line="360" w:lineRule="exact"/>
        <w:rPr>
          <w:rFonts w:ascii="Times New Roman"/>
        </w:rPr>
      </w:pPr>
      <w:r>
        <w:rPr>
          <w:rFonts w:ascii="黑体" w:hAnsi="黑体"/>
        </w:rPr>
        <w:t>5</w:t>
      </w:r>
      <w:r>
        <w:rPr>
          <w:rFonts w:ascii="Times New Roman"/>
        </w:rPr>
        <w:t xml:space="preserve"> 技术要求</w:t>
      </w:r>
    </w:p>
    <w:p>
      <w:pPr>
        <w:pStyle w:val="14"/>
        <w:numPr>
          <w:ilvl w:val="0"/>
          <w:numId w:val="0"/>
        </w:numPr>
        <w:spacing w:before="156" w:beforeLines="50" w:after="156" w:afterLines="50" w:line="360" w:lineRule="exact"/>
        <w:outlineLvl w:val="2"/>
        <w:rPr>
          <w:rFonts w:ascii="Times New Roman"/>
          <w:highlight w:val="none"/>
        </w:rPr>
      </w:pPr>
      <w:r>
        <w:rPr>
          <w:rFonts w:ascii="黑体" w:hAnsi="黑体"/>
          <w:highlight w:val="none"/>
        </w:rPr>
        <w:t>5.1</w:t>
      </w:r>
      <w:r>
        <w:rPr>
          <w:rFonts w:ascii="Times New Roman"/>
          <w:highlight w:val="none"/>
        </w:rPr>
        <w:t xml:space="preserve"> 化学成分</w:t>
      </w:r>
    </w:p>
    <w:p>
      <w:pPr>
        <w:autoSpaceDE w:val="0"/>
        <w:autoSpaceDN w:val="0"/>
        <w:adjustRightInd w:val="0"/>
        <w:spacing w:before="156" w:beforeLines="50"/>
        <w:ind w:firstLine="0" w:firstLineChars="0"/>
        <w:jc w:val="left"/>
        <w:rPr>
          <w:kern w:val="0"/>
          <w:szCs w:val="21"/>
        </w:rPr>
      </w:pPr>
      <w:r>
        <w:rPr>
          <w:rFonts w:hint="eastAsia" w:ascii="黑体" w:hAnsi="黑体" w:eastAsia="黑体"/>
          <w:kern w:val="0"/>
          <w:szCs w:val="21"/>
        </w:rPr>
        <w:t>5</w:t>
      </w:r>
      <w:r>
        <w:rPr>
          <w:rFonts w:ascii="黑体" w:hAnsi="黑体" w:eastAsia="黑体"/>
          <w:kern w:val="0"/>
          <w:szCs w:val="21"/>
        </w:rPr>
        <w:t>.1.1</w:t>
      </w:r>
      <w:r>
        <w:rPr>
          <w:kern w:val="0"/>
          <w:szCs w:val="21"/>
        </w:rPr>
        <w:t xml:space="preserve"> </w:t>
      </w:r>
      <w:bookmarkStart w:id="2" w:name="_Hlk70238744"/>
      <w:r>
        <w:rPr>
          <w:kern w:val="0"/>
          <w:szCs w:val="21"/>
        </w:rPr>
        <w:t>湿法炼锌副产氧化铁</w:t>
      </w:r>
      <w:bookmarkEnd w:id="2"/>
      <w:r>
        <w:rPr>
          <w:kern w:val="0"/>
          <w:szCs w:val="21"/>
        </w:rPr>
        <w:t>的化学成分应符合表1的规定</w:t>
      </w:r>
      <w:r>
        <w:rPr>
          <w:rFonts w:hint="eastAsia"/>
          <w:kern w:val="0"/>
          <w:szCs w:val="21"/>
        </w:rPr>
        <w:t>。</w:t>
      </w:r>
    </w:p>
    <w:p>
      <w:pPr>
        <w:spacing w:line="360" w:lineRule="auto"/>
        <w:ind w:firstLine="2741" w:firstLineChars="1300"/>
        <w:rPr>
          <w:b/>
          <w:szCs w:val="21"/>
        </w:rPr>
      </w:pPr>
      <w:r>
        <w:rPr>
          <w:b/>
          <w:szCs w:val="21"/>
        </w:rPr>
        <w:t>表1 湿法炼锌副产氧化铁化学成分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10"/>
        <w:gridCol w:w="968"/>
        <w:gridCol w:w="968"/>
        <w:gridCol w:w="968"/>
        <w:gridCol w:w="968"/>
        <w:gridCol w:w="968"/>
        <w:gridCol w:w="968"/>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restart"/>
            <w:noWrap w:val="0"/>
            <w:vAlign w:val="center"/>
          </w:tcPr>
          <w:p>
            <w:pPr>
              <w:spacing w:line="360" w:lineRule="auto"/>
              <w:jc w:val="center"/>
              <w:rPr>
                <w:bCs/>
                <w:szCs w:val="21"/>
              </w:rPr>
            </w:pPr>
            <w:r>
              <w:rPr>
                <w:bCs/>
                <w:szCs w:val="21"/>
              </w:rPr>
              <w:t>品级</w:t>
            </w:r>
          </w:p>
        </w:tc>
        <w:tc>
          <w:tcPr>
            <w:tcW w:w="7988" w:type="dxa"/>
            <w:gridSpan w:val="8"/>
            <w:noWrap w:val="0"/>
            <w:vAlign w:val="center"/>
          </w:tcPr>
          <w:p>
            <w:pPr>
              <w:spacing w:line="360" w:lineRule="auto"/>
              <w:jc w:val="center"/>
              <w:rPr>
                <w:bCs/>
                <w:szCs w:val="21"/>
              </w:rPr>
            </w:pPr>
            <w:r>
              <w:rPr>
                <w:bCs/>
                <w:szCs w:val="21"/>
              </w:rPr>
              <w:t>化学成分</w:t>
            </w:r>
            <w:r>
              <w:rPr>
                <w:rFonts w:hint="eastAsia"/>
                <w:bCs/>
                <w:szCs w:val="21"/>
              </w:rPr>
              <w:t>（质量分数）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noWrap w:val="0"/>
            <w:vAlign w:val="top"/>
          </w:tcPr>
          <w:p>
            <w:pPr>
              <w:spacing w:line="360" w:lineRule="auto"/>
              <w:rPr>
                <w:bCs/>
                <w:szCs w:val="21"/>
              </w:rPr>
            </w:pPr>
          </w:p>
        </w:tc>
        <w:tc>
          <w:tcPr>
            <w:tcW w:w="1210" w:type="dxa"/>
            <w:noWrap w:val="0"/>
            <w:vAlign w:val="top"/>
          </w:tcPr>
          <w:p>
            <w:pPr>
              <w:spacing w:line="360" w:lineRule="auto"/>
              <w:jc w:val="center"/>
              <w:rPr>
                <w:bCs/>
                <w:szCs w:val="21"/>
              </w:rPr>
            </w:pPr>
            <w:r>
              <w:rPr>
                <w:bCs/>
                <w:szCs w:val="21"/>
              </w:rPr>
              <w:t>TFe</w:t>
            </w:r>
          </w:p>
        </w:tc>
        <w:tc>
          <w:tcPr>
            <w:tcW w:w="968" w:type="dxa"/>
            <w:noWrap w:val="0"/>
            <w:vAlign w:val="top"/>
          </w:tcPr>
          <w:p>
            <w:pPr>
              <w:spacing w:line="360" w:lineRule="auto"/>
              <w:jc w:val="center"/>
              <w:rPr>
                <w:rFonts w:hint="default" w:eastAsia="宋体"/>
                <w:bCs/>
                <w:szCs w:val="21"/>
                <w:lang w:val="en-US" w:eastAsia="zh-CN"/>
              </w:rPr>
            </w:pPr>
            <w:r>
              <w:rPr>
                <w:bCs/>
                <w:szCs w:val="21"/>
              </w:rPr>
              <w:t>Zn</w:t>
            </w:r>
            <w:r>
              <w:rPr>
                <w:rFonts w:hint="eastAsia"/>
                <w:bCs/>
                <w:szCs w:val="21"/>
                <w:lang w:val="en-US" w:eastAsia="zh-CN"/>
              </w:rPr>
              <w:t>+Pb</w:t>
            </w:r>
          </w:p>
        </w:tc>
        <w:tc>
          <w:tcPr>
            <w:tcW w:w="968" w:type="dxa"/>
            <w:noWrap w:val="0"/>
            <w:vAlign w:val="top"/>
          </w:tcPr>
          <w:p>
            <w:pPr>
              <w:spacing w:line="360" w:lineRule="auto"/>
              <w:jc w:val="center"/>
              <w:rPr>
                <w:bCs/>
                <w:szCs w:val="21"/>
              </w:rPr>
            </w:pPr>
            <w:r>
              <w:rPr>
                <w:bCs/>
                <w:szCs w:val="21"/>
              </w:rPr>
              <w:t>S</w:t>
            </w:r>
          </w:p>
        </w:tc>
        <w:tc>
          <w:tcPr>
            <w:tcW w:w="968" w:type="dxa"/>
            <w:noWrap w:val="0"/>
            <w:vAlign w:val="top"/>
          </w:tcPr>
          <w:p>
            <w:pPr>
              <w:spacing w:line="360" w:lineRule="auto"/>
              <w:jc w:val="center"/>
              <w:rPr>
                <w:bCs/>
                <w:szCs w:val="21"/>
              </w:rPr>
            </w:pPr>
            <w:r>
              <w:rPr>
                <w:bCs/>
                <w:szCs w:val="21"/>
              </w:rPr>
              <w:t>As</w:t>
            </w:r>
          </w:p>
        </w:tc>
        <w:tc>
          <w:tcPr>
            <w:tcW w:w="968" w:type="dxa"/>
            <w:noWrap w:val="0"/>
            <w:vAlign w:val="top"/>
          </w:tcPr>
          <w:p>
            <w:pPr>
              <w:spacing w:line="360" w:lineRule="auto"/>
              <w:jc w:val="center"/>
              <w:rPr>
                <w:bCs/>
                <w:szCs w:val="21"/>
              </w:rPr>
            </w:pPr>
            <w:r>
              <w:rPr>
                <w:bCs/>
                <w:szCs w:val="21"/>
              </w:rPr>
              <w:t>SiO</w:t>
            </w:r>
            <w:r>
              <w:rPr>
                <w:bCs/>
                <w:szCs w:val="21"/>
                <w:vertAlign w:val="subscript"/>
              </w:rPr>
              <w:t>2</w:t>
            </w:r>
          </w:p>
        </w:tc>
        <w:tc>
          <w:tcPr>
            <w:tcW w:w="968" w:type="dxa"/>
            <w:noWrap w:val="0"/>
            <w:vAlign w:val="top"/>
          </w:tcPr>
          <w:p>
            <w:pPr>
              <w:spacing w:line="360" w:lineRule="auto"/>
              <w:jc w:val="center"/>
              <w:rPr>
                <w:bCs/>
                <w:szCs w:val="21"/>
              </w:rPr>
            </w:pPr>
            <w:r>
              <w:rPr>
                <w:bCs/>
                <w:szCs w:val="21"/>
              </w:rPr>
              <w:t>P</w:t>
            </w:r>
          </w:p>
        </w:tc>
        <w:tc>
          <w:tcPr>
            <w:tcW w:w="968" w:type="dxa"/>
            <w:noWrap w:val="0"/>
            <w:vAlign w:val="top"/>
          </w:tcPr>
          <w:p>
            <w:pPr>
              <w:spacing w:line="360" w:lineRule="auto"/>
              <w:rPr>
                <w:bCs/>
                <w:szCs w:val="21"/>
              </w:rPr>
            </w:pPr>
            <w:r>
              <w:rPr>
                <w:bCs/>
                <w:szCs w:val="21"/>
              </w:rPr>
              <w:t>Al</w:t>
            </w:r>
            <w:r>
              <w:rPr>
                <w:bCs/>
                <w:szCs w:val="21"/>
                <w:vertAlign w:val="subscript"/>
              </w:rPr>
              <w:t>2</w:t>
            </w:r>
            <w:r>
              <w:rPr>
                <w:bCs/>
                <w:szCs w:val="21"/>
              </w:rPr>
              <w:t>O</w:t>
            </w:r>
            <w:r>
              <w:rPr>
                <w:bCs/>
                <w:szCs w:val="21"/>
                <w:vertAlign w:val="subscript"/>
              </w:rPr>
              <w:t>3</w:t>
            </w:r>
          </w:p>
        </w:tc>
        <w:tc>
          <w:tcPr>
            <w:tcW w:w="970" w:type="dxa"/>
            <w:noWrap w:val="0"/>
            <w:vAlign w:val="top"/>
          </w:tcPr>
          <w:p>
            <w:pPr>
              <w:spacing w:line="360" w:lineRule="auto"/>
              <w:jc w:val="center"/>
              <w:rPr>
                <w:bCs/>
                <w:szCs w:val="21"/>
              </w:rPr>
            </w:pPr>
            <w:r>
              <w:rPr>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noWrap w:val="0"/>
            <w:vAlign w:val="top"/>
          </w:tcPr>
          <w:p>
            <w:pPr>
              <w:spacing w:line="360" w:lineRule="auto"/>
              <w:rPr>
                <w:bCs/>
                <w:szCs w:val="21"/>
              </w:rPr>
            </w:pPr>
          </w:p>
        </w:tc>
        <w:tc>
          <w:tcPr>
            <w:tcW w:w="1210" w:type="dxa"/>
            <w:noWrap w:val="0"/>
            <w:vAlign w:val="top"/>
          </w:tcPr>
          <w:p>
            <w:pPr>
              <w:spacing w:line="360" w:lineRule="auto"/>
              <w:rPr>
                <w:bCs/>
                <w:szCs w:val="21"/>
              </w:rPr>
            </w:pPr>
            <w:r>
              <w:rPr>
                <w:rFonts w:hint="eastAsia"/>
                <w:bCs/>
                <w:szCs w:val="21"/>
              </w:rPr>
              <w:t>%，</w:t>
            </w:r>
            <w:r>
              <w:rPr>
                <w:bCs/>
                <w:szCs w:val="21"/>
              </w:rPr>
              <w:t>不小于</w:t>
            </w:r>
          </w:p>
        </w:tc>
        <w:tc>
          <w:tcPr>
            <w:tcW w:w="6778" w:type="dxa"/>
            <w:gridSpan w:val="7"/>
            <w:noWrap w:val="0"/>
            <w:vAlign w:val="top"/>
          </w:tcPr>
          <w:p>
            <w:pPr>
              <w:spacing w:line="360" w:lineRule="auto"/>
              <w:jc w:val="center"/>
              <w:rPr>
                <w:rFonts w:hint="eastAsia"/>
                <w:bCs/>
                <w:szCs w:val="21"/>
              </w:rPr>
            </w:pPr>
            <w:r>
              <w:rPr>
                <w:rFonts w:hint="eastAsia"/>
                <w:bCs/>
                <w:szCs w:val="21"/>
              </w:rPr>
              <w:t>%，</w:t>
            </w:r>
            <w:r>
              <w:rPr>
                <w:bCs/>
                <w:szCs w:val="21"/>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top"/>
          </w:tcPr>
          <w:p>
            <w:pPr>
              <w:spacing w:line="360" w:lineRule="auto"/>
              <w:rPr>
                <w:bCs/>
                <w:szCs w:val="21"/>
              </w:rPr>
            </w:pPr>
            <w:r>
              <w:rPr>
                <w:bCs/>
                <w:szCs w:val="21"/>
              </w:rPr>
              <w:t>一级品</w:t>
            </w:r>
          </w:p>
        </w:tc>
        <w:tc>
          <w:tcPr>
            <w:tcW w:w="1210" w:type="dxa"/>
            <w:noWrap w:val="0"/>
            <w:vAlign w:val="center"/>
          </w:tcPr>
          <w:p>
            <w:pPr>
              <w:spacing w:line="360" w:lineRule="auto"/>
              <w:jc w:val="center"/>
              <w:rPr>
                <w:bCs/>
                <w:color w:val="auto"/>
                <w:szCs w:val="21"/>
              </w:rPr>
            </w:pPr>
            <w:r>
              <w:rPr>
                <w:bCs/>
                <w:color w:val="auto"/>
                <w:szCs w:val="21"/>
              </w:rPr>
              <w:t>5</w:t>
            </w:r>
            <w:r>
              <w:rPr>
                <w:rFonts w:hint="eastAsia"/>
                <w:bCs/>
                <w:color w:val="auto"/>
                <w:szCs w:val="21"/>
                <w:lang w:val="en-US" w:eastAsia="zh-CN"/>
              </w:rPr>
              <w:t>8</w:t>
            </w:r>
          </w:p>
        </w:tc>
        <w:tc>
          <w:tcPr>
            <w:tcW w:w="968" w:type="dxa"/>
            <w:noWrap w:val="0"/>
            <w:vAlign w:val="center"/>
          </w:tcPr>
          <w:p>
            <w:pPr>
              <w:spacing w:line="360" w:lineRule="auto"/>
              <w:jc w:val="center"/>
              <w:rPr>
                <w:rFonts w:hint="default" w:eastAsia="宋体"/>
                <w:bCs/>
                <w:szCs w:val="21"/>
                <w:lang w:val="en-US" w:eastAsia="zh-CN"/>
              </w:rPr>
            </w:pPr>
            <w:r>
              <w:rPr>
                <w:rFonts w:hint="eastAsia"/>
                <w:bCs/>
                <w:szCs w:val="21"/>
                <w:lang w:val="en-US" w:eastAsia="zh-CN"/>
              </w:rPr>
              <w:t>0.6</w:t>
            </w:r>
          </w:p>
        </w:tc>
        <w:tc>
          <w:tcPr>
            <w:tcW w:w="968" w:type="dxa"/>
            <w:noWrap w:val="0"/>
            <w:vAlign w:val="center"/>
          </w:tcPr>
          <w:p>
            <w:pPr>
              <w:spacing w:line="360" w:lineRule="auto"/>
              <w:jc w:val="center"/>
              <w:rPr>
                <w:rFonts w:hint="eastAsia" w:eastAsia="宋体"/>
                <w:bCs/>
                <w:szCs w:val="21"/>
                <w:lang w:eastAsia="zh-CN"/>
              </w:rPr>
            </w:pPr>
            <w:r>
              <w:rPr>
                <w:rFonts w:hint="eastAsia"/>
                <w:bCs/>
                <w:szCs w:val="21"/>
                <w:lang w:val="en-US" w:eastAsia="zh-CN"/>
              </w:rPr>
              <w:t>3</w:t>
            </w:r>
          </w:p>
        </w:tc>
        <w:tc>
          <w:tcPr>
            <w:tcW w:w="968" w:type="dxa"/>
            <w:noWrap w:val="0"/>
            <w:vAlign w:val="center"/>
          </w:tcPr>
          <w:p>
            <w:pPr>
              <w:spacing w:line="360" w:lineRule="auto"/>
              <w:jc w:val="center"/>
              <w:rPr>
                <w:rFonts w:hint="eastAsia" w:eastAsia="宋体"/>
                <w:bCs/>
                <w:color w:val="auto"/>
                <w:szCs w:val="21"/>
                <w:lang w:val="en-US" w:eastAsia="zh-CN"/>
              </w:rPr>
            </w:pPr>
            <w:r>
              <w:rPr>
                <w:bCs/>
                <w:color w:val="auto"/>
                <w:szCs w:val="21"/>
              </w:rPr>
              <w:t>0.</w:t>
            </w:r>
            <w:r>
              <w:rPr>
                <w:rFonts w:hint="eastAsia"/>
                <w:bCs/>
                <w:color w:val="auto"/>
                <w:szCs w:val="21"/>
                <w:lang w:val="en-US" w:eastAsia="zh-CN"/>
              </w:rPr>
              <w:t>1</w:t>
            </w:r>
          </w:p>
        </w:tc>
        <w:tc>
          <w:tcPr>
            <w:tcW w:w="968" w:type="dxa"/>
            <w:noWrap w:val="0"/>
            <w:vAlign w:val="center"/>
          </w:tcPr>
          <w:p>
            <w:pPr>
              <w:spacing w:line="360" w:lineRule="auto"/>
              <w:jc w:val="center"/>
              <w:rPr>
                <w:bCs/>
                <w:szCs w:val="21"/>
              </w:rPr>
            </w:pPr>
            <w:r>
              <w:rPr>
                <w:bCs/>
                <w:szCs w:val="21"/>
              </w:rPr>
              <w:t>0.1</w:t>
            </w:r>
          </w:p>
        </w:tc>
        <w:tc>
          <w:tcPr>
            <w:tcW w:w="968" w:type="dxa"/>
            <w:noWrap w:val="0"/>
            <w:vAlign w:val="center"/>
          </w:tcPr>
          <w:p>
            <w:pPr>
              <w:spacing w:line="360" w:lineRule="auto"/>
              <w:jc w:val="center"/>
              <w:rPr>
                <w:bCs/>
                <w:szCs w:val="21"/>
              </w:rPr>
            </w:pPr>
            <w:r>
              <w:rPr>
                <w:bCs/>
                <w:szCs w:val="21"/>
              </w:rPr>
              <w:t>0.005</w:t>
            </w:r>
          </w:p>
        </w:tc>
        <w:tc>
          <w:tcPr>
            <w:tcW w:w="968" w:type="dxa"/>
            <w:noWrap w:val="0"/>
            <w:vAlign w:val="center"/>
          </w:tcPr>
          <w:p>
            <w:pPr>
              <w:spacing w:line="360" w:lineRule="auto"/>
              <w:jc w:val="center"/>
              <w:rPr>
                <w:bCs/>
                <w:szCs w:val="21"/>
              </w:rPr>
            </w:pPr>
            <w:r>
              <w:rPr>
                <w:bCs/>
                <w:szCs w:val="21"/>
              </w:rPr>
              <w:t>0.2</w:t>
            </w:r>
          </w:p>
        </w:tc>
        <w:tc>
          <w:tcPr>
            <w:tcW w:w="970" w:type="dxa"/>
            <w:noWrap w:val="0"/>
            <w:vAlign w:val="center"/>
          </w:tcPr>
          <w:p>
            <w:pPr>
              <w:spacing w:line="360" w:lineRule="auto"/>
              <w:jc w:val="center"/>
              <w:rPr>
                <w:bCs/>
                <w:szCs w:val="21"/>
              </w:rPr>
            </w:pPr>
            <w:r>
              <w:rPr>
                <w:bCs/>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top"/>
          </w:tcPr>
          <w:p>
            <w:pPr>
              <w:spacing w:line="360" w:lineRule="auto"/>
              <w:rPr>
                <w:bCs/>
                <w:szCs w:val="21"/>
              </w:rPr>
            </w:pPr>
            <w:r>
              <w:rPr>
                <w:bCs/>
                <w:szCs w:val="21"/>
              </w:rPr>
              <w:t>二级品</w:t>
            </w:r>
          </w:p>
        </w:tc>
        <w:tc>
          <w:tcPr>
            <w:tcW w:w="1210" w:type="dxa"/>
            <w:noWrap w:val="0"/>
            <w:vAlign w:val="center"/>
          </w:tcPr>
          <w:p>
            <w:pPr>
              <w:spacing w:line="360" w:lineRule="auto"/>
              <w:jc w:val="center"/>
              <w:rPr>
                <w:rFonts w:hint="default" w:eastAsia="宋体"/>
                <w:bCs/>
                <w:color w:val="auto"/>
                <w:szCs w:val="21"/>
                <w:lang w:val="en-US" w:eastAsia="zh-CN"/>
              </w:rPr>
            </w:pPr>
            <w:r>
              <w:rPr>
                <w:bCs/>
                <w:color w:val="auto"/>
                <w:szCs w:val="21"/>
              </w:rPr>
              <w:t>5</w:t>
            </w:r>
            <w:r>
              <w:rPr>
                <w:rFonts w:hint="eastAsia"/>
                <w:bCs/>
                <w:color w:val="auto"/>
                <w:szCs w:val="21"/>
                <w:lang w:val="en-US" w:eastAsia="zh-CN"/>
              </w:rPr>
              <w:t>6.5</w:t>
            </w:r>
          </w:p>
        </w:tc>
        <w:tc>
          <w:tcPr>
            <w:tcW w:w="968" w:type="dxa"/>
            <w:noWrap w:val="0"/>
            <w:vAlign w:val="center"/>
          </w:tcPr>
          <w:p>
            <w:pPr>
              <w:spacing w:line="360" w:lineRule="auto"/>
              <w:jc w:val="center"/>
              <w:rPr>
                <w:rFonts w:hint="default" w:eastAsia="宋体"/>
                <w:bCs/>
                <w:szCs w:val="21"/>
                <w:lang w:val="en-US" w:eastAsia="zh-CN"/>
              </w:rPr>
            </w:pPr>
            <w:r>
              <w:rPr>
                <w:rFonts w:hint="eastAsia"/>
                <w:bCs/>
                <w:szCs w:val="21"/>
                <w:lang w:val="en-US" w:eastAsia="zh-CN"/>
              </w:rPr>
              <w:t>1.0</w:t>
            </w:r>
          </w:p>
        </w:tc>
        <w:tc>
          <w:tcPr>
            <w:tcW w:w="968" w:type="dxa"/>
            <w:noWrap w:val="0"/>
            <w:vAlign w:val="center"/>
          </w:tcPr>
          <w:p>
            <w:pPr>
              <w:spacing w:line="360" w:lineRule="auto"/>
              <w:jc w:val="center"/>
              <w:rPr>
                <w:bCs/>
                <w:szCs w:val="21"/>
              </w:rPr>
            </w:pPr>
            <w:r>
              <w:rPr>
                <w:bCs/>
                <w:szCs w:val="21"/>
              </w:rPr>
              <w:t>4</w:t>
            </w:r>
          </w:p>
        </w:tc>
        <w:tc>
          <w:tcPr>
            <w:tcW w:w="968" w:type="dxa"/>
            <w:noWrap w:val="0"/>
            <w:vAlign w:val="center"/>
          </w:tcPr>
          <w:p>
            <w:pPr>
              <w:spacing w:line="360" w:lineRule="auto"/>
              <w:jc w:val="center"/>
              <w:rPr>
                <w:rFonts w:hint="eastAsia" w:eastAsia="宋体"/>
                <w:bCs/>
                <w:color w:val="auto"/>
                <w:szCs w:val="21"/>
                <w:lang w:val="en-US" w:eastAsia="zh-CN"/>
              </w:rPr>
            </w:pPr>
            <w:r>
              <w:rPr>
                <w:bCs/>
                <w:color w:val="auto"/>
                <w:szCs w:val="21"/>
              </w:rPr>
              <w:t>0.</w:t>
            </w:r>
            <w:r>
              <w:rPr>
                <w:rFonts w:hint="eastAsia"/>
                <w:bCs/>
                <w:color w:val="auto"/>
                <w:szCs w:val="21"/>
                <w:lang w:val="en-US" w:eastAsia="zh-CN"/>
              </w:rPr>
              <w:t>2</w:t>
            </w:r>
          </w:p>
        </w:tc>
        <w:tc>
          <w:tcPr>
            <w:tcW w:w="968" w:type="dxa"/>
            <w:noWrap w:val="0"/>
            <w:vAlign w:val="center"/>
          </w:tcPr>
          <w:p>
            <w:pPr>
              <w:spacing w:line="360" w:lineRule="auto"/>
              <w:jc w:val="center"/>
              <w:rPr>
                <w:bCs/>
                <w:szCs w:val="21"/>
              </w:rPr>
            </w:pPr>
            <w:r>
              <w:rPr>
                <w:bCs/>
                <w:szCs w:val="21"/>
              </w:rPr>
              <w:t>0.1</w:t>
            </w:r>
          </w:p>
        </w:tc>
        <w:tc>
          <w:tcPr>
            <w:tcW w:w="968" w:type="dxa"/>
            <w:noWrap w:val="0"/>
            <w:vAlign w:val="center"/>
          </w:tcPr>
          <w:p>
            <w:pPr>
              <w:spacing w:line="360" w:lineRule="auto"/>
              <w:jc w:val="center"/>
              <w:rPr>
                <w:bCs/>
                <w:szCs w:val="21"/>
              </w:rPr>
            </w:pPr>
            <w:r>
              <w:rPr>
                <w:bCs/>
                <w:szCs w:val="21"/>
              </w:rPr>
              <w:t>0.005</w:t>
            </w:r>
          </w:p>
        </w:tc>
        <w:tc>
          <w:tcPr>
            <w:tcW w:w="968" w:type="dxa"/>
            <w:noWrap w:val="0"/>
            <w:vAlign w:val="center"/>
          </w:tcPr>
          <w:p>
            <w:pPr>
              <w:spacing w:line="360" w:lineRule="auto"/>
              <w:jc w:val="center"/>
              <w:rPr>
                <w:bCs/>
                <w:szCs w:val="21"/>
              </w:rPr>
            </w:pPr>
            <w:r>
              <w:rPr>
                <w:bCs/>
                <w:szCs w:val="21"/>
              </w:rPr>
              <w:t>0.2</w:t>
            </w:r>
          </w:p>
        </w:tc>
        <w:tc>
          <w:tcPr>
            <w:tcW w:w="970" w:type="dxa"/>
            <w:noWrap w:val="0"/>
            <w:vAlign w:val="center"/>
          </w:tcPr>
          <w:p>
            <w:pPr>
              <w:spacing w:line="360" w:lineRule="auto"/>
              <w:jc w:val="center"/>
              <w:rPr>
                <w:bCs/>
                <w:szCs w:val="21"/>
              </w:rPr>
            </w:pPr>
            <w:r>
              <w:rPr>
                <w:bCs/>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top"/>
          </w:tcPr>
          <w:p>
            <w:pPr>
              <w:spacing w:line="360" w:lineRule="auto"/>
              <w:rPr>
                <w:bCs/>
                <w:szCs w:val="21"/>
              </w:rPr>
            </w:pPr>
            <w:r>
              <w:rPr>
                <w:bCs/>
                <w:szCs w:val="21"/>
              </w:rPr>
              <w:t>三级品</w:t>
            </w:r>
          </w:p>
        </w:tc>
        <w:tc>
          <w:tcPr>
            <w:tcW w:w="1210" w:type="dxa"/>
            <w:noWrap w:val="0"/>
            <w:vAlign w:val="center"/>
          </w:tcPr>
          <w:p>
            <w:pPr>
              <w:spacing w:line="360" w:lineRule="auto"/>
              <w:jc w:val="center"/>
              <w:rPr>
                <w:rFonts w:hint="default"/>
                <w:bCs/>
                <w:color w:val="auto"/>
                <w:szCs w:val="21"/>
                <w:lang w:val="en-US"/>
              </w:rPr>
            </w:pPr>
            <w:r>
              <w:rPr>
                <w:rFonts w:hint="eastAsia"/>
                <w:bCs/>
                <w:color w:val="auto"/>
                <w:szCs w:val="21"/>
                <w:lang w:val="en-US" w:eastAsia="zh-CN"/>
              </w:rPr>
              <w:t>55</w:t>
            </w:r>
          </w:p>
        </w:tc>
        <w:tc>
          <w:tcPr>
            <w:tcW w:w="968" w:type="dxa"/>
            <w:noWrap w:val="0"/>
            <w:vAlign w:val="center"/>
          </w:tcPr>
          <w:p>
            <w:pPr>
              <w:spacing w:line="360" w:lineRule="auto"/>
              <w:jc w:val="center"/>
              <w:rPr>
                <w:bCs/>
                <w:szCs w:val="21"/>
              </w:rPr>
            </w:pPr>
            <w:r>
              <w:rPr>
                <w:bCs/>
                <w:szCs w:val="21"/>
              </w:rPr>
              <w:t>1.2</w:t>
            </w:r>
          </w:p>
        </w:tc>
        <w:tc>
          <w:tcPr>
            <w:tcW w:w="968" w:type="dxa"/>
            <w:noWrap w:val="0"/>
            <w:vAlign w:val="center"/>
          </w:tcPr>
          <w:p>
            <w:pPr>
              <w:spacing w:line="360" w:lineRule="auto"/>
              <w:jc w:val="center"/>
              <w:rPr>
                <w:bCs/>
                <w:szCs w:val="21"/>
              </w:rPr>
            </w:pPr>
            <w:r>
              <w:rPr>
                <w:bCs/>
                <w:szCs w:val="21"/>
              </w:rPr>
              <w:t>5</w:t>
            </w:r>
          </w:p>
        </w:tc>
        <w:tc>
          <w:tcPr>
            <w:tcW w:w="968" w:type="dxa"/>
            <w:noWrap w:val="0"/>
            <w:vAlign w:val="center"/>
          </w:tcPr>
          <w:p>
            <w:pPr>
              <w:spacing w:line="360" w:lineRule="auto"/>
              <w:jc w:val="center"/>
              <w:rPr>
                <w:rFonts w:hint="eastAsia" w:eastAsia="宋体"/>
                <w:bCs/>
                <w:color w:val="auto"/>
                <w:szCs w:val="21"/>
                <w:lang w:val="en-US" w:eastAsia="zh-CN"/>
              </w:rPr>
            </w:pPr>
            <w:r>
              <w:rPr>
                <w:bCs/>
                <w:color w:val="auto"/>
                <w:szCs w:val="21"/>
              </w:rPr>
              <w:t>0.</w:t>
            </w:r>
            <w:r>
              <w:rPr>
                <w:rFonts w:hint="eastAsia"/>
                <w:bCs/>
                <w:color w:val="auto"/>
                <w:szCs w:val="21"/>
                <w:lang w:val="en-US" w:eastAsia="zh-CN"/>
              </w:rPr>
              <w:t>3</w:t>
            </w:r>
          </w:p>
        </w:tc>
        <w:tc>
          <w:tcPr>
            <w:tcW w:w="968" w:type="dxa"/>
            <w:noWrap w:val="0"/>
            <w:vAlign w:val="center"/>
          </w:tcPr>
          <w:p>
            <w:pPr>
              <w:spacing w:line="360" w:lineRule="auto"/>
              <w:jc w:val="center"/>
              <w:rPr>
                <w:bCs/>
                <w:szCs w:val="21"/>
              </w:rPr>
            </w:pPr>
            <w:r>
              <w:rPr>
                <w:bCs/>
                <w:szCs w:val="21"/>
              </w:rPr>
              <w:t>0.1</w:t>
            </w:r>
          </w:p>
        </w:tc>
        <w:tc>
          <w:tcPr>
            <w:tcW w:w="968" w:type="dxa"/>
            <w:noWrap w:val="0"/>
            <w:vAlign w:val="center"/>
          </w:tcPr>
          <w:p>
            <w:pPr>
              <w:spacing w:line="360" w:lineRule="auto"/>
              <w:jc w:val="center"/>
              <w:rPr>
                <w:bCs/>
                <w:szCs w:val="21"/>
              </w:rPr>
            </w:pPr>
            <w:r>
              <w:rPr>
                <w:bCs/>
                <w:szCs w:val="21"/>
              </w:rPr>
              <w:t>0.005</w:t>
            </w:r>
          </w:p>
        </w:tc>
        <w:tc>
          <w:tcPr>
            <w:tcW w:w="968" w:type="dxa"/>
            <w:noWrap w:val="0"/>
            <w:vAlign w:val="center"/>
          </w:tcPr>
          <w:p>
            <w:pPr>
              <w:spacing w:line="360" w:lineRule="auto"/>
              <w:jc w:val="center"/>
              <w:rPr>
                <w:bCs/>
                <w:szCs w:val="21"/>
              </w:rPr>
            </w:pPr>
            <w:r>
              <w:rPr>
                <w:bCs/>
                <w:szCs w:val="21"/>
              </w:rPr>
              <w:t>0.2</w:t>
            </w:r>
          </w:p>
        </w:tc>
        <w:tc>
          <w:tcPr>
            <w:tcW w:w="970" w:type="dxa"/>
            <w:noWrap w:val="0"/>
            <w:vAlign w:val="center"/>
          </w:tcPr>
          <w:p>
            <w:pPr>
              <w:spacing w:line="360" w:lineRule="auto"/>
              <w:jc w:val="center"/>
              <w:rPr>
                <w:bCs/>
                <w:szCs w:val="21"/>
              </w:rPr>
            </w:pPr>
            <w:r>
              <w:rPr>
                <w:bCs/>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1" w:type="dxa"/>
            <w:gridSpan w:val="9"/>
            <w:noWrap w:val="0"/>
            <w:vAlign w:val="top"/>
          </w:tcPr>
          <w:p>
            <w:pPr>
              <w:spacing w:line="360" w:lineRule="auto"/>
              <w:rPr>
                <w:bCs/>
                <w:szCs w:val="21"/>
              </w:rPr>
            </w:pPr>
            <w:r>
              <w:rPr>
                <w:bCs/>
                <w:szCs w:val="21"/>
              </w:rPr>
              <w:t>注：各组分含量均以干基计。</w:t>
            </w:r>
          </w:p>
        </w:tc>
      </w:tr>
    </w:tbl>
    <w:p>
      <w:pPr>
        <w:spacing w:before="156" w:beforeLines="50" w:line="360" w:lineRule="exact"/>
      </w:pPr>
      <w:r>
        <w:rPr>
          <w:rFonts w:ascii="黑体" w:hAnsi="黑体" w:eastAsia="黑体"/>
        </w:rPr>
        <w:t xml:space="preserve">5.1.2 </w:t>
      </w:r>
      <w:r>
        <w:t>需方对</w:t>
      </w:r>
      <w:r>
        <w:rPr>
          <w:kern w:val="0"/>
          <w:szCs w:val="21"/>
        </w:rPr>
        <w:t>湿法炼锌副产氧化铁</w:t>
      </w:r>
      <w:r>
        <w:rPr>
          <w:rFonts w:hint="eastAsia"/>
          <w:kern w:val="0"/>
          <w:szCs w:val="21"/>
        </w:rPr>
        <w:t>化学</w:t>
      </w:r>
      <w:r>
        <w:t>成分有特殊要求时，可由供需双方</w:t>
      </w:r>
      <w:r>
        <w:rPr>
          <w:rFonts w:hint="eastAsia"/>
        </w:rPr>
        <w:t>协商确定</w:t>
      </w:r>
      <w:r>
        <w:t>。</w:t>
      </w:r>
    </w:p>
    <w:p>
      <w:pPr>
        <w:pStyle w:val="14"/>
        <w:numPr>
          <w:ilvl w:val="0"/>
          <w:numId w:val="0"/>
        </w:numPr>
        <w:spacing w:before="156" w:beforeLines="50" w:after="156" w:afterLines="50" w:line="360" w:lineRule="exact"/>
        <w:outlineLvl w:val="2"/>
        <w:rPr>
          <w:rFonts w:ascii="Times New Roman"/>
          <w:highlight w:val="none"/>
        </w:rPr>
      </w:pPr>
      <w:r>
        <w:rPr>
          <w:rFonts w:ascii="黑体" w:hAnsi="黑体"/>
          <w:highlight w:val="none"/>
        </w:rPr>
        <w:t>5.2</w:t>
      </w:r>
      <w:r>
        <w:rPr>
          <w:rFonts w:hint="eastAsia" w:ascii="Times New Roman"/>
          <w:highlight w:val="none"/>
        </w:rPr>
        <w:t xml:space="preserve"> 水分</w:t>
      </w:r>
    </w:p>
    <w:p>
      <w:pPr>
        <w:pStyle w:val="12"/>
        <w:numPr>
          <w:ilvl w:val="0"/>
          <w:numId w:val="0"/>
        </w:numPr>
        <w:spacing w:before="156" w:beforeLines="50" w:after="156" w:afterLines="50" w:line="360" w:lineRule="exact"/>
        <w:outlineLvl w:val="2"/>
        <w:rPr>
          <w:rFonts w:hint="eastAsia" w:ascii="宋体"/>
        </w:rPr>
      </w:pPr>
      <w:r>
        <w:rPr>
          <w:rFonts w:hint="eastAsia"/>
        </w:rPr>
        <w:t>一级品</w:t>
      </w:r>
      <w:r>
        <w:rPr>
          <w:rFonts w:hint="eastAsia"/>
          <w:lang w:eastAsia="zh-CN"/>
        </w:rPr>
        <w:t>、</w:t>
      </w:r>
      <w:r>
        <w:rPr>
          <w:rFonts w:hint="eastAsia"/>
          <w:lang w:val="en-US" w:eastAsia="zh-CN"/>
        </w:rPr>
        <w:t>二级品</w:t>
      </w:r>
      <w:r>
        <w:rPr>
          <w:rFonts w:hint="eastAsia"/>
        </w:rPr>
        <w:t>中水分含量应该不大</w:t>
      </w:r>
      <w:r>
        <w:rPr>
          <w:rFonts w:hint="default" w:ascii="Times New Roman" w:hAnsi="Times New Roman" w:cs="Times New Roman"/>
          <w:highlight w:val="none"/>
        </w:rPr>
        <w:t>于1</w:t>
      </w:r>
      <w:r>
        <w:rPr>
          <w:rFonts w:ascii="Times New Roman" w:hAnsi="Times New Roman" w:cs="Times New Roman"/>
          <w:highlight w:val="none"/>
        </w:rPr>
        <w:t>0</w:t>
      </w:r>
      <w:r>
        <w:rPr>
          <w:rFonts w:hint="default" w:ascii="Times New Roman" w:hAnsi="Times New Roman" w:cs="Times New Roman"/>
          <w:highlight w:val="none"/>
        </w:rPr>
        <w:t>%，三级品中水分含量应该不大于1</w:t>
      </w:r>
      <w:r>
        <w:rPr>
          <w:rFonts w:ascii="Times New Roman" w:hAnsi="Times New Roman" w:cs="Times New Roman"/>
          <w:highlight w:val="none"/>
        </w:rPr>
        <w:t>2</w:t>
      </w:r>
      <w:r>
        <w:rPr>
          <w:rFonts w:hint="default" w:ascii="Times New Roman" w:hAnsi="Times New Roman" w:cs="Times New Roman"/>
          <w:highlight w:val="none"/>
        </w:rPr>
        <w:t>%。</w:t>
      </w:r>
    </w:p>
    <w:p>
      <w:pPr>
        <w:pStyle w:val="14"/>
        <w:numPr>
          <w:ilvl w:val="0"/>
          <w:numId w:val="0"/>
        </w:numPr>
        <w:spacing w:before="156" w:beforeLines="50" w:after="156" w:afterLines="50" w:line="360" w:lineRule="exact"/>
        <w:outlineLvl w:val="2"/>
        <w:rPr>
          <w:rFonts w:ascii="Times New Roman"/>
        </w:rPr>
      </w:pPr>
      <w:r>
        <w:rPr>
          <w:rFonts w:ascii="Times New Roman"/>
        </w:rPr>
        <w:t>5.3 外观质量</w:t>
      </w:r>
    </w:p>
    <w:p>
      <w:pPr>
        <w:spacing w:line="360" w:lineRule="exact"/>
        <w:ind w:firstLine="420" w:firstLineChars="200"/>
      </w:pPr>
      <w:r>
        <w:t>产品为松散、色泽均匀的</w:t>
      </w:r>
      <w:r>
        <w:rPr>
          <w:rFonts w:hint="eastAsia"/>
          <w:highlight w:val="none"/>
        </w:rPr>
        <w:t>黑</w:t>
      </w:r>
      <w:r>
        <w:rPr>
          <w:highlight w:val="none"/>
        </w:rPr>
        <w:t>褐色</w:t>
      </w:r>
      <w:r>
        <w:t>粉末状，</w:t>
      </w:r>
      <w:r>
        <w:rPr>
          <w:rFonts w:hint="eastAsia"/>
        </w:rPr>
        <w:t>无肉眼可见的夹杂物</w:t>
      </w:r>
      <w:r>
        <w:t>。</w:t>
      </w:r>
    </w:p>
    <w:p>
      <w:pPr>
        <w:pStyle w:val="14"/>
        <w:numPr>
          <w:ilvl w:val="0"/>
          <w:numId w:val="0"/>
        </w:numPr>
        <w:spacing w:before="156" w:beforeLines="50" w:after="156" w:afterLines="50" w:line="360" w:lineRule="exact"/>
        <w:rPr>
          <w:rFonts w:ascii="Times New Roman"/>
        </w:rPr>
      </w:pPr>
      <w:r>
        <w:rPr>
          <w:rFonts w:ascii="黑体" w:hAnsi="黑体"/>
        </w:rPr>
        <w:t>6</w:t>
      </w:r>
      <w:r>
        <w:rPr>
          <w:rFonts w:ascii="Times New Roman"/>
        </w:rPr>
        <w:t xml:space="preserve"> 试验方法</w:t>
      </w:r>
    </w:p>
    <w:p>
      <w:pPr>
        <w:pStyle w:val="14"/>
        <w:numPr>
          <w:ilvl w:val="0"/>
          <w:numId w:val="0"/>
        </w:numPr>
        <w:spacing w:before="156" w:beforeLines="50" w:after="156" w:afterLines="50" w:line="360" w:lineRule="exact"/>
        <w:outlineLvl w:val="2"/>
        <w:rPr>
          <w:rFonts w:ascii="Times New Roman" w:eastAsia="宋体"/>
        </w:rPr>
      </w:pPr>
      <w:r>
        <w:rPr>
          <w:rFonts w:ascii="黑体" w:hAnsi="黑体" w:eastAsia="黑体"/>
        </w:rPr>
        <w:t>6.1</w:t>
      </w:r>
      <w:r>
        <w:rPr>
          <w:rFonts w:ascii="Times New Roman" w:eastAsia="宋体"/>
        </w:rPr>
        <w:t xml:space="preserve"> </w:t>
      </w:r>
      <w:r>
        <w:rPr>
          <w:rFonts w:hint="eastAsia" w:ascii="黑体" w:hAnsi="黑体" w:eastAsia="黑体"/>
        </w:rPr>
        <w:t>化学成分</w:t>
      </w:r>
    </w:p>
    <w:p>
      <w:pPr>
        <w:pStyle w:val="14"/>
        <w:numPr>
          <w:ilvl w:val="0"/>
          <w:numId w:val="0"/>
        </w:numPr>
        <w:spacing w:before="0" w:beforeLines="0" w:after="0" w:afterLines="0" w:line="360" w:lineRule="exact"/>
        <w:ind w:firstLine="0" w:firstLineChars="0"/>
        <w:outlineLvl w:val="2"/>
        <w:rPr>
          <w:rFonts w:ascii="Times New Roman" w:eastAsia="宋体"/>
        </w:rPr>
      </w:pPr>
      <w:r>
        <w:rPr>
          <w:rFonts w:ascii="黑体" w:hAnsi="黑体" w:eastAsia="黑体"/>
        </w:rPr>
        <w:t xml:space="preserve">6.1.1 </w:t>
      </w:r>
      <w:r>
        <w:rPr>
          <w:rFonts w:hAnsi="黑体"/>
        </w:rPr>
        <w:t xml:space="preserve"> </w:t>
      </w:r>
      <w:r>
        <w:rPr>
          <w:rFonts w:ascii="Times New Roman" w:eastAsia="宋体"/>
        </w:rPr>
        <w:t>产品中全铁含量按照GB/T 6730.65的规定进行测定。</w:t>
      </w:r>
    </w:p>
    <w:p>
      <w:pPr>
        <w:pStyle w:val="14"/>
        <w:numPr>
          <w:ilvl w:val="0"/>
          <w:numId w:val="0"/>
        </w:numPr>
        <w:spacing w:before="0" w:beforeLines="0" w:after="0" w:afterLines="0" w:line="360" w:lineRule="exact"/>
        <w:ind w:firstLine="0" w:firstLineChars="0"/>
        <w:outlineLvl w:val="2"/>
        <w:rPr>
          <w:rFonts w:ascii="Times New Roman" w:eastAsia="宋体"/>
        </w:rPr>
      </w:pPr>
      <w:r>
        <w:rPr>
          <w:rFonts w:hAnsi="黑体"/>
        </w:rPr>
        <w:t>6.1.2</w:t>
      </w:r>
      <w:r>
        <w:rPr>
          <w:rFonts w:hint="eastAsia" w:ascii="Times New Roman" w:eastAsia="宋体"/>
        </w:rPr>
        <w:t xml:space="preserve"> </w:t>
      </w:r>
      <w:r>
        <w:rPr>
          <w:rFonts w:ascii="Times New Roman" w:eastAsia="宋体"/>
        </w:rPr>
        <w:t xml:space="preserve"> 产品中锌、铅含量按照GB/T 6730.76的规定进行测定。</w:t>
      </w:r>
    </w:p>
    <w:p>
      <w:pPr>
        <w:pStyle w:val="14"/>
        <w:numPr>
          <w:ilvl w:val="0"/>
          <w:numId w:val="0"/>
        </w:numPr>
        <w:spacing w:before="0" w:beforeLines="0" w:after="0" w:afterLines="0" w:line="360" w:lineRule="exact"/>
        <w:ind w:firstLine="0" w:firstLineChars="0"/>
        <w:outlineLvl w:val="2"/>
        <w:rPr>
          <w:rFonts w:ascii="Times New Roman" w:eastAsia="宋体"/>
        </w:rPr>
      </w:pPr>
      <w:r>
        <w:rPr>
          <w:rFonts w:hAnsi="黑体"/>
        </w:rPr>
        <w:t>6.1.3</w:t>
      </w:r>
      <w:r>
        <w:rPr>
          <w:rFonts w:hint="eastAsia" w:ascii="Times New Roman" w:eastAsia="宋体"/>
        </w:rPr>
        <w:t xml:space="preserve"> </w:t>
      </w:r>
      <w:r>
        <w:rPr>
          <w:rFonts w:ascii="Times New Roman" w:eastAsia="宋体"/>
        </w:rPr>
        <w:t xml:space="preserve"> 产品中硫含量按照GB/T 6730.61的规定进行测定。</w:t>
      </w:r>
    </w:p>
    <w:p>
      <w:pPr>
        <w:pStyle w:val="14"/>
        <w:numPr>
          <w:ilvl w:val="0"/>
          <w:numId w:val="0"/>
        </w:numPr>
        <w:spacing w:before="0" w:beforeLines="0" w:after="0" w:afterLines="0" w:line="360" w:lineRule="exact"/>
        <w:ind w:firstLine="0" w:firstLineChars="0"/>
        <w:outlineLvl w:val="2"/>
        <w:rPr>
          <w:rFonts w:ascii="Times New Roman" w:eastAsia="宋体"/>
        </w:rPr>
      </w:pPr>
      <w:r>
        <w:rPr>
          <w:rFonts w:hAnsi="黑体"/>
        </w:rPr>
        <w:t>6.1.4</w:t>
      </w:r>
      <w:r>
        <w:rPr>
          <w:rFonts w:hint="eastAsia" w:ascii="Times New Roman" w:eastAsia="宋体"/>
        </w:rPr>
        <w:t xml:space="preserve"> </w:t>
      </w:r>
      <w:r>
        <w:rPr>
          <w:rFonts w:ascii="Times New Roman" w:eastAsia="宋体"/>
        </w:rPr>
        <w:t xml:space="preserve"> 产品中砷含量按照GB/T 6730.67的规定进行测定。</w:t>
      </w:r>
    </w:p>
    <w:p>
      <w:pPr>
        <w:pStyle w:val="14"/>
        <w:numPr>
          <w:ilvl w:val="0"/>
          <w:numId w:val="0"/>
        </w:numPr>
        <w:spacing w:before="0" w:beforeLines="0" w:after="0" w:afterLines="0" w:line="360" w:lineRule="exact"/>
        <w:ind w:firstLine="0" w:firstLineChars="0"/>
        <w:outlineLvl w:val="2"/>
        <w:rPr>
          <w:rFonts w:ascii="Times New Roman" w:eastAsia="宋体"/>
        </w:rPr>
      </w:pPr>
      <w:r>
        <w:rPr>
          <w:rFonts w:ascii="黑体" w:hAnsi="黑体" w:eastAsia="黑体"/>
        </w:rPr>
        <w:t>6</w:t>
      </w:r>
      <w:r>
        <w:rPr>
          <w:rFonts w:hint="eastAsia" w:hAnsi="黑体"/>
        </w:rPr>
        <w:t>.1</w:t>
      </w:r>
      <w:r>
        <w:rPr>
          <w:rFonts w:hAnsi="黑体"/>
        </w:rPr>
        <w:t>.5</w:t>
      </w:r>
      <w:r>
        <w:rPr>
          <w:rFonts w:hint="eastAsia" w:ascii="Times New Roman" w:eastAsia="宋体"/>
        </w:rPr>
        <w:t xml:space="preserve"> </w:t>
      </w:r>
      <w:r>
        <w:rPr>
          <w:rFonts w:ascii="Times New Roman" w:eastAsia="宋体"/>
        </w:rPr>
        <w:t xml:space="preserve"> 产品中硅、磷、铝含量按照GB/T 6730.63的规定进行测定。</w:t>
      </w:r>
    </w:p>
    <w:p>
      <w:pPr>
        <w:pStyle w:val="14"/>
        <w:numPr>
          <w:ilvl w:val="0"/>
          <w:numId w:val="0"/>
        </w:numPr>
        <w:spacing w:before="0" w:beforeLines="0" w:after="0" w:afterLines="0" w:line="360" w:lineRule="exact"/>
        <w:outlineLvl w:val="2"/>
        <w:rPr>
          <w:rFonts w:ascii="Times New Roman" w:eastAsia="宋体"/>
        </w:rPr>
      </w:pPr>
      <w:r>
        <w:rPr>
          <w:rFonts w:ascii="黑体" w:hAnsi="黑体" w:eastAsia="黑体"/>
        </w:rPr>
        <w:t>6.</w:t>
      </w:r>
      <w:r>
        <w:rPr>
          <w:rFonts w:hAnsi="黑体"/>
        </w:rPr>
        <w:t>1.</w:t>
      </w:r>
      <w:r>
        <w:rPr>
          <w:rFonts w:hint="eastAsia" w:hAnsi="黑体"/>
          <w:lang w:val="en-US" w:eastAsia="zh-CN"/>
        </w:rPr>
        <w:t>6</w:t>
      </w:r>
      <w:r>
        <w:rPr>
          <w:rFonts w:hint="eastAsia" w:ascii="Times New Roman" w:eastAsia="宋体"/>
        </w:rPr>
        <w:t xml:space="preserve"> </w:t>
      </w:r>
      <w:r>
        <w:rPr>
          <w:rFonts w:ascii="Times New Roman" w:eastAsia="宋体"/>
        </w:rPr>
        <w:t xml:space="preserve"> 产品中氟含量按照GB/T 6730.28的规定进行测定。</w:t>
      </w:r>
    </w:p>
    <w:p>
      <w:pPr>
        <w:pStyle w:val="14"/>
        <w:numPr>
          <w:ilvl w:val="0"/>
          <w:numId w:val="0"/>
        </w:numPr>
        <w:spacing w:before="156" w:beforeLines="50" w:after="156" w:afterLines="50" w:line="360" w:lineRule="exact"/>
        <w:outlineLvl w:val="2"/>
        <w:rPr>
          <w:rFonts w:ascii="黑体" w:hAnsi="黑体" w:eastAsia="黑体"/>
        </w:rPr>
      </w:pPr>
      <w:r>
        <w:rPr>
          <w:rFonts w:hAnsi="黑体"/>
        </w:rPr>
        <w:t>6.2</w:t>
      </w:r>
      <w:r>
        <w:rPr>
          <w:rFonts w:ascii="黑体" w:hAnsi="黑体" w:eastAsia="黑体"/>
        </w:rPr>
        <w:t xml:space="preserve"> </w:t>
      </w:r>
      <w:r>
        <w:rPr>
          <w:rFonts w:hint="eastAsia" w:ascii="黑体" w:hAnsi="黑体" w:eastAsia="黑体"/>
        </w:rPr>
        <w:t>水分</w:t>
      </w:r>
    </w:p>
    <w:p>
      <w:pPr>
        <w:pStyle w:val="14"/>
        <w:numPr>
          <w:ilvl w:val="0"/>
          <w:numId w:val="0"/>
        </w:numPr>
        <w:spacing w:before="156" w:beforeLines="50" w:after="156" w:afterLines="50" w:line="360" w:lineRule="exact"/>
        <w:outlineLvl w:val="2"/>
        <w:rPr>
          <w:rFonts w:ascii="Times New Roman" w:eastAsia="宋体"/>
        </w:rPr>
      </w:pPr>
      <w:r>
        <w:rPr>
          <w:rFonts w:hint="eastAsia"/>
        </w:rPr>
        <w:t xml:space="preserve"> </w:t>
      </w:r>
      <w:r>
        <w:t xml:space="preserve"> </w:t>
      </w:r>
      <w:r>
        <w:rPr>
          <w:rFonts w:ascii="Times New Roman" w:eastAsia="宋体"/>
        </w:rPr>
        <w:t>产品中水分含量按照GB/T 6730.2的规定进行测定。</w:t>
      </w:r>
    </w:p>
    <w:p>
      <w:pPr>
        <w:pStyle w:val="14"/>
        <w:numPr>
          <w:ilvl w:val="0"/>
          <w:numId w:val="0"/>
        </w:numPr>
        <w:spacing w:before="156" w:beforeLines="50" w:after="156" w:afterLines="50" w:line="360" w:lineRule="exact"/>
        <w:outlineLvl w:val="2"/>
        <w:rPr>
          <w:rFonts w:hAnsi="黑体"/>
        </w:rPr>
      </w:pPr>
      <w:r>
        <w:rPr>
          <w:rFonts w:hAnsi="黑体"/>
        </w:rPr>
        <w:t xml:space="preserve">6.3 </w:t>
      </w:r>
      <w:r>
        <w:rPr>
          <w:rFonts w:hint="eastAsia" w:hAnsi="黑体"/>
        </w:rPr>
        <w:t>外观质量</w:t>
      </w:r>
    </w:p>
    <w:p>
      <w:pPr>
        <w:pStyle w:val="14"/>
        <w:numPr>
          <w:ilvl w:val="0"/>
          <w:numId w:val="0"/>
        </w:numPr>
        <w:spacing w:before="156" w:beforeLines="50" w:after="156" w:afterLines="50" w:line="360" w:lineRule="exact"/>
        <w:ind w:firstLine="0" w:firstLineChars="0"/>
        <w:outlineLvl w:val="2"/>
        <w:rPr>
          <w:rFonts w:ascii="Times New Roman" w:eastAsia="宋体"/>
        </w:rPr>
      </w:pPr>
      <w:r>
        <w:rPr>
          <w:rFonts w:hint="eastAsia" w:ascii="Times New Roman" w:eastAsia="宋体"/>
        </w:rPr>
        <w:t xml:space="preserve">  </w:t>
      </w:r>
      <w:r>
        <w:rPr>
          <w:rFonts w:ascii="Times New Roman" w:eastAsia="宋体"/>
        </w:rPr>
        <w:t>产品外观质量由目视法检验。</w:t>
      </w:r>
    </w:p>
    <w:p>
      <w:pPr>
        <w:pStyle w:val="14"/>
        <w:numPr>
          <w:ilvl w:val="0"/>
          <w:numId w:val="0"/>
        </w:numPr>
        <w:spacing w:before="156" w:beforeLines="50" w:after="156" w:afterLines="50" w:line="360" w:lineRule="exact"/>
        <w:rPr>
          <w:rFonts w:ascii="Times New Roman"/>
        </w:rPr>
      </w:pPr>
      <w:r>
        <w:rPr>
          <w:rFonts w:ascii="黑体" w:hAnsi="黑体"/>
        </w:rPr>
        <w:t>7</w:t>
      </w:r>
      <w:r>
        <w:rPr>
          <w:rFonts w:ascii="Times New Roman"/>
        </w:rPr>
        <w:t xml:space="preserve"> 检</w:t>
      </w:r>
      <w:r>
        <w:rPr>
          <w:rFonts w:hint="eastAsia" w:ascii="Times New Roman"/>
        </w:rPr>
        <w:t>验</w:t>
      </w:r>
      <w:r>
        <w:rPr>
          <w:rFonts w:ascii="Times New Roman"/>
        </w:rPr>
        <w:t>规则</w:t>
      </w:r>
    </w:p>
    <w:p>
      <w:pPr>
        <w:pStyle w:val="14"/>
        <w:numPr>
          <w:ilvl w:val="0"/>
          <w:numId w:val="0"/>
        </w:numPr>
        <w:spacing w:before="156" w:beforeLines="50" w:after="156" w:afterLines="50" w:line="360" w:lineRule="exact"/>
        <w:outlineLvl w:val="2"/>
        <w:rPr>
          <w:rFonts w:ascii="Times New Roman"/>
        </w:rPr>
      </w:pPr>
      <w:r>
        <w:rPr>
          <w:rFonts w:ascii="黑体" w:hAnsi="黑体"/>
        </w:rPr>
        <w:t>7.1</w:t>
      </w:r>
      <w:r>
        <w:rPr>
          <w:rFonts w:ascii="Times New Roman"/>
        </w:rPr>
        <w:t xml:space="preserve"> 检查</w:t>
      </w:r>
      <w:r>
        <w:rPr>
          <w:rFonts w:hint="eastAsia" w:ascii="Times New Roman"/>
        </w:rPr>
        <w:t>与</w:t>
      </w:r>
      <w:r>
        <w:rPr>
          <w:rFonts w:ascii="Times New Roman"/>
        </w:rPr>
        <w:t>验收</w:t>
      </w:r>
    </w:p>
    <w:p>
      <w:pPr>
        <w:pStyle w:val="14"/>
        <w:numPr>
          <w:ilvl w:val="0"/>
          <w:numId w:val="0"/>
        </w:numPr>
        <w:spacing w:before="0" w:beforeLines="0" w:after="0" w:afterLines="0" w:line="360" w:lineRule="exact"/>
        <w:outlineLvl w:val="2"/>
        <w:rPr>
          <w:rFonts w:ascii="Times New Roman" w:eastAsia="宋体"/>
        </w:rPr>
      </w:pPr>
      <w:r>
        <w:rPr>
          <w:rFonts w:ascii="黑体" w:hAnsi="黑体" w:eastAsia="黑体"/>
        </w:rPr>
        <w:t>7.1.1</w:t>
      </w:r>
      <w:r>
        <w:rPr>
          <w:rFonts w:ascii="Times New Roman" w:eastAsia="宋体"/>
        </w:rPr>
        <w:t xml:space="preserve">  </w:t>
      </w:r>
      <w:r>
        <w:rPr>
          <w:rFonts w:hint="eastAsia" w:ascii="Times New Roman" w:eastAsia="宋体"/>
        </w:rPr>
        <w:t>每一交货批</w:t>
      </w:r>
      <w:r>
        <w:rPr>
          <w:rFonts w:ascii="Times New Roman" w:eastAsia="宋体"/>
        </w:rPr>
        <w:t>产品由供方进行检验，保证产</w:t>
      </w:r>
      <w:r>
        <w:rPr>
          <w:rFonts w:hint="eastAsia" w:ascii="Times New Roman" w:eastAsia="宋体"/>
        </w:rPr>
        <w:t>品</w:t>
      </w:r>
      <w:r>
        <w:rPr>
          <w:rFonts w:ascii="Times New Roman" w:eastAsia="宋体"/>
        </w:rPr>
        <w:t>质量符合本</w:t>
      </w:r>
      <w:r>
        <w:rPr>
          <w:rFonts w:hint="eastAsia" w:ascii="Times New Roman" w:eastAsia="宋体"/>
        </w:rPr>
        <w:t>文件及订货单的</w:t>
      </w:r>
      <w:r>
        <w:rPr>
          <w:rFonts w:ascii="Times New Roman" w:eastAsia="宋体"/>
        </w:rPr>
        <w:t>规定。</w:t>
      </w:r>
    </w:p>
    <w:p>
      <w:pPr>
        <w:pStyle w:val="12"/>
        <w:spacing w:line="360" w:lineRule="exact"/>
        <w:ind w:firstLine="0" w:firstLineChars="0"/>
        <w:rPr>
          <w:rFonts w:ascii="Times New Roman"/>
        </w:rPr>
      </w:pPr>
      <w:r>
        <w:rPr>
          <w:rFonts w:ascii="黑体" w:hAnsi="黑体" w:eastAsia="黑体"/>
        </w:rPr>
        <w:t>7.1.2</w:t>
      </w:r>
      <w:r>
        <w:rPr>
          <w:rFonts w:ascii="Times New Roman"/>
        </w:rPr>
        <w:t xml:space="preserve">  需方可对收到的产品按照本</w:t>
      </w:r>
      <w:r>
        <w:rPr>
          <w:rFonts w:hint="eastAsia" w:ascii="Times New Roman"/>
        </w:rPr>
        <w:t>文件及订货单</w:t>
      </w:r>
      <w:r>
        <w:rPr>
          <w:rFonts w:ascii="Times New Roman"/>
        </w:rPr>
        <w:t>的规定进行检验。如检验结果与本</w:t>
      </w:r>
      <w:r>
        <w:rPr>
          <w:rFonts w:hint="eastAsia" w:ascii="Times New Roman"/>
        </w:rPr>
        <w:t>文件或订货单</w:t>
      </w:r>
      <w:r>
        <w:rPr>
          <w:rFonts w:ascii="Times New Roman"/>
        </w:rPr>
        <w:t>的规定不符时，应在收到产品之日起</w:t>
      </w:r>
      <w:r>
        <w:rPr>
          <w:rFonts w:hint="eastAsia" w:ascii="Times New Roman"/>
          <w:highlight w:val="none"/>
        </w:rPr>
        <w:t>20</w:t>
      </w:r>
      <w:r>
        <w:rPr>
          <w:rFonts w:ascii="Times New Roman"/>
          <w:highlight w:val="none"/>
        </w:rPr>
        <w:t>d</w:t>
      </w:r>
      <w:r>
        <w:rPr>
          <w:rFonts w:ascii="Times New Roman"/>
        </w:rPr>
        <w:t>内以书面形式向供方提出，由供需双方协商解决。如需仲裁，</w:t>
      </w:r>
      <w:r>
        <w:rPr>
          <w:rFonts w:hint="eastAsia" w:ascii="Times New Roman"/>
        </w:rPr>
        <w:t>应由供需双方协商确定</w:t>
      </w:r>
      <w:r>
        <w:rPr>
          <w:rFonts w:ascii="Times New Roman"/>
        </w:rPr>
        <w:t>。</w:t>
      </w:r>
    </w:p>
    <w:p>
      <w:pPr>
        <w:pStyle w:val="14"/>
        <w:numPr>
          <w:ilvl w:val="0"/>
          <w:numId w:val="0"/>
        </w:numPr>
        <w:spacing w:before="156" w:beforeLines="50" w:after="156" w:afterLines="50" w:line="360" w:lineRule="exact"/>
        <w:outlineLvl w:val="2"/>
        <w:rPr>
          <w:rFonts w:ascii="Times New Roman"/>
        </w:rPr>
      </w:pPr>
      <w:r>
        <w:rPr>
          <w:rFonts w:ascii="黑体" w:hAnsi="黑体"/>
        </w:rPr>
        <w:t>7.2</w:t>
      </w:r>
      <w:r>
        <w:rPr>
          <w:rFonts w:ascii="Times New Roman"/>
        </w:rPr>
        <w:t xml:space="preserve"> 组批</w:t>
      </w:r>
    </w:p>
    <w:p>
      <w:pPr>
        <w:pStyle w:val="12"/>
        <w:spacing w:line="360" w:lineRule="exact"/>
        <w:rPr>
          <w:color w:val="000000"/>
        </w:rPr>
      </w:pPr>
      <w:r>
        <w:t>产品应成批提交</w:t>
      </w:r>
      <w:r>
        <w:rPr>
          <w:rFonts w:hint="eastAsia"/>
        </w:rPr>
        <w:t>验收</w:t>
      </w:r>
      <w:r>
        <w:t>，每批应由同一</w:t>
      </w:r>
      <w:r>
        <w:rPr>
          <w:rFonts w:hint="eastAsia"/>
        </w:rPr>
        <w:t>品级</w:t>
      </w:r>
      <w:r>
        <w:t>的产品组成。</w:t>
      </w:r>
      <w:r>
        <w:rPr>
          <w:color w:val="000000"/>
        </w:rPr>
        <w:t>组批方式按照供方来料批次进行或由供需双方协商确定。</w:t>
      </w:r>
    </w:p>
    <w:p>
      <w:pPr>
        <w:pStyle w:val="14"/>
        <w:numPr>
          <w:ilvl w:val="0"/>
          <w:numId w:val="0"/>
        </w:numPr>
        <w:spacing w:before="156" w:beforeLines="50" w:after="156" w:afterLines="50" w:line="360" w:lineRule="exact"/>
        <w:outlineLvl w:val="2"/>
        <w:rPr>
          <w:rFonts w:ascii="Times New Roman"/>
        </w:rPr>
      </w:pPr>
      <w:r>
        <w:rPr>
          <w:rFonts w:hAnsi="黑体"/>
        </w:rPr>
        <w:t>7.3</w:t>
      </w:r>
      <w:r>
        <w:rPr>
          <w:rFonts w:ascii="Times New Roman"/>
        </w:rPr>
        <w:t xml:space="preserve"> </w:t>
      </w:r>
      <w:r>
        <w:rPr>
          <w:rFonts w:hint="eastAsia" w:ascii="Times New Roman"/>
        </w:rPr>
        <w:t>检验项目</w:t>
      </w:r>
    </w:p>
    <w:p>
      <w:pPr>
        <w:pStyle w:val="12"/>
        <w:spacing w:line="360" w:lineRule="exact"/>
        <w:rPr>
          <w:rFonts w:hint="eastAsia" w:ascii="Times New Roman"/>
        </w:rPr>
      </w:pPr>
      <w:r>
        <w:rPr>
          <w:rFonts w:hint="eastAsia" w:ascii="Times New Roman"/>
        </w:rPr>
        <w:t>每批产品应进行化学成分、水分及外观质量的检验。</w:t>
      </w:r>
    </w:p>
    <w:p>
      <w:pPr>
        <w:pStyle w:val="14"/>
        <w:numPr>
          <w:ilvl w:val="0"/>
          <w:numId w:val="0"/>
        </w:numPr>
        <w:spacing w:before="156" w:beforeLines="50" w:after="156" w:afterLines="50" w:line="360" w:lineRule="exact"/>
        <w:outlineLvl w:val="2"/>
        <w:rPr>
          <w:rFonts w:ascii="Times New Roman"/>
        </w:rPr>
      </w:pPr>
      <w:r>
        <w:rPr>
          <w:rFonts w:ascii="黑体" w:hAnsi="黑体"/>
        </w:rPr>
        <w:t>7.</w:t>
      </w:r>
      <w:r>
        <w:rPr>
          <w:rFonts w:hAnsi="黑体"/>
        </w:rPr>
        <w:t>4</w:t>
      </w:r>
      <w:r>
        <w:rPr>
          <w:rFonts w:ascii="Times New Roman"/>
        </w:rPr>
        <w:t xml:space="preserve"> 取样和制样</w:t>
      </w:r>
    </w:p>
    <w:p>
      <w:pPr>
        <w:pStyle w:val="12"/>
        <w:spacing w:line="360" w:lineRule="exact"/>
        <w:ind w:firstLine="0" w:firstLineChars="0"/>
        <w:rPr>
          <w:rFonts w:ascii="Times New Roman"/>
          <w:color w:val="auto"/>
        </w:rPr>
      </w:pPr>
      <w:r>
        <w:rPr>
          <w:rFonts w:ascii="黑体" w:hAnsi="黑体" w:eastAsia="黑体"/>
          <w:color w:val="auto"/>
        </w:rPr>
        <w:t>7.4.1</w:t>
      </w:r>
      <w:r>
        <w:rPr>
          <w:rFonts w:ascii="Times New Roman"/>
          <w:color w:val="auto"/>
        </w:rPr>
        <w:t xml:space="preserve">  取样、制样按照GB/T </w:t>
      </w:r>
      <w:r>
        <w:rPr>
          <w:rFonts w:hint="eastAsia" w:ascii="Times New Roman"/>
          <w:color w:val="auto"/>
        </w:rPr>
        <w:t>10322.1</w:t>
      </w:r>
      <w:r>
        <w:rPr>
          <w:rFonts w:ascii="Times New Roman"/>
          <w:color w:val="auto"/>
        </w:rPr>
        <w:t>的规定进行。</w:t>
      </w:r>
    </w:p>
    <w:p>
      <w:pPr>
        <w:pStyle w:val="12"/>
        <w:spacing w:line="360" w:lineRule="exact"/>
        <w:ind w:firstLine="0" w:firstLineChars="0"/>
        <w:rPr>
          <w:rFonts w:hint="eastAsia" w:ascii="Times New Roman"/>
        </w:rPr>
      </w:pPr>
      <w:r>
        <w:rPr>
          <w:rFonts w:ascii="黑体" w:hAnsi="黑体" w:eastAsia="黑体"/>
        </w:rPr>
        <w:t>7.4.2</w:t>
      </w:r>
      <w:r>
        <w:rPr>
          <w:rFonts w:ascii="Times New Roman"/>
        </w:rPr>
        <w:t xml:space="preserve">  将所制样品分成3份：1份为供方试样；1份为需方试样；1份可由供需双方签字封存</w:t>
      </w:r>
      <w:r>
        <w:rPr>
          <w:rFonts w:hint="eastAsia" w:ascii="Times New Roman"/>
        </w:rPr>
        <w:t>，</w:t>
      </w:r>
      <w:r>
        <w:rPr>
          <w:rFonts w:ascii="Times New Roman"/>
        </w:rPr>
        <w:t>做为仲裁试样</w:t>
      </w:r>
      <w:r>
        <w:rPr>
          <w:rFonts w:hint="eastAsia" w:ascii="Times New Roman"/>
        </w:rPr>
        <w:t>。仲裁样由供方保存，保存期限为6</w:t>
      </w:r>
      <w:r>
        <w:rPr>
          <w:rFonts w:ascii="Times New Roman"/>
        </w:rPr>
        <w:t>个月</w:t>
      </w:r>
      <w:r>
        <w:rPr>
          <w:rFonts w:hint="eastAsia" w:ascii="Times New Roman"/>
        </w:rPr>
        <w:t>。供需双方如对检验结果有异议时，应在仲裁样品保存期限内提出。</w:t>
      </w:r>
    </w:p>
    <w:p>
      <w:pPr>
        <w:pStyle w:val="14"/>
        <w:numPr>
          <w:ilvl w:val="0"/>
          <w:numId w:val="0"/>
        </w:numPr>
        <w:spacing w:before="156" w:beforeLines="50" w:after="156" w:afterLines="50" w:line="360" w:lineRule="exact"/>
        <w:outlineLvl w:val="2"/>
        <w:rPr>
          <w:rFonts w:ascii="Times New Roman"/>
        </w:rPr>
      </w:pPr>
      <w:r>
        <w:rPr>
          <w:rFonts w:ascii="黑体" w:hAnsi="黑体"/>
        </w:rPr>
        <w:t>7.</w:t>
      </w:r>
      <w:r>
        <w:rPr>
          <w:rFonts w:hAnsi="黑体"/>
        </w:rPr>
        <w:t>5</w:t>
      </w:r>
      <w:r>
        <w:rPr>
          <w:rFonts w:ascii="Times New Roman"/>
        </w:rPr>
        <w:t xml:space="preserve"> 检验结果的判定</w:t>
      </w:r>
    </w:p>
    <w:p>
      <w:pPr>
        <w:pStyle w:val="12"/>
        <w:spacing w:line="360" w:lineRule="exact"/>
        <w:ind w:firstLine="0" w:firstLineChars="0"/>
        <w:rPr>
          <w:rFonts w:ascii="Times New Roman"/>
        </w:rPr>
      </w:pPr>
      <w:r>
        <w:rPr>
          <w:rFonts w:ascii="黑体" w:hAnsi="黑体" w:eastAsia="黑体"/>
        </w:rPr>
        <w:t>7.5.1</w:t>
      </w:r>
      <w:r>
        <w:rPr>
          <w:rFonts w:ascii="Times New Roman"/>
        </w:rPr>
        <w:t xml:space="preserve">  </w:t>
      </w:r>
      <w:r>
        <w:rPr>
          <w:rFonts w:hint="eastAsia" w:ascii="Times New Roman"/>
        </w:rPr>
        <w:t>检验结果的数值的修约及判定，按GB/T 8170的规定进行。</w:t>
      </w:r>
    </w:p>
    <w:p>
      <w:pPr>
        <w:pStyle w:val="12"/>
        <w:spacing w:line="360" w:lineRule="exact"/>
        <w:ind w:firstLine="0" w:firstLineChars="0"/>
        <w:rPr>
          <w:rFonts w:ascii="Times New Roman"/>
        </w:rPr>
      </w:pPr>
      <w:r>
        <w:rPr>
          <w:rFonts w:ascii="黑体" w:hAnsi="黑体" w:eastAsia="黑体"/>
        </w:rPr>
        <w:t xml:space="preserve">7.5.2  </w:t>
      </w:r>
      <w:r>
        <w:rPr>
          <w:rFonts w:hint="eastAsia" w:ascii="Times New Roman"/>
        </w:rPr>
        <w:t>产品的</w:t>
      </w:r>
      <w:r>
        <w:rPr>
          <w:rFonts w:ascii="Times New Roman"/>
        </w:rPr>
        <w:t>化学成分</w:t>
      </w:r>
      <w:r>
        <w:rPr>
          <w:rFonts w:hint="eastAsia" w:ascii="Times New Roman"/>
        </w:rPr>
        <w:t>、</w:t>
      </w:r>
      <w:r>
        <w:rPr>
          <w:rFonts w:ascii="Times New Roman"/>
        </w:rPr>
        <w:t>水分</w:t>
      </w:r>
      <w:r>
        <w:rPr>
          <w:rFonts w:hint="eastAsia" w:ascii="Times New Roman"/>
        </w:rPr>
        <w:t>和外观质量</w:t>
      </w:r>
      <w:r>
        <w:rPr>
          <w:rFonts w:ascii="Times New Roman"/>
        </w:rPr>
        <w:t>与本</w:t>
      </w:r>
      <w:r>
        <w:rPr>
          <w:rFonts w:hint="eastAsia" w:ascii="Times New Roman"/>
        </w:rPr>
        <w:t>文件</w:t>
      </w:r>
      <w:r>
        <w:rPr>
          <w:rFonts w:ascii="Times New Roman"/>
        </w:rPr>
        <w:t>规定不相符时，判该批产品不合格</w:t>
      </w:r>
      <w:r>
        <w:rPr>
          <w:rFonts w:hint="eastAsia" w:ascii="Times New Roman"/>
        </w:rPr>
        <w:t>。</w:t>
      </w:r>
    </w:p>
    <w:p>
      <w:pPr>
        <w:pStyle w:val="12"/>
        <w:spacing w:line="360" w:lineRule="exact"/>
        <w:ind w:firstLine="0" w:firstLineChars="0"/>
        <w:rPr>
          <w:rFonts w:hint="eastAsia" w:ascii="Times New Roman"/>
        </w:rPr>
      </w:pPr>
      <w:r>
        <w:rPr>
          <w:rFonts w:ascii="黑体" w:hAnsi="黑体" w:eastAsia="黑体"/>
        </w:rPr>
        <w:t>7.5.</w:t>
      </w:r>
      <w:r>
        <w:rPr>
          <w:rFonts w:hint="eastAsia" w:ascii="黑体" w:hAnsi="黑体" w:eastAsia="黑体"/>
          <w:lang w:val="en-US" w:eastAsia="zh-CN"/>
        </w:rPr>
        <w:t>3</w:t>
      </w:r>
      <w:r>
        <w:rPr>
          <w:rFonts w:ascii="黑体" w:hAnsi="黑体" w:eastAsia="黑体"/>
        </w:rPr>
        <w:t xml:space="preserve">  </w:t>
      </w:r>
      <w:r>
        <w:rPr>
          <w:rFonts w:ascii="Times New Roman"/>
        </w:rPr>
        <w:t>同一批内，发现不同品级混装</w:t>
      </w:r>
      <w:r>
        <w:rPr>
          <w:rFonts w:hint="eastAsia" w:ascii="Times New Roman"/>
        </w:rPr>
        <w:t>时</w:t>
      </w:r>
      <w:r>
        <w:rPr>
          <w:rFonts w:ascii="Times New Roman"/>
        </w:rPr>
        <w:t>，按较低品级判定。</w:t>
      </w:r>
    </w:p>
    <w:p>
      <w:pPr>
        <w:pStyle w:val="14"/>
        <w:numPr>
          <w:ilvl w:val="0"/>
          <w:numId w:val="0"/>
        </w:numPr>
        <w:spacing w:before="156" w:beforeLines="50" w:after="156" w:afterLines="50" w:line="360" w:lineRule="exact"/>
        <w:rPr>
          <w:rFonts w:ascii="Times New Roman"/>
          <w:szCs w:val="21"/>
        </w:rPr>
      </w:pPr>
      <w:r>
        <w:rPr>
          <w:rFonts w:ascii="黑体" w:hAnsi="黑体"/>
          <w:szCs w:val="21"/>
        </w:rPr>
        <w:t>8</w:t>
      </w:r>
      <w:r>
        <w:rPr>
          <w:rFonts w:ascii="Times New Roman"/>
          <w:szCs w:val="21"/>
        </w:rPr>
        <w:t xml:space="preserve">  标志、</w:t>
      </w:r>
      <w:r>
        <w:rPr>
          <w:rFonts w:ascii="Times New Roman"/>
        </w:rPr>
        <w:t>包装、运输、贮存</w:t>
      </w:r>
      <w:r>
        <w:rPr>
          <w:rFonts w:hint="eastAsia" w:ascii="Times New Roman"/>
          <w:szCs w:val="21"/>
        </w:rPr>
        <w:t>和</w:t>
      </w:r>
      <w:r>
        <w:rPr>
          <w:rFonts w:ascii="Times New Roman"/>
          <w:szCs w:val="21"/>
        </w:rPr>
        <w:t>随行文件</w:t>
      </w:r>
    </w:p>
    <w:p>
      <w:pPr>
        <w:pStyle w:val="14"/>
        <w:numPr>
          <w:ilvl w:val="0"/>
          <w:numId w:val="0"/>
        </w:numPr>
        <w:spacing w:before="156" w:beforeLines="50" w:after="156" w:afterLines="50" w:line="360" w:lineRule="exact"/>
        <w:outlineLvl w:val="2"/>
        <w:rPr>
          <w:rFonts w:ascii="Times New Roman"/>
        </w:rPr>
      </w:pPr>
      <w:r>
        <w:rPr>
          <w:rFonts w:ascii="黑体" w:hAnsi="黑体"/>
        </w:rPr>
        <w:t>8.1</w:t>
      </w:r>
      <w:r>
        <w:rPr>
          <w:rFonts w:ascii="Times New Roman"/>
        </w:rPr>
        <w:t xml:space="preserve"> 标志</w:t>
      </w:r>
    </w:p>
    <w:p>
      <w:pPr>
        <w:autoSpaceDE w:val="0"/>
        <w:autoSpaceDN w:val="0"/>
        <w:adjustRightInd w:val="0"/>
        <w:spacing w:before="156" w:beforeLines="50" w:line="360" w:lineRule="exact"/>
        <w:ind w:firstLine="420" w:firstLineChars="200"/>
        <w:jc w:val="left"/>
        <w:rPr>
          <w:kern w:val="0"/>
          <w:szCs w:val="21"/>
        </w:rPr>
      </w:pPr>
      <w:r>
        <w:rPr>
          <w:kern w:val="0"/>
          <w:szCs w:val="21"/>
        </w:rPr>
        <w:t>袋装供货时，包装袋应注明：</w:t>
      </w:r>
    </w:p>
    <w:p>
      <w:pPr>
        <w:autoSpaceDE w:val="0"/>
        <w:autoSpaceDN w:val="0"/>
        <w:adjustRightInd w:val="0"/>
        <w:spacing w:before="156" w:beforeLines="50" w:line="360" w:lineRule="exact"/>
        <w:ind w:left="408"/>
        <w:jc w:val="left"/>
        <w:rPr>
          <w:kern w:val="0"/>
          <w:szCs w:val="21"/>
        </w:rPr>
      </w:pPr>
      <w:r>
        <w:rPr>
          <w:rFonts w:hint="eastAsia"/>
          <w:kern w:val="0"/>
          <w:szCs w:val="21"/>
        </w:rPr>
        <w:t>a）</w:t>
      </w:r>
      <w:r>
        <w:rPr>
          <w:kern w:val="0"/>
          <w:szCs w:val="21"/>
        </w:rPr>
        <w:t>生产厂家名称、商标；</w:t>
      </w:r>
    </w:p>
    <w:p>
      <w:pPr>
        <w:autoSpaceDE w:val="0"/>
        <w:autoSpaceDN w:val="0"/>
        <w:adjustRightInd w:val="0"/>
        <w:spacing w:before="156" w:beforeLines="50" w:line="360" w:lineRule="exact"/>
        <w:ind w:left="408"/>
        <w:jc w:val="left"/>
        <w:rPr>
          <w:kern w:val="0"/>
          <w:szCs w:val="21"/>
        </w:rPr>
      </w:pPr>
      <w:r>
        <w:rPr>
          <w:rFonts w:hint="eastAsia"/>
          <w:kern w:val="0"/>
          <w:szCs w:val="21"/>
        </w:rPr>
        <w:t>b）</w:t>
      </w:r>
      <w:r>
        <w:rPr>
          <w:kern w:val="0"/>
          <w:szCs w:val="21"/>
        </w:rPr>
        <w:t>产品名称和</w:t>
      </w:r>
      <w:r>
        <w:rPr>
          <w:rFonts w:hint="eastAsia"/>
          <w:kern w:val="0"/>
          <w:szCs w:val="21"/>
        </w:rPr>
        <w:t>品级</w:t>
      </w:r>
      <w:r>
        <w:rPr>
          <w:kern w:val="0"/>
          <w:szCs w:val="21"/>
        </w:rPr>
        <w:t>；</w:t>
      </w:r>
    </w:p>
    <w:p>
      <w:pPr>
        <w:autoSpaceDE w:val="0"/>
        <w:autoSpaceDN w:val="0"/>
        <w:adjustRightInd w:val="0"/>
        <w:spacing w:before="156" w:beforeLines="50" w:line="360" w:lineRule="exact"/>
        <w:ind w:left="408"/>
        <w:jc w:val="left"/>
        <w:rPr>
          <w:kern w:val="0"/>
          <w:szCs w:val="21"/>
        </w:rPr>
      </w:pPr>
      <w:r>
        <w:rPr>
          <w:rFonts w:hint="eastAsia"/>
          <w:kern w:val="0"/>
          <w:szCs w:val="21"/>
        </w:rPr>
        <w:t>c）</w:t>
      </w:r>
      <w:r>
        <w:rPr>
          <w:kern w:val="0"/>
          <w:szCs w:val="21"/>
        </w:rPr>
        <w:t>批号和重量；</w:t>
      </w:r>
    </w:p>
    <w:p>
      <w:pPr>
        <w:autoSpaceDE w:val="0"/>
        <w:autoSpaceDN w:val="0"/>
        <w:adjustRightInd w:val="0"/>
        <w:spacing w:before="156" w:beforeLines="50" w:line="360" w:lineRule="exact"/>
        <w:ind w:left="408"/>
        <w:jc w:val="left"/>
        <w:rPr>
          <w:kern w:val="0"/>
          <w:szCs w:val="21"/>
        </w:rPr>
      </w:pPr>
      <w:r>
        <w:rPr>
          <w:rFonts w:hint="eastAsia"/>
          <w:kern w:val="0"/>
          <w:szCs w:val="21"/>
        </w:rPr>
        <w:t>d）</w:t>
      </w:r>
      <w:r>
        <w:rPr>
          <w:kern w:val="0"/>
          <w:szCs w:val="21"/>
        </w:rPr>
        <w:t>本标准编号。</w:t>
      </w:r>
    </w:p>
    <w:p>
      <w:pPr>
        <w:pStyle w:val="14"/>
        <w:numPr>
          <w:ilvl w:val="0"/>
          <w:numId w:val="0"/>
        </w:numPr>
        <w:spacing w:before="156" w:beforeLines="50" w:after="156" w:afterLines="50" w:line="360" w:lineRule="exact"/>
        <w:outlineLvl w:val="2"/>
        <w:rPr>
          <w:rFonts w:ascii="Times New Roman"/>
        </w:rPr>
      </w:pPr>
      <w:r>
        <w:rPr>
          <w:rFonts w:ascii="黑体" w:hAnsi="黑体"/>
        </w:rPr>
        <w:t>8.2</w:t>
      </w:r>
      <w:r>
        <w:rPr>
          <w:rFonts w:ascii="Times New Roman"/>
        </w:rPr>
        <w:t xml:space="preserve"> 包装</w:t>
      </w:r>
    </w:p>
    <w:p>
      <w:pPr>
        <w:spacing w:before="156" w:beforeLines="50" w:line="360" w:lineRule="exact"/>
        <w:ind w:firstLine="420"/>
        <w:rPr>
          <w:szCs w:val="21"/>
        </w:rPr>
      </w:pPr>
      <w:r>
        <w:rPr>
          <w:rFonts w:hint="eastAsia"/>
        </w:rPr>
        <w:t>产品</w:t>
      </w:r>
      <w:r>
        <w:rPr>
          <w:szCs w:val="21"/>
        </w:rPr>
        <w:t>可采用散装供货，也可采用袋装供货。袋装供货时，包装规格、包装袋的质量要求由供需双方商定。</w:t>
      </w:r>
    </w:p>
    <w:p>
      <w:pPr>
        <w:pStyle w:val="14"/>
        <w:numPr>
          <w:ilvl w:val="0"/>
          <w:numId w:val="0"/>
        </w:numPr>
        <w:spacing w:before="156" w:beforeLines="50" w:after="156" w:afterLines="50" w:line="360" w:lineRule="exact"/>
        <w:outlineLvl w:val="2"/>
        <w:rPr>
          <w:rFonts w:ascii="Times New Roman"/>
        </w:rPr>
      </w:pPr>
      <w:r>
        <w:rPr>
          <w:rFonts w:ascii="黑体" w:hAnsi="黑体"/>
        </w:rPr>
        <w:t>8.3</w:t>
      </w:r>
      <w:r>
        <w:rPr>
          <w:rFonts w:ascii="Times New Roman"/>
        </w:rPr>
        <w:t xml:space="preserve"> 运输</w:t>
      </w:r>
    </w:p>
    <w:p>
      <w:pPr>
        <w:spacing w:before="156" w:beforeLines="50" w:line="360" w:lineRule="exact"/>
        <w:ind w:firstLine="420"/>
        <w:rPr>
          <w:rFonts w:hint="eastAsia"/>
          <w:szCs w:val="21"/>
        </w:rPr>
      </w:pPr>
      <w:r>
        <w:rPr>
          <w:rFonts w:hint="eastAsia"/>
        </w:rPr>
        <w:t>产品</w:t>
      </w:r>
      <w:r>
        <w:rPr>
          <w:kern w:val="0"/>
          <w:szCs w:val="21"/>
        </w:rPr>
        <w:t>的</w:t>
      </w:r>
      <w:r>
        <w:rPr>
          <w:szCs w:val="21"/>
        </w:rPr>
        <w:t>运输不得混入杂物</w:t>
      </w:r>
      <w:r>
        <w:rPr>
          <w:rFonts w:hint="eastAsia"/>
          <w:szCs w:val="21"/>
        </w:rPr>
        <w:t>，</w:t>
      </w:r>
      <w:r>
        <w:rPr>
          <w:rFonts w:hint="eastAsia" w:ascii="宋体" w:hAnsi="宋体"/>
          <w:szCs w:val="21"/>
        </w:rPr>
        <w:t>产品可用车（船）运输，在运输过程中应防止雨淋、洒落、扬尘、超高、超载等情况。</w:t>
      </w:r>
    </w:p>
    <w:p>
      <w:pPr>
        <w:pStyle w:val="14"/>
        <w:numPr>
          <w:ilvl w:val="0"/>
          <w:numId w:val="0"/>
        </w:numPr>
        <w:spacing w:before="156" w:beforeLines="50" w:after="156" w:afterLines="50" w:line="360" w:lineRule="exact"/>
        <w:outlineLvl w:val="2"/>
        <w:rPr>
          <w:rFonts w:ascii="Times New Roman"/>
        </w:rPr>
      </w:pPr>
      <w:r>
        <w:rPr>
          <w:rFonts w:ascii="黑体" w:hAnsi="黑体"/>
        </w:rPr>
        <w:t>8.</w:t>
      </w:r>
      <w:r>
        <w:rPr>
          <w:rFonts w:hint="eastAsia" w:ascii="黑体" w:hAnsi="黑体"/>
        </w:rPr>
        <w:t>4</w:t>
      </w:r>
      <w:r>
        <w:rPr>
          <w:rFonts w:ascii="Times New Roman"/>
        </w:rPr>
        <w:t xml:space="preserve"> 贮存</w:t>
      </w:r>
    </w:p>
    <w:p>
      <w:pPr>
        <w:spacing w:before="156" w:beforeLines="50" w:line="360" w:lineRule="exact"/>
        <w:ind w:firstLine="420"/>
        <w:rPr>
          <w:rFonts w:hint="eastAsia"/>
          <w:szCs w:val="21"/>
        </w:rPr>
      </w:pPr>
      <w:r>
        <w:rPr>
          <w:rFonts w:hint="eastAsia"/>
        </w:rPr>
        <w:t>产品</w:t>
      </w:r>
      <w:r>
        <w:rPr>
          <w:szCs w:val="21"/>
        </w:rPr>
        <w:t>贮存不得混入杂物，</w:t>
      </w:r>
      <w:r>
        <w:rPr>
          <w:rFonts w:hint="eastAsia" w:ascii="宋体" w:hAnsi="宋体"/>
          <w:color w:val="000000"/>
          <w:szCs w:val="21"/>
        </w:rPr>
        <w:t>产品宜采用封闭式仓库(棚)储存，露天堆存应有有效的防雨、防风措施</w:t>
      </w:r>
      <w:r>
        <w:rPr>
          <w:szCs w:val="21"/>
        </w:rPr>
        <w:t>，不同牌号的产品应分别堆放。</w:t>
      </w:r>
    </w:p>
    <w:p>
      <w:pPr>
        <w:pStyle w:val="14"/>
        <w:numPr>
          <w:ilvl w:val="0"/>
          <w:numId w:val="0"/>
        </w:numPr>
        <w:spacing w:before="156" w:beforeLines="50" w:after="156" w:afterLines="50" w:line="360" w:lineRule="exact"/>
        <w:outlineLvl w:val="2"/>
        <w:rPr>
          <w:rFonts w:hint="eastAsia" w:ascii="Times New Roman"/>
        </w:rPr>
      </w:pPr>
      <w:r>
        <w:rPr>
          <w:rFonts w:ascii="黑体" w:hAnsi="黑体"/>
        </w:rPr>
        <w:t>8.</w:t>
      </w:r>
      <w:r>
        <w:rPr>
          <w:rFonts w:hint="eastAsia" w:ascii="黑体" w:hAnsi="黑体"/>
        </w:rPr>
        <w:t>5</w:t>
      </w:r>
      <w:r>
        <w:rPr>
          <w:rFonts w:ascii="Times New Roman"/>
        </w:rPr>
        <w:t xml:space="preserve"> </w:t>
      </w:r>
      <w:r>
        <w:rPr>
          <w:rFonts w:hint="eastAsia" w:ascii="Times New Roman"/>
        </w:rPr>
        <w:t>随行文件</w:t>
      </w:r>
    </w:p>
    <w:p>
      <w:pPr>
        <w:adjustRightInd w:val="0"/>
        <w:snapToGrid w:val="0"/>
        <w:spacing w:line="360" w:lineRule="exact"/>
        <w:ind w:firstLine="420" w:firstLineChars="200"/>
        <w:rPr>
          <w:rFonts w:hint="eastAsia"/>
        </w:rPr>
      </w:pPr>
      <w:r>
        <w:rPr>
          <w:rFonts w:hint="eastAsia"/>
        </w:rPr>
        <w:t>每批产品应附有随行文件，其中除应包括供方信息、产品信息、本文件编号、出厂日期或包装日期外，还宜包括：</w:t>
      </w:r>
    </w:p>
    <w:p>
      <w:pPr>
        <w:widowControl/>
        <w:adjustRightInd w:val="0"/>
        <w:snapToGrid w:val="0"/>
        <w:spacing w:line="360" w:lineRule="exact"/>
        <w:ind w:firstLine="420" w:firstLineChars="200"/>
        <w:rPr>
          <w:rFonts w:hint="eastAsia"/>
        </w:rPr>
      </w:pPr>
      <w:r>
        <w:t>a</w:t>
      </w:r>
      <w:r>
        <w:rPr>
          <w:rFonts w:hint="eastAsia"/>
        </w:rPr>
        <w:t>）产品质量保证书：</w:t>
      </w:r>
    </w:p>
    <w:p>
      <w:pPr>
        <w:widowControl/>
        <w:numPr>
          <w:ilvl w:val="0"/>
          <w:numId w:val="2"/>
        </w:numPr>
        <w:adjustRightInd w:val="0"/>
        <w:snapToGrid w:val="0"/>
        <w:spacing w:line="360" w:lineRule="exact"/>
        <w:ind w:left="0" w:firstLine="420" w:firstLineChars="200"/>
        <w:rPr>
          <w:rFonts w:hint="eastAsia"/>
        </w:rPr>
      </w:pPr>
      <w:r>
        <w:rPr>
          <w:rFonts w:hint="eastAsia"/>
        </w:rPr>
        <w:t>产品的主要性能及技术参数；</w:t>
      </w:r>
    </w:p>
    <w:p>
      <w:pPr>
        <w:widowControl/>
        <w:numPr>
          <w:ilvl w:val="0"/>
          <w:numId w:val="2"/>
        </w:numPr>
        <w:adjustRightInd w:val="0"/>
        <w:snapToGrid w:val="0"/>
        <w:spacing w:line="360" w:lineRule="exact"/>
        <w:ind w:left="0" w:firstLine="420" w:firstLineChars="200"/>
        <w:rPr>
          <w:rFonts w:hint="eastAsia"/>
        </w:rPr>
      </w:pPr>
      <w:r>
        <w:rPr>
          <w:rFonts w:hint="eastAsia"/>
        </w:rPr>
        <w:t>产品特点（包括制造工艺及原材料的特点）；</w:t>
      </w:r>
    </w:p>
    <w:p>
      <w:pPr>
        <w:widowControl/>
        <w:numPr>
          <w:ilvl w:val="0"/>
          <w:numId w:val="2"/>
        </w:numPr>
        <w:adjustRightInd w:val="0"/>
        <w:snapToGrid w:val="0"/>
        <w:spacing w:line="360" w:lineRule="exact"/>
        <w:ind w:left="0" w:firstLine="420" w:firstLineChars="200"/>
        <w:rPr>
          <w:rFonts w:hint="eastAsia"/>
        </w:rPr>
      </w:pPr>
      <w:r>
        <w:rPr>
          <w:rFonts w:hint="eastAsia"/>
        </w:rPr>
        <w:t>对产品质量所负的责任；</w:t>
      </w:r>
    </w:p>
    <w:p>
      <w:pPr>
        <w:widowControl/>
        <w:numPr>
          <w:ilvl w:val="0"/>
          <w:numId w:val="2"/>
        </w:numPr>
        <w:adjustRightInd w:val="0"/>
        <w:snapToGrid w:val="0"/>
        <w:spacing w:line="360" w:lineRule="exact"/>
        <w:ind w:left="0" w:firstLine="420" w:firstLineChars="200"/>
        <w:rPr>
          <w:rFonts w:hint="eastAsia"/>
        </w:rPr>
      </w:pPr>
      <w:r>
        <w:rPr>
          <w:rFonts w:hint="eastAsia"/>
        </w:rPr>
        <w:t>产品获得的质量认证及带供方技术监督部分检印的各项分析检验结果；</w:t>
      </w:r>
    </w:p>
    <w:p>
      <w:pPr>
        <w:widowControl/>
        <w:adjustRightInd w:val="0"/>
        <w:snapToGrid w:val="0"/>
        <w:spacing w:line="360" w:lineRule="exact"/>
        <w:ind w:firstLine="420" w:firstLineChars="200"/>
        <w:rPr>
          <w:rFonts w:hint="eastAsia"/>
        </w:rPr>
      </w:pPr>
      <w:r>
        <w:rPr>
          <w:rFonts w:hint="eastAsia"/>
        </w:rPr>
        <w:t>b）产品合格证：</w:t>
      </w:r>
    </w:p>
    <w:p>
      <w:pPr>
        <w:widowControl/>
        <w:numPr>
          <w:ilvl w:val="0"/>
          <w:numId w:val="3"/>
        </w:numPr>
        <w:adjustRightInd w:val="0"/>
        <w:snapToGrid w:val="0"/>
        <w:spacing w:line="360" w:lineRule="exact"/>
        <w:ind w:left="0" w:firstLine="420" w:firstLineChars="200"/>
        <w:rPr>
          <w:rFonts w:hint="eastAsia"/>
        </w:rPr>
      </w:pPr>
      <w:r>
        <w:rPr>
          <w:rFonts w:hint="eastAsia"/>
        </w:rPr>
        <w:t>检验项目及其结果或检验结论；</w:t>
      </w:r>
    </w:p>
    <w:p>
      <w:pPr>
        <w:widowControl/>
        <w:numPr>
          <w:ilvl w:val="0"/>
          <w:numId w:val="3"/>
        </w:numPr>
        <w:adjustRightInd w:val="0"/>
        <w:snapToGrid w:val="0"/>
        <w:spacing w:line="360" w:lineRule="exact"/>
        <w:ind w:left="0" w:firstLine="420" w:firstLineChars="200"/>
        <w:rPr>
          <w:rFonts w:hint="eastAsia"/>
        </w:rPr>
      </w:pPr>
      <w:r>
        <w:rPr>
          <w:rFonts w:hint="eastAsia"/>
        </w:rPr>
        <w:t>批量或批号；</w:t>
      </w:r>
    </w:p>
    <w:p>
      <w:pPr>
        <w:widowControl/>
        <w:numPr>
          <w:ilvl w:val="0"/>
          <w:numId w:val="3"/>
        </w:numPr>
        <w:adjustRightInd w:val="0"/>
        <w:snapToGrid w:val="0"/>
        <w:spacing w:line="360" w:lineRule="exact"/>
        <w:ind w:left="0" w:firstLine="420" w:firstLineChars="200"/>
        <w:rPr>
          <w:rFonts w:hint="eastAsia"/>
        </w:rPr>
      </w:pPr>
      <w:r>
        <w:rPr>
          <w:rFonts w:hint="eastAsia"/>
        </w:rPr>
        <w:t>检验日期；</w:t>
      </w:r>
    </w:p>
    <w:p>
      <w:pPr>
        <w:widowControl/>
        <w:numPr>
          <w:ilvl w:val="0"/>
          <w:numId w:val="3"/>
        </w:numPr>
        <w:adjustRightInd w:val="0"/>
        <w:snapToGrid w:val="0"/>
        <w:spacing w:line="360" w:lineRule="exact"/>
        <w:ind w:left="0" w:firstLine="420" w:firstLineChars="200"/>
        <w:rPr>
          <w:rFonts w:hint="eastAsia"/>
        </w:rPr>
      </w:pPr>
      <w:r>
        <w:rPr>
          <w:rFonts w:hint="eastAsia"/>
        </w:rPr>
        <w:t>检验员签名或盖章；</w:t>
      </w:r>
    </w:p>
    <w:p>
      <w:pPr>
        <w:widowControl/>
        <w:adjustRightInd w:val="0"/>
        <w:snapToGrid w:val="0"/>
        <w:spacing w:line="360" w:lineRule="exact"/>
        <w:ind w:firstLine="420" w:firstLineChars="200"/>
        <w:rPr>
          <w:rFonts w:hint="eastAsia"/>
        </w:rPr>
      </w:pPr>
      <w:r>
        <w:t>c</w:t>
      </w:r>
      <w:r>
        <w:rPr>
          <w:rFonts w:hint="eastAsia"/>
        </w:rPr>
        <w:t>）产品质量控制过程中的检验报告及成品检验报告；</w:t>
      </w:r>
    </w:p>
    <w:p>
      <w:pPr>
        <w:widowControl/>
        <w:adjustRightInd w:val="0"/>
        <w:snapToGrid w:val="0"/>
        <w:spacing w:line="360" w:lineRule="exact"/>
        <w:ind w:firstLine="420" w:firstLineChars="200"/>
        <w:rPr>
          <w:rFonts w:hint="eastAsia"/>
        </w:rPr>
      </w:pPr>
      <w:r>
        <w:t>d</w:t>
      </w:r>
      <w:r>
        <w:rPr>
          <w:rFonts w:hint="eastAsia"/>
        </w:rPr>
        <w:t>）产品使用说明：正确搬运、使用、贮存方法等；</w:t>
      </w:r>
    </w:p>
    <w:p>
      <w:pPr>
        <w:autoSpaceDE w:val="0"/>
        <w:autoSpaceDN w:val="0"/>
        <w:adjustRightInd w:val="0"/>
        <w:spacing w:before="156" w:beforeLines="50" w:line="360" w:lineRule="exact"/>
        <w:ind w:firstLine="420" w:firstLineChars="200"/>
        <w:jc w:val="left"/>
        <w:rPr>
          <w:kern w:val="0"/>
          <w:szCs w:val="21"/>
        </w:rPr>
      </w:pPr>
      <w:r>
        <w:rPr>
          <w:rFonts w:hint="eastAsia"/>
        </w:rPr>
        <w:t>e）其他</w:t>
      </w:r>
      <w:r>
        <w:t>。</w:t>
      </w:r>
    </w:p>
    <w:p>
      <w:pPr>
        <w:autoSpaceDE w:val="0"/>
        <w:autoSpaceDN w:val="0"/>
        <w:adjustRightInd w:val="0"/>
        <w:spacing w:before="156" w:beforeLines="50"/>
        <w:jc w:val="left"/>
        <w:outlineLvl w:val="0"/>
        <w:rPr>
          <w:rFonts w:eastAsia="黑体"/>
          <w:kern w:val="0"/>
          <w:szCs w:val="21"/>
        </w:rPr>
      </w:pPr>
      <w:r>
        <w:rPr>
          <w:rFonts w:ascii="黑体" w:hAnsi="黑体" w:eastAsia="黑体"/>
          <w:kern w:val="0"/>
          <w:szCs w:val="21"/>
        </w:rPr>
        <w:t>9</w:t>
      </w:r>
      <w:r>
        <w:rPr>
          <w:rFonts w:eastAsia="黑体"/>
          <w:kern w:val="0"/>
          <w:szCs w:val="21"/>
        </w:rPr>
        <w:t xml:space="preserve"> 订货单内容</w:t>
      </w:r>
    </w:p>
    <w:p>
      <w:pPr>
        <w:autoSpaceDE w:val="0"/>
        <w:autoSpaceDN w:val="0"/>
        <w:adjustRightInd w:val="0"/>
        <w:spacing w:before="156" w:beforeLines="50" w:line="360" w:lineRule="exact"/>
        <w:ind w:firstLine="420" w:firstLineChars="200"/>
        <w:jc w:val="left"/>
        <w:rPr>
          <w:kern w:val="0"/>
          <w:szCs w:val="21"/>
        </w:rPr>
      </w:pPr>
      <w:r>
        <w:t>湿法炼锌副产氧化铁</w:t>
      </w:r>
      <w:r>
        <w:rPr>
          <w:kern w:val="0"/>
          <w:szCs w:val="21"/>
        </w:rPr>
        <w:t>的订货单内应包括下列内容：</w:t>
      </w:r>
    </w:p>
    <w:p>
      <w:pPr>
        <w:autoSpaceDE w:val="0"/>
        <w:autoSpaceDN w:val="0"/>
        <w:adjustRightInd w:val="0"/>
        <w:spacing w:before="156" w:beforeLines="50" w:line="360" w:lineRule="exact"/>
        <w:ind w:firstLine="420" w:firstLineChars="200"/>
        <w:jc w:val="left"/>
      </w:pPr>
      <w:r>
        <w:rPr>
          <w:rFonts w:hint="eastAsia"/>
        </w:rPr>
        <w:t>a）供方名称；</w:t>
      </w:r>
    </w:p>
    <w:p>
      <w:pPr>
        <w:autoSpaceDE w:val="0"/>
        <w:autoSpaceDN w:val="0"/>
        <w:adjustRightInd w:val="0"/>
        <w:spacing w:before="156" w:beforeLines="50" w:line="360" w:lineRule="exact"/>
        <w:ind w:firstLine="420" w:firstLineChars="200"/>
        <w:jc w:val="left"/>
        <w:rPr>
          <w:kern w:val="0"/>
          <w:szCs w:val="21"/>
        </w:rPr>
      </w:pPr>
      <w:r>
        <w:rPr>
          <w:rFonts w:hint="eastAsia"/>
        </w:rPr>
        <w:t>b</w:t>
      </w:r>
      <w:r>
        <w:t>）产品名称和</w:t>
      </w:r>
      <w:r>
        <w:rPr>
          <w:rFonts w:hint="eastAsia"/>
        </w:rPr>
        <w:t>品级</w:t>
      </w:r>
      <w:r>
        <w:t>；</w:t>
      </w:r>
    </w:p>
    <w:p>
      <w:pPr>
        <w:autoSpaceDE w:val="0"/>
        <w:autoSpaceDN w:val="0"/>
        <w:adjustRightInd w:val="0"/>
        <w:spacing w:before="156" w:beforeLines="50" w:line="360" w:lineRule="exact"/>
        <w:ind w:firstLine="420" w:firstLineChars="200"/>
        <w:jc w:val="left"/>
        <w:rPr>
          <w:kern w:val="0"/>
          <w:szCs w:val="21"/>
        </w:rPr>
      </w:pPr>
      <w:r>
        <w:rPr>
          <w:rFonts w:hint="eastAsia"/>
        </w:rPr>
        <w:t>c</w:t>
      </w:r>
      <w:r>
        <w:t>）</w:t>
      </w:r>
      <w:r>
        <w:rPr>
          <w:rFonts w:hint="eastAsia"/>
        </w:rPr>
        <w:t>交货批产品净重</w:t>
      </w:r>
      <w:r>
        <w:t>；</w:t>
      </w:r>
    </w:p>
    <w:p>
      <w:pPr>
        <w:autoSpaceDE w:val="0"/>
        <w:autoSpaceDN w:val="0"/>
        <w:adjustRightInd w:val="0"/>
        <w:spacing w:before="156" w:beforeLines="50" w:line="360" w:lineRule="exact"/>
        <w:ind w:firstLine="420" w:firstLineChars="200"/>
        <w:jc w:val="left"/>
      </w:pPr>
      <w:r>
        <w:rPr>
          <w:rFonts w:hint="eastAsia"/>
        </w:rPr>
        <w:t>d</w:t>
      </w:r>
      <w:r>
        <w:t>）本</w:t>
      </w:r>
      <w:r>
        <w:rPr>
          <w:rFonts w:hint="eastAsia"/>
        </w:rPr>
        <w:t>文件</w:t>
      </w:r>
      <w:r>
        <w:t>编号；</w:t>
      </w:r>
    </w:p>
    <w:p>
      <w:pPr>
        <w:autoSpaceDE w:val="0"/>
        <w:autoSpaceDN w:val="0"/>
        <w:adjustRightInd w:val="0"/>
        <w:spacing w:before="156" w:beforeLines="50" w:line="360" w:lineRule="exact"/>
        <w:ind w:firstLine="420" w:firstLineChars="200"/>
        <w:jc w:val="left"/>
      </w:pPr>
      <w:r>
        <w:rPr>
          <w:rFonts w:hint="eastAsia"/>
        </w:rPr>
        <w:t>e</w:t>
      </w:r>
      <w:r>
        <w:t>) 其他。</w:t>
      </w:r>
    </w:p>
    <w:p>
      <w:pPr>
        <w:pStyle w:val="12"/>
        <w:rPr>
          <w:rFonts w:ascii="Times New Roman"/>
        </w:rPr>
      </w:pPr>
    </w:p>
    <w:p>
      <w:pPr>
        <w:pStyle w:val="12"/>
        <w:rPr>
          <w:rFonts w:ascii="Times New Roman"/>
        </w:rPr>
      </w:pPr>
    </w:p>
    <w:p>
      <w:pPr>
        <w:pStyle w:val="12"/>
        <w:rPr>
          <w:rFonts w:ascii="Times New Roman"/>
        </w:rPr>
      </w:pPr>
    </w:p>
    <w:p/>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7"/>
      </w:rPr>
    </w:pPr>
    <w:r>
      <w:fldChar w:fldCharType="begin"/>
    </w:r>
    <w:r>
      <w:rPr>
        <w:rStyle w:val="7"/>
      </w:rPr>
      <w:instrText xml:space="preserve">PAGE  </w:instrText>
    </w:r>
    <w:r>
      <w:fldChar w:fldCharType="separate"/>
    </w:r>
    <w:r>
      <w:rPr>
        <w:rStyle w:val="7"/>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0" w:hRule="auto" w:hSpace="0" w:wrap="auto" w:vAnchor="margin" w:hAnchor="text" w:xAlign="left" w:yAlign="inline"/>
      <w:wordWrap w:val="0"/>
      <w:spacing w:before="0" w:line="240" w:lineRule="auto"/>
      <w:rPr>
        <w:rFonts w:hint="eastAsia" w:ascii="Times New Roman"/>
        <w:sz w:val="24"/>
      </w:rPr>
    </w:pPr>
    <w:r>
      <w:rPr>
        <w:rFonts w:ascii="Times New Roman"/>
        <w:sz w:val="24"/>
      </w:rPr>
      <w:t>T/CNIA</w:t>
    </w:r>
    <w:r>
      <w:rPr>
        <w:rFonts w:hint="eastAsia" w:ascii="Times New Roman"/>
        <w:sz w:val="24"/>
      </w:rPr>
      <w:t xml:space="preserve"> xxx </w:t>
    </w:r>
    <w:r>
      <w:rPr>
        <w:rFonts w:ascii="Times New Roman"/>
        <w:sz w:val="24"/>
      </w:rPr>
      <w:t>—20</w:t>
    </w:r>
    <w:r>
      <w:rPr>
        <w:rFonts w:hint="eastAsia" w:ascii="Times New Roman"/>
        <w:sz w:val="24"/>
      </w:rPr>
      <w:t>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C1A8C"/>
    <w:multiLevelType w:val="multilevel"/>
    <w:tmpl w:val="115C1A8C"/>
    <w:lvl w:ilvl="0" w:tentative="0">
      <w:start w:val="1"/>
      <w:numFmt w:val="bullet"/>
      <w:lvlText w:val=""/>
      <w:lvlJc w:val="left"/>
      <w:pPr>
        <w:ind w:left="948" w:hanging="420"/>
      </w:pPr>
      <w:rPr>
        <w:rFonts w:hint="default" w:ascii="Wingdings" w:hAnsi="Wingdings"/>
      </w:rPr>
    </w:lvl>
    <w:lvl w:ilvl="1" w:tentative="0">
      <w:start w:val="1"/>
      <w:numFmt w:val="bullet"/>
      <w:lvlText w:val=""/>
      <w:lvlJc w:val="left"/>
      <w:pPr>
        <w:ind w:left="1368" w:hanging="420"/>
      </w:pPr>
      <w:rPr>
        <w:rFonts w:hint="default" w:ascii="Wingdings" w:hAnsi="Wingdings"/>
      </w:rPr>
    </w:lvl>
    <w:lvl w:ilvl="2" w:tentative="0">
      <w:start w:val="1"/>
      <w:numFmt w:val="bullet"/>
      <w:lvlText w:val=""/>
      <w:lvlJc w:val="left"/>
      <w:pPr>
        <w:ind w:left="1788" w:hanging="420"/>
      </w:pPr>
      <w:rPr>
        <w:rFonts w:hint="default" w:ascii="Wingdings" w:hAnsi="Wingdings"/>
      </w:rPr>
    </w:lvl>
    <w:lvl w:ilvl="3" w:tentative="0">
      <w:start w:val="1"/>
      <w:numFmt w:val="bullet"/>
      <w:lvlText w:val=""/>
      <w:lvlJc w:val="left"/>
      <w:pPr>
        <w:ind w:left="2208" w:hanging="420"/>
      </w:pPr>
      <w:rPr>
        <w:rFonts w:hint="default" w:ascii="Wingdings" w:hAnsi="Wingdings"/>
      </w:rPr>
    </w:lvl>
    <w:lvl w:ilvl="4" w:tentative="0">
      <w:start w:val="1"/>
      <w:numFmt w:val="bullet"/>
      <w:lvlText w:val=""/>
      <w:lvlJc w:val="left"/>
      <w:pPr>
        <w:ind w:left="2628" w:hanging="420"/>
      </w:pPr>
      <w:rPr>
        <w:rFonts w:hint="default" w:ascii="Wingdings" w:hAnsi="Wingdings"/>
      </w:rPr>
    </w:lvl>
    <w:lvl w:ilvl="5" w:tentative="0">
      <w:start w:val="1"/>
      <w:numFmt w:val="bullet"/>
      <w:lvlText w:val=""/>
      <w:lvlJc w:val="left"/>
      <w:pPr>
        <w:ind w:left="3048" w:hanging="420"/>
      </w:pPr>
      <w:rPr>
        <w:rFonts w:hint="default" w:ascii="Wingdings" w:hAnsi="Wingdings"/>
      </w:rPr>
    </w:lvl>
    <w:lvl w:ilvl="6" w:tentative="0">
      <w:start w:val="1"/>
      <w:numFmt w:val="bullet"/>
      <w:lvlText w:val=""/>
      <w:lvlJc w:val="left"/>
      <w:pPr>
        <w:ind w:left="3468" w:hanging="420"/>
      </w:pPr>
      <w:rPr>
        <w:rFonts w:hint="default" w:ascii="Wingdings" w:hAnsi="Wingdings"/>
      </w:rPr>
    </w:lvl>
    <w:lvl w:ilvl="7" w:tentative="0">
      <w:start w:val="1"/>
      <w:numFmt w:val="bullet"/>
      <w:lvlText w:val=""/>
      <w:lvlJc w:val="left"/>
      <w:pPr>
        <w:ind w:left="3888" w:hanging="420"/>
      </w:pPr>
      <w:rPr>
        <w:rFonts w:hint="default" w:ascii="Wingdings" w:hAnsi="Wingdings"/>
      </w:rPr>
    </w:lvl>
    <w:lvl w:ilvl="8" w:tentative="0">
      <w:start w:val="1"/>
      <w:numFmt w:val="bullet"/>
      <w:lvlText w:val=""/>
      <w:lvlJc w:val="left"/>
      <w:pPr>
        <w:ind w:left="4308" w:hanging="420"/>
      </w:pPr>
      <w:rPr>
        <w:rFonts w:hint="default" w:ascii="Wingdings" w:hAnsi="Wingdings"/>
      </w:rPr>
    </w:lvl>
  </w:abstractNum>
  <w:abstractNum w:abstractNumId="1">
    <w:nsid w:val="1FC91163"/>
    <w:multiLevelType w:val="multilevel"/>
    <w:tmpl w:val="1FC91163"/>
    <w:lvl w:ilvl="0" w:tentative="0">
      <w:start w:val="1"/>
      <w:numFmt w:val="decimal"/>
      <w:pStyle w:val="14"/>
      <w:suff w:val="nothing"/>
      <w:lvlText w:val="%1　"/>
      <w:lvlJc w:val="left"/>
      <w:pPr>
        <w:ind w:left="426" w:firstLine="0"/>
      </w:pPr>
      <w:rPr>
        <w:rFonts w:hint="eastAsia" w:ascii="黑体" w:hAnsi="Times New Roman" w:eastAsia="黑体"/>
        <w:b w:val="0"/>
        <w:i w:val="0"/>
        <w:sz w:val="21"/>
        <w:szCs w:val="21"/>
      </w:rPr>
    </w:lvl>
    <w:lvl w:ilvl="1" w:tentative="0">
      <w:start w:val="1"/>
      <w:numFmt w:val="decimal"/>
      <w:suff w:val="nothing"/>
      <w:lvlText w:val="%1.%2　"/>
      <w:lvlJc w:val="left"/>
      <w:pPr>
        <w:ind w:left="18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113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57D0320"/>
    <w:multiLevelType w:val="multilevel"/>
    <w:tmpl w:val="757D0320"/>
    <w:lvl w:ilvl="0" w:tentative="0">
      <w:start w:val="1"/>
      <w:numFmt w:val="bullet"/>
      <w:lvlText w:val=""/>
      <w:lvlJc w:val="left"/>
      <w:pPr>
        <w:ind w:left="948" w:hanging="420"/>
      </w:pPr>
      <w:rPr>
        <w:rFonts w:hint="default" w:ascii="Wingdings" w:hAnsi="Wingdings"/>
      </w:rPr>
    </w:lvl>
    <w:lvl w:ilvl="1" w:tentative="0">
      <w:start w:val="1"/>
      <w:numFmt w:val="bullet"/>
      <w:lvlText w:val=""/>
      <w:lvlJc w:val="left"/>
      <w:pPr>
        <w:ind w:left="1368" w:hanging="420"/>
      </w:pPr>
      <w:rPr>
        <w:rFonts w:hint="default" w:ascii="Wingdings" w:hAnsi="Wingdings"/>
      </w:rPr>
    </w:lvl>
    <w:lvl w:ilvl="2" w:tentative="0">
      <w:start w:val="1"/>
      <w:numFmt w:val="bullet"/>
      <w:lvlText w:val=""/>
      <w:lvlJc w:val="left"/>
      <w:pPr>
        <w:ind w:left="1788" w:hanging="420"/>
      </w:pPr>
      <w:rPr>
        <w:rFonts w:hint="default" w:ascii="Wingdings" w:hAnsi="Wingdings"/>
      </w:rPr>
    </w:lvl>
    <w:lvl w:ilvl="3" w:tentative="0">
      <w:start w:val="1"/>
      <w:numFmt w:val="bullet"/>
      <w:lvlText w:val=""/>
      <w:lvlJc w:val="left"/>
      <w:pPr>
        <w:ind w:left="2208" w:hanging="420"/>
      </w:pPr>
      <w:rPr>
        <w:rFonts w:hint="default" w:ascii="Wingdings" w:hAnsi="Wingdings"/>
      </w:rPr>
    </w:lvl>
    <w:lvl w:ilvl="4" w:tentative="0">
      <w:start w:val="1"/>
      <w:numFmt w:val="bullet"/>
      <w:lvlText w:val=""/>
      <w:lvlJc w:val="left"/>
      <w:pPr>
        <w:ind w:left="2628" w:hanging="420"/>
      </w:pPr>
      <w:rPr>
        <w:rFonts w:hint="default" w:ascii="Wingdings" w:hAnsi="Wingdings"/>
      </w:rPr>
    </w:lvl>
    <w:lvl w:ilvl="5" w:tentative="0">
      <w:start w:val="1"/>
      <w:numFmt w:val="bullet"/>
      <w:lvlText w:val=""/>
      <w:lvlJc w:val="left"/>
      <w:pPr>
        <w:ind w:left="3048" w:hanging="420"/>
      </w:pPr>
      <w:rPr>
        <w:rFonts w:hint="default" w:ascii="Wingdings" w:hAnsi="Wingdings"/>
      </w:rPr>
    </w:lvl>
    <w:lvl w:ilvl="6" w:tentative="0">
      <w:start w:val="1"/>
      <w:numFmt w:val="bullet"/>
      <w:lvlText w:val=""/>
      <w:lvlJc w:val="left"/>
      <w:pPr>
        <w:ind w:left="3468" w:hanging="420"/>
      </w:pPr>
      <w:rPr>
        <w:rFonts w:hint="default" w:ascii="Wingdings" w:hAnsi="Wingdings"/>
      </w:rPr>
    </w:lvl>
    <w:lvl w:ilvl="7" w:tentative="0">
      <w:start w:val="1"/>
      <w:numFmt w:val="bullet"/>
      <w:lvlText w:val=""/>
      <w:lvlJc w:val="left"/>
      <w:pPr>
        <w:ind w:left="3888" w:hanging="420"/>
      </w:pPr>
      <w:rPr>
        <w:rFonts w:hint="default" w:ascii="Wingdings" w:hAnsi="Wingdings"/>
      </w:rPr>
    </w:lvl>
    <w:lvl w:ilvl="8" w:tentative="0">
      <w:start w:val="1"/>
      <w:numFmt w:val="bullet"/>
      <w:lvlText w:val=""/>
      <w:lvlJc w:val="left"/>
      <w:pPr>
        <w:ind w:left="4308"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A7813"/>
    <w:rsid w:val="018330F5"/>
    <w:rsid w:val="08471F46"/>
    <w:rsid w:val="09330FDD"/>
    <w:rsid w:val="0B477792"/>
    <w:rsid w:val="0C85335F"/>
    <w:rsid w:val="0D382146"/>
    <w:rsid w:val="0DD70216"/>
    <w:rsid w:val="0E9A0C52"/>
    <w:rsid w:val="0EE21C7C"/>
    <w:rsid w:val="12A33E81"/>
    <w:rsid w:val="13A3104C"/>
    <w:rsid w:val="14D0431F"/>
    <w:rsid w:val="16AB00D6"/>
    <w:rsid w:val="1A217CEE"/>
    <w:rsid w:val="1C875219"/>
    <w:rsid w:val="23EB340B"/>
    <w:rsid w:val="25672B4B"/>
    <w:rsid w:val="27FC67EB"/>
    <w:rsid w:val="28EC7AD0"/>
    <w:rsid w:val="2F441C1D"/>
    <w:rsid w:val="31E417A2"/>
    <w:rsid w:val="337D5EDF"/>
    <w:rsid w:val="341A4D71"/>
    <w:rsid w:val="37235CD1"/>
    <w:rsid w:val="37E37237"/>
    <w:rsid w:val="38813F18"/>
    <w:rsid w:val="3A1972D2"/>
    <w:rsid w:val="3C405799"/>
    <w:rsid w:val="3D11440B"/>
    <w:rsid w:val="40772BA2"/>
    <w:rsid w:val="41D63B7F"/>
    <w:rsid w:val="44745B9D"/>
    <w:rsid w:val="451B1AB3"/>
    <w:rsid w:val="454C6C9C"/>
    <w:rsid w:val="46A90D25"/>
    <w:rsid w:val="4CFE0CE8"/>
    <w:rsid w:val="4D35010F"/>
    <w:rsid w:val="4DFA4C0A"/>
    <w:rsid w:val="4F1844E5"/>
    <w:rsid w:val="522F74AC"/>
    <w:rsid w:val="538A623B"/>
    <w:rsid w:val="541632AF"/>
    <w:rsid w:val="58E46C1F"/>
    <w:rsid w:val="5A205A82"/>
    <w:rsid w:val="5D0A4686"/>
    <w:rsid w:val="5F047E40"/>
    <w:rsid w:val="60DB1982"/>
    <w:rsid w:val="62167DB6"/>
    <w:rsid w:val="640D3F2B"/>
    <w:rsid w:val="67D73031"/>
    <w:rsid w:val="691C3D5A"/>
    <w:rsid w:val="6AEA4368"/>
    <w:rsid w:val="6F705524"/>
    <w:rsid w:val="7262623C"/>
    <w:rsid w:val="72F83364"/>
    <w:rsid w:val="740B020A"/>
    <w:rsid w:val="74170FDD"/>
    <w:rsid w:val="76E37150"/>
    <w:rsid w:val="76F428D2"/>
    <w:rsid w:val="795525A7"/>
    <w:rsid w:val="7B516B2A"/>
    <w:rsid w:val="7E88667C"/>
    <w:rsid w:val="7FC1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footer"/>
    <w:basedOn w:val="1"/>
    <w:qFormat/>
    <w:uiPriority w:val="0"/>
    <w:pPr>
      <w:snapToGrid w:val="0"/>
      <w:ind w:right="210" w:rightChars="100"/>
      <w:jc w:val="right"/>
    </w:pPr>
    <w:rPr>
      <w:sz w:val="18"/>
      <w:szCs w:val="18"/>
    </w:rPr>
  </w:style>
  <w:style w:type="paragraph" w:styleId="4">
    <w:name w:val="header"/>
    <w:basedOn w:val="1"/>
    <w:qFormat/>
    <w:uiPriority w:val="0"/>
    <w:pPr>
      <w:snapToGrid w:val="0"/>
      <w:jc w:val="left"/>
    </w:pPr>
    <w:rPr>
      <w:sz w:val="18"/>
      <w:szCs w:val="18"/>
    </w:rPr>
  </w:style>
  <w:style w:type="character" w:styleId="7">
    <w:name w:val="page number"/>
    <w:qFormat/>
    <w:uiPriority w:val="0"/>
    <w:rPr>
      <w:rFonts w:ascii="Times New Roman" w:hAnsi="Times New Roman" w:eastAsia="宋体"/>
      <w:sz w:val="18"/>
    </w:rPr>
  </w:style>
  <w:style w:type="character" w:styleId="8">
    <w:name w:val="annotation reference"/>
    <w:unhideWhenUsed/>
    <w:qFormat/>
    <w:uiPriority w:val="0"/>
    <w:rPr>
      <w:sz w:val="21"/>
      <w:szCs w:val="21"/>
    </w:rPr>
  </w:style>
  <w:style w:type="paragraph" w:customStyle="1" w:styleId="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
    <w:name w:val="封面正文"/>
    <w:qFormat/>
    <w:uiPriority w:val="0"/>
    <w:pPr>
      <w:jc w:val="both"/>
    </w:pPr>
    <w:rPr>
      <w:rFonts w:ascii="Times New Roman" w:hAnsi="Times New Roman" w:eastAsia="宋体" w:cs="Times New Roman"/>
      <w:lang w:val="en-US" w:eastAsia="zh-CN" w:bidi="ar-SA"/>
    </w:rPr>
  </w:style>
  <w:style w:type="paragraph" w:customStyle="1" w:styleId="11">
    <w:name w:val="前言、引言标题"/>
    <w:next w:val="1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目次、标准名称标题"/>
    <w:basedOn w:val="1"/>
    <w:next w:val="1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
    <w:name w:val="章标题"/>
    <w:next w:val="12"/>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6">
    <w:name w:val="发布部门"/>
    <w:next w:val="1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7">
    <w:name w:val="实施日期"/>
    <w:basedOn w:val="18"/>
    <w:qFormat/>
    <w:uiPriority w:val="0"/>
    <w:pPr>
      <w:framePr w:vAnchor="page" w:hAnchor="text"/>
      <w:jc w:val="right"/>
    </w:pPr>
  </w:style>
  <w:style w:type="paragraph" w:customStyle="1" w:styleId="1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0">
    <w:name w:val="封面标准英文名称"/>
    <w:basedOn w:val="19"/>
    <w:qFormat/>
    <w:uiPriority w:val="0"/>
    <w:pPr>
      <w:spacing w:before="370" w:line="400" w:lineRule="exact"/>
    </w:pPr>
    <w:rPr>
      <w:rFonts w:ascii="Times New Roman"/>
      <w:sz w:val="28"/>
      <w:szCs w:val="28"/>
    </w:rPr>
  </w:style>
  <w:style w:type="paragraph" w:customStyle="1" w:styleId="21">
    <w:name w:val="封面一致性程度标识"/>
    <w:basedOn w:val="20"/>
    <w:qFormat/>
    <w:uiPriority w:val="0"/>
    <w:pPr>
      <w:spacing w:before="440"/>
    </w:pPr>
    <w:rPr>
      <w:rFonts w:ascii="宋体" w:eastAsia="宋体"/>
    </w:rPr>
  </w:style>
  <w:style w:type="paragraph" w:customStyle="1" w:styleId="2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4">
    <w:name w:val="标准书眉_偶数页"/>
    <w:basedOn w:val="25"/>
    <w:next w:val="1"/>
    <w:qFormat/>
    <w:uiPriority w:val="0"/>
    <w:pPr>
      <w:tabs>
        <w:tab w:val="center" w:pos="4154"/>
        <w:tab w:val="right" w:pos="8306"/>
      </w:tabs>
      <w:jc w:val="left"/>
    </w:pPr>
  </w:style>
  <w:style w:type="paragraph" w:customStyle="1" w:styleId="2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7">
    <w:name w:val="标准书脚_偶数页"/>
    <w:qFormat/>
    <w:uiPriority w:val="0"/>
    <w:pPr>
      <w:spacing w:before="120"/>
      <w:ind w:left="221"/>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2021-05-11T00:36:00Z</dcterms:created>
  <dc:creator>Administrator</dc:creator>
  <cp:lastModifiedBy>CathayMok</cp:lastModifiedBy>
  <dcterms:modified xsi:type="dcterms:W3CDTF">2021-09-22T01:06:54Z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8C551528541844DF8B65A70DDE5A8255</vt:lpwstr>
  </property>
</Properties>
</file>