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bookmarkStart w:id="5" w:name="_GoBack"/>
      <w:bookmarkEnd w:id="5"/>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8618220</wp:posOffset>
                </wp:positionV>
                <wp:extent cx="6121400" cy="0"/>
                <wp:effectExtent l="0" t="0" r="0" b="0"/>
                <wp:wrapNone/>
                <wp:docPr id="14" name="直线 34"/>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4" o:spid="_x0000_s1026" o:spt="20" style="position:absolute;left:0pt;margin-left:0pt;margin-top:678.6pt;height:0pt;width:482pt;z-index:251664384;mso-width-relative:page;mso-height-relative:page;" filled="f" stroked="t" coordsize="21600,21600" o:gfxdata="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ptXdQA&#10;AAAKAQAADwAAAAAAAAABACAAAAAiAAAAZHJzL2Rvd25yZXYueG1sUEsBAhQAFAAAAAgAh07iQKOR&#10;gkPqAQAA3gMAAA4AAAAAAAAAAQAgAAAAIwEAAGRycy9lMm9Eb2MueG1sUEsFBgAAAAAGAAYAWQEA&#10;AH8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2268220</wp:posOffset>
                </wp:positionV>
                <wp:extent cx="6121400" cy="0"/>
                <wp:effectExtent l="0" t="0" r="0" b="0"/>
                <wp:wrapNone/>
                <wp:docPr id="13" name="直线 9"/>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8.6pt;height:0pt;width:482pt;z-index:251663360;mso-width-relative:page;mso-height-relative:page;" filled="f" stroked="t" coordsize="21600,21600" o:gfxdata="UEsDBAoAAAAAAIdO4kAAAAAAAAAAAAAAAAAEAAAAZHJzL1BLAwQUAAAACACHTuJAWp0hzd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nSHN1AAA&#10;AAgBAAAPAAAAAAAAAAEAIAAAACIAAABkcnMvZG93bnJldi54bWxQSwECFAAUAAAACACHTuJALTNU&#10;Iu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5753735</wp:posOffset>
                </wp:positionH>
                <wp:positionV relativeFrom="paragraph">
                  <wp:posOffset>8890000</wp:posOffset>
                </wp:positionV>
                <wp:extent cx="483235" cy="406400"/>
                <wp:effectExtent l="0" t="0" r="0" b="0"/>
                <wp:wrapNone/>
                <wp:docPr id="12" name="文本框 29"/>
                <wp:cNvGraphicFramePr/>
                <a:graphic xmlns:a="http://schemas.openxmlformats.org/drawingml/2006/main">
                  <a:graphicData uri="http://schemas.microsoft.com/office/word/2010/wordprocessingShape">
                    <wps:wsp>
                      <wps:cNvSpPr txBox="1"/>
                      <wps:spPr>
                        <a:xfrm>
                          <a:off x="0" y="0"/>
                          <a:ext cx="483235" cy="406400"/>
                        </a:xfrm>
                        <a:prstGeom prst="rect">
                          <a:avLst/>
                        </a:prstGeom>
                        <a:noFill/>
                        <a:ln>
                          <a:noFill/>
                        </a:ln>
                      </wps:spPr>
                      <wps:txbx>
                        <w:txbxContent>
                          <w:p>
                            <w:r>
                              <w:rPr>
                                <w:rStyle w:val="57"/>
                                <w:rFonts w:hint="eastAsia"/>
                              </w:rPr>
                              <w:t>发布</w:t>
                            </w:r>
                          </w:p>
                        </w:txbxContent>
                      </wps:txbx>
                      <wps:bodyPr lIns="0" tIns="0" rIns="0" bIns="0" upright="1"/>
                    </wps:wsp>
                  </a:graphicData>
                </a:graphic>
              </wp:anchor>
            </w:drawing>
          </mc:Choice>
          <mc:Fallback>
            <w:pict>
              <v:shape id="文本框 29" o:spid="_x0000_s1026" o:spt="202" type="#_x0000_t202" style="position:absolute;left:0pt;margin-left:453.05pt;margin-top:700pt;height:32pt;width:38.05pt;z-index:251662336;mso-width-relative:page;mso-height-relative:page;" filled="f" stroked="f" coordsize="21600,21600" o:gfxdata="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LPZAAAADQEAAA8AAAAAAAAAAQAgAAAAIgAAAGRycy9kb3ducmV2LnhtbFBL&#10;AQIUABQAAAAIAIdO4kCwaPk0vAEAAHMDAAAOAAAAAAAAAAEAIAAAACgBAABkcnMvZTJvRG9jLnht&#10;bFBLBQYAAAAABgAGAFkBAABWBQAAAAA=&#10;">
                <v:fill on="f" focussize="0,0"/>
                <v:stroke on="f"/>
                <v:imagedata o:title=""/>
                <o:lock v:ext="edit" aspectratio="f"/>
                <v:textbox inset="0mm,0mm,0mm,0mm">
                  <w:txbxContent>
                    <w:p>
                      <w:r>
                        <w:rPr>
                          <w:rStyle w:val="57"/>
                          <w:rFonts w:hint="eastAsia"/>
                        </w:rPr>
                        <w:t>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0288;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GrA71AAAAAoB&#10;AAAPAAAAAAAAAAEAIAAAACIAAABkcnMvZG93bnJldi54bWxQSwECFAAUAAAACACHTuJA925Ih+YB&#10;AADeAwAADgAAAAAAAAABACAAAAAjAQAAZHJzL2Uyb0RvYy54bWxQSwUGAAAAAAYABgBZAQAAewUA&#10;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59264;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LtAXWAAAA&#10;CAEAAA8AAAAAAAAAAQAgAAAAIgAAAGRycy9kb3ducmV2LnhtbFBLAQIUABQAAAAIAIdO4kA17JUx&#10;5gEAAN0DAAAOAAAAAAAAAAEAIAAAACUBAABkcnMvZTJvRG9jLnhtbFBLBQYAAAAABgAGAFkBAAB9&#10;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8714105</wp:posOffset>
                </wp:positionV>
                <wp:extent cx="5751830" cy="742315"/>
                <wp:effectExtent l="0" t="0" r="8890" b="4445"/>
                <wp:wrapNone/>
                <wp:docPr id="7" name="fmFrame7"/>
                <wp:cNvGraphicFramePr/>
                <a:graphic xmlns:a="http://schemas.openxmlformats.org/drawingml/2006/main">
                  <a:graphicData uri="http://schemas.microsoft.com/office/word/2010/wordprocessingShape">
                    <wps:wsp>
                      <wps:cNvSpPr txBox="1"/>
                      <wps:spPr>
                        <a:xfrm>
                          <a:off x="0" y="0"/>
                          <a:ext cx="5751830" cy="742315"/>
                        </a:xfrm>
                        <a:prstGeom prst="rect">
                          <a:avLst/>
                        </a:prstGeom>
                        <a:solidFill>
                          <a:srgbClr val="FFFFFF"/>
                        </a:solidFill>
                        <a:ln>
                          <a:noFill/>
                        </a:ln>
                      </wps:spPr>
                      <wps:txbx>
                        <w:txbxContent>
                          <w:p>
                            <w:pPr>
                              <w:pStyle w:val="58"/>
                              <w:spacing w:line="0" w:lineRule="atLeast"/>
                              <w:jc w:val="distribute"/>
                              <w:rPr>
                                <w:spacing w:val="-20"/>
                              </w:rPr>
                            </w:pPr>
                            <w:r>
                              <w:rPr>
                                <w:rFonts w:hint="eastAsia"/>
                                <w:spacing w:val="-20"/>
                              </w:rPr>
                              <w:t>国家市场监督管理总局</w:t>
                            </w:r>
                          </w:p>
                          <w:p>
                            <w:pPr>
                              <w:pStyle w:val="58"/>
                              <w:spacing w:line="0" w:lineRule="atLeast"/>
                              <w:jc w:val="distribute"/>
                            </w:pPr>
                            <w:r>
                              <w:rPr>
                                <w:rFonts w:hint="eastAsia"/>
                              </w:rPr>
                              <w:t>国家标准化管理委员会</w:t>
                            </w:r>
                          </w:p>
                          <w:p/>
                        </w:txbxContent>
                      </wps:txbx>
                      <wps:bodyPr lIns="0" tIns="0" rIns="0" bIns="0" upright="1"/>
                    </wps:wsp>
                  </a:graphicData>
                </a:graphic>
              </wp:anchor>
            </w:drawing>
          </mc:Choice>
          <mc:Fallback>
            <w:pict>
              <v:shape id="fmFrame7" o:spid="_x0000_s1026" o:spt="202" type="#_x0000_t202" style="position:absolute;left:0pt;margin-left:0pt;margin-top:686.15pt;height:58.45pt;width:452.9pt;mso-position-horizontal-relative:margin;mso-position-vertical-relative:margin;z-index:251657216;mso-width-relative:page;mso-height-relative:page;" fillcolor="#FFFFFF" filled="t" stroked="f" coordsize="21600,21600" o:gfxdata="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U4W4NkAAAAKAQAADwAAAAAAAAABACAAAAAiAAAAZHJzL2Rvd25yZXYueG1s&#10;UEsBAhQAFAAAAAgAh07iQDqZWD6+AQAAmAMAAA4AAAAAAAAAAQAgAAAAKAEAAGRycy9lMm9Eb2Mu&#10;eG1sUEsFBgAAAAAGAAYAWQEAAFgFAAAAAA==&#10;">
                <v:fill on="t" focussize="0,0"/>
                <v:stroke on="f"/>
                <v:imagedata o:title=""/>
                <o:lock v:ext="edit" aspectratio="f"/>
                <v:textbox inset="0mm,0mm,0mm,0mm">
                  <w:txbxContent>
                    <w:p>
                      <w:pPr>
                        <w:pStyle w:val="58"/>
                        <w:spacing w:line="0" w:lineRule="atLeast"/>
                        <w:jc w:val="distribute"/>
                        <w:rPr>
                          <w:spacing w:val="-20"/>
                        </w:rPr>
                      </w:pPr>
                      <w:r>
                        <w:rPr>
                          <w:rFonts w:hint="eastAsia"/>
                          <w:spacing w:val="-20"/>
                        </w:rPr>
                        <w:t>国家市场监督管理总局</w:t>
                      </w:r>
                    </w:p>
                    <w:p>
                      <w:pPr>
                        <w:pStyle w:val="58"/>
                        <w:spacing w:line="0" w:lineRule="atLeast"/>
                        <w:jc w:val="distribute"/>
                      </w:pPr>
                      <w:r>
                        <w:rPr>
                          <w:rFonts w:hint="eastAsia"/>
                        </w:rPr>
                        <w:t>国家标准化管理委员会</w:t>
                      </w:r>
                    </w:p>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8169910</wp:posOffset>
                </wp:positionV>
                <wp:extent cx="2019300" cy="312420"/>
                <wp:effectExtent l="0" t="0" r="7620" b="7620"/>
                <wp:wrapNone/>
                <wp:docPr id="8"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88"/>
                            </w:pP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322.9pt;margin-top:643.3pt;height:24.6pt;width:159pt;mso-position-horizontal-relative:margin;mso-position-vertical-relative:margin;z-index:251658240;mso-width-relative:page;mso-height-relative:page;" fillcolor="#FFFFFF" filled="t" stroked="f" coordsize="21600,21600" o:gfxdata="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Lkr+9kAAAANAQAADwAAAAAAAAABACAAAAAiAAAAZHJzL2Rvd25yZXYueG1s&#10;UEsBAhQAFAAAAAgAh07iQBr8NsO+AQAAmAMAAA4AAAAAAAAAAQAgAAAAKAEAAGRycy9lMm9Eb2Mu&#10;eG1sUEsFBgAAAAAGAAYAWQEAAFgFAAAAAA==&#10;">
                <v:fill on="t" focussize="0,0"/>
                <v:stroke on="f"/>
                <v:imagedata o:title=""/>
                <o:lock v:ext="edit" aspectratio="f"/>
                <v:textbox inset="0mm,0mm,0mm,0mm">
                  <w:txbxContent>
                    <w:p>
                      <w:pPr>
                        <w:pStyle w:val="88"/>
                      </w:pPr>
                      <w:r>
                        <w:rPr>
                          <w:rFonts w:hint="eastAsia"/>
                        </w:rPr>
                        <w:t>××××-××-××实施</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8220710</wp:posOffset>
                </wp:positionV>
                <wp:extent cx="2019300" cy="312420"/>
                <wp:effectExtent l="0" t="0" r="7620" b="762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9"/>
                            </w:pP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0pt;margin-top:647.3pt;height:24.6pt;width:159pt;mso-position-horizontal-relative:margin;mso-position-vertical-relative:margin;z-index:251656192;mso-width-relative:page;mso-height-relative:page;" fillcolor="#FFFFFF" filled="t" stroked="f" coordsize="21600,21600" o:gfxdata="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Nl72AAAAAoBAAAPAAAAAAAAAAEAIAAAACIAAABkcnMvZG93bnJldi54bWxQ&#10;SwECFAAUAAAACACHTuJAOJHVWL4BAACYAwAADgAAAAAAAAABACAAAAAnAQAAZHJzL2Uyb0RvYy54&#10;bWxQSwUGAAAAAAYABgBZAQAAVwUAAAAA&#10;">
                <v:fill on="t" focussize="0,0"/>
                <v:stroke on="f"/>
                <v:imagedata o:title=""/>
                <o:lock v:ext="edit" aspectratio="f"/>
                <v:textbox inset="0mm,0mm,0mm,0mm">
                  <w:txbxContent>
                    <w:p>
                      <w:pPr>
                        <w:pStyle w:val="59"/>
                      </w:pPr>
                      <w:r>
                        <w:rPr>
                          <w:rFonts w:hint="eastAsia"/>
                        </w:rPr>
                        <w:t>××××-××-××发布</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3635375</wp:posOffset>
                </wp:positionV>
                <wp:extent cx="5969000" cy="4094480"/>
                <wp:effectExtent l="0" t="0" r="5080" b="5080"/>
                <wp:wrapNone/>
                <wp:docPr id="5" name="fmFrame4"/>
                <wp:cNvGraphicFramePr/>
                <a:graphic xmlns:a="http://schemas.openxmlformats.org/drawingml/2006/main">
                  <a:graphicData uri="http://schemas.microsoft.com/office/word/2010/wordprocessingShape">
                    <wps:wsp>
                      <wps:cNvSpPr txBox="1"/>
                      <wps:spPr>
                        <a:xfrm>
                          <a:off x="0" y="0"/>
                          <a:ext cx="5969000" cy="4094480"/>
                        </a:xfrm>
                        <a:prstGeom prst="rect">
                          <a:avLst/>
                        </a:prstGeom>
                        <a:solidFill>
                          <a:srgbClr val="FFFFFF"/>
                        </a:solidFill>
                        <a:ln>
                          <a:noFill/>
                        </a:ln>
                      </wps:spPr>
                      <wps:txbx>
                        <w:txbxContent>
                          <w:p>
                            <w:pPr>
                              <w:pStyle w:val="63"/>
                            </w:pPr>
                            <w:r>
                              <w:rPr>
                                <w:rFonts w:hint="eastAsia"/>
                              </w:rPr>
                              <w:t>微电子技术用贵金属浆料规范</w:t>
                            </w:r>
                          </w:p>
                          <w:p>
                            <w:pPr>
                              <w:pStyle w:val="63"/>
                            </w:pPr>
                          </w:p>
                          <w:p>
                            <w:pPr>
                              <w:pStyle w:val="66"/>
                            </w:pPr>
                            <w:r>
                              <w:rPr>
                                <w:szCs w:val="28"/>
                              </w:rPr>
                              <w:t>Specification for pastes of precious metal used for microelectronics</w:t>
                            </w:r>
                          </w:p>
                          <w:p>
                            <w:pPr>
                              <w:pStyle w:val="67"/>
                            </w:pPr>
                          </w:p>
                          <w:p>
                            <w:pPr>
                              <w:jc w:val="center"/>
                              <w:rPr>
                                <w:rFonts w:ascii="宋体"/>
                                <w:sz w:val="36"/>
                              </w:rPr>
                            </w:pPr>
                            <w:r>
                              <w:rPr>
                                <w:rFonts w:ascii="宋体"/>
                                <w:sz w:val="36"/>
                              </w:rPr>
                              <w:t>(</w:t>
                            </w:r>
                            <w:r>
                              <w:rPr>
                                <w:rFonts w:hint="eastAsia" w:ascii="宋体"/>
                                <w:sz w:val="36"/>
                              </w:rPr>
                              <w:t>送审稿</w:t>
                            </w:r>
                            <w:r>
                              <w:rPr>
                                <w:rFonts w:ascii="宋体"/>
                                <w:sz w:val="36"/>
                              </w:rPr>
                              <w:t>)</w:t>
                            </w:r>
                          </w:p>
                        </w:txbxContent>
                      </wps:txbx>
                      <wps:bodyPr lIns="0" tIns="0" rIns="0" bIns="0" upright="1"/>
                    </wps:wsp>
                  </a:graphicData>
                </a:graphic>
              </wp:anchor>
            </w:drawing>
          </mc:Choice>
          <mc:Fallback>
            <w:pict>
              <v:shape id="fmFrame4" o:spid="_x0000_s1026" o:spt="202" type="#_x0000_t202" style="position:absolute;left:0pt;margin-left:0pt;margin-top:286.25pt;height:322.4pt;width:470pt;mso-position-horizontal-relative:margin;mso-position-vertical-relative:margin;z-index:251655168;mso-width-relative:page;mso-height-relative:page;" fillcolor="#FFFFFF" filled="t" stroked="f" coordsize="21600,21600" o:gfxdata="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2/QnYAAAACQEAAA8AAAAAAAAAAQAgAAAAIgAAAGRycy9kb3ducmV2Lnht&#10;bFBLAQIUABQAAAAIAIdO4kBmd+qCwAEAAJkDAAAOAAAAAAAAAAEAIAAAACcBAABkcnMvZTJvRG9j&#10;LnhtbFBLBQYAAAAABgAGAFkBAABZBQAAAAA=&#10;">
                <v:fill on="t" focussize="0,0"/>
                <v:stroke on="f"/>
                <v:imagedata o:title=""/>
                <o:lock v:ext="edit" aspectratio="f"/>
                <v:textbox inset="0mm,0mm,0mm,0mm">
                  <w:txbxContent>
                    <w:p>
                      <w:pPr>
                        <w:pStyle w:val="63"/>
                      </w:pPr>
                      <w:r>
                        <w:rPr>
                          <w:rFonts w:hint="eastAsia"/>
                        </w:rPr>
                        <w:t>微电子技术用贵金属浆料规范</w:t>
                      </w:r>
                    </w:p>
                    <w:p>
                      <w:pPr>
                        <w:pStyle w:val="63"/>
                      </w:pPr>
                    </w:p>
                    <w:p>
                      <w:pPr>
                        <w:pStyle w:val="66"/>
                      </w:pPr>
                      <w:r>
                        <w:rPr>
                          <w:szCs w:val="28"/>
                        </w:rPr>
                        <w:t>Specification for pastes of precious metal used for microelectronics</w:t>
                      </w:r>
                    </w:p>
                    <w:p>
                      <w:pPr>
                        <w:pStyle w:val="67"/>
                      </w:pPr>
                    </w:p>
                    <w:p>
                      <w:pPr>
                        <w:jc w:val="center"/>
                        <w:rPr>
                          <w:rFonts w:ascii="宋体"/>
                          <w:sz w:val="36"/>
                        </w:rPr>
                      </w:pPr>
                      <w:r>
                        <w:rPr>
                          <w:rFonts w:ascii="宋体"/>
                          <w:sz w:val="36"/>
                        </w:rPr>
                        <w:t>(</w:t>
                      </w:r>
                      <w:r>
                        <w:rPr>
                          <w:rFonts w:hint="eastAsia" w:ascii="宋体"/>
                          <w:sz w:val="36"/>
                        </w:rPr>
                        <w:t>送审稿</w:t>
                      </w:r>
                      <w:r>
                        <w:rPr>
                          <w:rFonts w:ascii="宋体"/>
                          <w:sz w:val="36"/>
                        </w:rPr>
                        <w:t>)</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1401445</wp:posOffset>
                </wp:positionV>
                <wp:extent cx="5802630" cy="860425"/>
                <wp:effectExtent l="0" t="0" r="3810" b="825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1"/>
                              <w:rPr>
                                <w:szCs w:val="28"/>
                              </w:rPr>
                            </w:pPr>
                            <w:r>
                              <w:rPr>
                                <w:szCs w:val="28"/>
                              </w:rPr>
                              <w:t xml:space="preserve">GB/T </w:t>
                            </w:r>
                            <w:r>
                              <w:rPr>
                                <w:rFonts w:hint="eastAsia"/>
                                <w:szCs w:val="28"/>
                              </w:rPr>
                              <w:t>17472</w:t>
                            </w:r>
                            <w:r>
                              <w:rPr>
                                <w:szCs w:val="28"/>
                              </w:rPr>
                              <w:t>—</w:t>
                            </w:r>
                            <w:r>
                              <w:rPr>
                                <w:rFonts w:hint="eastAsia"/>
                                <w:szCs w:val="28"/>
                              </w:rPr>
                              <w:t>202</w:t>
                            </w:r>
                            <w:r>
                              <w:rPr>
                                <w:rFonts w:hint="eastAsia"/>
                              </w:rPr>
                              <w:t>×</w:t>
                            </w:r>
                          </w:p>
                          <w:p>
                            <w:pPr>
                              <w:pStyle w:val="62"/>
                              <w:rPr>
                                <w:rFonts w:ascii="Times New Roman"/>
                                <w:sz w:val="28"/>
                                <w:szCs w:val="28"/>
                              </w:rPr>
                            </w:pPr>
                            <w:r>
                              <w:rPr>
                                <w:rFonts w:ascii="Times New Roman"/>
                                <w:sz w:val="28"/>
                                <w:szCs w:val="28"/>
                              </w:rPr>
                              <w:t>代替GB/T 1</w:t>
                            </w:r>
                            <w:r>
                              <w:rPr>
                                <w:rFonts w:hint="eastAsia" w:ascii="Times New Roman"/>
                                <w:sz w:val="28"/>
                                <w:szCs w:val="28"/>
                              </w:rPr>
                              <w:t>7472</w:t>
                            </w:r>
                            <w:r>
                              <w:rPr>
                                <w:sz w:val="28"/>
                                <w:szCs w:val="28"/>
                              </w:rPr>
                              <w:t>—</w:t>
                            </w:r>
                            <w:r>
                              <w:rPr>
                                <w:rFonts w:hint="eastAsia" w:ascii="Times New Roman"/>
                                <w:sz w:val="28"/>
                                <w:szCs w:val="28"/>
                              </w:rPr>
                              <w:t>2008</w:t>
                            </w:r>
                          </w:p>
                          <w:p/>
                        </w:txbxContent>
                      </wps:txbx>
                      <wps:bodyPr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54144;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UBpPvYAAAACAEAAA8AAAAAAAAAAQAgAAAAIgAAAGRycy9kb3ducmV2LnhtbFBL&#10;AQIUABQAAAAIAIdO4kCW/58kvQEAAJgDAAAOAAAAAAAAAAEAIAAAACcBAABkcnMvZTJvRG9jLnht&#10;bFBLBQYAAAAABgAGAFkBAABWBQAAAAA=&#10;">
                <v:fill on="t" focussize="0,0"/>
                <v:stroke on="f"/>
                <v:imagedata o:title=""/>
                <o:lock v:ext="edit" aspectratio="f"/>
                <v:textbox inset="0mm,0mm,0mm,0mm">
                  <w:txbxContent>
                    <w:p>
                      <w:pPr>
                        <w:pStyle w:val="61"/>
                        <w:rPr>
                          <w:szCs w:val="28"/>
                        </w:rPr>
                      </w:pPr>
                      <w:r>
                        <w:rPr>
                          <w:szCs w:val="28"/>
                        </w:rPr>
                        <w:t xml:space="preserve">GB/T </w:t>
                      </w:r>
                      <w:r>
                        <w:rPr>
                          <w:rFonts w:hint="eastAsia"/>
                          <w:szCs w:val="28"/>
                        </w:rPr>
                        <w:t>17472</w:t>
                      </w:r>
                      <w:r>
                        <w:rPr>
                          <w:szCs w:val="28"/>
                        </w:rPr>
                        <w:t>—</w:t>
                      </w:r>
                      <w:r>
                        <w:rPr>
                          <w:rFonts w:hint="eastAsia"/>
                          <w:szCs w:val="28"/>
                        </w:rPr>
                        <w:t>202</w:t>
                      </w:r>
                      <w:r>
                        <w:rPr>
                          <w:rFonts w:hint="eastAsia"/>
                        </w:rPr>
                        <w:t>×</w:t>
                      </w:r>
                    </w:p>
                    <w:p>
                      <w:pPr>
                        <w:pStyle w:val="62"/>
                        <w:rPr>
                          <w:rFonts w:ascii="Times New Roman"/>
                          <w:sz w:val="28"/>
                          <w:szCs w:val="28"/>
                        </w:rPr>
                      </w:pPr>
                      <w:r>
                        <w:rPr>
                          <w:rFonts w:ascii="Times New Roman"/>
                          <w:sz w:val="28"/>
                          <w:szCs w:val="28"/>
                        </w:rPr>
                        <w:t>代替GB/T 1</w:t>
                      </w:r>
                      <w:r>
                        <w:rPr>
                          <w:rFonts w:hint="eastAsia" w:ascii="Times New Roman"/>
                          <w:sz w:val="28"/>
                          <w:szCs w:val="28"/>
                        </w:rPr>
                        <w:t>7472</w:t>
                      </w:r>
                      <w:r>
                        <w:rPr>
                          <w:sz w:val="28"/>
                          <w:szCs w:val="28"/>
                        </w:rPr>
                        <w:t>—</w:t>
                      </w:r>
                      <w:r>
                        <w:rPr>
                          <w:rFonts w:hint="eastAsia" w:ascii="Times New Roman"/>
                          <w:sz w:val="28"/>
                          <w:szCs w:val="28"/>
                        </w:rPr>
                        <w:t>2008</w:t>
                      </w:r>
                    </w:p>
                    <w:p/>
                  </w:txbxContent>
                </v:textbox>
                <w10:anchorlock/>
              </v:shape>
            </w:pict>
          </mc:Fallback>
        </mc:AlternateContent>
      </w:r>
      <w:r>
        <w:drawing>
          <wp:anchor distT="0" distB="0" distL="114300" distR="114300" simplePos="0" relativeHeight="25165107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16" cstate="print"/>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44"/>
                            </w:pPr>
                            <w:r>
                              <w:rPr>
                                <w:rFonts w:hint="eastAsia"/>
                              </w:rPr>
                              <w:t>中华人民共和国国家标准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g5HBdcAAAAIAQAADwAAAAAAAAABACAAAAAiAAAAZHJzL2Rvd25yZXYueG1sUEsB&#10;AhQAFAAAAAgAh07iQMxxI/O9AQAAmAMAAA4AAAAAAAAAAQAgAAAAJgEAAGRycy9lMm9Eb2MueG1s&#10;UEsFBgAAAAAGAAYAWQEAAFUFAAAAAA==&#10;">
                <v:fill on="t" focussize="0,0"/>
                <v:stroke on="f"/>
                <v:imagedata o:title=""/>
                <o:lock v:ext="edit" aspectratio="f"/>
                <v:textbox inset="0mm,0mm,0mm,0mm">
                  <w:txbxContent>
                    <w:p>
                      <w:pPr>
                        <w:pStyle w:val="44"/>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5080" b="1270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95"/>
                            </w:pPr>
                            <w:r>
                              <w:t xml:space="preserve">ICS </w:t>
                            </w:r>
                            <w:r>
                              <w:rPr>
                                <w:rFonts w:hint="eastAsia"/>
                              </w:rPr>
                              <w:t>77.120.99</w:t>
                            </w:r>
                          </w:p>
                          <w:p>
                            <w:pPr>
                              <w:pStyle w:val="95"/>
                            </w:pPr>
                            <w:r>
                              <w:rPr>
                                <w:rFonts w:hint="eastAsia"/>
                              </w:rPr>
                              <w:t>CCS 68</w:t>
                            </w: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209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ezL4NMAAAAFAQAADwAAAAAAAAABACAAAAAiAAAAZHJzL2Rvd25yZXYueG1sUEsBAhQA&#10;FAAAAAgAh07iQE61g1O+AQAAmAMAAA4AAAAAAAAAAQAgAAAAIgEAAGRycy9lMm9Eb2MueG1sUEsF&#10;BgAAAAAGAAYAWQEAAFIFAAAAAA==&#10;">
                <v:fill on="t" focussize="0,0"/>
                <v:stroke on="f"/>
                <v:imagedata o:title=""/>
                <o:lock v:ext="edit" aspectratio="f"/>
                <v:textbox inset="0mm,0mm,0mm,0mm">
                  <w:txbxContent>
                    <w:p>
                      <w:pPr>
                        <w:pStyle w:val="95"/>
                      </w:pPr>
                      <w:r>
                        <w:t xml:space="preserve">ICS </w:t>
                      </w:r>
                      <w:r>
                        <w:rPr>
                          <w:rFonts w:hint="eastAsia"/>
                        </w:rPr>
                        <w:t>77.120.99</w:t>
                      </w:r>
                    </w:p>
                    <w:p>
                      <w:pPr>
                        <w:pStyle w:val="95"/>
                      </w:pPr>
                      <w:r>
                        <w:rPr>
                          <w:rFonts w:hint="eastAsia"/>
                        </w:rPr>
                        <w:t>CCS 68</w:t>
                      </w:r>
                    </w:p>
                  </w:txbxContent>
                </v:textbox>
                <w10:anchorlock/>
              </v:shape>
            </w:pict>
          </mc:Fallback>
        </mc:AlternateContent>
      </w:r>
    </w:p>
    <w:bookmarkEnd w:id="0"/>
    <w:p>
      <w:pPr>
        <w:pStyle w:val="50"/>
      </w:pPr>
      <w:bookmarkStart w:id="1" w:name="SectionMark2"/>
      <w:r>
        <w:rPr>
          <w:rFonts w:hint="eastAsia"/>
        </w:rPr>
        <w:t>前    言</w:t>
      </w:r>
    </w:p>
    <w:p>
      <w:pPr>
        <w:ind w:firstLine="420"/>
      </w:pPr>
      <w:r>
        <w:t>本文件</w:t>
      </w:r>
      <w:r>
        <w:rPr>
          <w:rFonts w:hint="eastAsia"/>
        </w:rPr>
        <w:t>按照</w:t>
      </w:r>
      <w:r>
        <w:t xml:space="preserve">GB/T </w:t>
      </w:r>
      <w:r>
        <w:rPr>
          <w:rFonts w:hint="eastAsia"/>
        </w:rPr>
        <w:t>1.1</w:t>
      </w:r>
      <w:r>
        <w:t>-</w:t>
      </w:r>
      <w:r>
        <w:rPr>
          <w:rFonts w:hint="eastAsia"/>
        </w:rPr>
        <w:t>2020《标准化工作导则 第1部分：标准化文件的结构和起草规则》的规则起草。</w:t>
      </w:r>
    </w:p>
    <w:p>
      <w:pPr>
        <w:ind w:firstLine="420"/>
        <w:rPr>
          <w:rFonts w:ascii="宋体" w:hAnsi="宋体"/>
          <w:szCs w:val="21"/>
        </w:rPr>
      </w:pPr>
      <w:r>
        <w:t>本文件</w:t>
      </w:r>
      <w:r>
        <w:rPr>
          <w:rFonts w:hint="eastAsia"/>
        </w:rPr>
        <w:t>代替</w:t>
      </w:r>
      <w:r>
        <w:t xml:space="preserve">GB/T </w:t>
      </w:r>
      <w:r>
        <w:rPr>
          <w:rFonts w:hint="eastAsia"/>
        </w:rPr>
        <w:t>17472</w:t>
      </w:r>
      <w:r>
        <w:t>-</w:t>
      </w:r>
      <w:r>
        <w:rPr>
          <w:rFonts w:hint="eastAsia"/>
        </w:rPr>
        <w:t>2008《</w:t>
      </w:r>
      <w:r>
        <w:rPr>
          <w:rFonts w:hint="eastAsia"/>
          <w:color w:val="000000" w:themeColor="text1"/>
        </w:rPr>
        <w:t>微电子技术用贵金属浆料规范</w:t>
      </w:r>
      <w:r>
        <w:rPr>
          <w:rFonts w:hint="eastAsia"/>
        </w:rPr>
        <w:t>》，与</w:t>
      </w:r>
      <w:r>
        <w:t xml:space="preserve">GB/T </w:t>
      </w:r>
      <w:r>
        <w:rPr>
          <w:rFonts w:hint="eastAsia"/>
        </w:rPr>
        <w:t>17472</w:t>
      </w:r>
      <w:r>
        <w:t>-</w:t>
      </w:r>
      <w:r>
        <w:rPr>
          <w:rFonts w:hint="eastAsia"/>
        </w:rPr>
        <w:t>2008相比，</w:t>
      </w:r>
      <w:r>
        <w:rPr>
          <w:rFonts w:hint="eastAsia" w:ascii="宋体" w:hAnsi="宋体"/>
          <w:szCs w:val="21"/>
        </w:rPr>
        <w:t>除结构调整和编辑性修改外，主要技术变化如下：</w:t>
      </w:r>
    </w:p>
    <w:p>
      <w:pPr>
        <w:pStyle w:val="52"/>
        <w:autoSpaceDE/>
        <w:autoSpaceDN/>
        <w:ind w:firstLine="0" w:firstLineChars="0"/>
        <w:rPr>
          <w:rFonts w:hAnsi="宋体" w:cs="宋体"/>
          <w:color w:val="000000" w:themeColor="text1"/>
        </w:rPr>
      </w:pPr>
      <w:r>
        <w:rPr>
          <w:rFonts w:hint="eastAsia" w:ascii="华光楷体一_CNKI" w:hAnsi="华光楷体一_CNKI" w:eastAsia="华光楷体一_CNKI" w:cs="华光楷体一_CNKI"/>
          <w:color w:val="000000" w:themeColor="text1"/>
        </w:rPr>
        <w:t>——</w:t>
      </w:r>
      <w:r>
        <w:rPr>
          <w:rFonts w:hint="eastAsia" w:hAnsi="宋体" w:cs="宋体"/>
          <w:color w:val="000000" w:themeColor="text1"/>
        </w:rPr>
        <w:t>更改了贵金属浆料细度的定义(见</w:t>
      </w:r>
      <w:r>
        <w:rPr>
          <w:rFonts w:ascii="Times New Roman"/>
          <w:color w:val="000000" w:themeColor="text1"/>
        </w:rPr>
        <w:t>3.5，2008年版3.5</w:t>
      </w:r>
      <w:r>
        <w:rPr>
          <w:rFonts w:hint="eastAsia" w:hAnsi="宋体" w:cs="宋体"/>
          <w:color w:val="000000" w:themeColor="text1"/>
        </w:rPr>
        <w:t>）；</w:t>
      </w:r>
    </w:p>
    <w:p>
      <w:pPr>
        <w:pStyle w:val="52"/>
        <w:autoSpaceDE/>
        <w:autoSpaceDN/>
        <w:ind w:firstLine="0" w:firstLineChars="0"/>
        <w:rPr>
          <w:rFonts w:hAnsi="宋体" w:cs="宋体"/>
          <w:color w:val="000000" w:themeColor="text1"/>
        </w:rPr>
      </w:pPr>
      <w:r>
        <w:rPr>
          <w:rFonts w:hint="eastAsia" w:ascii="华光楷体一_CNKI" w:hAnsi="华光楷体一_CNKI" w:eastAsia="华光楷体一_CNKI" w:cs="华光楷体一_CNKI"/>
          <w:color w:val="000000" w:themeColor="text1"/>
        </w:rPr>
        <w:t>——</w:t>
      </w:r>
      <w:r>
        <w:rPr>
          <w:rFonts w:hint="eastAsia" w:hAnsi="宋体" w:cs="宋体"/>
          <w:color w:val="000000" w:themeColor="text1"/>
        </w:rPr>
        <w:t>增加了对</w:t>
      </w:r>
      <w:r>
        <w:rPr>
          <w:rFonts w:ascii="Times New Roman"/>
        </w:rPr>
        <w:t>薄层导电膜</w:t>
      </w:r>
      <w:r>
        <w:rPr>
          <w:rFonts w:hint="eastAsia" w:ascii="Times New Roman"/>
        </w:rPr>
        <w:t>厚度的限定</w:t>
      </w:r>
      <w:r>
        <w:rPr>
          <w:rFonts w:hint="eastAsia" w:hAnsi="宋体" w:cs="宋体"/>
          <w:color w:val="000000" w:themeColor="text1"/>
        </w:rPr>
        <w:t>(见</w:t>
      </w:r>
      <w:r>
        <w:rPr>
          <w:rFonts w:ascii="Times New Roman"/>
          <w:color w:val="000000" w:themeColor="text1"/>
        </w:rPr>
        <w:t>3.</w:t>
      </w:r>
      <w:r>
        <w:rPr>
          <w:rFonts w:hint="eastAsia" w:ascii="Times New Roman"/>
          <w:color w:val="000000" w:themeColor="text1"/>
        </w:rPr>
        <w:t>6</w:t>
      </w:r>
      <w:r>
        <w:rPr>
          <w:rFonts w:ascii="Times New Roman"/>
          <w:color w:val="000000" w:themeColor="text1"/>
        </w:rPr>
        <w:t>，2008年版3.</w:t>
      </w:r>
      <w:r>
        <w:rPr>
          <w:rFonts w:hint="eastAsia" w:ascii="Times New Roman"/>
          <w:color w:val="000000" w:themeColor="text1"/>
        </w:rPr>
        <w:t>6</w:t>
      </w:r>
      <w:r>
        <w:rPr>
          <w:rFonts w:hint="eastAsia" w:hAnsi="宋体" w:cs="宋体"/>
          <w:color w:val="000000" w:themeColor="text1"/>
        </w:rPr>
        <w:t>）；</w:t>
      </w:r>
    </w:p>
    <w:p>
      <w:pPr>
        <w:pStyle w:val="52"/>
        <w:autoSpaceDE/>
        <w:autoSpaceDN/>
        <w:ind w:firstLine="0" w:firstLineChars="0"/>
        <w:rPr>
          <w:rFonts w:hAnsi="宋体" w:eastAsia="华光楷体一_CNKI" w:cs="宋体"/>
          <w:color w:val="000000" w:themeColor="text1"/>
        </w:rPr>
      </w:pPr>
      <w:r>
        <w:rPr>
          <w:rFonts w:hint="eastAsia" w:ascii="华光楷体一_CNKI" w:hAnsi="华光楷体一_CNKI" w:eastAsia="华光楷体一_CNKI" w:cs="华光楷体一_CNKI"/>
          <w:color w:val="000000" w:themeColor="text1"/>
        </w:rPr>
        <w:t>——</w:t>
      </w:r>
      <w:r>
        <w:rPr>
          <w:rFonts w:hint="eastAsia" w:hAnsi="宋体" w:cs="宋体"/>
          <w:color w:val="000000" w:themeColor="text1"/>
        </w:rPr>
        <w:t>删除了附着力定义中对基片类型的限定（</w:t>
      </w:r>
      <w:r>
        <w:rPr>
          <w:rFonts w:ascii="Times New Roman"/>
          <w:color w:val="000000" w:themeColor="text1"/>
        </w:rPr>
        <w:t>见3.7，2008年版3.7</w:t>
      </w:r>
      <w:r>
        <w:rPr>
          <w:rFonts w:hint="eastAsia" w:hAnsi="宋体" w:cs="宋体"/>
          <w:color w:val="000000" w:themeColor="text1"/>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r>
        <w:rPr>
          <w:rFonts w:hint="eastAsia" w:ascii="宋体" w:hAnsi="宋体" w:cs="宋体"/>
          <w:color w:val="000000" w:themeColor="text1"/>
          <w:kern w:val="0"/>
          <w:szCs w:val="20"/>
        </w:rPr>
        <w:t>更改</w:t>
      </w:r>
      <w:r>
        <w:rPr>
          <w:rFonts w:hint="eastAsia" w:ascii="宋体"/>
          <w:color w:val="000000" w:themeColor="text1"/>
          <w:kern w:val="0"/>
          <w:szCs w:val="20"/>
        </w:rPr>
        <w:t>了贵金属浆料牌号的表示方法</w:t>
      </w:r>
      <w:r>
        <w:rPr>
          <w:rFonts w:hint="eastAsia" w:hAnsi="宋体" w:cs="宋体"/>
          <w:color w:val="000000" w:themeColor="text1"/>
        </w:rPr>
        <w:t>(见</w:t>
      </w:r>
      <w:r>
        <w:rPr>
          <w:rFonts w:hint="eastAsia"/>
          <w:color w:val="000000" w:themeColor="text1"/>
        </w:rPr>
        <w:t>4.3，2008年版4.1.3</w:t>
      </w:r>
      <w:r>
        <w:rPr>
          <w:rFonts w:hint="eastAsia" w:hAnsi="宋体" w:cs="宋体"/>
          <w:color w:val="000000" w:themeColor="text1"/>
        </w:rPr>
        <w:t>）</w:t>
      </w:r>
      <w:r>
        <w:rPr>
          <w:rFonts w:hint="eastAsia" w:ascii="宋体"/>
          <w:color w:val="000000" w:themeColor="text1"/>
          <w:kern w:val="0"/>
          <w:szCs w:val="20"/>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bookmarkStart w:id="2" w:name="_Hlk2588497"/>
      <w:r>
        <w:rPr>
          <w:rFonts w:hint="eastAsia" w:ascii="宋体" w:hAnsi="宋体" w:cs="宋体"/>
          <w:color w:val="000000" w:themeColor="text1"/>
          <w:kern w:val="0"/>
          <w:szCs w:val="20"/>
        </w:rPr>
        <w:t>删除了浆料对使用贵金属原料的要求</w:t>
      </w:r>
      <w:r>
        <w:rPr>
          <w:rFonts w:hint="eastAsia" w:hAnsi="宋体" w:cs="宋体"/>
          <w:color w:val="000000" w:themeColor="text1"/>
        </w:rPr>
        <w:t>(</w:t>
      </w:r>
      <w:r>
        <w:rPr>
          <w:color w:val="000000" w:themeColor="text1"/>
        </w:rPr>
        <w:t>2008年版</w:t>
      </w:r>
      <w:r>
        <w:rPr>
          <w:rFonts w:hint="eastAsia"/>
          <w:color w:val="000000" w:themeColor="text1"/>
        </w:rPr>
        <w:t>4.2</w:t>
      </w:r>
      <w:r>
        <w:rPr>
          <w:rFonts w:hint="eastAsia" w:hAnsi="宋体" w:cs="宋体"/>
          <w:color w:val="000000" w:themeColor="text1"/>
        </w:rPr>
        <w:t>）</w:t>
      </w:r>
      <w:r>
        <w:rPr>
          <w:rFonts w:hint="eastAsia" w:ascii="宋体"/>
          <w:color w:val="000000" w:themeColor="text1"/>
          <w:kern w:val="0"/>
          <w:szCs w:val="20"/>
        </w:rPr>
        <w:t>；</w:t>
      </w:r>
      <w:bookmarkEnd w:id="2"/>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r>
        <w:rPr>
          <w:rFonts w:hint="eastAsia" w:ascii="宋体"/>
          <w:color w:val="000000" w:themeColor="text1"/>
          <w:kern w:val="0"/>
          <w:szCs w:val="20"/>
        </w:rPr>
        <w:t>增加了对贵金属浆料外观质量试验方法规定</w:t>
      </w:r>
      <w:r>
        <w:rPr>
          <w:rFonts w:hint="eastAsia" w:hAnsi="宋体" w:cs="宋体"/>
          <w:color w:val="000000" w:themeColor="text1"/>
        </w:rPr>
        <w:t>(见</w:t>
      </w:r>
      <w:r>
        <w:rPr>
          <w:rFonts w:hint="eastAsia"/>
          <w:color w:val="000000" w:themeColor="text1"/>
        </w:rPr>
        <w:t>6.10</w:t>
      </w:r>
      <w:r>
        <w:rPr>
          <w:rFonts w:hint="eastAsia" w:hAnsi="宋体" w:cs="宋体"/>
          <w:color w:val="000000" w:themeColor="text1"/>
        </w:rPr>
        <w:t>）</w:t>
      </w:r>
      <w:r>
        <w:rPr>
          <w:rFonts w:hint="eastAsia" w:ascii="宋体"/>
          <w:color w:val="000000" w:themeColor="text1"/>
          <w:kern w:val="0"/>
          <w:szCs w:val="20"/>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bookmarkStart w:id="3" w:name="_Hlk2672370"/>
      <w:r>
        <w:rPr>
          <w:rFonts w:hint="eastAsia" w:ascii="宋体"/>
          <w:color w:val="000000" w:themeColor="text1"/>
          <w:kern w:val="0"/>
          <w:szCs w:val="20"/>
        </w:rPr>
        <w:t>增加了</w:t>
      </w:r>
      <w:r>
        <w:rPr>
          <w:color w:val="000000" w:themeColor="text1"/>
        </w:rPr>
        <w:t>检验项目和取样</w:t>
      </w:r>
      <w:r>
        <w:rPr>
          <w:rFonts w:hint="eastAsia"/>
          <w:color w:val="000000" w:themeColor="text1"/>
        </w:rPr>
        <w:t>方</w:t>
      </w:r>
      <w:r>
        <w:rPr>
          <w:color w:val="000000" w:themeColor="text1"/>
        </w:rPr>
        <w:t>法</w:t>
      </w:r>
      <w:r>
        <w:rPr>
          <w:rFonts w:hint="eastAsia"/>
          <w:color w:val="000000" w:themeColor="text1"/>
        </w:rPr>
        <w:t>参照表</w:t>
      </w:r>
      <w:r>
        <w:rPr>
          <w:rFonts w:hint="eastAsia" w:hAnsi="宋体" w:cs="宋体"/>
          <w:color w:val="000000" w:themeColor="text1"/>
        </w:rPr>
        <w:t>(见7.3</w:t>
      </w:r>
      <w:r>
        <w:rPr>
          <w:color w:val="000000" w:themeColor="text1"/>
        </w:rPr>
        <w:t>，2008年版</w:t>
      </w:r>
      <w:r>
        <w:rPr>
          <w:rFonts w:hint="eastAsia"/>
          <w:color w:val="000000" w:themeColor="text1"/>
        </w:rPr>
        <w:t>6.3</w:t>
      </w:r>
      <w:r>
        <w:rPr>
          <w:rFonts w:hint="eastAsia" w:hAnsi="宋体" w:cs="宋体"/>
          <w:color w:val="000000" w:themeColor="text1"/>
        </w:rPr>
        <w:t>）</w:t>
      </w:r>
      <w:r>
        <w:rPr>
          <w:rFonts w:hint="eastAsia" w:ascii="宋体"/>
          <w:color w:val="000000" w:themeColor="text1"/>
          <w:kern w:val="0"/>
          <w:szCs w:val="20"/>
        </w:rPr>
        <w:t>；</w:t>
      </w:r>
    </w:p>
    <w:bookmarkEnd w:id="3"/>
    <w:p>
      <w:pPr>
        <w:ind w:left="420" w:hanging="420"/>
        <w:rPr>
          <w:color w:val="000000" w:themeColor="text1"/>
        </w:rPr>
      </w:pPr>
      <w:r>
        <w:rPr>
          <w:rFonts w:hint="eastAsia" w:ascii="华光楷体一_CNKI" w:hAnsi="华光楷体一_CNKI" w:eastAsia="华光楷体一_CNKI" w:cs="华光楷体一_CNKI"/>
          <w:color w:val="000000" w:themeColor="text1"/>
          <w:kern w:val="0"/>
          <w:szCs w:val="20"/>
        </w:rPr>
        <w:t>——</w:t>
      </w:r>
      <w:r>
        <w:rPr>
          <w:rFonts w:hint="eastAsia" w:ascii="宋体"/>
          <w:color w:val="000000" w:themeColor="text1"/>
          <w:kern w:val="0"/>
          <w:szCs w:val="20"/>
        </w:rPr>
        <w:t>更改了产品仲裁取样的参照方法（见</w:t>
      </w:r>
      <w:r>
        <w:rPr>
          <w:color w:val="000000" w:themeColor="text1"/>
          <w:kern w:val="0"/>
          <w:szCs w:val="20"/>
        </w:rPr>
        <w:t>7</w:t>
      </w:r>
      <w:r>
        <w:rPr>
          <w:color w:val="000000" w:themeColor="text1"/>
        </w:rPr>
        <w:t>.4，2008年版</w:t>
      </w:r>
      <w:r>
        <w:rPr>
          <w:rFonts w:hint="eastAsia"/>
          <w:color w:val="000000" w:themeColor="text1"/>
        </w:rPr>
        <w:t>6.4</w:t>
      </w:r>
      <w:r>
        <w:rPr>
          <w:rFonts w:hint="eastAsia" w:hAnsi="宋体" w:cs="宋体"/>
          <w:color w:val="000000" w:themeColor="text1"/>
        </w:rPr>
        <w:t>）</w:t>
      </w:r>
      <w:r>
        <w:rPr>
          <w:rFonts w:hint="eastAsia" w:ascii="宋体"/>
          <w:color w:val="000000" w:themeColor="text1"/>
          <w:kern w:val="0"/>
          <w:szCs w:val="20"/>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r>
        <w:rPr>
          <w:rFonts w:hint="eastAsia" w:ascii="宋体" w:hAnsi="宋体"/>
          <w:bCs/>
          <w:szCs w:val="21"/>
        </w:rPr>
        <w:t>补充了</w:t>
      </w:r>
      <w:r>
        <w:t>当第一次检验出现不合格项目时，</w:t>
      </w:r>
      <w:r>
        <w:rPr>
          <w:rFonts w:hint="eastAsia" w:ascii="宋体" w:hAnsi="宋体"/>
          <w:bCs/>
          <w:szCs w:val="21"/>
        </w:rPr>
        <w:t>复检时判定产品是否合格的详细规则</w:t>
      </w:r>
      <w:r>
        <w:rPr>
          <w:rFonts w:hint="eastAsia" w:ascii="宋体"/>
          <w:color w:val="000000" w:themeColor="text1"/>
          <w:kern w:val="0"/>
          <w:szCs w:val="20"/>
        </w:rPr>
        <w:t>（见</w:t>
      </w:r>
      <w:r>
        <w:rPr>
          <w:color w:val="000000" w:themeColor="text1"/>
          <w:kern w:val="0"/>
          <w:szCs w:val="20"/>
        </w:rPr>
        <w:t>7</w:t>
      </w:r>
      <w:r>
        <w:rPr>
          <w:color w:val="000000" w:themeColor="text1"/>
        </w:rPr>
        <w:t>.5</w:t>
      </w:r>
      <w:r>
        <w:rPr>
          <w:rFonts w:hint="eastAsia"/>
          <w:color w:val="000000" w:themeColor="text1"/>
        </w:rPr>
        <w:t>，2008年版6.5</w:t>
      </w:r>
      <w:r>
        <w:rPr>
          <w:rFonts w:hint="eastAsia" w:hAnsi="宋体" w:cs="宋体"/>
          <w:color w:val="000000" w:themeColor="text1"/>
        </w:rPr>
        <w:t>）</w:t>
      </w:r>
      <w:r>
        <w:rPr>
          <w:rFonts w:hint="eastAsia" w:ascii="宋体"/>
          <w:color w:val="000000" w:themeColor="text1"/>
          <w:kern w:val="0"/>
          <w:szCs w:val="20"/>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r>
        <w:rPr>
          <w:rFonts w:hint="eastAsia" w:ascii="宋体"/>
          <w:color w:val="000000" w:themeColor="text1"/>
          <w:kern w:val="0"/>
          <w:szCs w:val="20"/>
        </w:rPr>
        <w:t>更改了浆料瓶口的处理方式</w:t>
      </w:r>
      <w:r>
        <w:rPr>
          <w:rFonts w:hint="eastAsia" w:hAnsi="宋体" w:cs="宋体"/>
          <w:color w:val="000000" w:themeColor="text1"/>
        </w:rPr>
        <w:t>(见8.1</w:t>
      </w:r>
      <w:r>
        <w:rPr>
          <w:rFonts w:hint="eastAsia"/>
          <w:color w:val="000000" w:themeColor="text1"/>
        </w:rPr>
        <w:t>.1</w:t>
      </w:r>
      <w:r>
        <w:rPr>
          <w:color w:val="000000" w:themeColor="text1"/>
        </w:rPr>
        <w:t>，2008年版</w:t>
      </w:r>
      <w:r>
        <w:rPr>
          <w:rFonts w:hint="eastAsia"/>
          <w:color w:val="000000" w:themeColor="text1"/>
        </w:rPr>
        <w:t>7.1.1</w:t>
      </w:r>
      <w:r>
        <w:rPr>
          <w:rFonts w:hint="eastAsia" w:hAnsi="宋体" w:cs="宋体"/>
          <w:color w:val="000000" w:themeColor="text1"/>
        </w:rPr>
        <w:t>）</w:t>
      </w:r>
      <w:r>
        <w:rPr>
          <w:rFonts w:hint="eastAsia" w:ascii="宋体"/>
          <w:color w:val="000000" w:themeColor="text1"/>
          <w:kern w:val="0"/>
          <w:szCs w:val="20"/>
        </w:rPr>
        <w:t>；</w:t>
      </w:r>
    </w:p>
    <w:p>
      <w:pPr>
        <w:rPr>
          <w:rFonts w:ascii="宋体"/>
          <w:color w:val="000000" w:themeColor="text1"/>
          <w:kern w:val="0"/>
          <w:szCs w:val="20"/>
        </w:rPr>
      </w:pPr>
      <w:r>
        <w:rPr>
          <w:rFonts w:hint="eastAsia" w:ascii="华光楷体一_CNKI" w:hAnsi="华光楷体一_CNKI" w:eastAsia="华光楷体一_CNKI" w:cs="华光楷体一_CNKI"/>
          <w:color w:val="000000" w:themeColor="text1"/>
          <w:kern w:val="0"/>
          <w:szCs w:val="20"/>
        </w:rPr>
        <w:t>——</w:t>
      </w:r>
      <w:r>
        <w:rPr>
          <w:rFonts w:hint="eastAsia" w:ascii="宋体" w:hAnsi="宋体" w:cs="宋体"/>
          <w:color w:val="000000" w:themeColor="text1"/>
          <w:kern w:val="0"/>
          <w:szCs w:val="20"/>
        </w:rPr>
        <w:t>删除了产品主要性能</w:t>
      </w:r>
      <w:r>
        <w:rPr>
          <w:rFonts w:hint="eastAsia" w:ascii="宋体"/>
          <w:color w:val="000000" w:themeColor="text1"/>
          <w:kern w:val="0"/>
          <w:szCs w:val="20"/>
        </w:rPr>
        <w:t>；增加了警示标识或警示说明</w:t>
      </w:r>
      <w:r>
        <w:rPr>
          <w:rFonts w:hint="eastAsia" w:hAnsi="宋体" w:cs="宋体"/>
          <w:color w:val="000000" w:themeColor="text1"/>
        </w:rPr>
        <w:t>(见8.1</w:t>
      </w:r>
      <w:r>
        <w:rPr>
          <w:rFonts w:hint="eastAsia"/>
          <w:color w:val="000000" w:themeColor="text1"/>
        </w:rPr>
        <w:t>.1</w:t>
      </w:r>
      <w:r>
        <w:rPr>
          <w:color w:val="000000" w:themeColor="text1"/>
        </w:rPr>
        <w:t>，2008年版</w:t>
      </w:r>
      <w:r>
        <w:rPr>
          <w:rFonts w:hint="eastAsia"/>
          <w:color w:val="000000" w:themeColor="text1"/>
        </w:rPr>
        <w:t>7.1.2</w:t>
      </w:r>
      <w:r>
        <w:rPr>
          <w:rFonts w:hint="eastAsia" w:hAnsi="宋体" w:cs="宋体"/>
          <w:color w:val="000000" w:themeColor="text1"/>
        </w:rPr>
        <w:t>）</w:t>
      </w:r>
      <w:r>
        <w:rPr>
          <w:rFonts w:hint="eastAsia" w:ascii="宋体"/>
          <w:color w:val="000000" w:themeColor="text1"/>
          <w:kern w:val="0"/>
          <w:szCs w:val="20"/>
        </w:rPr>
        <w:t>；</w:t>
      </w:r>
    </w:p>
    <w:p>
      <w:pPr>
        <w:ind w:left="105" w:leftChars="50" w:firstLine="315" w:firstLineChars="150"/>
      </w:pPr>
      <w:r>
        <w:rPr>
          <w:rFonts w:hint="eastAsia"/>
          <w:szCs w:val="21"/>
        </w:rPr>
        <w:t>请注意本文件的某些内容可能涉及专利。本文件的发布机构不承担识别专利的责任。</w:t>
      </w:r>
    </w:p>
    <w:p>
      <w:pPr>
        <w:ind w:firstLine="420" w:firstLineChars="200"/>
      </w:pPr>
      <w:r>
        <w:t>本</w:t>
      </w:r>
      <w:r>
        <w:rPr>
          <w:rFonts w:hint="eastAsia"/>
        </w:rPr>
        <w:t>文件</w:t>
      </w:r>
      <w:r>
        <w:t>由中国有色金属工业协会提出。</w:t>
      </w:r>
    </w:p>
    <w:p>
      <w:pPr>
        <w:pStyle w:val="52"/>
        <w:ind w:firstLine="420"/>
        <w:rPr>
          <w:rFonts w:ascii="Times New Roman"/>
        </w:rPr>
      </w:pPr>
      <w:r>
        <w:rPr>
          <w:rFonts w:ascii="Times New Roman"/>
        </w:rPr>
        <w:t>本</w:t>
      </w:r>
      <w:r>
        <w:rPr>
          <w:rFonts w:hint="eastAsia"/>
        </w:rPr>
        <w:t>文件</w:t>
      </w:r>
      <w:r>
        <w:rPr>
          <w:rFonts w:ascii="Times New Roman"/>
        </w:rPr>
        <w:t>由全国有色金属标准化技术委员会</w:t>
      </w:r>
      <w:r>
        <w:rPr>
          <w:rFonts w:hint="eastAsia" w:ascii="Times New Roman"/>
        </w:rPr>
        <w:t>（SAC/TC 243）</w:t>
      </w:r>
      <w:r>
        <w:rPr>
          <w:rFonts w:ascii="Times New Roman"/>
        </w:rPr>
        <w:t>归口。</w:t>
      </w:r>
    </w:p>
    <w:p>
      <w:pPr>
        <w:pStyle w:val="52"/>
        <w:ind w:firstLine="420"/>
        <w:rPr>
          <w:rFonts w:ascii="Times New Roman"/>
          <w:color w:val="000000" w:themeColor="text1"/>
        </w:rPr>
      </w:pPr>
      <w:r>
        <w:rPr>
          <w:rFonts w:ascii="Times New Roman"/>
        </w:rPr>
        <w:t>本文件</w:t>
      </w:r>
      <w:r>
        <w:rPr>
          <w:rFonts w:hint="eastAsia"/>
        </w:rPr>
        <w:t>起草单位：</w:t>
      </w:r>
      <w:r>
        <w:rPr>
          <w:rFonts w:ascii="Times New Roman"/>
          <w:color w:val="000000" w:themeColor="text1"/>
        </w:rPr>
        <w:t>贵研铂业股份有限公司。</w:t>
      </w:r>
    </w:p>
    <w:p>
      <w:pPr>
        <w:ind w:firstLine="420" w:firstLineChars="200"/>
        <w:rPr>
          <w:kern w:val="0"/>
          <w:szCs w:val="20"/>
        </w:rPr>
      </w:pPr>
      <w:r>
        <w:rPr>
          <w:color w:val="000000" w:themeColor="text1"/>
          <w:kern w:val="0"/>
          <w:szCs w:val="20"/>
        </w:rPr>
        <w:t>本</w:t>
      </w:r>
      <w:r>
        <w:rPr>
          <w:rFonts w:hint="eastAsia"/>
          <w:color w:val="000000" w:themeColor="text1"/>
          <w:kern w:val="0"/>
          <w:szCs w:val="20"/>
        </w:rPr>
        <w:t>文件</w:t>
      </w:r>
      <w:r>
        <w:rPr>
          <w:color w:val="000000" w:themeColor="text1"/>
          <w:kern w:val="0"/>
          <w:szCs w:val="20"/>
        </w:rPr>
        <w:t>主要起草人：</w:t>
      </w:r>
      <w:r>
        <w:rPr>
          <w:rFonts w:hint="eastAsia" w:ascii="宋体" w:hAnsi="宋体" w:cs="宋体"/>
          <w:color w:val="000000" w:themeColor="text1"/>
          <w:szCs w:val="21"/>
        </w:rPr>
        <w:t>李俊鹏、李世鸿、左川、李玮、李燕华、刘继松、马晓峰、朱武勋。</w:t>
      </w:r>
    </w:p>
    <w:p>
      <w:pPr>
        <w:pStyle w:val="52"/>
        <w:ind w:firstLine="420"/>
        <w:rPr>
          <w:rFonts w:ascii="Times New Roman"/>
        </w:rPr>
      </w:pPr>
      <w:r>
        <w:rPr>
          <w:rFonts w:ascii="Times New Roman"/>
        </w:rPr>
        <w:t>本</w:t>
      </w:r>
      <w:r>
        <w:rPr>
          <w:rFonts w:hint="eastAsia" w:ascii="Times New Roman"/>
        </w:rPr>
        <w:t>文件</w:t>
      </w:r>
      <w:r>
        <w:rPr>
          <w:rFonts w:ascii="Times New Roman"/>
        </w:rPr>
        <w:t>所代替</w:t>
      </w:r>
      <w:r>
        <w:rPr>
          <w:rFonts w:hint="eastAsia" w:ascii="Times New Roman"/>
        </w:rPr>
        <w:t>文件</w:t>
      </w:r>
      <w:r>
        <w:rPr>
          <w:rFonts w:ascii="Times New Roman"/>
        </w:rPr>
        <w:t>的历次版本发布情况为：</w:t>
      </w:r>
    </w:p>
    <w:p>
      <w:pPr>
        <w:pStyle w:val="52"/>
        <w:ind w:firstLine="0" w:firstLineChars="0"/>
        <w:rPr>
          <w:rFonts w:ascii="Times New Roman"/>
        </w:rPr>
      </w:pPr>
      <w:r>
        <w:rPr>
          <w:rFonts w:hint="eastAsia" w:ascii="华光楷体一_CNKI" w:hAnsi="华光楷体一_CNKI" w:eastAsia="华光楷体一_CNKI" w:cs="华光楷体一_CNKI"/>
          <w:color w:val="000000" w:themeColor="text1"/>
        </w:rPr>
        <w:t>——</w:t>
      </w:r>
      <w:r>
        <w:rPr>
          <w:rFonts w:hint="eastAsia" w:ascii="Times New Roman"/>
        </w:rPr>
        <w:t>1998年首次发布，2008年第一次修订；</w:t>
      </w:r>
    </w:p>
    <w:p>
      <w:pPr>
        <w:pStyle w:val="52"/>
        <w:ind w:firstLine="0" w:firstLineChars="0"/>
        <w:rPr>
          <w:rFonts w:ascii="Times New Roman"/>
        </w:rPr>
      </w:pPr>
      <w:r>
        <w:rPr>
          <w:rFonts w:hint="eastAsia" w:ascii="华光楷体一_CNKI" w:hAnsi="华光楷体一_CNKI" w:eastAsia="华光楷体一_CNKI" w:cs="华光楷体一_CNKI"/>
          <w:color w:val="000000" w:themeColor="text1"/>
        </w:rPr>
        <w:t>——</w:t>
      </w:r>
      <w:r>
        <w:rPr>
          <w:rFonts w:hint="eastAsia" w:ascii="Times New Roman"/>
        </w:rPr>
        <w:t>本次为第二次修订。</w:t>
      </w:r>
    </w:p>
    <w:p>
      <w:pPr>
        <w:pStyle w:val="52"/>
        <w:ind w:firstLine="420"/>
        <w:rPr>
          <w:rFonts w:ascii="Times New Roman"/>
        </w:rPr>
      </w:pPr>
    </w:p>
    <w:p>
      <w:pPr>
        <w:pStyle w:val="52"/>
        <w:ind w:firstLine="420"/>
        <w:rPr>
          <w:rFonts w:ascii="Times New Roman"/>
        </w:rPr>
      </w:pPr>
    </w:p>
    <w:p>
      <w:pPr>
        <w:pStyle w:val="52"/>
        <w:ind w:firstLine="420"/>
        <w:rPr>
          <w:rFonts w:ascii="Times New Roma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425" w:num="1"/>
          <w:docGrid w:type="lines" w:linePitch="312" w:charSpace="0"/>
        </w:sectPr>
      </w:pPr>
    </w:p>
    <w:bookmarkEnd w:id="1"/>
    <w:p>
      <w:pPr>
        <w:pStyle w:val="82"/>
      </w:pPr>
      <w:bookmarkStart w:id="4" w:name="SectionMark4"/>
      <w:r>
        <w:rPr>
          <w:rFonts w:hint="eastAsia"/>
        </w:rPr>
        <w:t>微电子技术用贵金属浆料规范</w:t>
      </w:r>
    </w:p>
    <w:p>
      <w:pPr>
        <w:pStyle w:val="52"/>
        <w:ind w:firstLine="420"/>
        <w:rPr>
          <w:rFonts w:ascii="黑体" w:hAnsi="黑体" w:eastAsia="黑体"/>
        </w:rPr>
      </w:pPr>
      <w:r>
        <w:rPr>
          <w:rFonts w:hint="eastAsia" w:ascii="黑体" w:hAnsi="黑体" w:eastAsia="黑体"/>
        </w:rPr>
        <w:t>警示-使用本文件的人员应有正规实验室工作的实践经验。本文件并未指出所有可能的安全问题。使用者有责任采取适当的安全和健康措施，并保证符合国家相关法规规定的条件。</w:t>
      </w:r>
    </w:p>
    <w:p>
      <w:pPr>
        <w:pStyle w:val="53"/>
        <w:numPr>
          <w:ilvl w:val="1"/>
          <w:numId w:val="0"/>
        </w:numPr>
        <w:spacing w:before="156" w:after="156"/>
      </w:pPr>
      <w:r>
        <w:rPr>
          <w:rFonts w:hint="eastAsia"/>
        </w:rPr>
        <w:t>1 范围</w:t>
      </w:r>
    </w:p>
    <w:p>
      <w:pPr>
        <w:ind w:firstLine="420" w:firstLineChars="200"/>
      </w:pPr>
      <w:r>
        <w:rPr>
          <w:rFonts w:hint="eastAsia"/>
        </w:rPr>
        <w:t>本文件</w:t>
      </w:r>
      <w:r>
        <w:t>规定了微电子技术用贵金属浆料</w:t>
      </w:r>
      <w:r>
        <w:rPr>
          <w:rFonts w:hint="eastAsia"/>
        </w:rPr>
        <w:t>规范</w:t>
      </w:r>
      <w:r>
        <w:t>的</w:t>
      </w:r>
      <w:r>
        <w:rPr>
          <w:rFonts w:hint="eastAsia"/>
        </w:rPr>
        <w:t>分类和标记</w:t>
      </w:r>
      <w:r>
        <w:t>、</w:t>
      </w:r>
      <w:r>
        <w:rPr>
          <w:rFonts w:hint="eastAsia"/>
        </w:rPr>
        <w:t>技术</w:t>
      </w:r>
      <w:r>
        <w:t>要求、试验方法、</w:t>
      </w:r>
      <w:r>
        <w:rPr>
          <w:rFonts w:hint="eastAsia"/>
        </w:rPr>
        <w:t>检验</w:t>
      </w:r>
      <w:r>
        <w:t>规则</w:t>
      </w:r>
      <w:r>
        <w:rPr>
          <w:rFonts w:hint="eastAsia"/>
        </w:rPr>
        <w:t>、</w:t>
      </w:r>
      <w:r>
        <w:t>标志、包装、运输、贮存</w:t>
      </w:r>
      <w:r>
        <w:rPr>
          <w:rFonts w:hint="eastAsia"/>
        </w:rPr>
        <w:t>及随行文件和订货单内容</w:t>
      </w:r>
      <w:r>
        <w:t>。</w:t>
      </w:r>
    </w:p>
    <w:p>
      <w:pPr>
        <w:ind w:firstLine="420" w:firstLineChars="200"/>
      </w:pPr>
      <w:r>
        <w:rPr>
          <w:rFonts w:hint="eastAsia"/>
        </w:rPr>
        <w:t>本文件</w:t>
      </w:r>
      <w:r>
        <w:t>适用于烧结型及固化型微电子技术用贵金属浆料。非贵金属浆料也可参照执行。</w:t>
      </w:r>
    </w:p>
    <w:p>
      <w:pPr>
        <w:pStyle w:val="53"/>
        <w:numPr>
          <w:ilvl w:val="1"/>
          <w:numId w:val="0"/>
        </w:numPr>
        <w:spacing w:before="156" w:after="156"/>
      </w:pPr>
      <w:r>
        <w:rPr>
          <w:rFonts w:hint="eastAsia"/>
        </w:rPr>
        <w:t>2 规范性引用文件</w:t>
      </w:r>
    </w:p>
    <w:p>
      <w:pPr>
        <w:pStyle w:val="5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pPr>
      <w:r>
        <w:t>GB/T 6739</w:t>
      </w:r>
      <w:r>
        <w:rPr>
          <w:rFonts w:hint="eastAsia"/>
        </w:rPr>
        <w:t xml:space="preserve"> </w:t>
      </w:r>
      <w:r>
        <w:t>色漆和清漆 铅笔法测定漆膜厚度</w:t>
      </w:r>
    </w:p>
    <w:p>
      <w:pPr>
        <w:ind w:firstLine="420" w:firstLineChars="200"/>
        <w:jc w:val="left"/>
      </w:pPr>
      <w:r>
        <w:t>GB/T 13452.2 色漆和清漆 漆膜厚度的测定</w:t>
      </w:r>
    </w:p>
    <w:p>
      <w:pPr>
        <w:ind w:firstLine="420" w:firstLineChars="200"/>
      </w:pPr>
      <w:r>
        <w:t>GB/T 17473.1 微电子技术用贵金属浆料测试方法 固体含量测定</w:t>
      </w:r>
    </w:p>
    <w:p>
      <w:pPr>
        <w:ind w:firstLine="420" w:firstLineChars="200"/>
      </w:pPr>
      <w:r>
        <w:t>GB/T 17473.2 微电子技术用贵金属浆料测试方法 细度测定</w:t>
      </w:r>
    </w:p>
    <w:p>
      <w:pPr>
        <w:ind w:firstLine="420" w:firstLineChars="200"/>
      </w:pPr>
      <w:r>
        <w:t>GB/T 17473.3 微电子技术用贵金属浆料测试方法 方阻测定</w:t>
      </w:r>
    </w:p>
    <w:p>
      <w:pPr>
        <w:ind w:firstLine="420" w:firstLineChars="200"/>
      </w:pPr>
      <w:r>
        <w:t>GB/T 17473.4 微电子技术用贵金属浆料测试方法 附着力测定</w:t>
      </w:r>
    </w:p>
    <w:p>
      <w:pPr>
        <w:ind w:firstLine="420" w:firstLineChars="200"/>
      </w:pPr>
      <w:r>
        <w:t>GB/T 17473.5 微电子技术用贵金属浆料测试方法 粘度测定</w:t>
      </w:r>
    </w:p>
    <w:p>
      <w:pPr>
        <w:ind w:firstLine="420" w:firstLineChars="200"/>
      </w:pPr>
      <w:r>
        <w:t>GB/T 17473.6 微电子技术用贵金属浆料测试方法 分辨率测定</w:t>
      </w:r>
    </w:p>
    <w:p>
      <w:pPr>
        <w:ind w:firstLine="420" w:firstLineChars="200"/>
      </w:pPr>
      <w:r>
        <w:t>GB/T 17473.7 微电子技术用贵金属浆料测试方法 可焊性、耐焊性试验</w:t>
      </w:r>
    </w:p>
    <w:p>
      <w:pPr>
        <w:ind w:firstLine="420" w:firstLineChars="200"/>
      </w:pPr>
      <w:r>
        <w:t>GB/T 19445 贵金属及其合金产品的包装、标志、运输、贮存</w:t>
      </w:r>
    </w:p>
    <w:p>
      <w:pPr>
        <w:pStyle w:val="53"/>
        <w:numPr>
          <w:ilvl w:val="1"/>
          <w:numId w:val="0"/>
        </w:numPr>
        <w:spacing w:before="156" w:after="156"/>
      </w:pPr>
      <w:r>
        <w:rPr>
          <w:rFonts w:hint="eastAsia"/>
        </w:rPr>
        <w:t>3 术语和定义</w:t>
      </w:r>
    </w:p>
    <w:p>
      <w:pPr>
        <w:pStyle w:val="52"/>
        <w:ind w:firstLine="420"/>
      </w:pPr>
      <w:r>
        <w:rPr>
          <w:rFonts w:hint="eastAsia"/>
        </w:rPr>
        <w:t>下列术语和定义适用于本文件。</w:t>
      </w:r>
    </w:p>
    <w:p>
      <w:pPr>
        <w:outlineLvl w:val="1"/>
        <w:rPr>
          <w:rFonts w:ascii="黑体" w:hAnsi="黑体" w:eastAsia="黑体"/>
        </w:rPr>
      </w:pPr>
      <w:r>
        <w:rPr>
          <w:rFonts w:ascii="黑体" w:hAnsi="黑体" w:eastAsia="黑体"/>
        </w:rPr>
        <w:t>3.1</w:t>
      </w:r>
    </w:p>
    <w:p>
      <w:pPr>
        <w:ind w:firstLine="420" w:firstLineChars="200"/>
        <w:outlineLvl w:val="1"/>
        <w:rPr>
          <w:rFonts w:eastAsia="黑体"/>
        </w:rPr>
      </w:pPr>
      <w:r>
        <w:rPr>
          <w:rFonts w:eastAsia="黑体"/>
        </w:rPr>
        <w:t xml:space="preserve">烧结型贵金属浆料 sintering pastes of precious metal </w:t>
      </w:r>
    </w:p>
    <w:p>
      <w:pPr>
        <w:ind w:firstLine="420" w:firstLineChars="200"/>
      </w:pPr>
      <w:r>
        <w:t>由贵金属或其化合物的粉末、添加物和有机载体组成的一种适用于印刷或涂敷的浆状物或膏状物。在一定温度下（400</w:t>
      </w:r>
      <w:r>
        <w:rPr>
          <w:rFonts w:hint="eastAsia"/>
        </w:rPr>
        <w:t xml:space="preserve"> </w:t>
      </w:r>
      <w:r>
        <w:t>℃</w:t>
      </w:r>
      <w:r>
        <w:rPr>
          <w:color w:val="000000"/>
          <w:szCs w:val="21"/>
        </w:rPr>
        <w:t>～</w:t>
      </w:r>
      <w:r>
        <w:rPr>
          <w:rFonts w:hint="eastAsia"/>
        </w:rPr>
        <w:t>16</w:t>
      </w:r>
      <w:r>
        <w:t>00</w:t>
      </w:r>
      <w:r>
        <w:rPr>
          <w:rFonts w:hint="eastAsia"/>
        </w:rPr>
        <w:t xml:space="preserve"> </w:t>
      </w:r>
      <w:r>
        <w:t>℃）能与基板烧结形成无机功能相。</w:t>
      </w:r>
    </w:p>
    <w:p>
      <w:pPr>
        <w:outlineLvl w:val="1"/>
        <w:rPr>
          <w:rFonts w:ascii="黑体" w:hAnsi="黑体" w:eastAsia="黑体"/>
        </w:rPr>
      </w:pPr>
      <w:r>
        <w:rPr>
          <w:rFonts w:ascii="黑体" w:hAnsi="黑体" w:eastAsia="黑体"/>
        </w:rPr>
        <w:t>3.2</w:t>
      </w:r>
    </w:p>
    <w:p>
      <w:pPr>
        <w:ind w:firstLine="420" w:firstLineChars="200"/>
        <w:outlineLvl w:val="1"/>
        <w:rPr>
          <w:rFonts w:eastAsia="黑体"/>
        </w:rPr>
      </w:pPr>
      <w:r>
        <w:rPr>
          <w:rFonts w:eastAsia="黑体"/>
        </w:rPr>
        <w:t>固化型贵金属浆料 curable pastes of precious metal</w:t>
      </w:r>
    </w:p>
    <w:p>
      <w:pPr>
        <w:ind w:firstLine="420" w:firstLineChars="200"/>
      </w:pPr>
      <w:r>
        <w:t>由贵金属或其化合物的粉末、片状粉末、无机添加物、有机添加物、有机树脂和有机溶剂组成的一种适用于印刷或涂敷的浆状物或膏状物。</w:t>
      </w:r>
      <w:r>
        <w:rPr>
          <w:szCs w:val="21"/>
        </w:rPr>
        <w:t>能在一定温度下（</w:t>
      </w:r>
      <w:r>
        <w:rPr>
          <w:color w:val="000000" w:themeColor="text1"/>
          <w:szCs w:val="21"/>
        </w:rPr>
        <w:t>25 ℃</w:t>
      </w:r>
      <w:r>
        <w:rPr>
          <w:color w:val="000000"/>
          <w:szCs w:val="21"/>
        </w:rPr>
        <w:t>～</w:t>
      </w:r>
      <w:r>
        <w:rPr>
          <w:color w:val="000000" w:themeColor="text1"/>
          <w:szCs w:val="21"/>
        </w:rPr>
        <w:t>400 ℃</w:t>
      </w:r>
      <w:r>
        <w:rPr>
          <w:szCs w:val="21"/>
        </w:rPr>
        <w:t>）或在UV光的照射下（</w:t>
      </w:r>
      <w:r>
        <w:rPr>
          <w:color w:val="000000"/>
          <w:szCs w:val="21"/>
        </w:rPr>
        <w:t>波长为100～400nm的电磁波）</w:t>
      </w:r>
      <w:r>
        <w:rPr>
          <w:rFonts w:hint="eastAsia"/>
          <w:color w:val="000000"/>
          <w:szCs w:val="21"/>
        </w:rPr>
        <w:t>或在EB辐射的照射下</w:t>
      </w:r>
      <w:r>
        <w:t>（</w:t>
      </w:r>
      <w:r>
        <w:rPr>
          <w:szCs w:val="21"/>
        </w:rPr>
        <w:t>电子的能量在30keV</w:t>
      </w:r>
      <w:r>
        <w:rPr>
          <w:color w:val="000000"/>
          <w:szCs w:val="21"/>
        </w:rPr>
        <w:t>～</w:t>
      </w:r>
      <w:r>
        <w:rPr>
          <w:rFonts w:hint="eastAsia"/>
          <w:color w:val="000000"/>
          <w:szCs w:val="21"/>
        </w:rPr>
        <w:t>3</w:t>
      </w:r>
      <w:r>
        <w:rPr>
          <w:color w:val="000000"/>
          <w:szCs w:val="21"/>
        </w:rPr>
        <w:t>00</w:t>
      </w:r>
      <w:r>
        <w:rPr>
          <w:szCs w:val="21"/>
        </w:rPr>
        <w:t>keV</w:t>
      </w:r>
      <w:r>
        <w:t>）固化与基板附着形成功能相。</w:t>
      </w:r>
    </w:p>
    <w:p>
      <w:pPr>
        <w:outlineLvl w:val="1"/>
        <w:rPr>
          <w:rFonts w:ascii="黑体" w:hAnsi="黑体" w:eastAsia="黑体"/>
        </w:rPr>
      </w:pPr>
      <w:r>
        <w:rPr>
          <w:rFonts w:ascii="黑体" w:hAnsi="黑体" w:eastAsia="黑体"/>
        </w:rPr>
        <w:t>3.3</w:t>
      </w:r>
    </w:p>
    <w:p>
      <w:pPr>
        <w:ind w:firstLine="420" w:firstLineChars="200"/>
        <w:outlineLvl w:val="1"/>
        <w:rPr>
          <w:rFonts w:eastAsia="黑体"/>
        </w:rPr>
      </w:pPr>
      <w:r>
        <w:rPr>
          <w:rFonts w:eastAsia="黑体"/>
        </w:rPr>
        <w:t>烧结型浆料的固体含量 solids content of sintering pastes</w:t>
      </w:r>
    </w:p>
    <w:p>
      <w:pPr>
        <w:ind w:firstLine="420" w:firstLineChars="200"/>
      </w:pPr>
      <w:r>
        <w:t>浆料在</w:t>
      </w:r>
      <w:r>
        <w:rPr>
          <w:rFonts w:hint="eastAsia"/>
        </w:rPr>
        <w:t xml:space="preserve">750 </w:t>
      </w:r>
      <w:r>
        <w:t>℃灼烧后，剩余物质质量与试</w:t>
      </w:r>
      <w:r>
        <w:rPr>
          <w:rFonts w:hint="eastAsia"/>
        </w:rPr>
        <w:t>料</w:t>
      </w:r>
      <w:r>
        <w:t>质量的比值，以质量分数表示。</w:t>
      </w:r>
    </w:p>
    <w:p>
      <w:pPr>
        <w:outlineLvl w:val="1"/>
        <w:rPr>
          <w:rFonts w:ascii="黑体" w:hAnsi="黑体" w:eastAsia="黑体"/>
        </w:rPr>
      </w:pPr>
    </w:p>
    <w:p>
      <w:pPr>
        <w:outlineLvl w:val="1"/>
        <w:rPr>
          <w:rFonts w:ascii="黑体" w:hAnsi="黑体" w:eastAsia="黑体"/>
        </w:rPr>
      </w:pPr>
      <w:r>
        <w:rPr>
          <w:rFonts w:ascii="黑体" w:hAnsi="黑体" w:eastAsia="黑体"/>
        </w:rPr>
        <w:t>3.4</w:t>
      </w:r>
    </w:p>
    <w:p>
      <w:pPr>
        <w:ind w:firstLine="420" w:firstLineChars="200"/>
        <w:outlineLvl w:val="1"/>
        <w:rPr>
          <w:rFonts w:eastAsia="黑体"/>
        </w:rPr>
      </w:pPr>
      <w:r>
        <w:rPr>
          <w:rFonts w:eastAsia="黑体"/>
        </w:rPr>
        <w:t>固化型浆料的固体含量 solids content of curable pastes</w:t>
      </w:r>
    </w:p>
    <w:p>
      <w:pPr>
        <w:ind w:firstLine="420" w:firstLineChars="200"/>
      </w:pPr>
      <w:r>
        <w:rPr>
          <w:rFonts w:hint="eastAsia"/>
          <w:szCs w:val="21"/>
        </w:rPr>
        <w:t>浆料</w:t>
      </w:r>
      <w:r>
        <w:rPr>
          <w:szCs w:val="21"/>
        </w:rPr>
        <w:t>在一定温度下（</w:t>
      </w:r>
      <w:r>
        <w:rPr>
          <w:color w:val="000000" w:themeColor="text1"/>
          <w:szCs w:val="21"/>
        </w:rPr>
        <w:t>25 ℃</w:t>
      </w:r>
      <w:r>
        <w:rPr>
          <w:color w:val="000000"/>
          <w:szCs w:val="21"/>
        </w:rPr>
        <w:t>～</w:t>
      </w:r>
      <w:r>
        <w:rPr>
          <w:color w:val="000000" w:themeColor="text1"/>
          <w:szCs w:val="21"/>
        </w:rPr>
        <w:t>400 ℃</w:t>
      </w:r>
      <w:r>
        <w:rPr>
          <w:szCs w:val="21"/>
        </w:rPr>
        <w:t>）或在UV光的照射下（</w:t>
      </w:r>
      <w:r>
        <w:rPr>
          <w:color w:val="000000"/>
          <w:szCs w:val="21"/>
        </w:rPr>
        <w:t>波长为100～400nm的电磁波）</w:t>
      </w:r>
      <w:r>
        <w:rPr>
          <w:rFonts w:hint="eastAsia"/>
          <w:color w:val="000000"/>
          <w:szCs w:val="21"/>
        </w:rPr>
        <w:t>或在EB辐射的照射下</w:t>
      </w:r>
      <w:r>
        <w:t>（</w:t>
      </w:r>
      <w:r>
        <w:rPr>
          <w:szCs w:val="21"/>
        </w:rPr>
        <w:t>电子的能量在30keV</w:t>
      </w:r>
      <w:r>
        <w:rPr>
          <w:color w:val="000000"/>
          <w:szCs w:val="21"/>
        </w:rPr>
        <w:t>～</w:t>
      </w:r>
      <w:r>
        <w:rPr>
          <w:rFonts w:hint="eastAsia"/>
          <w:color w:val="000000"/>
          <w:szCs w:val="21"/>
        </w:rPr>
        <w:t>3</w:t>
      </w:r>
      <w:r>
        <w:rPr>
          <w:color w:val="000000"/>
          <w:szCs w:val="21"/>
        </w:rPr>
        <w:t>00</w:t>
      </w:r>
      <w:r>
        <w:rPr>
          <w:szCs w:val="21"/>
        </w:rPr>
        <w:t>keV</w:t>
      </w:r>
      <w:r>
        <w:t>）</w:t>
      </w:r>
      <w:r>
        <w:rPr>
          <w:rFonts w:hint="eastAsia"/>
        </w:rPr>
        <w:t>后</w:t>
      </w:r>
      <w:r>
        <w:t>，剩余物质质量与试</w:t>
      </w:r>
      <w:r>
        <w:rPr>
          <w:rFonts w:hint="eastAsia"/>
        </w:rPr>
        <w:t>料</w:t>
      </w:r>
      <w:r>
        <w:t>质量的比值，以质量分数表示。</w:t>
      </w:r>
    </w:p>
    <w:p>
      <w:pPr>
        <w:outlineLvl w:val="1"/>
        <w:rPr>
          <w:rFonts w:ascii="黑体" w:hAnsi="黑体" w:eastAsia="黑体"/>
        </w:rPr>
      </w:pPr>
      <w:r>
        <w:rPr>
          <w:rFonts w:ascii="黑体" w:hAnsi="黑体" w:eastAsia="黑体"/>
        </w:rPr>
        <w:t xml:space="preserve">3.5 </w:t>
      </w:r>
    </w:p>
    <w:p>
      <w:pPr>
        <w:ind w:firstLine="420" w:firstLineChars="200"/>
        <w:outlineLvl w:val="1"/>
        <w:rPr>
          <w:rFonts w:eastAsia="黑体"/>
        </w:rPr>
      </w:pPr>
      <w:r>
        <w:rPr>
          <w:rFonts w:eastAsia="黑体"/>
        </w:rPr>
        <w:t xml:space="preserve">贵金属浆料细度 fineness of pastes </w:t>
      </w:r>
    </w:p>
    <w:p>
      <w:pPr>
        <w:pStyle w:val="52"/>
        <w:ind w:firstLine="420"/>
        <w:rPr>
          <w:rFonts w:ascii="Times New Roman"/>
        </w:rPr>
      </w:pPr>
      <w:r>
        <w:rPr>
          <w:rFonts w:ascii="Times New Roman"/>
        </w:rPr>
        <w:t>浆料中</w:t>
      </w:r>
      <w:r>
        <w:rPr>
          <w:rFonts w:hint="eastAsia" w:ascii="Times New Roman"/>
        </w:rPr>
        <w:t>颗粒物分散程度的一种度量。</w:t>
      </w:r>
    </w:p>
    <w:p>
      <w:pPr>
        <w:outlineLvl w:val="1"/>
        <w:rPr>
          <w:rFonts w:ascii="黑体" w:hAnsi="黑体" w:eastAsia="黑体"/>
        </w:rPr>
      </w:pPr>
      <w:r>
        <w:rPr>
          <w:rFonts w:ascii="黑体" w:hAnsi="黑体" w:eastAsia="黑体"/>
        </w:rPr>
        <w:t>3.6</w:t>
      </w:r>
    </w:p>
    <w:p>
      <w:pPr>
        <w:ind w:firstLine="420" w:firstLineChars="200"/>
        <w:outlineLvl w:val="1"/>
        <w:rPr>
          <w:rFonts w:eastAsia="黑体"/>
        </w:rPr>
      </w:pPr>
      <w:r>
        <w:rPr>
          <w:rFonts w:eastAsia="黑体"/>
        </w:rPr>
        <w:t>方阻 sheet resistance</w:t>
      </w:r>
    </w:p>
    <w:p>
      <w:pPr>
        <w:ind w:firstLine="420" w:firstLineChars="200"/>
      </w:pPr>
      <w:r>
        <w:t>浆料经固化或烧成后长度和宽度相等</w:t>
      </w:r>
      <w:r>
        <w:rPr>
          <w:rFonts w:hint="eastAsia"/>
        </w:rPr>
        <w:t>、膜厚为T，经T/25.</w:t>
      </w:r>
      <w:r>
        <w:t>4</w:t>
      </w:r>
      <w:r>
        <w:rPr>
          <w:rFonts w:hint="eastAsia"/>
        </w:rPr>
        <w:t xml:space="preserve"> </w:t>
      </w:r>
      <w:r>
        <w:rPr>
          <w:color w:val="333333"/>
          <w:sz w:val="19"/>
          <w:szCs w:val="19"/>
          <w:shd w:val="clear" w:color="auto" w:fill="FFFFFF"/>
        </w:rPr>
        <w:t>μm</w:t>
      </w:r>
      <w:r>
        <w:rPr>
          <w:rFonts w:hint="eastAsia"/>
          <w:color w:val="000000" w:themeColor="text1"/>
          <w:szCs w:val="21"/>
          <w:shd w:val="clear" w:color="auto" w:fill="FFFFFF"/>
        </w:rPr>
        <w:t>折算后</w:t>
      </w:r>
      <w:r>
        <w:rPr>
          <w:color w:val="000000" w:themeColor="text1"/>
          <w:szCs w:val="21"/>
        </w:rPr>
        <w:t>的薄层</w:t>
      </w:r>
      <w:r>
        <w:t>导电膜的电阻，符号为Rs，单位为Ω/</w:t>
      </w:r>
      <w:r>
        <w:rPr/>
        <w:sym w:font="Wingdings 2" w:char="00A3"/>
      </w:r>
      <w:r>
        <w:t>或mΩ/</w:t>
      </w:r>
      <w:r>
        <w:rPr/>
        <w:sym w:font="Wingdings 2" w:char="00A3"/>
      </w:r>
      <w:r>
        <w:t>。</w:t>
      </w:r>
    </w:p>
    <w:p>
      <w:pPr>
        <w:outlineLvl w:val="1"/>
        <w:rPr>
          <w:rFonts w:ascii="黑体" w:hAnsi="黑体" w:eastAsia="黑体"/>
        </w:rPr>
      </w:pPr>
      <w:r>
        <w:rPr>
          <w:rFonts w:ascii="黑体" w:hAnsi="黑体" w:eastAsia="黑体"/>
        </w:rPr>
        <w:t>3.7</w:t>
      </w:r>
    </w:p>
    <w:p>
      <w:pPr>
        <w:ind w:firstLine="420" w:firstLineChars="200"/>
        <w:outlineLvl w:val="1"/>
        <w:rPr>
          <w:rFonts w:eastAsia="黑体"/>
        </w:rPr>
      </w:pPr>
      <w:r>
        <w:rPr>
          <w:rFonts w:eastAsia="黑体"/>
        </w:rPr>
        <w:t>附着力 adhesion</w:t>
      </w:r>
    </w:p>
    <w:p>
      <w:pPr>
        <w:ind w:firstLine="420" w:firstLineChars="200"/>
      </w:pPr>
      <w:r>
        <w:t>浆料固化膜或烧成膜同基片的结合能力</w:t>
      </w:r>
      <w:r>
        <w:rPr>
          <w:rFonts w:hint="eastAsia"/>
        </w:rPr>
        <w:t>，</w:t>
      </w:r>
      <w:r>
        <w:t>通常采用剥离方法测定。</w:t>
      </w:r>
    </w:p>
    <w:p>
      <w:pPr>
        <w:outlineLvl w:val="1"/>
        <w:rPr>
          <w:rFonts w:ascii="黑体" w:hAnsi="黑体" w:eastAsia="黑体"/>
        </w:rPr>
      </w:pPr>
      <w:r>
        <w:rPr>
          <w:rFonts w:ascii="黑体" w:hAnsi="黑体" w:eastAsia="黑体"/>
        </w:rPr>
        <w:t>3.8</w:t>
      </w:r>
    </w:p>
    <w:p>
      <w:pPr>
        <w:ind w:firstLine="420" w:firstLineChars="200"/>
        <w:outlineLvl w:val="1"/>
        <w:rPr>
          <w:rFonts w:eastAsia="黑体"/>
        </w:rPr>
      </w:pPr>
      <w:r>
        <w:rPr>
          <w:rFonts w:eastAsia="黑体"/>
        </w:rPr>
        <w:t>浆料粘度 viscosity of pastes</w:t>
      </w:r>
    </w:p>
    <w:p>
      <w:pPr>
        <w:ind w:firstLine="420" w:firstLineChars="200"/>
      </w:pPr>
      <w:r>
        <w:t>浆料流体内阻碍一层流体与另一层流体作相对运动的特性的度量。</w:t>
      </w:r>
    </w:p>
    <w:p>
      <w:pPr>
        <w:outlineLvl w:val="1"/>
        <w:rPr>
          <w:rFonts w:ascii="黑体" w:hAnsi="黑体" w:eastAsia="黑体"/>
        </w:rPr>
      </w:pPr>
      <w:r>
        <w:rPr>
          <w:rFonts w:ascii="黑体" w:hAnsi="黑体" w:eastAsia="黑体"/>
        </w:rPr>
        <w:t>3.9</w:t>
      </w:r>
    </w:p>
    <w:p>
      <w:pPr>
        <w:ind w:firstLine="420" w:firstLineChars="200"/>
        <w:outlineLvl w:val="1"/>
        <w:rPr>
          <w:rFonts w:eastAsia="黑体"/>
        </w:rPr>
      </w:pPr>
      <w:r>
        <w:rPr>
          <w:rFonts w:eastAsia="黑体"/>
        </w:rPr>
        <w:t>分辨率 resolution of pastes</w:t>
      </w:r>
    </w:p>
    <w:p>
      <w:pPr>
        <w:ind w:firstLine="420" w:firstLineChars="200"/>
      </w:pPr>
      <w:r>
        <w:t>浆料用丝网印刷，经烘干，烧成或固化后连续、清晰分离的线条的最小宽度和线间距的数值。</w:t>
      </w:r>
    </w:p>
    <w:p>
      <w:pPr>
        <w:outlineLvl w:val="1"/>
        <w:rPr>
          <w:rFonts w:ascii="黑体" w:hAnsi="黑体" w:eastAsia="黑体"/>
        </w:rPr>
      </w:pPr>
      <w:r>
        <w:rPr>
          <w:rFonts w:ascii="黑体" w:hAnsi="黑体" w:eastAsia="黑体"/>
        </w:rPr>
        <w:t>3.10</w:t>
      </w:r>
    </w:p>
    <w:p>
      <w:pPr>
        <w:ind w:firstLine="420" w:firstLineChars="200"/>
        <w:outlineLvl w:val="1"/>
        <w:rPr>
          <w:rFonts w:eastAsia="黑体"/>
        </w:rPr>
      </w:pPr>
      <w:r>
        <w:rPr>
          <w:rFonts w:eastAsia="黑体"/>
        </w:rPr>
        <w:t>可焊性 solderability</w:t>
      </w:r>
    </w:p>
    <w:p>
      <w:pPr>
        <w:ind w:firstLine="420" w:firstLineChars="200"/>
      </w:pPr>
      <w:r>
        <w:t>在一定的焊接条件下，熔融焊料浸润浆料烧成膜难易程度的度量。</w:t>
      </w:r>
    </w:p>
    <w:p>
      <w:pPr>
        <w:outlineLvl w:val="1"/>
        <w:rPr>
          <w:rFonts w:ascii="黑体" w:hAnsi="黑体" w:eastAsia="黑体"/>
        </w:rPr>
      </w:pPr>
      <w:r>
        <w:rPr>
          <w:rFonts w:ascii="黑体" w:hAnsi="黑体" w:eastAsia="黑体"/>
        </w:rPr>
        <w:t xml:space="preserve">3.11 </w:t>
      </w:r>
    </w:p>
    <w:p>
      <w:pPr>
        <w:ind w:firstLine="420" w:firstLineChars="200"/>
        <w:outlineLvl w:val="1"/>
        <w:rPr>
          <w:rFonts w:eastAsia="黑体"/>
        </w:rPr>
      </w:pPr>
      <w:r>
        <w:rPr>
          <w:rFonts w:eastAsia="黑体"/>
        </w:rPr>
        <w:t>耐焊性 soldering resistance</w:t>
      </w:r>
    </w:p>
    <w:p>
      <w:pPr>
        <w:pStyle w:val="52"/>
        <w:ind w:firstLine="420"/>
        <w:rPr>
          <w:rFonts w:ascii="Times New Roman"/>
        </w:rPr>
      </w:pPr>
      <w:r>
        <w:rPr>
          <w:rFonts w:ascii="Times New Roman"/>
        </w:rPr>
        <w:t>在一定的焊接条件下，浆料烧成膜在熔融焊料中抵抗焊料侵蚀的能力。</w:t>
      </w:r>
    </w:p>
    <w:p>
      <w:pPr>
        <w:spacing w:before="156" w:beforeLines="50" w:after="156" w:afterLines="50"/>
        <w:outlineLvl w:val="0"/>
        <w:rPr>
          <w:rFonts w:ascii="黑体" w:hAnsi="黑体" w:eastAsia="黑体"/>
          <w:color w:val="000000" w:themeColor="text1"/>
        </w:rPr>
      </w:pPr>
      <w:r>
        <w:rPr>
          <w:rFonts w:ascii="黑体" w:hAnsi="黑体" w:eastAsia="黑体"/>
          <w:color w:val="000000" w:themeColor="text1"/>
        </w:rPr>
        <w:t>4</w:t>
      </w:r>
      <w:r>
        <w:rPr>
          <w:rFonts w:hint="eastAsia" w:ascii="黑体" w:hAnsi="黑体" w:eastAsia="黑体"/>
          <w:color w:val="000000" w:themeColor="text1"/>
        </w:rPr>
        <w:t xml:space="preserve"> 分类和标记</w:t>
      </w:r>
    </w:p>
    <w:p>
      <w:pPr>
        <w:outlineLvl w:val="2"/>
        <w:rPr>
          <w:color w:val="000000" w:themeColor="text1"/>
        </w:rPr>
      </w:pPr>
      <w:r>
        <w:rPr>
          <w:rFonts w:ascii="黑体" w:hAnsi="黑体" w:eastAsia="黑体"/>
          <w:color w:val="000000" w:themeColor="text1"/>
        </w:rPr>
        <w:t>4.1</w:t>
      </w:r>
      <w:r>
        <w:rPr>
          <w:rFonts w:hint="eastAsia" w:ascii="黑体" w:hAnsi="黑体" w:eastAsia="黑体"/>
          <w:color w:val="000000" w:themeColor="text1"/>
        </w:rPr>
        <w:t xml:space="preserve"> </w:t>
      </w:r>
      <w:r>
        <w:rPr>
          <w:color w:val="000000" w:themeColor="text1"/>
        </w:rPr>
        <w:t>贵金属浆料按使用工艺分为烧结型贵金属浆料和固化型贵金属浆料。</w:t>
      </w:r>
    </w:p>
    <w:p>
      <w:pPr>
        <w:outlineLvl w:val="2"/>
        <w:rPr>
          <w:color w:val="000000" w:themeColor="text1"/>
        </w:rPr>
      </w:pPr>
      <w:r>
        <w:rPr>
          <w:rFonts w:ascii="黑体" w:hAnsi="黑体" w:eastAsia="黑体"/>
          <w:color w:val="000000" w:themeColor="text1"/>
        </w:rPr>
        <w:t>4.</w:t>
      </w:r>
      <w:r>
        <w:rPr>
          <w:rFonts w:hint="eastAsia" w:ascii="黑体" w:hAnsi="黑体" w:eastAsia="黑体"/>
          <w:color w:val="000000" w:themeColor="text1"/>
        </w:rPr>
        <w:t xml:space="preserve">2 </w:t>
      </w:r>
      <w:r>
        <w:rPr>
          <w:color w:val="000000" w:themeColor="text1"/>
        </w:rPr>
        <w:t>贵金属浆料按其所含贵金属的种类分为单元贵金属浆料及多元贵金属浆料。</w:t>
      </w:r>
    </w:p>
    <w:p>
      <w:pPr>
        <w:ind w:firstLine="420" w:firstLineChars="200"/>
        <w:rPr>
          <w:color w:val="000000" w:themeColor="text1"/>
        </w:rPr>
      </w:pPr>
      <w:r>
        <w:rPr>
          <w:color w:val="000000" w:themeColor="text1"/>
        </w:rPr>
        <w:t>单元贵金属为含一种贵金属或其化合物的浆料，多元贵金属浆料为含两种或两种以上贵金属或其化合物的浆料。</w:t>
      </w:r>
    </w:p>
    <w:p>
      <w:pPr>
        <w:outlineLvl w:val="2"/>
        <w:rPr>
          <w:color w:val="000000" w:themeColor="text1"/>
        </w:rPr>
      </w:pPr>
      <w:r>
        <w:rPr>
          <w:rFonts w:ascii="黑体" w:hAnsi="黑体" w:eastAsia="黑体"/>
          <w:color w:val="000000" w:themeColor="text1"/>
        </w:rPr>
        <w:t>4.</w:t>
      </w:r>
      <w:r>
        <w:rPr>
          <w:rFonts w:hint="eastAsia" w:ascii="黑体" w:hAnsi="黑体" w:eastAsia="黑体"/>
          <w:color w:val="000000" w:themeColor="text1"/>
        </w:rPr>
        <w:t xml:space="preserve">3 </w:t>
      </w:r>
      <w:r>
        <w:rPr>
          <w:color w:val="000000" w:themeColor="text1"/>
        </w:rPr>
        <w:t>浆料的牌号表示方法</w:t>
      </w:r>
    </w:p>
    <w:p>
      <w:pPr>
        <w:ind w:firstLine="420" w:firstLineChars="200"/>
      </w:pPr>
      <w:r>
        <w:t>由以下五部分表示浆料牌号：</w:t>
      </w:r>
    </w:p>
    <w:p>
      <w:pPr>
        <w:widowControl/>
        <w:jc w:val="center"/>
        <w:rPr>
          <w:kern w:val="0"/>
          <w:sz w:val="24"/>
        </w:rPr>
      </w:pPr>
      <w:r>
        <w:rPr>
          <w:rFonts w:hint="eastAsia"/>
          <w:kern w:val="0"/>
          <w:sz w:val="24"/>
        </w:rPr>
        <w:drawing>
          <wp:inline distT="0" distB="0" distL="114300" distR="114300">
            <wp:extent cx="3215005" cy="2622550"/>
            <wp:effectExtent l="0" t="0" r="4445" b="6350"/>
            <wp:docPr id="18" name="图片 18"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绘图1"/>
                    <pic:cNvPicPr>
                      <a:picLocks noChangeAspect="1"/>
                    </pic:cNvPicPr>
                  </pic:nvPicPr>
                  <pic:blipFill>
                    <a:blip r:embed="rId17"/>
                    <a:stretch>
                      <a:fillRect/>
                    </a:stretch>
                  </pic:blipFill>
                  <pic:spPr>
                    <a:xfrm>
                      <a:off x="0" y="0"/>
                      <a:ext cx="3215005" cy="2622550"/>
                    </a:xfrm>
                    <a:prstGeom prst="rect">
                      <a:avLst/>
                    </a:prstGeom>
                  </pic:spPr>
                </pic:pic>
              </a:graphicData>
            </a:graphic>
          </wp:inline>
        </w:drawing>
      </w:r>
    </w:p>
    <w:p>
      <w:pPr>
        <w:ind w:firstLine="420" w:firstLineChars="200"/>
      </w:pPr>
      <w:r>
        <w:t>a——贵金属浆料。用大写的英文字母P表示贵金属浆料。</w:t>
      </w:r>
    </w:p>
    <w:p>
      <w:pPr>
        <w:ind w:firstLine="420" w:firstLineChars="200"/>
      </w:pPr>
      <w:r>
        <w:t>b——烧结型浆料或固化型浆料。烧结型浆料用S表示；固化型浆料用C表示。</w:t>
      </w:r>
    </w:p>
    <w:p>
      <w:pPr>
        <w:ind w:firstLine="420" w:firstLineChars="200"/>
      </w:pPr>
      <w:r>
        <w:t>c——浆料用途。浆料用途中，C表示导体浆料；R表示电阻浆料。</w:t>
      </w:r>
    </w:p>
    <w:p>
      <w:pPr>
        <w:ind w:firstLine="420" w:firstLineChars="200"/>
      </w:pPr>
      <w:r>
        <w:t>d——金属名称。用化学元素符号表示金属名称。</w:t>
      </w:r>
    </w:p>
    <w:p>
      <w:pPr>
        <w:ind w:firstLine="420" w:firstLineChars="200"/>
      </w:pPr>
      <w:r>
        <w:t>e——产品编号。</w:t>
      </w:r>
      <w:r>
        <w:rPr>
          <w:rFonts w:hint="eastAsia"/>
        </w:rPr>
        <w:t>各厂家根据自身实际情况自行定义</w:t>
      </w:r>
      <w:r>
        <w:t>产品编号。</w:t>
      </w:r>
    </w:p>
    <w:p>
      <w:pPr>
        <w:ind w:firstLine="360" w:firstLineChars="200"/>
        <w:rPr>
          <w:sz w:val="18"/>
        </w:rPr>
      </w:pPr>
      <w:r>
        <w:rPr>
          <w:sz w:val="18"/>
        </w:rPr>
        <w:t>示例：PSC-Ag80Pd-0120表示编号为0120含银80</w:t>
      </w:r>
      <w:r>
        <w:rPr>
          <w:rFonts w:hint="eastAsia"/>
          <w:sz w:val="18"/>
        </w:rPr>
        <w:t xml:space="preserve"> </w:t>
      </w:r>
      <w:r>
        <w:rPr>
          <w:sz w:val="18"/>
        </w:rPr>
        <w:t>%含Pd20</w:t>
      </w:r>
      <w:r>
        <w:rPr>
          <w:rFonts w:hint="eastAsia"/>
          <w:sz w:val="18"/>
        </w:rPr>
        <w:t xml:space="preserve"> </w:t>
      </w:r>
      <w:r>
        <w:rPr>
          <w:sz w:val="18"/>
        </w:rPr>
        <w:t>%的烧结型银钯导体浆料。</w:t>
      </w:r>
    </w:p>
    <w:p>
      <w:pPr>
        <w:spacing w:before="156" w:beforeLines="50" w:after="156" w:afterLines="50"/>
        <w:outlineLvl w:val="0"/>
        <w:rPr>
          <w:rFonts w:ascii="黑体" w:hAnsi="黑体" w:eastAsia="黑体"/>
          <w:color w:val="000000" w:themeColor="text1"/>
        </w:rPr>
      </w:pPr>
      <w:r>
        <w:rPr>
          <w:rFonts w:ascii="黑体" w:hAnsi="黑体" w:eastAsia="黑体"/>
          <w:color w:val="000000" w:themeColor="text1"/>
        </w:rPr>
        <w:t>5</w:t>
      </w:r>
      <w:r>
        <w:rPr>
          <w:rFonts w:hint="eastAsia" w:ascii="黑体" w:hAnsi="黑体" w:eastAsia="黑体"/>
          <w:color w:val="000000" w:themeColor="text1"/>
        </w:rPr>
        <w:t xml:space="preserve"> 技术要求</w:t>
      </w:r>
    </w:p>
    <w:p>
      <w:pPr>
        <w:outlineLvl w:val="1"/>
        <w:rPr>
          <w:rFonts w:ascii="黑体" w:hAnsi="黑体" w:eastAsia="黑体"/>
          <w:color w:val="000000" w:themeColor="text1"/>
        </w:rPr>
      </w:pPr>
      <w:r>
        <w:rPr>
          <w:rFonts w:hint="eastAsia" w:ascii="黑体" w:hAnsi="黑体" w:eastAsia="黑体"/>
          <w:color w:val="000000" w:themeColor="text1"/>
        </w:rPr>
        <w:t>5</w:t>
      </w:r>
      <w:r>
        <w:rPr>
          <w:rFonts w:ascii="黑体" w:hAnsi="黑体" w:eastAsia="黑体"/>
          <w:color w:val="000000" w:themeColor="text1"/>
        </w:rPr>
        <w:t>.</w:t>
      </w:r>
      <w:r>
        <w:rPr>
          <w:rFonts w:hint="eastAsia" w:ascii="黑体" w:hAnsi="黑体" w:eastAsia="黑体"/>
          <w:color w:val="000000" w:themeColor="text1"/>
        </w:rPr>
        <w:t xml:space="preserve">1 </w:t>
      </w:r>
      <w:r>
        <w:rPr>
          <w:rFonts w:ascii="黑体" w:hAnsi="黑体" w:eastAsia="黑体"/>
          <w:color w:val="000000" w:themeColor="text1"/>
        </w:rPr>
        <w:t>技术</w:t>
      </w:r>
      <w:r>
        <w:rPr>
          <w:rFonts w:hint="eastAsia" w:ascii="黑体" w:hAnsi="黑体" w:eastAsia="黑体"/>
          <w:color w:val="000000" w:themeColor="text1"/>
        </w:rPr>
        <w:t>指标</w:t>
      </w:r>
    </w:p>
    <w:p>
      <w:pPr>
        <w:ind w:firstLine="420" w:firstLineChars="200"/>
        <w:rPr>
          <w:color w:val="000000" w:themeColor="text1"/>
        </w:rPr>
      </w:pPr>
      <w:r>
        <w:rPr>
          <w:color w:val="000000" w:themeColor="text1"/>
        </w:rPr>
        <w:t>浆料主要技术指标可包括固体含量、细度、方阻</w:t>
      </w:r>
      <w:r>
        <w:rPr>
          <w:rFonts w:hint="eastAsia"/>
          <w:color w:val="000000" w:themeColor="text1"/>
        </w:rPr>
        <w:t>、附着力、</w:t>
      </w:r>
      <w:r>
        <w:rPr>
          <w:color w:val="000000" w:themeColor="text1"/>
        </w:rPr>
        <w:t>粘度、分辨率等，</w:t>
      </w:r>
      <w:r>
        <w:rPr>
          <w:rFonts w:hint="eastAsia"/>
          <w:color w:val="000000" w:themeColor="text1"/>
        </w:rPr>
        <w:t>以及推荐的固化温度或烧结温度，</w:t>
      </w:r>
      <w:r>
        <w:rPr>
          <w:color w:val="000000" w:themeColor="text1"/>
        </w:rPr>
        <w:t>供需双方应对可接受的技术要求达成一致。</w:t>
      </w:r>
    </w:p>
    <w:p>
      <w:pPr>
        <w:outlineLvl w:val="1"/>
        <w:rPr>
          <w:rFonts w:ascii="黑体" w:hAnsi="黑体" w:eastAsia="黑体"/>
          <w:color w:val="000000" w:themeColor="text1"/>
        </w:rPr>
      </w:pPr>
      <w:r>
        <w:rPr>
          <w:rFonts w:hint="eastAsia" w:ascii="黑体" w:hAnsi="黑体" w:eastAsia="黑体"/>
          <w:color w:val="000000" w:themeColor="text1"/>
        </w:rPr>
        <w:t>5</w:t>
      </w:r>
      <w:r>
        <w:rPr>
          <w:rFonts w:ascii="黑体" w:hAnsi="黑体" w:eastAsia="黑体"/>
          <w:color w:val="000000" w:themeColor="text1"/>
        </w:rPr>
        <w:t>.</w:t>
      </w:r>
      <w:r>
        <w:rPr>
          <w:rFonts w:hint="eastAsia" w:ascii="黑体" w:hAnsi="黑体" w:eastAsia="黑体"/>
          <w:color w:val="000000" w:themeColor="text1"/>
        </w:rPr>
        <w:t xml:space="preserve">2 </w:t>
      </w:r>
      <w:r>
        <w:rPr>
          <w:rFonts w:ascii="黑体" w:hAnsi="黑体" w:eastAsia="黑体"/>
          <w:color w:val="000000" w:themeColor="text1"/>
        </w:rPr>
        <w:t>外观</w:t>
      </w:r>
      <w:r>
        <w:rPr>
          <w:rFonts w:hint="eastAsia" w:ascii="黑体" w:hAnsi="黑体" w:eastAsia="黑体"/>
          <w:color w:val="000000" w:themeColor="text1"/>
        </w:rPr>
        <w:t>质量</w:t>
      </w:r>
    </w:p>
    <w:p>
      <w:pPr>
        <w:ind w:firstLine="420" w:firstLineChars="200"/>
        <w:rPr>
          <w:color w:val="000000" w:themeColor="text1"/>
        </w:rPr>
      </w:pPr>
      <w:r>
        <w:rPr>
          <w:color w:val="000000" w:themeColor="text1"/>
        </w:rPr>
        <w:t>贵金属浆料应为均一色泽的浆状物或膏状物。</w:t>
      </w:r>
    </w:p>
    <w:p>
      <w:pPr>
        <w:spacing w:before="156" w:beforeLines="50" w:after="156" w:afterLines="50"/>
        <w:outlineLvl w:val="0"/>
        <w:rPr>
          <w:rFonts w:eastAsia="黑体"/>
          <w:color w:val="FF0000"/>
        </w:rPr>
      </w:pPr>
      <w:r>
        <w:rPr>
          <w:rFonts w:ascii="黑体" w:hAnsi="黑体" w:eastAsia="黑体"/>
        </w:rPr>
        <w:t>6</w:t>
      </w:r>
      <w:r>
        <w:rPr>
          <w:rFonts w:hint="eastAsia" w:ascii="黑体" w:hAnsi="黑体" w:eastAsia="黑体"/>
        </w:rPr>
        <w:t xml:space="preserve"> 试验方法</w:t>
      </w:r>
    </w:p>
    <w:p>
      <w:pPr>
        <w:ind w:firstLine="420" w:firstLineChars="200"/>
        <w:outlineLvl w:val="1"/>
      </w:pPr>
      <w:r>
        <w:t>浆料各项指标的检测均应在温度15</w:t>
      </w:r>
      <w:r>
        <w:rPr>
          <w:rFonts w:hint="eastAsia"/>
        </w:rPr>
        <w:t xml:space="preserve"> </w:t>
      </w:r>
      <w:r>
        <w:t>℃~35</w:t>
      </w:r>
      <w:r>
        <w:rPr>
          <w:rFonts w:hint="eastAsia"/>
        </w:rPr>
        <w:t xml:space="preserve"> </w:t>
      </w:r>
      <w:r>
        <w:t>℃，相对湿度45</w:t>
      </w:r>
      <w:r>
        <w:rPr>
          <w:rFonts w:hint="eastAsia"/>
        </w:rPr>
        <w:t xml:space="preserve"> </w:t>
      </w:r>
      <w:r>
        <w:t>%~75</w:t>
      </w:r>
      <w:r>
        <w:rPr>
          <w:rFonts w:hint="eastAsia"/>
        </w:rPr>
        <w:t xml:space="preserve"> </w:t>
      </w:r>
      <w:r>
        <w:t>%，大气压力为86</w:t>
      </w:r>
      <w:r>
        <w:rPr>
          <w:rFonts w:hint="eastAsia"/>
        </w:rPr>
        <w:t xml:space="preserve"> </w:t>
      </w:r>
      <w:r>
        <w:t>kPa~106</w:t>
      </w:r>
      <w:r>
        <w:rPr>
          <w:rFonts w:hint="eastAsia"/>
        </w:rPr>
        <w:t xml:space="preserve"> </w:t>
      </w:r>
      <w:r>
        <w:t>kPa的环境下进行。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1 </w:t>
      </w:r>
      <w:r>
        <w:t>贵金属浆料的固体含量测定按GB/T 17473.1的规定进行。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2 </w:t>
      </w:r>
      <w:r>
        <w:t>贵金属浆料的细度试验按GB/T 17473.2的规定进行。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3 </w:t>
      </w:r>
      <w:r>
        <w:t>方阻试验按GB/T 17473.3的规定进行。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4 </w:t>
      </w:r>
      <w:r>
        <w:t>附着力试验按GB/T 17473.4的规定进行。</w:t>
      </w:r>
    </w:p>
    <w:p>
      <w:pPr>
        <w:pStyle w:val="52"/>
        <w:ind w:firstLine="0" w:firstLineChars="0"/>
        <w:rPr>
          <w:rFonts w:ascii="Times New Roman"/>
        </w:rPr>
      </w:pPr>
      <w:r>
        <w:rPr>
          <w:rFonts w:hint="eastAsia" w:ascii="黑体" w:hAnsi="黑体" w:eastAsia="黑体"/>
        </w:rPr>
        <w:t>6</w:t>
      </w:r>
      <w:r>
        <w:rPr>
          <w:rFonts w:ascii="黑体" w:hAnsi="黑体" w:eastAsia="黑体"/>
        </w:rPr>
        <w:t>.</w:t>
      </w:r>
      <w:r>
        <w:rPr>
          <w:rFonts w:hint="eastAsia" w:ascii="黑体" w:hAnsi="黑体" w:eastAsia="黑体"/>
        </w:rPr>
        <w:t xml:space="preserve">5 </w:t>
      </w:r>
      <w:r>
        <w:rPr>
          <w:rFonts w:hAnsi="宋体"/>
        </w:rPr>
        <w:t>贵金属</w:t>
      </w:r>
      <w:r>
        <w:rPr>
          <w:rFonts w:ascii="Times New Roman"/>
        </w:rPr>
        <w:t>浆料的粘度试验按GB/T 17473.5的规定进行。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6 </w:t>
      </w:r>
      <w:r>
        <w:t>分辨率试验按GB/T 17473.6的规定进行。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7 </w:t>
      </w:r>
      <w:r>
        <w:t>可焊性、耐焊性试验按GB/T 17473.7的规定进行。</w:t>
      </w:r>
    </w:p>
    <w:p>
      <w:pPr>
        <w:outlineLvl w:val="1"/>
      </w:pPr>
      <w:r>
        <w:rPr>
          <w:rFonts w:hint="eastAsia" w:ascii="黑体" w:hAnsi="黑体" w:eastAsia="黑体"/>
        </w:rPr>
        <w:t>6</w:t>
      </w:r>
      <w:r>
        <w:rPr>
          <w:rFonts w:ascii="黑体" w:hAnsi="黑体" w:eastAsia="黑体"/>
        </w:rPr>
        <w:t>.</w:t>
      </w:r>
      <w:r>
        <w:rPr>
          <w:rFonts w:hint="eastAsia" w:ascii="黑体" w:hAnsi="黑体" w:eastAsia="黑体"/>
        </w:rPr>
        <w:t xml:space="preserve">8 </w:t>
      </w:r>
      <w:r>
        <w:t>固化膜硬度试验按GB/T 6739的规定进行。</w:t>
      </w:r>
    </w:p>
    <w:p>
      <w:pPr>
        <w:outlineLvl w:val="1"/>
        <w:rPr>
          <w:color w:val="000000" w:themeColor="text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 xml:space="preserve">9 </w:t>
      </w:r>
      <w:r>
        <w:rPr>
          <w:color w:val="000000" w:themeColor="text1"/>
        </w:rPr>
        <w:t>固化膜厚度按GB/T 13452.2的规定进行。</w:t>
      </w:r>
    </w:p>
    <w:p>
      <w:pPr>
        <w:outlineLvl w:val="1"/>
        <w:rPr>
          <w:color w:val="000000" w:themeColor="text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 xml:space="preserve">10 </w:t>
      </w:r>
      <w:r>
        <w:rPr>
          <w:rFonts w:hint="eastAsia" w:ascii="宋体" w:hAnsi="宋体" w:cs="宋体"/>
          <w:color w:val="000000" w:themeColor="text1"/>
        </w:rPr>
        <w:t>外观质量采用目视检查。</w:t>
      </w:r>
    </w:p>
    <w:p>
      <w:pPr>
        <w:outlineLvl w:val="1"/>
      </w:pPr>
      <w:r>
        <w:rPr>
          <w:rFonts w:hint="eastAsia" w:ascii="黑体" w:hAnsi="黑体" w:eastAsia="黑体"/>
        </w:rPr>
        <w:t>6</w:t>
      </w:r>
      <w:r>
        <w:rPr>
          <w:rFonts w:ascii="黑体" w:hAnsi="黑体" w:eastAsia="黑体"/>
        </w:rPr>
        <w:t>.1</w:t>
      </w:r>
      <w:r>
        <w:rPr>
          <w:rFonts w:hint="eastAsia" w:ascii="黑体" w:hAnsi="黑体" w:eastAsia="黑体"/>
        </w:rPr>
        <w:t xml:space="preserve">1 </w:t>
      </w:r>
      <w:r>
        <w:t>其他的检测内容及检验方法由供需双方商定。</w:t>
      </w:r>
    </w:p>
    <w:p>
      <w:pPr>
        <w:spacing w:before="156" w:beforeLines="50" w:after="156" w:afterLines="50"/>
        <w:outlineLvl w:val="0"/>
        <w:rPr>
          <w:rFonts w:ascii="黑体" w:hAnsi="黑体" w:eastAsia="黑体"/>
        </w:rPr>
      </w:pPr>
      <w:r>
        <w:rPr>
          <w:rFonts w:hint="eastAsia" w:ascii="黑体" w:hAnsi="黑体" w:eastAsia="黑体"/>
        </w:rPr>
        <w:t xml:space="preserve">7 </w:t>
      </w:r>
      <w:r>
        <w:rPr>
          <w:rFonts w:ascii="黑体" w:hAnsi="黑体" w:eastAsia="黑体"/>
        </w:rPr>
        <w:t>检验规则</w:t>
      </w:r>
    </w:p>
    <w:p>
      <w:pPr>
        <w:outlineLvl w:val="1"/>
        <w:rPr>
          <w:rFonts w:ascii="黑体" w:hAnsi="黑体" w:eastAsia="黑体"/>
        </w:rPr>
      </w:pPr>
      <w:r>
        <w:rPr>
          <w:rFonts w:hint="eastAsia" w:ascii="黑体" w:hAnsi="黑体" w:eastAsia="黑体"/>
        </w:rPr>
        <w:t>7</w:t>
      </w:r>
      <w:r>
        <w:rPr>
          <w:rFonts w:ascii="黑体" w:hAnsi="黑体" w:eastAsia="黑体"/>
        </w:rPr>
        <w:t>.1</w:t>
      </w:r>
      <w:r>
        <w:rPr>
          <w:rFonts w:hint="eastAsia" w:ascii="黑体" w:hAnsi="黑体" w:eastAsia="黑体"/>
        </w:rPr>
        <w:t xml:space="preserve"> </w:t>
      </w:r>
      <w:r>
        <w:rPr>
          <w:rFonts w:ascii="黑体" w:hAnsi="黑体" w:eastAsia="黑体"/>
        </w:rPr>
        <w:t>检查和验收</w:t>
      </w:r>
    </w:p>
    <w:p>
      <w:pPr>
        <w:outlineLvl w:val="1"/>
        <w:rPr>
          <w:color w:val="000000" w:themeColor="text1"/>
        </w:rPr>
      </w:pPr>
      <w:r>
        <w:rPr>
          <w:rFonts w:hint="eastAsia" w:ascii="黑体" w:hAnsi="黑体" w:eastAsia="黑体"/>
          <w:color w:val="000000" w:themeColor="text1"/>
        </w:rPr>
        <w:t>7</w:t>
      </w:r>
      <w:r>
        <w:rPr>
          <w:rFonts w:ascii="黑体" w:hAnsi="黑体" w:eastAsia="黑体"/>
          <w:color w:val="000000" w:themeColor="text1"/>
        </w:rPr>
        <w:t>.1.1</w:t>
      </w:r>
      <w:r>
        <w:rPr>
          <w:rFonts w:hint="eastAsia" w:ascii="黑体" w:hAnsi="黑体" w:eastAsia="黑体"/>
          <w:color w:val="000000" w:themeColor="text1"/>
        </w:rPr>
        <w:t xml:space="preserve"> </w:t>
      </w:r>
      <w:r>
        <w:rPr>
          <w:color w:val="000000" w:themeColor="text1"/>
        </w:rPr>
        <w:t>贵金属浆料应由供方技术监督部门进行检验，保证产品质量符合</w:t>
      </w:r>
      <w:r>
        <w:rPr>
          <w:rFonts w:hint="eastAsia"/>
          <w:color w:val="000000" w:themeColor="text1"/>
        </w:rPr>
        <w:t>对应产品</w:t>
      </w:r>
      <w:r>
        <w:rPr>
          <w:color w:val="000000" w:themeColor="text1"/>
        </w:rPr>
        <w:t>标准的规定，并填写质量证明书。</w:t>
      </w:r>
    </w:p>
    <w:p>
      <w:pPr>
        <w:rPr>
          <w:color w:val="000000" w:themeColor="text1"/>
        </w:rPr>
      </w:pPr>
      <w:r>
        <w:rPr>
          <w:rFonts w:hint="eastAsia" w:ascii="黑体" w:hAnsi="黑体" w:eastAsia="黑体"/>
          <w:color w:val="000000" w:themeColor="text1"/>
        </w:rPr>
        <w:t>7</w:t>
      </w:r>
      <w:r>
        <w:rPr>
          <w:rFonts w:ascii="黑体" w:hAnsi="黑体" w:eastAsia="黑体"/>
          <w:color w:val="000000" w:themeColor="text1"/>
        </w:rPr>
        <w:t>.1.2</w:t>
      </w:r>
      <w:r>
        <w:rPr>
          <w:rFonts w:hint="eastAsia" w:ascii="黑体" w:hAnsi="黑体" w:eastAsia="黑体"/>
          <w:color w:val="000000" w:themeColor="text1"/>
        </w:rPr>
        <w:t xml:space="preserve"> </w:t>
      </w:r>
      <w:r>
        <w:rPr>
          <w:color w:val="000000" w:themeColor="text1"/>
        </w:rPr>
        <w:t>需方应对收到的产品按</w:t>
      </w:r>
      <w:r>
        <w:rPr>
          <w:rFonts w:hint="eastAsia"/>
          <w:color w:val="000000" w:themeColor="text1"/>
        </w:rPr>
        <w:t>对应产品</w:t>
      </w:r>
      <w:r>
        <w:rPr>
          <w:color w:val="000000" w:themeColor="text1"/>
        </w:rPr>
        <w:t>标准的规定进行检验。若检验结果与规定不符合时，应在收到产品之日起一个月内向供方提出，由供需双方协商解决。如需仲裁，可委托双方认可的单位进行，并在需方共同取样。</w:t>
      </w:r>
    </w:p>
    <w:p>
      <w:pPr>
        <w:outlineLvl w:val="1"/>
        <w:rPr>
          <w:rFonts w:ascii="黑体" w:hAnsi="黑体" w:eastAsia="黑体"/>
        </w:rPr>
      </w:pPr>
      <w:r>
        <w:rPr>
          <w:rFonts w:hint="eastAsia" w:ascii="黑体" w:hAnsi="黑体" w:eastAsia="黑体"/>
        </w:rPr>
        <w:t>7</w:t>
      </w:r>
      <w:r>
        <w:rPr>
          <w:rFonts w:ascii="黑体" w:hAnsi="黑体" w:eastAsia="黑体"/>
        </w:rPr>
        <w:t>.2</w:t>
      </w:r>
      <w:r>
        <w:rPr>
          <w:rFonts w:hint="eastAsia" w:ascii="黑体" w:hAnsi="黑体" w:eastAsia="黑体"/>
        </w:rPr>
        <w:t xml:space="preserve"> </w:t>
      </w:r>
      <w:r>
        <w:rPr>
          <w:rFonts w:ascii="黑体" w:hAnsi="黑体" w:eastAsia="黑体"/>
        </w:rPr>
        <w:t>组批</w:t>
      </w:r>
    </w:p>
    <w:p>
      <w:pPr>
        <w:ind w:firstLine="420" w:firstLineChars="200"/>
        <w:rPr>
          <w:color w:val="000000" w:themeColor="text1"/>
        </w:rPr>
      </w:pPr>
      <w:r>
        <w:rPr>
          <w:color w:val="000000" w:themeColor="text1"/>
        </w:rPr>
        <w:t>贵金属浆料应成批提交验收，每批应由同一个牌号</w:t>
      </w:r>
      <w:r>
        <w:rPr>
          <w:rFonts w:hint="eastAsia"/>
          <w:color w:val="000000" w:themeColor="text1"/>
        </w:rPr>
        <w:t>、同一批号</w:t>
      </w:r>
      <w:r>
        <w:rPr>
          <w:color w:val="000000" w:themeColor="text1"/>
        </w:rPr>
        <w:t>的产品组成，批重不限。</w:t>
      </w:r>
    </w:p>
    <w:p>
      <w:pPr>
        <w:outlineLvl w:val="1"/>
        <w:rPr>
          <w:rFonts w:ascii="黑体" w:hAnsi="黑体" w:eastAsia="黑体"/>
        </w:rPr>
      </w:pPr>
      <w:r>
        <w:rPr>
          <w:rFonts w:hint="eastAsia" w:ascii="黑体" w:hAnsi="黑体" w:eastAsia="黑体"/>
        </w:rPr>
        <w:t>7</w:t>
      </w:r>
      <w:r>
        <w:rPr>
          <w:rFonts w:ascii="黑体" w:hAnsi="黑体" w:eastAsia="黑体"/>
        </w:rPr>
        <w:t>.3</w:t>
      </w:r>
      <w:r>
        <w:rPr>
          <w:rFonts w:hint="eastAsia" w:ascii="黑体" w:hAnsi="黑体" w:eastAsia="黑体"/>
        </w:rPr>
        <w:t xml:space="preserve"> </w:t>
      </w:r>
      <w:r>
        <w:rPr>
          <w:rFonts w:ascii="黑体" w:hAnsi="黑体" w:eastAsia="黑体"/>
        </w:rPr>
        <w:t>检验项目及取样</w:t>
      </w:r>
    </w:p>
    <w:p>
      <w:pPr>
        <w:ind w:firstLine="420" w:firstLineChars="200"/>
        <w:rPr>
          <w:color w:val="000000" w:themeColor="text1"/>
        </w:rPr>
      </w:pPr>
      <w:r>
        <w:rPr>
          <w:color w:val="000000" w:themeColor="text1"/>
        </w:rPr>
        <w:t>供方根据需方对浆料的使用要求确定浆料的检验项目和取样</w:t>
      </w:r>
      <w:r>
        <w:rPr>
          <w:rFonts w:hint="eastAsia"/>
          <w:color w:val="000000" w:themeColor="text1"/>
        </w:rPr>
        <w:t>方</w:t>
      </w:r>
      <w:r>
        <w:rPr>
          <w:color w:val="000000" w:themeColor="text1"/>
        </w:rPr>
        <w:t>法</w:t>
      </w:r>
      <w:r>
        <w:rPr>
          <w:rFonts w:hint="eastAsia"/>
          <w:color w:val="000000" w:themeColor="text1"/>
        </w:rPr>
        <w:t>，参照表1</w:t>
      </w:r>
      <w:r>
        <w:rPr>
          <w:color w:val="000000" w:themeColor="text1"/>
        </w:rPr>
        <w:t>。</w:t>
      </w:r>
    </w:p>
    <w:p>
      <w:pPr>
        <w:ind w:firstLine="420" w:firstLineChars="200"/>
        <w:rPr>
          <w:rFonts w:ascii="黑体" w:hAnsi="黑体" w:eastAsia="黑体" w:cs="黑体"/>
          <w:color w:val="000000" w:themeColor="text1"/>
          <w:szCs w:val="21"/>
        </w:rPr>
      </w:pPr>
      <w:r>
        <w:rPr>
          <w:color w:val="000000" w:themeColor="text1"/>
        </w:rPr>
        <w:t>需方提出的特殊检验项目，由供需双方商定，并在订货单中注明。</w:t>
      </w:r>
    </w:p>
    <w:p>
      <w:pPr>
        <w:jc w:val="center"/>
        <w:rPr>
          <w:rFonts w:ascii="黑体" w:hAnsi="黑体" w:eastAsia="黑体" w:cs="黑体"/>
          <w:color w:val="000000" w:themeColor="text1"/>
          <w:szCs w:val="21"/>
        </w:rPr>
      </w:pPr>
      <w:r>
        <w:rPr>
          <w:rFonts w:hint="eastAsia" w:ascii="黑体" w:hAnsi="黑体" w:eastAsia="黑体" w:cs="黑体"/>
          <w:color w:val="000000" w:themeColor="text1"/>
          <w:szCs w:val="21"/>
        </w:rPr>
        <w:t>表</w:t>
      </w:r>
      <w:r>
        <w:rPr>
          <w:rFonts w:eastAsia="黑体"/>
          <w:color w:val="000000" w:themeColor="text1"/>
          <w:szCs w:val="21"/>
        </w:rPr>
        <w:t>1</w:t>
      </w:r>
      <w:r>
        <w:rPr>
          <w:rFonts w:hint="eastAsia" w:eastAsia="黑体"/>
          <w:color w:val="000000" w:themeColor="text1"/>
          <w:szCs w:val="21"/>
        </w:rPr>
        <w:t xml:space="preserve">  </w:t>
      </w:r>
      <w:r>
        <w:rPr>
          <w:rFonts w:hint="eastAsia" w:ascii="黑体" w:hAnsi="黑体" w:eastAsia="黑体" w:cs="黑体"/>
          <w:color w:val="000000" w:themeColor="text1"/>
          <w:szCs w:val="21"/>
        </w:rPr>
        <w:t>检验项目及取样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799"/>
        <w:gridCol w:w="1745"/>
        <w:gridCol w:w="181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检验项目</w:t>
            </w:r>
          </w:p>
        </w:tc>
        <w:tc>
          <w:tcPr>
            <w:tcW w:w="3544" w:type="dxa"/>
            <w:gridSpan w:val="2"/>
            <w:vAlign w:val="center"/>
          </w:tcPr>
          <w:p>
            <w:pPr>
              <w:jc w:val="center"/>
              <w:rPr>
                <w:color w:val="000000" w:themeColor="text1"/>
                <w:sz w:val="20"/>
                <w:szCs w:val="20"/>
              </w:rPr>
            </w:pPr>
            <w:r>
              <w:rPr>
                <w:rFonts w:hint="eastAsia"/>
                <w:color w:val="000000" w:themeColor="text1"/>
                <w:sz w:val="20"/>
                <w:szCs w:val="20"/>
              </w:rPr>
              <w:t>取样方式及取样数量</w:t>
            </w:r>
          </w:p>
        </w:tc>
        <w:tc>
          <w:tcPr>
            <w:tcW w:w="1813" w:type="dxa"/>
            <w:vAlign w:val="center"/>
          </w:tcPr>
          <w:p>
            <w:pPr>
              <w:jc w:val="center"/>
              <w:rPr>
                <w:color w:val="000000" w:themeColor="text1"/>
                <w:sz w:val="20"/>
                <w:szCs w:val="20"/>
              </w:rPr>
            </w:pPr>
            <w:r>
              <w:rPr>
                <w:rFonts w:hint="eastAsia"/>
                <w:color w:val="000000" w:themeColor="text1"/>
                <w:sz w:val="20"/>
                <w:szCs w:val="20"/>
              </w:rPr>
              <w:t>要求的章条号</w:t>
            </w:r>
          </w:p>
        </w:tc>
        <w:tc>
          <w:tcPr>
            <w:tcW w:w="1842" w:type="dxa"/>
            <w:vAlign w:val="center"/>
          </w:tcPr>
          <w:p>
            <w:pPr>
              <w:jc w:val="center"/>
              <w:rPr>
                <w:color w:val="000000" w:themeColor="text1"/>
                <w:sz w:val="20"/>
                <w:szCs w:val="20"/>
              </w:rPr>
            </w:pPr>
            <w:r>
              <w:rPr>
                <w:rFonts w:hint="eastAsia"/>
                <w:color w:val="000000" w:themeColor="text1"/>
                <w:sz w:val="20"/>
                <w:szCs w:val="20"/>
              </w:rPr>
              <w:t>检验或试验方法的章条号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固体含量</w:t>
            </w:r>
          </w:p>
        </w:tc>
        <w:tc>
          <w:tcPr>
            <w:tcW w:w="3544" w:type="dxa"/>
            <w:gridSpan w:val="2"/>
            <w:vMerge w:val="restart"/>
            <w:vAlign w:val="center"/>
          </w:tcPr>
          <w:p>
            <w:pPr>
              <w:jc w:val="center"/>
              <w:rPr>
                <w:color w:val="000000" w:themeColor="text1"/>
                <w:sz w:val="20"/>
                <w:szCs w:val="20"/>
              </w:rPr>
            </w:pPr>
            <w:r>
              <w:rPr>
                <w:rFonts w:hint="eastAsia"/>
                <w:color w:val="000000" w:themeColor="text1"/>
                <w:sz w:val="20"/>
                <w:szCs w:val="20"/>
              </w:rPr>
              <w:t>随机抽取一瓶，搅拌均匀，取样2-5g</w:t>
            </w: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细度</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方阻</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附着力</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粘度</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分辨率</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可焊性</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耐焊性</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固化膜硬度</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固化膜厚度</w:t>
            </w:r>
          </w:p>
        </w:tc>
        <w:tc>
          <w:tcPr>
            <w:tcW w:w="3544" w:type="dxa"/>
            <w:gridSpan w:val="2"/>
            <w:vMerge w:val="continue"/>
            <w:vAlign w:val="center"/>
          </w:tcPr>
          <w:p>
            <w:pPr>
              <w:jc w:val="center"/>
              <w:rPr>
                <w:color w:val="000000" w:themeColor="text1"/>
                <w:sz w:val="20"/>
                <w:szCs w:val="20"/>
              </w:rPr>
            </w:pPr>
          </w:p>
        </w:tc>
        <w:tc>
          <w:tcPr>
            <w:tcW w:w="1813" w:type="dxa"/>
            <w:vAlign w:val="center"/>
          </w:tcPr>
          <w:p>
            <w:pPr>
              <w:jc w:val="center"/>
              <w:rPr>
                <w:color w:val="000000" w:themeColor="text1"/>
                <w:sz w:val="20"/>
                <w:szCs w:val="20"/>
              </w:rPr>
            </w:pPr>
            <w:r>
              <w:rPr>
                <w:rFonts w:hint="eastAsia"/>
                <w:color w:val="000000" w:themeColor="text1"/>
                <w:sz w:val="20"/>
                <w:szCs w:val="20"/>
              </w:rPr>
              <w:t>5.1</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w:t>
            </w:r>
            <w:r>
              <w:rPr>
                <w:rFonts w:hint="eastAsia"/>
                <w:color w:val="000000" w:themeColor="text1"/>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9" w:type="dxa"/>
            <w:vAlign w:val="center"/>
          </w:tcPr>
          <w:p>
            <w:pPr>
              <w:jc w:val="center"/>
              <w:rPr>
                <w:color w:val="000000" w:themeColor="text1"/>
                <w:sz w:val="20"/>
                <w:szCs w:val="20"/>
              </w:rPr>
            </w:pPr>
            <w:r>
              <w:rPr>
                <w:rFonts w:hint="eastAsia"/>
                <w:color w:val="000000" w:themeColor="text1"/>
                <w:sz w:val="20"/>
                <w:szCs w:val="20"/>
              </w:rPr>
              <w:t>外观质量</w:t>
            </w:r>
          </w:p>
        </w:tc>
        <w:tc>
          <w:tcPr>
            <w:tcW w:w="1799" w:type="dxa"/>
            <w:vAlign w:val="center"/>
          </w:tcPr>
          <w:p>
            <w:pPr>
              <w:jc w:val="center"/>
              <w:rPr>
                <w:color w:val="000000" w:themeColor="text1"/>
                <w:sz w:val="20"/>
                <w:szCs w:val="20"/>
              </w:rPr>
            </w:pPr>
            <w:r>
              <w:rPr>
                <w:rFonts w:hint="eastAsia"/>
                <w:color w:val="000000" w:themeColor="text1"/>
                <w:sz w:val="20"/>
                <w:szCs w:val="20"/>
              </w:rPr>
              <w:t>逐瓶</w:t>
            </w:r>
          </w:p>
        </w:tc>
        <w:tc>
          <w:tcPr>
            <w:tcW w:w="1745" w:type="dxa"/>
            <w:vAlign w:val="center"/>
          </w:tcPr>
          <w:p>
            <w:pPr>
              <w:jc w:val="center"/>
              <w:rPr>
                <w:color w:val="000000" w:themeColor="text1"/>
                <w:sz w:val="20"/>
                <w:szCs w:val="20"/>
              </w:rPr>
            </w:pPr>
            <w:r>
              <w:rPr>
                <w:rFonts w:hint="eastAsia"/>
                <w:color w:val="000000" w:themeColor="text1"/>
                <w:sz w:val="20"/>
                <w:szCs w:val="20"/>
              </w:rPr>
              <w:t>-</w:t>
            </w:r>
          </w:p>
        </w:tc>
        <w:tc>
          <w:tcPr>
            <w:tcW w:w="1813" w:type="dxa"/>
            <w:vAlign w:val="center"/>
          </w:tcPr>
          <w:p>
            <w:pPr>
              <w:jc w:val="center"/>
              <w:rPr>
                <w:color w:val="000000" w:themeColor="text1"/>
                <w:sz w:val="20"/>
                <w:szCs w:val="20"/>
              </w:rPr>
            </w:pPr>
            <w:r>
              <w:rPr>
                <w:rFonts w:hint="eastAsia"/>
                <w:color w:val="000000" w:themeColor="text1"/>
                <w:sz w:val="20"/>
                <w:szCs w:val="20"/>
              </w:rPr>
              <w:t>5.2</w:t>
            </w:r>
          </w:p>
        </w:tc>
        <w:tc>
          <w:tcPr>
            <w:tcW w:w="1842" w:type="dxa"/>
            <w:vAlign w:val="center"/>
          </w:tcPr>
          <w:p>
            <w:pPr>
              <w:jc w:val="center"/>
              <w:rPr>
                <w:color w:val="000000" w:themeColor="text1"/>
                <w:sz w:val="20"/>
                <w:szCs w:val="20"/>
              </w:rPr>
            </w:pPr>
            <w:r>
              <w:rPr>
                <w:rFonts w:hint="eastAsia"/>
                <w:color w:val="000000" w:themeColor="text1"/>
                <w:sz w:val="20"/>
                <w:szCs w:val="20"/>
              </w:rPr>
              <w:t>6</w:t>
            </w:r>
            <w:r>
              <w:rPr>
                <w:color w:val="000000" w:themeColor="text1"/>
                <w:sz w:val="20"/>
                <w:szCs w:val="20"/>
              </w:rPr>
              <w:t>.1</w:t>
            </w:r>
            <w:r>
              <w:rPr>
                <w:rFonts w:hint="eastAsia"/>
                <w:color w:val="000000" w:themeColor="text1"/>
                <w:sz w:val="20"/>
                <w:szCs w:val="20"/>
              </w:rPr>
              <w:t>0</w:t>
            </w:r>
          </w:p>
        </w:tc>
      </w:tr>
    </w:tbl>
    <w:p>
      <w:pPr>
        <w:outlineLvl w:val="1"/>
        <w:rPr>
          <w:rFonts w:ascii="黑体" w:hAnsi="黑体" w:eastAsia="黑体"/>
        </w:rPr>
      </w:pPr>
      <w:r>
        <w:rPr>
          <w:rFonts w:hint="eastAsia" w:ascii="黑体" w:hAnsi="黑体" w:eastAsia="黑体"/>
        </w:rPr>
        <w:t>7</w:t>
      </w:r>
      <w:r>
        <w:rPr>
          <w:rFonts w:ascii="黑体" w:hAnsi="黑体" w:eastAsia="黑体"/>
        </w:rPr>
        <w:t>.4</w:t>
      </w:r>
      <w:r>
        <w:rPr>
          <w:rFonts w:hint="eastAsia" w:ascii="黑体" w:hAnsi="黑体" w:eastAsia="黑体"/>
        </w:rPr>
        <w:t xml:space="preserve"> </w:t>
      </w:r>
      <w:r>
        <w:rPr>
          <w:rFonts w:ascii="黑体" w:hAnsi="黑体" w:eastAsia="黑体"/>
        </w:rPr>
        <w:t>仲裁取样的方法</w:t>
      </w:r>
    </w:p>
    <w:p>
      <w:pPr>
        <w:ind w:firstLine="420" w:firstLineChars="200"/>
        <w:rPr>
          <w:color w:val="000000" w:themeColor="text1"/>
        </w:rPr>
      </w:pPr>
      <w:r>
        <w:rPr>
          <w:color w:val="000000" w:themeColor="text1"/>
        </w:rPr>
        <w:t>从每个批号的产品中随机抽取一瓶未开封的浆料，搅拌均匀，按</w:t>
      </w:r>
      <w:r>
        <w:rPr>
          <w:rFonts w:hint="eastAsia"/>
          <w:color w:val="000000" w:themeColor="text1"/>
        </w:rPr>
        <w:t>7</w:t>
      </w:r>
      <w:r>
        <w:rPr>
          <w:color w:val="000000" w:themeColor="text1"/>
        </w:rPr>
        <w:t>.3进行</w:t>
      </w:r>
      <w:r>
        <w:rPr>
          <w:rFonts w:hint="eastAsia"/>
          <w:color w:val="000000" w:themeColor="text1"/>
        </w:rPr>
        <w:t>取样</w:t>
      </w:r>
      <w:r>
        <w:rPr>
          <w:color w:val="000000" w:themeColor="text1"/>
        </w:rPr>
        <w:t>检验。</w:t>
      </w:r>
    </w:p>
    <w:p>
      <w:pPr>
        <w:outlineLvl w:val="1"/>
        <w:rPr>
          <w:rFonts w:ascii="黑体" w:hAnsi="黑体" w:eastAsia="黑体"/>
        </w:rPr>
      </w:pPr>
      <w:r>
        <w:rPr>
          <w:rFonts w:hint="eastAsia" w:ascii="黑体" w:hAnsi="黑体" w:eastAsia="黑体"/>
        </w:rPr>
        <w:t>7</w:t>
      </w:r>
      <w:r>
        <w:rPr>
          <w:rFonts w:ascii="黑体" w:hAnsi="黑体" w:eastAsia="黑体"/>
        </w:rPr>
        <w:t>.5</w:t>
      </w:r>
      <w:r>
        <w:rPr>
          <w:rFonts w:hint="eastAsia" w:ascii="黑体" w:hAnsi="黑体" w:eastAsia="黑体"/>
        </w:rPr>
        <w:t xml:space="preserve"> </w:t>
      </w:r>
      <w:r>
        <w:rPr>
          <w:rFonts w:ascii="黑体" w:hAnsi="黑体" w:eastAsia="黑体"/>
        </w:rPr>
        <w:t>检验结果的判定</w:t>
      </w:r>
    </w:p>
    <w:p>
      <w:pPr>
        <w:ind w:firstLine="420" w:firstLineChars="200"/>
      </w:pPr>
      <w:r>
        <w:t>当第一次检验出现不合格项目时，应从该批次产品中随机抽取</w:t>
      </w:r>
      <w:r>
        <w:rPr>
          <w:rFonts w:hint="eastAsia"/>
          <w:color w:val="000000" w:themeColor="text1"/>
        </w:rPr>
        <w:t>两</w:t>
      </w:r>
      <w:r>
        <w:t>瓶未开封的浆料进行该项目的重复试验，并以重复试验结果作为该批次产品的检验结果。</w:t>
      </w:r>
      <w:r>
        <w:rPr>
          <w:rFonts w:hint="eastAsia"/>
          <w:color w:val="000000" w:themeColor="text1"/>
          <w:szCs w:val="22"/>
        </w:rPr>
        <w:t>外观质量应逐瓶检验，如有不合格，判该瓶不合格。</w:t>
      </w:r>
    </w:p>
    <w:p>
      <w:pPr>
        <w:rPr>
          <w:color w:val="000000" w:themeColor="text1"/>
          <w:szCs w:val="22"/>
        </w:rPr>
      </w:pPr>
      <w:r>
        <w:rPr>
          <w:rFonts w:hint="eastAsia" w:ascii="黑体" w:hAnsi="黑体" w:eastAsia="黑体" w:cs="黑体"/>
          <w:color w:val="000000" w:themeColor="text1"/>
          <w:szCs w:val="22"/>
        </w:rPr>
        <w:t xml:space="preserve">7.5.1 </w:t>
      </w:r>
      <w:r>
        <w:rPr>
          <w:rFonts w:hint="eastAsia"/>
          <w:color w:val="000000" w:themeColor="text1"/>
          <w:szCs w:val="22"/>
        </w:rPr>
        <w:t>对不合格项目复检，若两瓶都合格，则判该批产品合格。</w:t>
      </w:r>
    </w:p>
    <w:p>
      <w:pPr>
        <w:pStyle w:val="107"/>
        <w:ind w:firstLine="0"/>
        <w:rPr>
          <w:rFonts w:ascii="黑体" w:hAnsi="黑体" w:eastAsia="黑体" w:cs="黑体"/>
          <w:color w:val="000000" w:themeColor="text1"/>
          <w:kern w:val="2"/>
          <w:szCs w:val="22"/>
        </w:rPr>
      </w:pPr>
      <w:r>
        <w:rPr>
          <w:rFonts w:hint="eastAsia" w:ascii="黑体" w:hAnsi="黑体" w:eastAsia="黑体" w:cs="黑体"/>
          <w:color w:val="000000" w:themeColor="text1"/>
          <w:kern w:val="2"/>
          <w:szCs w:val="22"/>
        </w:rPr>
        <w:t xml:space="preserve">7.5.2 </w:t>
      </w:r>
      <w:r>
        <w:rPr>
          <w:rFonts w:hint="eastAsia"/>
          <w:color w:val="000000" w:themeColor="text1"/>
          <w:kern w:val="2"/>
          <w:szCs w:val="22"/>
        </w:rPr>
        <w:t>对不合格项目复检，若两瓶都不合格，则判该批产品不合格。</w:t>
      </w:r>
    </w:p>
    <w:p>
      <w:pPr>
        <w:pStyle w:val="107"/>
        <w:ind w:firstLine="0"/>
        <w:rPr>
          <w:color w:val="000000" w:themeColor="text1"/>
          <w:kern w:val="2"/>
          <w:szCs w:val="22"/>
        </w:rPr>
      </w:pPr>
      <w:r>
        <w:rPr>
          <w:rFonts w:hint="eastAsia" w:ascii="黑体" w:hAnsi="黑体" w:eastAsia="黑体" w:cs="黑体"/>
          <w:color w:val="000000" w:themeColor="text1"/>
          <w:kern w:val="2"/>
          <w:szCs w:val="22"/>
        </w:rPr>
        <w:t>7.5.3</w:t>
      </w:r>
      <w:r>
        <w:rPr>
          <w:rFonts w:hint="eastAsia"/>
          <w:color w:val="000000" w:themeColor="text1"/>
          <w:kern w:val="2"/>
          <w:szCs w:val="22"/>
        </w:rPr>
        <w:t xml:space="preserve"> 对不合格项目复检，若仅有一瓶合格时，可随机再抽取两瓶未开封浆料，搅拌均匀，对不合格项目进行重复检验，若两瓶检验均合格，则该批产品合格；若仍有不合格，则判该批产品不合格。</w:t>
      </w:r>
    </w:p>
    <w:p>
      <w:pPr>
        <w:spacing w:before="156" w:beforeLines="50" w:after="156" w:afterLines="50"/>
        <w:outlineLvl w:val="0"/>
        <w:rPr>
          <w:rFonts w:ascii="黑体" w:hAnsi="黑体" w:eastAsia="黑体"/>
        </w:rPr>
      </w:pPr>
      <w:r>
        <w:rPr>
          <w:rFonts w:hint="eastAsia" w:ascii="黑体" w:hAnsi="黑体" w:eastAsia="黑体"/>
        </w:rPr>
        <w:t>8 标志、包装、</w:t>
      </w:r>
      <w:r>
        <w:rPr>
          <w:rFonts w:ascii="黑体" w:hAnsi="黑体" w:eastAsia="黑体"/>
        </w:rPr>
        <w:t>运输、贮存</w:t>
      </w:r>
      <w:r>
        <w:rPr>
          <w:rFonts w:hint="eastAsia" w:ascii="黑体" w:hAnsi="黑体" w:eastAsia="黑体"/>
        </w:rPr>
        <w:t>及随行文件</w:t>
      </w:r>
    </w:p>
    <w:p>
      <w:pPr>
        <w:outlineLvl w:val="1"/>
        <w:rPr>
          <w:rFonts w:ascii="黑体" w:hAnsi="黑体" w:eastAsia="黑体"/>
        </w:rPr>
      </w:pPr>
      <w:r>
        <w:rPr>
          <w:rFonts w:hint="eastAsia" w:ascii="黑体" w:hAnsi="黑体" w:eastAsia="黑体"/>
        </w:rPr>
        <w:t xml:space="preserve">8.1 </w:t>
      </w:r>
      <w:r>
        <w:rPr>
          <w:rFonts w:ascii="黑体" w:hAnsi="黑体" w:eastAsia="黑体"/>
        </w:rPr>
        <w:t>标志</w:t>
      </w:r>
    </w:p>
    <w:p>
      <w:pPr>
        <w:outlineLvl w:val="1"/>
        <w:rPr>
          <w:rFonts w:ascii="黑体" w:hAnsi="黑体" w:eastAsia="黑体"/>
        </w:rPr>
      </w:pPr>
      <w:r>
        <w:rPr>
          <w:rFonts w:hint="eastAsia" w:ascii="黑体" w:hAnsi="黑体" w:eastAsia="黑体"/>
        </w:rPr>
        <w:t>8.1.1 产品</w:t>
      </w:r>
      <w:r>
        <w:rPr>
          <w:rFonts w:ascii="黑体" w:hAnsi="黑体" w:eastAsia="黑体"/>
        </w:rPr>
        <w:t>标志</w:t>
      </w:r>
    </w:p>
    <w:p>
      <w:pPr>
        <w:ind w:firstLine="420" w:firstLineChars="200"/>
        <w:outlineLvl w:val="2"/>
        <w:rPr>
          <w:color w:val="000000" w:themeColor="text1"/>
        </w:rPr>
      </w:pPr>
      <w:r>
        <w:rPr>
          <w:color w:val="000000" w:themeColor="text1"/>
        </w:rPr>
        <w:t>检验合格的浆料用带密封盖的瓶子分装，每瓶浆料的重量最多为2000g。每瓶浆料均应贴上标签，注明：</w:t>
      </w:r>
    </w:p>
    <w:p>
      <w:pPr>
        <w:ind w:firstLine="420" w:firstLineChars="200"/>
        <w:rPr>
          <w:color w:val="000000" w:themeColor="text1"/>
        </w:rPr>
      </w:pPr>
      <w:r>
        <w:rPr>
          <w:color w:val="000000" w:themeColor="text1"/>
        </w:rPr>
        <w:t>a)</w:t>
      </w:r>
      <w:r>
        <w:rPr>
          <w:rFonts w:hint="eastAsia"/>
          <w:color w:val="000000" w:themeColor="text1"/>
        </w:rPr>
        <w:t xml:space="preserve"> </w:t>
      </w:r>
      <w:r>
        <w:rPr>
          <w:color w:val="000000" w:themeColor="text1"/>
        </w:rPr>
        <w:t>供方名称；</w:t>
      </w:r>
    </w:p>
    <w:p>
      <w:pPr>
        <w:ind w:firstLine="420" w:firstLineChars="200"/>
        <w:rPr>
          <w:strike/>
          <w:color w:val="000000" w:themeColor="text1"/>
        </w:rPr>
      </w:pPr>
      <w:r>
        <w:rPr>
          <w:color w:val="000000" w:themeColor="text1"/>
        </w:rPr>
        <w:t>b)</w:t>
      </w:r>
      <w:r>
        <w:rPr>
          <w:rFonts w:hint="eastAsia"/>
          <w:color w:val="000000" w:themeColor="text1"/>
        </w:rPr>
        <w:t xml:space="preserve"> </w:t>
      </w:r>
      <w:r>
        <w:rPr>
          <w:color w:val="000000" w:themeColor="text1"/>
        </w:rPr>
        <w:t>产品名称；</w:t>
      </w:r>
    </w:p>
    <w:p>
      <w:pPr>
        <w:ind w:firstLine="420" w:firstLineChars="200"/>
        <w:rPr>
          <w:color w:val="000000" w:themeColor="text1"/>
        </w:rPr>
      </w:pPr>
      <w:r>
        <w:rPr>
          <w:color w:val="000000" w:themeColor="text1"/>
        </w:rPr>
        <w:t>c)</w:t>
      </w:r>
      <w:r>
        <w:rPr>
          <w:rFonts w:hint="eastAsia"/>
          <w:color w:val="000000" w:themeColor="text1"/>
        </w:rPr>
        <w:t xml:space="preserve"> </w:t>
      </w:r>
      <w:r>
        <w:rPr>
          <w:color w:val="000000" w:themeColor="text1"/>
        </w:rPr>
        <w:t>产品</w:t>
      </w:r>
      <w:r>
        <w:rPr>
          <w:rFonts w:hint="eastAsia"/>
          <w:color w:val="000000" w:themeColor="text1"/>
        </w:rPr>
        <w:t>牌</w:t>
      </w:r>
      <w:r>
        <w:rPr>
          <w:color w:val="000000" w:themeColor="text1"/>
        </w:rPr>
        <w:t>号；</w:t>
      </w:r>
    </w:p>
    <w:p>
      <w:pPr>
        <w:ind w:firstLine="420" w:firstLineChars="200"/>
        <w:rPr>
          <w:color w:val="000000" w:themeColor="text1"/>
        </w:rPr>
      </w:pPr>
      <w:r>
        <w:rPr>
          <w:color w:val="000000" w:themeColor="text1"/>
        </w:rPr>
        <w:t>d)</w:t>
      </w:r>
      <w:r>
        <w:rPr>
          <w:rFonts w:hint="eastAsia"/>
          <w:color w:val="000000" w:themeColor="text1"/>
        </w:rPr>
        <w:t xml:space="preserve"> </w:t>
      </w:r>
      <w:r>
        <w:rPr>
          <w:color w:val="000000" w:themeColor="text1"/>
        </w:rPr>
        <w:t>产品批号；</w:t>
      </w:r>
    </w:p>
    <w:p>
      <w:pPr>
        <w:ind w:firstLine="420" w:firstLineChars="200"/>
        <w:rPr>
          <w:color w:val="000000" w:themeColor="text1"/>
        </w:rPr>
      </w:pPr>
      <w:r>
        <w:rPr>
          <w:color w:val="000000" w:themeColor="text1"/>
        </w:rPr>
        <w:t>e)</w:t>
      </w:r>
      <w:r>
        <w:rPr>
          <w:rFonts w:hint="eastAsia"/>
          <w:color w:val="000000" w:themeColor="text1"/>
        </w:rPr>
        <w:t xml:space="preserve"> </w:t>
      </w:r>
      <w:r>
        <w:rPr>
          <w:color w:val="000000" w:themeColor="text1"/>
        </w:rPr>
        <w:t>产品净重量；</w:t>
      </w:r>
    </w:p>
    <w:p>
      <w:pPr>
        <w:ind w:firstLine="420" w:firstLineChars="200"/>
        <w:rPr>
          <w:strike/>
          <w:color w:val="000000" w:themeColor="text1"/>
        </w:rPr>
      </w:pPr>
      <w:r>
        <w:rPr>
          <w:color w:val="000000" w:themeColor="text1"/>
        </w:rPr>
        <w:t>f)</w:t>
      </w:r>
      <w:r>
        <w:rPr>
          <w:rFonts w:hint="eastAsia"/>
          <w:color w:val="000000" w:themeColor="text1"/>
        </w:rPr>
        <w:t xml:space="preserve"> </w:t>
      </w:r>
      <w:r>
        <w:rPr>
          <w:color w:val="000000" w:themeColor="text1"/>
        </w:rPr>
        <w:t>瓶重；</w:t>
      </w:r>
    </w:p>
    <w:p>
      <w:pPr>
        <w:ind w:firstLine="420" w:firstLineChars="200"/>
        <w:rPr>
          <w:color w:val="000000" w:themeColor="text1"/>
        </w:rPr>
      </w:pPr>
      <w:r>
        <w:rPr>
          <w:color w:val="000000" w:themeColor="text1"/>
        </w:rPr>
        <w:t>g)</w:t>
      </w:r>
      <w:r>
        <w:rPr>
          <w:rFonts w:hint="eastAsia"/>
          <w:color w:val="000000" w:themeColor="text1"/>
        </w:rPr>
        <w:t xml:space="preserve"> </w:t>
      </w:r>
      <w:r>
        <w:rPr>
          <w:color w:val="000000" w:themeColor="text1"/>
        </w:rPr>
        <w:t>储存条件和时间；</w:t>
      </w:r>
    </w:p>
    <w:p>
      <w:pPr>
        <w:ind w:firstLine="420" w:firstLineChars="200"/>
        <w:rPr>
          <w:color w:val="000000" w:themeColor="text1"/>
        </w:rPr>
      </w:pPr>
      <w:r>
        <w:rPr>
          <w:rFonts w:hint="eastAsia"/>
          <w:color w:val="000000" w:themeColor="text1"/>
        </w:rPr>
        <w:t>h</w:t>
      </w:r>
      <w:r>
        <w:rPr>
          <w:color w:val="000000" w:themeColor="text1"/>
        </w:rPr>
        <w:t>)</w:t>
      </w:r>
      <w:r>
        <w:rPr>
          <w:rFonts w:hint="eastAsia"/>
          <w:color w:val="000000" w:themeColor="text1"/>
        </w:rPr>
        <w:t xml:space="preserve"> </w:t>
      </w:r>
      <w:r>
        <w:rPr>
          <w:color w:val="000000" w:themeColor="text1"/>
        </w:rPr>
        <w:t>生产日期；</w:t>
      </w:r>
    </w:p>
    <w:p>
      <w:pPr>
        <w:ind w:firstLine="420" w:firstLineChars="200"/>
        <w:rPr>
          <w:color w:val="000000" w:themeColor="text1"/>
        </w:rPr>
      </w:pPr>
      <w:r>
        <w:rPr>
          <w:color w:val="000000" w:themeColor="text1"/>
        </w:rPr>
        <w:t>i)</w:t>
      </w:r>
      <w:r>
        <w:rPr>
          <w:rFonts w:hint="eastAsia"/>
          <w:color w:val="000000" w:themeColor="text1"/>
        </w:rPr>
        <w:t xml:space="preserve"> </w:t>
      </w:r>
      <w:r>
        <w:rPr>
          <w:color w:val="000000" w:themeColor="text1"/>
        </w:rPr>
        <w:t>商品条形码</w:t>
      </w:r>
      <w:r>
        <w:rPr>
          <w:rFonts w:hint="eastAsia"/>
          <w:color w:val="000000" w:themeColor="text1"/>
        </w:rPr>
        <w:t>；</w:t>
      </w:r>
    </w:p>
    <w:p>
      <w:pPr>
        <w:ind w:firstLine="420" w:firstLineChars="200"/>
      </w:pPr>
      <w:r>
        <w:rPr>
          <w:color w:val="000000" w:themeColor="text1"/>
        </w:rPr>
        <w:t>j)</w:t>
      </w:r>
      <w:r>
        <w:rPr>
          <w:rFonts w:hint="eastAsia"/>
          <w:color w:val="000000" w:themeColor="text1"/>
        </w:rPr>
        <w:t xml:space="preserve"> </w:t>
      </w:r>
      <w:r>
        <w:rPr>
          <w:color w:val="000000" w:themeColor="text1"/>
        </w:rPr>
        <w:t>警示标识或警示说明。</w:t>
      </w:r>
    </w:p>
    <w:p>
      <w:pPr>
        <w:outlineLvl w:val="1"/>
        <w:rPr>
          <w:rFonts w:ascii="黑体" w:hAnsi="黑体" w:eastAsia="黑体"/>
          <w:color w:val="000000" w:themeColor="text1"/>
        </w:rPr>
      </w:pPr>
      <w:r>
        <w:rPr>
          <w:rFonts w:hint="eastAsia" w:ascii="黑体" w:hAnsi="黑体" w:eastAsia="黑体"/>
          <w:color w:val="000000" w:themeColor="text1"/>
        </w:rPr>
        <w:t>8</w:t>
      </w:r>
      <w:r>
        <w:rPr>
          <w:rFonts w:ascii="黑体" w:hAnsi="黑体" w:eastAsia="黑体"/>
          <w:color w:val="000000" w:themeColor="text1"/>
        </w:rPr>
        <w:t>.</w:t>
      </w:r>
      <w:r>
        <w:rPr>
          <w:rFonts w:hint="eastAsia" w:ascii="黑体" w:hAnsi="黑体" w:eastAsia="黑体"/>
          <w:color w:val="000000" w:themeColor="text1"/>
        </w:rPr>
        <w:t>1.2 包装标志</w:t>
      </w:r>
    </w:p>
    <w:p>
      <w:pPr>
        <w:ind w:firstLine="420" w:firstLineChars="200"/>
      </w:pPr>
      <w:r>
        <w:t>包装箱上应贴上标签，注明：</w:t>
      </w:r>
    </w:p>
    <w:p>
      <w:pPr>
        <w:ind w:firstLine="420" w:firstLineChars="200"/>
      </w:pPr>
      <w:r>
        <w:t>a)</w:t>
      </w:r>
      <w:r>
        <w:rPr>
          <w:rFonts w:hint="eastAsia"/>
        </w:rPr>
        <w:t xml:space="preserve"> </w:t>
      </w:r>
      <w:r>
        <w:t>产品名称；</w:t>
      </w:r>
    </w:p>
    <w:p>
      <w:pPr>
        <w:ind w:firstLine="420" w:firstLineChars="200"/>
      </w:pPr>
      <w:r>
        <w:t>b)</w:t>
      </w:r>
      <w:r>
        <w:rPr>
          <w:rFonts w:hint="eastAsia"/>
        </w:rPr>
        <w:t xml:space="preserve"> </w:t>
      </w:r>
      <w:r>
        <w:t>产品牌号；</w:t>
      </w:r>
    </w:p>
    <w:p>
      <w:pPr>
        <w:ind w:firstLine="420" w:firstLineChars="200"/>
      </w:pPr>
      <w:r>
        <w:t>c)</w:t>
      </w:r>
      <w:r>
        <w:rPr>
          <w:rFonts w:hint="eastAsia"/>
        </w:rPr>
        <w:t xml:space="preserve"> </w:t>
      </w:r>
      <w:r>
        <w:t>产品批号；</w:t>
      </w:r>
    </w:p>
    <w:p>
      <w:pPr>
        <w:ind w:firstLine="420" w:firstLineChars="200"/>
      </w:pPr>
      <w:r>
        <w:t>d)</w:t>
      </w:r>
      <w:r>
        <w:rPr>
          <w:rFonts w:hint="eastAsia"/>
        </w:rPr>
        <w:t xml:space="preserve"> </w:t>
      </w:r>
      <w:r>
        <w:t>瓶数和规格；</w:t>
      </w:r>
    </w:p>
    <w:p>
      <w:pPr>
        <w:ind w:firstLine="420" w:firstLineChars="200"/>
      </w:pPr>
      <w:r>
        <w:t>e)</w:t>
      </w:r>
      <w:r>
        <w:rPr>
          <w:rFonts w:hint="eastAsia"/>
        </w:rPr>
        <w:t xml:space="preserve"> </w:t>
      </w:r>
      <w:r>
        <w:t>生产日期；</w:t>
      </w:r>
    </w:p>
    <w:p>
      <w:pPr>
        <w:ind w:firstLine="420" w:firstLineChars="200"/>
      </w:pPr>
      <w:r>
        <w:t>f)</w:t>
      </w:r>
      <w:r>
        <w:rPr>
          <w:rFonts w:hint="eastAsia"/>
        </w:rPr>
        <w:t xml:space="preserve"> </w:t>
      </w:r>
      <w:r>
        <w:t>生产单位；</w:t>
      </w:r>
    </w:p>
    <w:p>
      <w:pPr>
        <w:ind w:firstLine="420" w:firstLineChars="200"/>
        <w:outlineLvl w:val="2"/>
        <w:rPr>
          <w:rFonts w:ascii="黑体" w:hAnsi="黑体" w:eastAsia="黑体"/>
          <w:color w:val="000000" w:themeColor="text1"/>
        </w:rPr>
      </w:pPr>
      <w:r>
        <w:t>g)</w:t>
      </w:r>
      <w:r>
        <w:rPr>
          <w:rFonts w:hint="eastAsia"/>
        </w:rPr>
        <w:t xml:space="preserve"> </w:t>
      </w:r>
      <w:r>
        <w:rPr>
          <w:rFonts w:hint="eastAsia" w:ascii="宋体" w:hAnsi="宋体" w:cs="宋体"/>
        </w:rPr>
        <w:t>“易碎”、“防潮”和“防热”</w:t>
      </w:r>
      <w:r>
        <w:t>标志。</w:t>
      </w:r>
    </w:p>
    <w:p>
      <w:pPr>
        <w:outlineLvl w:val="1"/>
        <w:rPr>
          <w:rFonts w:ascii="黑体" w:hAnsi="黑体" w:eastAsia="黑体"/>
          <w:color w:val="000000" w:themeColor="text1"/>
        </w:rPr>
      </w:pPr>
      <w:r>
        <w:rPr>
          <w:rFonts w:hint="eastAsia" w:ascii="黑体" w:hAnsi="黑体" w:eastAsia="黑体"/>
          <w:color w:val="000000" w:themeColor="text1"/>
        </w:rPr>
        <w:t>8</w:t>
      </w:r>
      <w:r>
        <w:rPr>
          <w:rFonts w:ascii="黑体" w:hAnsi="黑体" w:eastAsia="黑体"/>
          <w:color w:val="000000" w:themeColor="text1"/>
        </w:rPr>
        <w:t>.</w:t>
      </w:r>
      <w:r>
        <w:rPr>
          <w:rFonts w:hint="eastAsia" w:ascii="黑体" w:hAnsi="黑体" w:eastAsia="黑体"/>
          <w:color w:val="000000" w:themeColor="text1"/>
        </w:rPr>
        <w:t xml:space="preserve">2 </w:t>
      </w:r>
      <w:r>
        <w:rPr>
          <w:rFonts w:ascii="黑体" w:hAnsi="黑体" w:eastAsia="黑体"/>
          <w:color w:val="000000" w:themeColor="text1"/>
        </w:rPr>
        <w:t>运输和贮存</w:t>
      </w:r>
    </w:p>
    <w:p>
      <w:pPr>
        <w:outlineLvl w:val="2"/>
        <w:rPr>
          <w:color w:val="000000" w:themeColor="text1"/>
        </w:rPr>
      </w:pPr>
      <w:r>
        <w:rPr>
          <w:rFonts w:hint="eastAsia" w:ascii="黑体" w:hAnsi="黑体" w:eastAsia="黑体"/>
          <w:color w:val="000000" w:themeColor="text1"/>
        </w:rPr>
        <w:t>8.2</w:t>
      </w:r>
      <w:r>
        <w:rPr>
          <w:rFonts w:ascii="黑体" w:hAnsi="黑体" w:eastAsia="黑体"/>
          <w:color w:val="000000" w:themeColor="text1"/>
        </w:rPr>
        <w:t>.1</w:t>
      </w:r>
      <w:r>
        <w:rPr>
          <w:rFonts w:hint="eastAsia" w:ascii="黑体" w:hAnsi="黑体" w:eastAsia="黑体"/>
          <w:color w:val="000000" w:themeColor="text1"/>
        </w:rPr>
        <w:t xml:space="preserve"> </w:t>
      </w:r>
      <w:r>
        <w:rPr>
          <w:color w:val="000000" w:themeColor="text1"/>
        </w:rPr>
        <w:t>包装瓶应耐浆料腐蚀，不易破损。瓶口应再用</w:t>
      </w:r>
      <w:r>
        <w:rPr>
          <w:rFonts w:hint="eastAsia"/>
          <w:color w:val="000000" w:themeColor="text1"/>
        </w:rPr>
        <w:t>绝缘胶带缠烧</w:t>
      </w:r>
      <w:r>
        <w:rPr>
          <w:color w:val="000000" w:themeColor="text1"/>
        </w:rPr>
        <w:t>，然后装入包装箱中，包装瓶四周应充填安全物质。外包装参照GB/T 19445的规定进行。</w:t>
      </w:r>
    </w:p>
    <w:p>
      <w:pPr>
        <w:outlineLvl w:val="2"/>
        <w:rPr>
          <w:color w:val="000000" w:themeColor="text1"/>
        </w:rPr>
      </w:pPr>
      <w:r>
        <w:rPr>
          <w:rFonts w:hint="eastAsia" w:ascii="黑体" w:hAnsi="黑体" w:eastAsia="黑体"/>
          <w:color w:val="000000" w:themeColor="text1"/>
        </w:rPr>
        <w:t>8.2</w:t>
      </w:r>
      <w:r>
        <w:rPr>
          <w:rFonts w:ascii="黑体" w:hAnsi="黑体" w:eastAsia="黑体"/>
          <w:color w:val="000000" w:themeColor="text1"/>
        </w:rPr>
        <w:t>.</w:t>
      </w:r>
      <w:r>
        <w:rPr>
          <w:rFonts w:hint="eastAsia" w:ascii="黑体" w:hAnsi="黑体" w:eastAsia="黑体"/>
          <w:color w:val="000000" w:themeColor="text1"/>
        </w:rPr>
        <w:t xml:space="preserve">2 </w:t>
      </w:r>
      <w:r>
        <w:rPr>
          <w:color w:val="000000" w:themeColor="text1"/>
        </w:rPr>
        <w:t>运输应防污染、防火、防潮、</w:t>
      </w:r>
      <w:r>
        <w:rPr>
          <w:rFonts w:hint="eastAsia"/>
          <w:color w:val="000000" w:themeColor="text1"/>
        </w:rPr>
        <w:t>防</w:t>
      </w:r>
      <w:r>
        <w:rPr>
          <w:color w:val="000000" w:themeColor="text1"/>
        </w:rPr>
        <w:t>热。有特殊需求时，在订货合同中注明。</w:t>
      </w:r>
    </w:p>
    <w:p>
      <w:pPr>
        <w:rPr>
          <w:color w:val="000000" w:themeColor="text1"/>
        </w:rPr>
      </w:pPr>
      <w:r>
        <w:rPr>
          <w:rFonts w:hint="eastAsia" w:ascii="黑体" w:hAnsi="黑体" w:eastAsia="黑体"/>
          <w:color w:val="000000" w:themeColor="text1"/>
        </w:rPr>
        <w:t>8.2</w:t>
      </w:r>
      <w:r>
        <w:rPr>
          <w:rFonts w:ascii="黑体" w:hAnsi="黑体" w:eastAsia="黑体"/>
          <w:color w:val="000000" w:themeColor="text1"/>
        </w:rPr>
        <w:t>.</w:t>
      </w:r>
      <w:r>
        <w:rPr>
          <w:rFonts w:hint="eastAsia" w:ascii="黑体" w:hAnsi="黑体" w:eastAsia="黑体"/>
          <w:color w:val="000000" w:themeColor="text1"/>
        </w:rPr>
        <w:t xml:space="preserve">3 </w:t>
      </w:r>
      <w:r>
        <w:rPr>
          <w:color w:val="000000" w:themeColor="text1"/>
        </w:rPr>
        <w:t>浆料一般应在5</w:t>
      </w:r>
      <w:r>
        <w:rPr>
          <w:rFonts w:hint="eastAsia"/>
          <w:color w:val="000000" w:themeColor="text1"/>
        </w:rPr>
        <w:t xml:space="preserve"> </w:t>
      </w:r>
      <w:r>
        <w:rPr>
          <w:color w:val="000000" w:themeColor="text1"/>
        </w:rPr>
        <w:t>℃~25</w:t>
      </w:r>
      <w:r>
        <w:rPr>
          <w:rFonts w:hint="eastAsia"/>
          <w:color w:val="000000" w:themeColor="text1"/>
        </w:rPr>
        <w:t xml:space="preserve"> </w:t>
      </w:r>
      <w:r>
        <w:rPr>
          <w:color w:val="000000" w:themeColor="text1"/>
        </w:rPr>
        <w:t>℃下贮存，</w:t>
      </w:r>
      <w:r>
        <w:rPr>
          <w:rFonts w:hint="eastAsia"/>
          <w:color w:val="000000" w:themeColor="text1"/>
        </w:rPr>
        <w:t>保质</w:t>
      </w:r>
      <w:r>
        <w:rPr>
          <w:color w:val="000000" w:themeColor="text1"/>
        </w:rPr>
        <w:t>期限为6个月，特殊要求的浆料需双方协商，并在订货合同中注明。</w:t>
      </w:r>
    </w:p>
    <w:p>
      <w:pPr>
        <w:outlineLvl w:val="1"/>
        <w:rPr>
          <w:rFonts w:ascii="黑体" w:hAnsi="黑体" w:eastAsia="黑体"/>
          <w:color w:val="000000" w:themeColor="text1"/>
        </w:rPr>
      </w:pPr>
      <w:r>
        <w:rPr>
          <w:rFonts w:hint="eastAsia" w:ascii="黑体" w:hAnsi="黑体" w:eastAsia="黑体"/>
          <w:color w:val="000000" w:themeColor="text1"/>
        </w:rPr>
        <w:t>8</w:t>
      </w:r>
      <w:r>
        <w:rPr>
          <w:rFonts w:ascii="黑体" w:hAnsi="黑体" w:eastAsia="黑体"/>
          <w:color w:val="000000" w:themeColor="text1"/>
        </w:rPr>
        <w:t>.</w:t>
      </w:r>
      <w:r>
        <w:rPr>
          <w:rFonts w:hint="eastAsia" w:ascii="黑体" w:hAnsi="黑体" w:eastAsia="黑体"/>
          <w:color w:val="000000" w:themeColor="text1"/>
        </w:rPr>
        <w:t>3 随行文件</w:t>
      </w:r>
    </w:p>
    <w:p>
      <w:pPr>
        <w:ind w:firstLine="420" w:firstLineChars="200"/>
      </w:pPr>
      <w:r>
        <w:t>每批浆料产品应附质量证明书</w:t>
      </w:r>
      <w:r>
        <w:rPr>
          <w:rFonts w:hint="eastAsia"/>
        </w:rPr>
        <w:t>，</w:t>
      </w:r>
      <w:r>
        <w:t>注明：</w:t>
      </w:r>
    </w:p>
    <w:p>
      <w:pPr>
        <w:numPr>
          <w:ilvl w:val="0"/>
          <w:numId w:val="11"/>
        </w:numPr>
        <w:ind w:firstLine="420" w:firstLineChars="200"/>
      </w:pPr>
      <w:r>
        <w:t>供方名称；</w:t>
      </w:r>
    </w:p>
    <w:p>
      <w:pPr>
        <w:numPr>
          <w:ilvl w:val="0"/>
          <w:numId w:val="11"/>
        </w:numPr>
        <w:ind w:firstLine="420" w:firstLineChars="200"/>
      </w:pPr>
      <w:r>
        <w:t>产品名称；</w:t>
      </w:r>
    </w:p>
    <w:p>
      <w:pPr>
        <w:numPr>
          <w:ilvl w:val="0"/>
          <w:numId w:val="11"/>
        </w:numPr>
        <w:ind w:firstLine="420" w:firstLineChars="200"/>
      </w:pPr>
      <w:r>
        <w:t>产品牌号；</w:t>
      </w:r>
    </w:p>
    <w:p>
      <w:pPr>
        <w:numPr>
          <w:ilvl w:val="0"/>
          <w:numId w:val="11"/>
        </w:numPr>
        <w:ind w:firstLine="420" w:firstLineChars="200"/>
      </w:pPr>
      <w:r>
        <w:t>批号；</w:t>
      </w:r>
    </w:p>
    <w:p>
      <w:pPr>
        <w:numPr>
          <w:ilvl w:val="0"/>
          <w:numId w:val="11"/>
        </w:numPr>
        <w:ind w:firstLine="420" w:firstLineChars="200"/>
      </w:pPr>
      <w:r>
        <w:t>净重；</w:t>
      </w:r>
    </w:p>
    <w:p>
      <w:pPr>
        <w:ind w:left="420" w:leftChars="200"/>
        <w:rPr>
          <w:strike/>
          <w:color w:val="FF0000"/>
        </w:rPr>
      </w:pPr>
      <w:r>
        <w:rPr>
          <w:rFonts w:hint="eastAsia"/>
        </w:rPr>
        <w:t xml:space="preserve">f) </w:t>
      </w:r>
      <w:r>
        <w:t>各项检验结果和技术监督部门印章；</w:t>
      </w:r>
    </w:p>
    <w:p>
      <w:pPr>
        <w:ind w:firstLine="420" w:firstLineChars="200"/>
      </w:pPr>
      <w:r>
        <w:rPr>
          <w:rFonts w:hint="eastAsia"/>
          <w:color w:val="000000" w:themeColor="text1"/>
        </w:rPr>
        <w:t>g) 产品对应的标准编号；</w:t>
      </w:r>
    </w:p>
    <w:p>
      <w:pPr>
        <w:ind w:firstLine="420" w:firstLineChars="200"/>
      </w:pPr>
      <w:r>
        <w:t>h)</w:t>
      </w:r>
      <w:r>
        <w:rPr>
          <w:rFonts w:hint="eastAsia"/>
        </w:rPr>
        <w:t xml:space="preserve"> </w:t>
      </w:r>
      <w:r>
        <w:t>生产日期。</w:t>
      </w:r>
    </w:p>
    <w:bookmarkEnd w:id="4"/>
    <w:p>
      <w:pPr>
        <w:spacing w:before="156" w:beforeLines="50" w:after="156" w:afterLines="50"/>
        <w:outlineLvl w:val="0"/>
        <w:rPr>
          <w:rFonts w:ascii="黑体" w:hAnsi="黑体" w:eastAsia="黑体"/>
        </w:rPr>
      </w:pPr>
      <w:r>
        <w:rPr>
          <w:rFonts w:hint="eastAsia" w:ascii="黑体" w:hAnsi="黑体" w:eastAsia="黑体"/>
        </w:rPr>
        <w:t xml:space="preserve">9 </w:t>
      </w:r>
      <w:r>
        <w:rPr>
          <w:rFonts w:ascii="黑体" w:hAnsi="黑体" w:eastAsia="黑体"/>
        </w:rPr>
        <w:t>订货单内容</w:t>
      </w:r>
    </w:p>
    <w:p>
      <w:pPr>
        <w:numPr>
          <w:ilvl w:val="0"/>
          <w:numId w:val="12"/>
        </w:numPr>
        <w:ind w:firstLine="420" w:firstLineChars="200"/>
      </w:pPr>
      <w:r>
        <w:t>浆料名称；</w:t>
      </w:r>
    </w:p>
    <w:p>
      <w:pPr>
        <w:numPr>
          <w:ilvl w:val="0"/>
          <w:numId w:val="12"/>
        </w:numPr>
        <w:ind w:firstLine="420" w:firstLineChars="200"/>
      </w:pPr>
      <w:r>
        <w:t>浆料牌号；</w:t>
      </w:r>
    </w:p>
    <w:p>
      <w:pPr>
        <w:numPr>
          <w:ilvl w:val="0"/>
          <w:numId w:val="12"/>
        </w:numPr>
        <w:ind w:firstLine="420" w:firstLineChars="200"/>
      </w:pPr>
      <w:r>
        <w:t>浆料主要技术指标；</w:t>
      </w:r>
    </w:p>
    <w:p>
      <w:pPr>
        <w:numPr>
          <w:ilvl w:val="0"/>
          <w:numId w:val="12"/>
        </w:numPr>
        <w:ind w:firstLine="420" w:firstLineChars="200"/>
      </w:pPr>
      <w:r>
        <w:t>浆料重量；</w:t>
      </w:r>
    </w:p>
    <w:p>
      <w:pPr>
        <w:numPr>
          <w:ilvl w:val="0"/>
          <w:numId w:val="12"/>
        </w:numPr>
        <w:ind w:firstLine="420" w:firstLineChars="200"/>
        <w:rPr>
          <w:color w:val="000000" w:themeColor="text1"/>
        </w:rPr>
      </w:pPr>
      <w:r>
        <w:rPr>
          <w:rFonts w:hint="eastAsia"/>
          <w:color w:val="000000" w:themeColor="text1"/>
        </w:rPr>
        <w:t>产品对应的标准编号；</w:t>
      </w:r>
    </w:p>
    <w:p>
      <w:pPr>
        <w:numPr>
          <w:ilvl w:val="0"/>
          <w:numId w:val="12"/>
        </w:numPr>
        <w:ind w:firstLine="420" w:firstLineChars="200"/>
        <w:rPr>
          <w:color w:val="000000" w:themeColor="text1"/>
        </w:rPr>
      </w:pPr>
      <w:r>
        <w:rPr>
          <w:color w:val="000000" w:themeColor="text1"/>
        </w:rPr>
        <w:t>包装形式及要求；</w:t>
      </w:r>
    </w:p>
    <w:p>
      <w:pPr>
        <w:numPr>
          <w:ilvl w:val="0"/>
          <w:numId w:val="12"/>
        </w:numPr>
        <w:ind w:firstLine="420" w:firstLineChars="200"/>
        <w:rPr>
          <w:color w:val="000000" w:themeColor="text1"/>
        </w:rPr>
      </w:pPr>
      <w:r>
        <w:rPr>
          <w:color w:val="000000" w:themeColor="text1"/>
        </w:rPr>
        <w:t>运输方式；</w:t>
      </w:r>
    </w:p>
    <w:p>
      <w:pPr>
        <w:numPr>
          <w:ilvl w:val="0"/>
          <w:numId w:val="12"/>
        </w:numPr>
        <w:ind w:firstLine="420" w:firstLineChars="200"/>
      </w:pPr>
      <w:r>
        <w:rPr>
          <w:color w:val="000000" w:themeColor="text1"/>
        </w:rPr>
        <w:t>其他</w:t>
      </w:r>
      <w:r>
        <w:rPr>
          <w:rFonts w:hint="eastAsia"/>
          <w:color w:val="000000" w:themeColor="text1"/>
        </w:rPr>
        <w:t>，如S</w:t>
      </w:r>
      <w:r>
        <w:rPr>
          <w:color w:val="000000" w:themeColor="text1"/>
        </w:rPr>
        <w:t>GS</w:t>
      </w:r>
      <w:r>
        <w:rPr>
          <w:rFonts w:hint="eastAsia"/>
          <w:color w:val="000000" w:themeColor="text1"/>
        </w:rPr>
        <w:t>出具的RoHs检测报告、检验频次、产品预定用途等</w:t>
      </w:r>
      <w:r>
        <w:rPr>
          <w:color w:val="000000" w:themeColor="text1"/>
        </w:rPr>
        <w:t>。</w:t>
      </w:r>
    </w:p>
    <w:p>
      <w:pPr>
        <w:pStyle w:val="52"/>
        <w:ind w:firstLine="420"/>
        <w:jc w:val="center"/>
      </w:pPr>
    </w:p>
    <w:p>
      <w:pPr>
        <w:pStyle w:val="52"/>
        <w:ind w:firstLine="420"/>
        <w:jc w:val="center"/>
      </w:pPr>
      <w:r>
        <mc:AlternateContent>
          <mc:Choice Requires="wps">
            <w:drawing>
              <wp:anchor distT="0" distB="0" distL="114300" distR="114300" simplePos="0" relativeHeight="251661312" behindDoc="0" locked="0" layoutInCell="1" allowOverlap="1">
                <wp:simplePos x="0" y="0"/>
                <wp:positionH relativeFrom="column">
                  <wp:posOffset>2117725</wp:posOffset>
                </wp:positionH>
                <wp:positionV relativeFrom="paragraph">
                  <wp:posOffset>219710</wp:posOffset>
                </wp:positionV>
                <wp:extent cx="1867535" cy="1270"/>
                <wp:effectExtent l="0" t="0" r="0" b="0"/>
                <wp:wrapNone/>
                <wp:docPr id="11" name="直线 15"/>
                <wp:cNvGraphicFramePr/>
                <a:graphic xmlns:a="http://schemas.openxmlformats.org/drawingml/2006/main">
                  <a:graphicData uri="http://schemas.microsoft.com/office/word/2010/wordprocessingShape">
                    <wps:wsp>
                      <wps:cNvSpPr/>
                      <wps:spPr>
                        <a:xfrm>
                          <a:off x="0" y="0"/>
                          <a:ext cx="1867535"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66.75pt;margin-top:17.3pt;height:0.1pt;width:147.05pt;z-index:251661312;mso-width-relative:page;mso-height-relative:page;" filled="f" stroked="t" coordsize="21600,21600" o:gfxdata="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Zg++2AAAAAkBAAAPAAAAAAAAAAEAIAAAACIAAABkcnMvZG93bnJldi54bWxQSwECFAAUAAAACACH&#10;TuJAmbyOhOsBAADhAwAADgAAAAAAAAABACAAAAAnAQAAZHJzL2Uyb0RvYy54bWxQSwUGAAAAAAYA&#10;BgBZAQAAhAUAAAAA&#10;">
                <v:fill on="f" focussize="0,0"/>
                <v:stroke weight="1pt" color="#000000" joinstyle="round"/>
                <v:imagedata o:title=""/>
                <o:lock v:ext="edit" aspectratio="f"/>
              </v:line>
            </w:pict>
          </mc:Fallback>
        </mc:AlternateContent>
      </w:r>
      <w:r>
        <w:t xml:space="preserve"> </w:t>
      </w:r>
    </w:p>
    <w:sectPr>
      <w:footerReference r:id="rId13" w:type="default"/>
      <w:headerReference r:id="rId12" w:type="even"/>
      <w:footerReference r:id="rId14" w:type="even"/>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光楷体一_CNKI">
    <w:altName w:val="宋体"/>
    <w:panose1 w:val="00000000000000000000"/>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w:rPr>
        <w:rStyle w:val="32"/>
      </w:rPr>
      <w:fldChar w:fldCharType="begin"/>
    </w:r>
    <w:r>
      <w:rPr>
        <w:rStyle w:val="32"/>
      </w:rPr>
      <w:instrText xml:space="preserve">PAGE  </w:instrText>
    </w:r>
    <w:r>
      <w:rPr>
        <w:rStyle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w:rPr>
        <w:rStyle w:val="32"/>
      </w:rPr>
      <w:fldChar w:fldCharType="begin"/>
    </w:r>
    <w:r>
      <w:rPr>
        <w:rStyle w:val="32"/>
      </w:rPr>
      <w:instrText xml:space="preserve">PAGE  </w:instrText>
    </w:r>
    <w:r>
      <w:rPr>
        <w:rStyle w:val="32"/>
      </w:rPr>
      <w:fldChar w:fldCharType="separate"/>
    </w:r>
    <w:r>
      <w:rPr>
        <w:rStyle w:val="32"/>
      </w:rPr>
      <w:t>I</w:t>
    </w:r>
    <w:r>
      <w:rPr>
        <w:rStyle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w:rPr>
        <w:rStyle w:val="32"/>
      </w:rPr>
      <w:fldChar w:fldCharType="begin"/>
    </w:r>
    <w:r>
      <w:rPr>
        <w:rStyle w:val="32"/>
      </w:rPr>
      <w:instrText xml:space="preserve">PAGE  </w:instrText>
    </w:r>
    <w:r>
      <w:rPr>
        <w:rStyle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Style w:val="32"/>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6"/>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TmeMkBAACa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GtyEt5RYbnDi5+/fzj9+nX9+&#10;JWXqT++hwrQnj4lxuHMD5s5+QGeSPbTBpC8KIhjH7p4u3ZVDJCI9KldlWWBIYGy+ID57fu4DxPfS&#10;GZKMmgYcX+4qPz5CHFPnlFTNunuldR6htn85EDN5WOI+ckxWHHbDJGjnmhPq6XHyNbW46JToB4uN&#10;TUsyG2E2drNx8EHtO6S2zLzA3x4iksjcUoURdiqMI8vqpvVKO/HnPWc9/1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VOZ4yQEAAJoDAAAOAAAAAAAAAAEAIAAAAB4BAABkcnMvZTJvRG9j&#10;LnhtbFBLBQYAAAAABgAGAFkBAABZBQAAAAA=&#10;">
              <v:fill on="f" focussize="0,0"/>
              <v:stroke on="f"/>
              <v:imagedata o:title=""/>
              <o:lock v:ext="edit" aspectratio="f"/>
              <v:textbox inset="0mm,0mm,0mm,0mm" style="mso-fit-shape-to-text:t;">
                <w:txbxContent>
                  <w:p>
                    <w:pPr>
                      <w:pStyle w:val="46"/>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2"/>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ZFskBAACaAwAADgAAAGRycy9lMm9Eb2MueG1srVPNjtMwEL4j8Q6W&#10;79RpD6sS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5xE24ocdzixC8/vl9+/r78+kZe&#10;5/70AWpMuw+YmIa3fsDc2Q/ozLIHFW3+oiCCcezu+dpdOSQi8qP1ar2uMCQwNl8Qnz08DxHSO+kt&#10;yUZDI46vdJWfPkAaU+eUXM35O21MGaFxfzkQM3tY5j5yzFYa9sMkaO/bM+rpcfINdbjolJj3Dhub&#10;l2Q24mzsZ+MYoj50SG1ZeEF4c0xIonDLFUbYqTCOrKib1ivvxON7yXr4p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1dZkWyQEAAJoDAAAOAAAAAAAAAAEAIAAAAB4BAABkcnMvZTJvRG9j&#10;LnhtbFBLBQYAAAAABgAGAFkBAABZBQAAAAA=&#10;">
              <v:fill on="f" focussize="0,0"/>
              <v:stroke on="f"/>
              <v:imagedata o:title=""/>
              <o:lock v:ext="edit" aspectratio="f"/>
              <v:textbox inset="0mm,0mm,0mm,0mm" style="mso-fit-shape-to-text:t;">
                <w:txbxContent>
                  <w:p>
                    <w:pPr>
                      <w:pStyle w:val="45"/>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17472</w:t>
    </w:r>
    <w:r>
      <w:t>—</w:t>
    </w:r>
    <w:r>
      <w:rPr>
        <w:rFonts w:hint="eastAsia"/>
      </w:rPr>
      <w:t>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GB/T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 xml:space="preserve">GB/T </w:t>
    </w:r>
    <w:r>
      <w:rPr>
        <w:rFonts w:hint="eastAsia"/>
      </w:rPr>
      <w:t>17472</w:t>
    </w:r>
    <w:r>
      <w:t>—</w:t>
    </w:r>
    <w:r>
      <w:rPr>
        <w:rFonts w:hint="eastAsia"/>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3E5C4F"/>
    <w:multiLevelType w:val="singleLevel"/>
    <w:tmpl w:val="183E5C4F"/>
    <w:lvl w:ilvl="0" w:tentative="0">
      <w:start w:val="1"/>
      <w:numFmt w:val="lowerLetter"/>
      <w:suff w:val="space"/>
      <w:lvlText w:val="%1)"/>
      <w:lvlJc w:val="left"/>
    </w:lvl>
  </w:abstractNum>
  <w:abstractNum w:abstractNumId="3">
    <w:nsid w:val="407E65F9"/>
    <w:multiLevelType w:val="multilevel"/>
    <w:tmpl w:val="407E65F9"/>
    <w:lvl w:ilvl="0" w:tentative="0">
      <w:start w:val="1"/>
      <w:numFmt w:val="none"/>
      <w:pStyle w:val="8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0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69"/>
      <w:suff w:val="nothing"/>
      <w:lvlText w:val="附　录　%1"/>
      <w:lvlJc w:val="left"/>
      <w:pPr>
        <w:ind w:left="0" w:firstLine="0"/>
      </w:pPr>
      <w:rPr>
        <w:rFonts w:hint="eastAsia" w:ascii="黑体" w:hAnsi="Times New Roman" w:eastAsia="黑体"/>
        <w:b w:val="0"/>
        <w:i w:val="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0"/>
      <w:suff w:val="nothing"/>
      <w:lvlText w:val="%1"/>
      <w:lvlJc w:val="left"/>
      <w:pPr>
        <w:ind w:left="0" w:firstLine="0"/>
      </w:pPr>
      <w:rPr>
        <w:rFonts w:hint="default" w:ascii="Times New Roman" w:hAnsi="Times New Roman"/>
        <w:b/>
        <w:i w:val="0"/>
        <w:sz w:val="21"/>
      </w:rPr>
    </w:lvl>
    <w:lvl w:ilvl="1" w:tentative="0">
      <w:start w:val="1"/>
      <w:numFmt w:val="decimal"/>
      <w:pStyle w:val="53"/>
      <w:suff w:val="nothing"/>
      <w:lvlText w:val="%1%2　"/>
      <w:lvlJc w:val="left"/>
      <w:pPr>
        <w:ind w:left="0" w:firstLine="0"/>
      </w:pPr>
      <w:rPr>
        <w:rFonts w:hint="eastAsia" w:ascii="黑体" w:hAnsi="Times New Roman" w:eastAsia="黑体"/>
        <w:b w:val="0"/>
        <w:i w:val="0"/>
        <w:sz w:val="21"/>
      </w:rPr>
    </w:lvl>
    <w:lvl w:ilvl="2" w:tentative="0">
      <w:start w:val="1"/>
      <w:numFmt w:val="decimal"/>
      <w:pStyle w:val="54"/>
      <w:suff w:val="nothing"/>
      <w:lvlText w:val="%1%2.%3　"/>
      <w:lvlJc w:val="left"/>
      <w:pPr>
        <w:ind w:left="210" w:firstLine="0"/>
      </w:pPr>
      <w:rPr>
        <w:rFonts w:hint="default" w:ascii="Times New Roman" w:hAnsi="Times New Roman" w:eastAsia="黑体" w:cs="Times New Roman"/>
        <w:b w:val="0"/>
        <w:i w:val="0"/>
        <w:sz w:val="21"/>
      </w:rPr>
    </w:lvl>
    <w:lvl w:ilvl="3" w:tentative="0">
      <w:start w:val="1"/>
      <w:numFmt w:val="decimal"/>
      <w:pStyle w:val="55"/>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537DC5"/>
    <w:multiLevelType w:val="singleLevel"/>
    <w:tmpl w:val="76537DC5"/>
    <w:lvl w:ilvl="0" w:tentative="0">
      <w:start w:val="1"/>
      <w:numFmt w:val="lowerLetter"/>
      <w:suff w:val="space"/>
      <w:lvlText w:val="%1)"/>
      <w:lvlJc w:val="left"/>
    </w:lvl>
  </w:abstractNum>
  <w:abstractNum w:abstractNumId="11">
    <w:nsid w:val="76933334"/>
    <w:multiLevelType w:val="multilevel"/>
    <w:tmpl w:val="76933334"/>
    <w:lvl w:ilvl="0" w:tentative="0">
      <w:start w:val="1"/>
      <w:numFmt w:val="none"/>
      <w:pStyle w:val="80"/>
      <w:lvlText w:val="%1——"/>
      <w:lvlJc w:val="left"/>
      <w:pPr>
        <w:tabs>
          <w:tab w:val="left" w:pos="15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8"/>
  </w:num>
  <w:num w:numId="2">
    <w:abstractNumId w:val="0"/>
  </w:num>
  <w:num w:numId="3">
    <w:abstractNumId w:val="7"/>
  </w:num>
  <w:num w:numId="4">
    <w:abstractNumId w:val="11"/>
  </w:num>
  <w:num w:numId="5">
    <w:abstractNumId w:val="3"/>
  </w:num>
  <w:num w:numId="6">
    <w:abstractNumId w:val="1"/>
  </w:num>
  <w:num w:numId="7">
    <w:abstractNumId w:val="6"/>
  </w:num>
  <w:num w:numId="8">
    <w:abstractNumId w:val="5"/>
  </w:num>
  <w:num w:numId="9">
    <w:abstractNumId w:val="9"/>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CC"/>
    <w:rsid w:val="000438A6"/>
    <w:rsid w:val="00055600"/>
    <w:rsid w:val="0007099F"/>
    <w:rsid w:val="00070A3A"/>
    <w:rsid w:val="00071DA9"/>
    <w:rsid w:val="000875E7"/>
    <w:rsid w:val="00087E86"/>
    <w:rsid w:val="00090ED8"/>
    <w:rsid w:val="0009636F"/>
    <w:rsid w:val="000A1584"/>
    <w:rsid w:val="000A4AA3"/>
    <w:rsid w:val="000B1BB0"/>
    <w:rsid w:val="000C1268"/>
    <w:rsid w:val="000C18B1"/>
    <w:rsid w:val="000F2A45"/>
    <w:rsid w:val="000F5F8B"/>
    <w:rsid w:val="000F6A3B"/>
    <w:rsid w:val="00101027"/>
    <w:rsid w:val="0010228D"/>
    <w:rsid w:val="0010236E"/>
    <w:rsid w:val="00110FFE"/>
    <w:rsid w:val="00111A7B"/>
    <w:rsid w:val="00114BF9"/>
    <w:rsid w:val="00116EF3"/>
    <w:rsid w:val="00122229"/>
    <w:rsid w:val="001310CB"/>
    <w:rsid w:val="001448C0"/>
    <w:rsid w:val="001545FC"/>
    <w:rsid w:val="001631B6"/>
    <w:rsid w:val="0016400F"/>
    <w:rsid w:val="001724DD"/>
    <w:rsid w:val="00175781"/>
    <w:rsid w:val="0018176E"/>
    <w:rsid w:val="00182FB1"/>
    <w:rsid w:val="00183AF3"/>
    <w:rsid w:val="00184E7C"/>
    <w:rsid w:val="001A5FD6"/>
    <w:rsid w:val="001B0CE1"/>
    <w:rsid w:val="001B68FD"/>
    <w:rsid w:val="001C2CD1"/>
    <w:rsid w:val="001C5F85"/>
    <w:rsid w:val="001D5DB5"/>
    <w:rsid w:val="001D5E30"/>
    <w:rsid w:val="001E4727"/>
    <w:rsid w:val="001F26C1"/>
    <w:rsid w:val="001F4E91"/>
    <w:rsid w:val="00203106"/>
    <w:rsid w:val="00203EE3"/>
    <w:rsid w:val="00207FF4"/>
    <w:rsid w:val="00217F53"/>
    <w:rsid w:val="00220B51"/>
    <w:rsid w:val="00222D4E"/>
    <w:rsid w:val="0022493A"/>
    <w:rsid w:val="002278B5"/>
    <w:rsid w:val="00227A1D"/>
    <w:rsid w:val="00235B92"/>
    <w:rsid w:val="00246029"/>
    <w:rsid w:val="00256CE2"/>
    <w:rsid w:val="002646BB"/>
    <w:rsid w:val="0027025D"/>
    <w:rsid w:val="002724F7"/>
    <w:rsid w:val="0028595E"/>
    <w:rsid w:val="002864A7"/>
    <w:rsid w:val="002910A6"/>
    <w:rsid w:val="002A059B"/>
    <w:rsid w:val="002A0EE0"/>
    <w:rsid w:val="002B0D71"/>
    <w:rsid w:val="002B5F24"/>
    <w:rsid w:val="002B7665"/>
    <w:rsid w:val="002C120E"/>
    <w:rsid w:val="002C3696"/>
    <w:rsid w:val="002D3CBD"/>
    <w:rsid w:val="002E2C64"/>
    <w:rsid w:val="002E61BF"/>
    <w:rsid w:val="002F3E2C"/>
    <w:rsid w:val="002F4385"/>
    <w:rsid w:val="003049F8"/>
    <w:rsid w:val="00317247"/>
    <w:rsid w:val="00317A95"/>
    <w:rsid w:val="003256C9"/>
    <w:rsid w:val="003331B7"/>
    <w:rsid w:val="00335511"/>
    <w:rsid w:val="0035701E"/>
    <w:rsid w:val="003646DF"/>
    <w:rsid w:val="0037330D"/>
    <w:rsid w:val="0037556F"/>
    <w:rsid w:val="00376AA0"/>
    <w:rsid w:val="003A3528"/>
    <w:rsid w:val="003B2B70"/>
    <w:rsid w:val="003B7D9B"/>
    <w:rsid w:val="003C4963"/>
    <w:rsid w:val="003C4D2B"/>
    <w:rsid w:val="003D4A3F"/>
    <w:rsid w:val="003E0E08"/>
    <w:rsid w:val="003F4838"/>
    <w:rsid w:val="004032D1"/>
    <w:rsid w:val="00413206"/>
    <w:rsid w:val="0042327E"/>
    <w:rsid w:val="00430044"/>
    <w:rsid w:val="00431B60"/>
    <w:rsid w:val="00441C20"/>
    <w:rsid w:val="0045485D"/>
    <w:rsid w:val="004637D2"/>
    <w:rsid w:val="0046551F"/>
    <w:rsid w:val="004777E3"/>
    <w:rsid w:val="004A2966"/>
    <w:rsid w:val="004B467C"/>
    <w:rsid w:val="004C3F26"/>
    <w:rsid w:val="004C4087"/>
    <w:rsid w:val="004C630D"/>
    <w:rsid w:val="004D1203"/>
    <w:rsid w:val="004F1A59"/>
    <w:rsid w:val="004F49F0"/>
    <w:rsid w:val="00512712"/>
    <w:rsid w:val="005152D9"/>
    <w:rsid w:val="00517C9E"/>
    <w:rsid w:val="00520319"/>
    <w:rsid w:val="00524397"/>
    <w:rsid w:val="00540C67"/>
    <w:rsid w:val="00541EF5"/>
    <w:rsid w:val="0054631D"/>
    <w:rsid w:val="00550A14"/>
    <w:rsid w:val="0056443C"/>
    <w:rsid w:val="005743C8"/>
    <w:rsid w:val="00577416"/>
    <w:rsid w:val="00582A1D"/>
    <w:rsid w:val="00583079"/>
    <w:rsid w:val="005849AC"/>
    <w:rsid w:val="005A35C6"/>
    <w:rsid w:val="005A5736"/>
    <w:rsid w:val="005B5996"/>
    <w:rsid w:val="005B763F"/>
    <w:rsid w:val="005B7D00"/>
    <w:rsid w:val="005D1365"/>
    <w:rsid w:val="00602F64"/>
    <w:rsid w:val="00625BEF"/>
    <w:rsid w:val="0063041B"/>
    <w:rsid w:val="006408F9"/>
    <w:rsid w:val="00642CCA"/>
    <w:rsid w:val="0064412D"/>
    <w:rsid w:val="006529D6"/>
    <w:rsid w:val="00662893"/>
    <w:rsid w:val="006644DF"/>
    <w:rsid w:val="00666E11"/>
    <w:rsid w:val="00671B3E"/>
    <w:rsid w:val="00687121"/>
    <w:rsid w:val="00697361"/>
    <w:rsid w:val="006A60AC"/>
    <w:rsid w:val="006B6C96"/>
    <w:rsid w:val="006C2A95"/>
    <w:rsid w:val="006C4B42"/>
    <w:rsid w:val="006E3A47"/>
    <w:rsid w:val="006F5174"/>
    <w:rsid w:val="006F7705"/>
    <w:rsid w:val="00711B0F"/>
    <w:rsid w:val="007206FE"/>
    <w:rsid w:val="00720AC0"/>
    <w:rsid w:val="00733736"/>
    <w:rsid w:val="00735EC8"/>
    <w:rsid w:val="00737CD3"/>
    <w:rsid w:val="007570B4"/>
    <w:rsid w:val="00774214"/>
    <w:rsid w:val="0077460A"/>
    <w:rsid w:val="0077787A"/>
    <w:rsid w:val="00780BF2"/>
    <w:rsid w:val="0078574D"/>
    <w:rsid w:val="0079548D"/>
    <w:rsid w:val="007B096C"/>
    <w:rsid w:val="007D68CE"/>
    <w:rsid w:val="007E0CFB"/>
    <w:rsid w:val="007E2B5B"/>
    <w:rsid w:val="007E41EC"/>
    <w:rsid w:val="007F57AF"/>
    <w:rsid w:val="00821994"/>
    <w:rsid w:val="00836F2A"/>
    <w:rsid w:val="00844B7D"/>
    <w:rsid w:val="00851793"/>
    <w:rsid w:val="00852330"/>
    <w:rsid w:val="0087147C"/>
    <w:rsid w:val="0087375D"/>
    <w:rsid w:val="00875DAE"/>
    <w:rsid w:val="008771F1"/>
    <w:rsid w:val="008810FB"/>
    <w:rsid w:val="0088501E"/>
    <w:rsid w:val="008A4982"/>
    <w:rsid w:val="008A4FC0"/>
    <w:rsid w:val="008A5B17"/>
    <w:rsid w:val="008C4312"/>
    <w:rsid w:val="008D0199"/>
    <w:rsid w:val="008D1247"/>
    <w:rsid w:val="008D1950"/>
    <w:rsid w:val="008D634A"/>
    <w:rsid w:val="00903731"/>
    <w:rsid w:val="0091171E"/>
    <w:rsid w:val="0092405A"/>
    <w:rsid w:val="00937158"/>
    <w:rsid w:val="009461F7"/>
    <w:rsid w:val="00946B81"/>
    <w:rsid w:val="00994923"/>
    <w:rsid w:val="009D4091"/>
    <w:rsid w:val="009F6FE4"/>
    <w:rsid w:val="00A015CE"/>
    <w:rsid w:val="00A041A8"/>
    <w:rsid w:val="00A12294"/>
    <w:rsid w:val="00A20FDC"/>
    <w:rsid w:val="00A2408D"/>
    <w:rsid w:val="00A56EB6"/>
    <w:rsid w:val="00A61B0B"/>
    <w:rsid w:val="00A66437"/>
    <w:rsid w:val="00A74D0C"/>
    <w:rsid w:val="00A82056"/>
    <w:rsid w:val="00A82E60"/>
    <w:rsid w:val="00AA5246"/>
    <w:rsid w:val="00AB6D44"/>
    <w:rsid w:val="00AC34E3"/>
    <w:rsid w:val="00AD2E36"/>
    <w:rsid w:val="00AD7AD8"/>
    <w:rsid w:val="00AE5196"/>
    <w:rsid w:val="00AE5FA4"/>
    <w:rsid w:val="00AF129C"/>
    <w:rsid w:val="00AF59C2"/>
    <w:rsid w:val="00AF6ABE"/>
    <w:rsid w:val="00B30BA9"/>
    <w:rsid w:val="00B45BDB"/>
    <w:rsid w:val="00B5065A"/>
    <w:rsid w:val="00B5206A"/>
    <w:rsid w:val="00B55CDF"/>
    <w:rsid w:val="00B573C4"/>
    <w:rsid w:val="00B63085"/>
    <w:rsid w:val="00B71464"/>
    <w:rsid w:val="00B73D46"/>
    <w:rsid w:val="00B827A7"/>
    <w:rsid w:val="00B908E0"/>
    <w:rsid w:val="00B977F3"/>
    <w:rsid w:val="00BA1D38"/>
    <w:rsid w:val="00BA6D87"/>
    <w:rsid w:val="00BB1F34"/>
    <w:rsid w:val="00BB2461"/>
    <w:rsid w:val="00BB750D"/>
    <w:rsid w:val="00BB760A"/>
    <w:rsid w:val="00BC4956"/>
    <w:rsid w:val="00BC7D41"/>
    <w:rsid w:val="00BE1FE2"/>
    <w:rsid w:val="00BE234C"/>
    <w:rsid w:val="00BE5B18"/>
    <w:rsid w:val="00C127D8"/>
    <w:rsid w:val="00C14EC0"/>
    <w:rsid w:val="00C23C8C"/>
    <w:rsid w:val="00C25F07"/>
    <w:rsid w:val="00C312F0"/>
    <w:rsid w:val="00C31FC8"/>
    <w:rsid w:val="00C34689"/>
    <w:rsid w:val="00C36E63"/>
    <w:rsid w:val="00C403F3"/>
    <w:rsid w:val="00C43EC6"/>
    <w:rsid w:val="00C46172"/>
    <w:rsid w:val="00C471CA"/>
    <w:rsid w:val="00C47B62"/>
    <w:rsid w:val="00C521F7"/>
    <w:rsid w:val="00C53FAD"/>
    <w:rsid w:val="00C61BB8"/>
    <w:rsid w:val="00C71CB3"/>
    <w:rsid w:val="00C91DF4"/>
    <w:rsid w:val="00C97C04"/>
    <w:rsid w:val="00CA68C1"/>
    <w:rsid w:val="00CC1749"/>
    <w:rsid w:val="00CC3C05"/>
    <w:rsid w:val="00CD67E4"/>
    <w:rsid w:val="00CE12FC"/>
    <w:rsid w:val="00CE6814"/>
    <w:rsid w:val="00D017D8"/>
    <w:rsid w:val="00D1674C"/>
    <w:rsid w:val="00D2340C"/>
    <w:rsid w:val="00D332D7"/>
    <w:rsid w:val="00D37689"/>
    <w:rsid w:val="00D42752"/>
    <w:rsid w:val="00D47DE6"/>
    <w:rsid w:val="00D51FD4"/>
    <w:rsid w:val="00D542CA"/>
    <w:rsid w:val="00D54FA5"/>
    <w:rsid w:val="00D60BDB"/>
    <w:rsid w:val="00D65B15"/>
    <w:rsid w:val="00D66DEA"/>
    <w:rsid w:val="00D73516"/>
    <w:rsid w:val="00D87191"/>
    <w:rsid w:val="00D90360"/>
    <w:rsid w:val="00DB25BD"/>
    <w:rsid w:val="00DC21FA"/>
    <w:rsid w:val="00DD3875"/>
    <w:rsid w:val="00DE1A6D"/>
    <w:rsid w:val="00DE3A79"/>
    <w:rsid w:val="00DE460E"/>
    <w:rsid w:val="00DF4D06"/>
    <w:rsid w:val="00DF7DD9"/>
    <w:rsid w:val="00E009A4"/>
    <w:rsid w:val="00E06E7A"/>
    <w:rsid w:val="00E220C0"/>
    <w:rsid w:val="00E24C2D"/>
    <w:rsid w:val="00E25280"/>
    <w:rsid w:val="00E30B82"/>
    <w:rsid w:val="00E361E3"/>
    <w:rsid w:val="00E44281"/>
    <w:rsid w:val="00E442AA"/>
    <w:rsid w:val="00E475CC"/>
    <w:rsid w:val="00E51177"/>
    <w:rsid w:val="00E60133"/>
    <w:rsid w:val="00E60965"/>
    <w:rsid w:val="00E64993"/>
    <w:rsid w:val="00E66997"/>
    <w:rsid w:val="00E72370"/>
    <w:rsid w:val="00E72463"/>
    <w:rsid w:val="00E8479D"/>
    <w:rsid w:val="00E86092"/>
    <w:rsid w:val="00E90E94"/>
    <w:rsid w:val="00E945E6"/>
    <w:rsid w:val="00E9658A"/>
    <w:rsid w:val="00E97ED3"/>
    <w:rsid w:val="00EA0C0C"/>
    <w:rsid w:val="00EA245C"/>
    <w:rsid w:val="00EA5006"/>
    <w:rsid w:val="00EC0A9B"/>
    <w:rsid w:val="00EC168E"/>
    <w:rsid w:val="00EC4A36"/>
    <w:rsid w:val="00EC7238"/>
    <w:rsid w:val="00EC7B93"/>
    <w:rsid w:val="00ED09F4"/>
    <w:rsid w:val="00ED0CF9"/>
    <w:rsid w:val="00ED43FF"/>
    <w:rsid w:val="00EE4F43"/>
    <w:rsid w:val="00EE5AB4"/>
    <w:rsid w:val="00EE6712"/>
    <w:rsid w:val="00EE77B9"/>
    <w:rsid w:val="00EF04FA"/>
    <w:rsid w:val="00EF7000"/>
    <w:rsid w:val="00EF7C38"/>
    <w:rsid w:val="00F0444F"/>
    <w:rsid w:val="00F07330"/>
    <w:rsid w:val="00F2395B"/>
    <w:rsid w:val="00F26742"/>
    <w:rsid w:val="00F37AF5"/>
    <w:rsid w:val="00F431F0"/>
    <w:rsid w:val="00F44640"/>
    <w:rsid w:val="00F45280"/>
    <w:rsid w:val="00F566BC"/>
    <w:rsid w:val="00F7272A"/>
    <w:rsid w:val="00F83279"/>
    <w:rsid w:val="00F90029"/>
    <w:rsid w:val="00F96F0D"/>
    <w:rsid w:val="00FA015A"/>
    <w:rsid w:val="00FB157C"/>
    <w:rsid w:val="00FB5D58"/>
    <w:rsid w:val="00FC1DB5"/>
    <w:rsid w:val="00FD015E"/>
    <w:rsid w:val="00FD7434"/>
    <w:rsid w:val="00FE0373"/>
    <w:rsid w:val="00FF75F0"/>
    <w:rsid w:val="05A4343E"/>
    <w:rsid w:val="09746011"/>
    <w:rsid w:val="0D3A42DB"/>
    <w:rsid w:val="0E3861FA"/>
    <w:rsid w:val="0E3A6C2F"/>
    <w:rsid w:val="10FD1292"/>
    <w:rsid w:val="140B2FE6"/>
    <w:rsid w:val="1699099D"/>
    <w:rsid w:val="16CA6BC2"/>
    <w:rsid w:val="16E46953"/>
    <w:rsid w:val="1A0B790C"/>
    <w:rsid w:val="1DBD512A"/>
    <w:rsid w:val="1E8C41F6"/>
    <w:rsid w:val="1EE5545F"/>
    <w:rsid w:val="1FEB0F84"/>
    <w:rsid w:val="202F01ED"/>
    <w:rsid w:val="21F26AB9"/>
    <w:rsid w:val="228F0746"/>
    <w:rsid w:val="265E2AD5"/>
    <w:rsid w:val="26CF59AB"/>
    <w:rsid w:val="26D11844"/>
    <w:rsid w:val="28975FDC"/>
    <w:rsid w:val="29D83437"/>
    <w:rsid w:val="2AE0108C"/>
    <w:rsid w:val="2B9C54FE"/>
    <w:rsid w:val="2BE23970"/>
    <w:rsid w:val="2CD83514"/>
    <w:rsid w:val="2D195FC1"/>
    <w:rsid w:val="2D4F3C2F"/>
    <w:rsid w:val="2DAA02BD"/>
    <w:rsid w:val="2DFA0CFD"/>
    <w:rsid w:val="2F184AE4"/>
    <w:rsid w:val="30401F03"/>
    <w:rsid w:val="30C90F44"/>
    <w:rsid w:val="35F85E4C"/>
    <w:rsid w:val="388965EB"/>
    <w:rsid w:val="38E70885"/>
    <w:rsid w:val="38F22657"/>
    <w:rsid w:val="3F7D52B5"/>
    <w:rsid w:val="4072154D"/>
    <w:rsid w:val="43012307"/>
    <w:rsid w:val="45451CDD"/>
    <w:rsid w:val="45EE385E"/>
    <w:rsid w:val="47F274CD"/>
    <w:rsid w:val="4A692011"/>
    <w:rsid w:val="4BBB5A6C"/>
    <w:rsid w:val="4F1F2E7C"/>
    <w:rsid w:val="50CD0AD4"/>
    <w:rsid w:val="51457BD5"/>
    <w:rsid w:val="527F42FE"/>
    <w:rsid w:val="54021E4B"/>
    <w:rsid w:val="54CB4E4B"/>
    <w:rsid w:val="5B620878"/>
    <w:rsid w:val="5C9B1A33"/>
    <w:rsid w:val="5D4F590F"/>
    <w:rsid w:val="610968F7"/>
    <w:rsid w:val="698D2FEA"/>
    <w:rsid w:val="6B275E08"/>
    <w:rsid w:val="6C635EEC"/>
    <w:rsid w:val="6D0518C0"/>
    <w:rsid w:val="6D702F86"/>
    <w:rsid w:val="708613C2"/>
    <w:rsid w:val="71E23D47"/>
    <w:rsid w:val="74D72E6E"/>
    <w:rsid w:val="7548473D"/>
    <w:rsid w:val="756074BD"/>
    <w:rsid w:val="785B02D0"/>
    <w:rsid w:val="7AE976D1"/>
    <w:rsid w:val="7BA56CBD"/>
    <w:rsid w:val="7C065553"/>
    <w:rsid w:val="7C32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Date"/>
    <w:basedOn w:val="1"/>
    <w:next w:val="1"/>
    <w:qFormat/>
    <w:uiPriority w:val="0"/>
    <w:pPr>
      <w:ind w:left="100" w:leftChars="2500"/>
    </w:pPr>
  </w:style>
  <w:style w:type="paragraph" w:styleId="21">
    <w:name w:val="Balloon Text"/>
    <w:basedOn w:val="1"/>
    <w:link w:val="105"/>
    <w:qFormat/>
    <w:uiPriority w:val="0"/>
    <w:rPr>
      <w:sz w:val="18"/>
      <w:szCs w:val="18"/>
    </w:r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19"/>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Grid 1"/>
    <w:basedOn w:val="2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32">
    <w:name w:val="page number"/>
    <w:basedOn w:val="31"/>
    <w:qFormat/>
    <w:uiPriority w:val="0"/>
    <w:rPr>
      <w:rFonts w:ascii="Times New Roman" w:hAnsi="Times New Roman" w:eastAsia="宋体"/>
      <w:sz w:val="18"/>
    </w:rPr>
  </w:style>
  <w:style w:type="character" w:styleId="33">
    <w:name w:val="HTML Definition"/>
    <w:basedOn w:val="31"/>
    <w:qFormat/>
    <w:uiPriority w:val="0"/>
    <w:rPr>
      <w:i/>
      <w:iCs/>
    </w:rPr>
  </w:style>
  <w:style w:type="character" w:styleId="34">
    <w:name w:val="HTML Typewriter"/>
    <w:basedOn w:val="31"/>
    <w:qFormat/>
    <w:uiPriority w:val="0"/>
    <w:rPr>
      <w:rFonts w:ascii="Courier New" w:hAnsi="Courier New"/>
      <w:sz w:val="20"/>
      <w:szCs w:val="20"/>
    </w:rPr>
  </w:style>
  <w:style w:type="character" w:styleId="35">
    <w:name w:val="HTML Acronym"/>
    <w:basedOn w:val="31"/>
    <w:qFormat/>
    <w:uiPriority w:val="0"/>
  </w:style>
  <w:style w:type="character" w:styleId="36">
    <w:name w:val="HTML Variable"/>
    <w:basedOn w:val="31"/>
    <w:qFormat/>
    <w:uiPriority w:val="0"/>
    <w:rPr>
      <w:i/>
      <w:iCs/>
    </w:rPr>
  </w:style>
  <w:style w:type="character" w:styleId="37">
    <w:name w:val="Hyperlink"/>
    <w:qFormat/>
    <w:uiPriority w:val="0"/>
    <w:rPr>
      <w:rFonts w:ascii="Times New Roman" w:hAnsi="Times New Roman" w:eastAsia="宋体"/>
      <w:color w:val="auto"/>
      <w:spacing w:val="0"/>
      <w:w w:val="100"/>
      <w:position w:val="0"/>
      <w:sz w:val="21"/>
      <w:u w:val="none"/>
      <w:vertAlign w:val="baseline"/>
    </w:rPr>
  </w:style>
  <w:style w:type="character" w:styleId="38">
    <w:name w:val="HTML Code"/>
    <w:basedOn w:val="31"/>
    <w:qFormat/>
    <w:uiPriority w:val="0"/>
    <w:rPr>
      <w:rFonts w:ascii="Courier New" w:hAnsi="Courier New"/>
      <w:sz w:val="20"/>
      <w:szCs w:val="20"/>
    </w:rPr>
  </w:style>
  <w:style w:type="character" w:styleId="39">
    <w:name w:val="HTML Cite"/>
    <w:basedOn w:val="31"/>
    <w:qFormat/>
    <w:uiPriority w:val="0"/>
    <w:rPr>
      <w:i/>
      <w:iCs/>
    </w:rPr>
  </w:style>
  <w:style w:type="character" w:styleId="40">
    <w:name w:val="footnote reference"/>
    <w:basedOn w:val="31"/>
    <w:semiHidden/>
    <w:qFormat/>
    <w:uiPriority w:val="0"/>
    <w:rPr>
      <w:vertAlign w:val="superscript"/>
    </w:rPr>
  </w:style>
  <w:style w:type="character" w:styleId="41">
    <w:name w:val="HTML Keyboard"/>
    <w:basedOn w:val="31"/>
    <w:qFormat/>
    <w:uiPriority w:val="0"/>
    <w:rPr>
      <w:rFonts w:ascii="Courier New" w:hAnsi="Courier New"/>
      <w:sz w:val="20"/>
      <w:szCs w:val="20"/>
    </w:rPr>
  </w:style>
  <w:style w:type="character" w:styleId="42">
    <w:name w:val="HTML Sample"/>
    <w:basedOn w:val="31"/>
    <w:qFormat/>
    <w:uiPriority w:val="0"/>
    <w:rPr>
      <w:rFonts w:ascii="Courier New" w:hAnsi="Courier New"/>
    </w:rPr>
  </w:style>
  <w:style w:type="paragraph" w:customStyle="1" w:styleId="4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
    <w:name w:val="标准书眉_偶数页"/>
    <w:basedOn w:val="47"/>
    <w:next w:val="1"/>
    <w:qFormat/>
    <w:uiPriority w:val="0"/>
    <w:pPr>
      <w:jc w:val="left"/>
    </w:pPr>
  </w:style>
  <w:style w:type="paragraph" w:customStyle="1" w:styleId="49">
    <w:name w:val="标准书眉一"/>
    <w:qFormat/>
    <w:uiPriority w:val="0"/>
    <w:pPr>
      <w:jc w:val="both"/>
    </w:pPr>
    <w:rPr>
      <w:rFonts w:ascii="Times New Roman" w:hAnsi="Times New Roman" w:eastAsia="宋体" w:cs="Times New Roman"/>
      <w:lang w:val="en-US" w:eastAsia="zh-CN" w:bidi="ar-SA"/>
    </w:rPr>
  </w:style>
  <w:style w:type="paragraph" w:customStyle="1" w:styleId="50">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1">
    <w:name w:val="参考文献、索引标题"/>
    <w:basedOn w:val="50"/>
    <w:next w:val="1"/>
    <w:qFormat/>
    <w:uiPriority w:val="0"/>
    <w:pPr>
      <w:numPr>
        <w:numId w:val="0"/>
      </w:numPr>
      <w:spacing w:after="200"/>
    </w:pPr>
    <w:rPr>
      <w:sz w:val="21"/>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章标题"/>
    <w:next w:val="52"/>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4">
    <w:name w:val="一级条标题"/>
    <w:basedOn w:val="53"/>
    <w:next w:val="52"/>
    <w:qFormat/>
    <w:uiPriority w:val="0"/>
    <w:pPr>
      <w:numPr>
        <w:ilvl w:val="2"/>
      </w:numPr>
      <w:spacing w:beforeLines="0" w:afterLines="0"/>
      <w:outlineLvl w:val="2"/>
    </w:pPr>
  </w:style>
  <w:style w:type="paragraph" w:customStyle="1" w:styleId="55">
    <w:name w:val="二级条标题"/>
    <w:basedOn w:val="54"/>
    <w:next w:val="52"/>
    <w:qFormat/>
    <w:uiPriority w:val="0"/>
    <w:pPr>
      <w:numPr>
        <w:ilvl w:val="3"/>
      </w:numPr>
      <w:outlineLvl w:val="3"/>
    </w:pPr>
  </w:style>
  <w:style w:type="paragraph" w:customStyle="1" w:styleId="56">
    <w:name w:val="二级无标题条"/>
    <w:basedOn w:val="1"/>
    <w:qFormat/>
    <w:uiPriority w:val="0"/>
    <w:pPr>
      <w:numPr>
        <w:ilvl w:val="3"/>
        <w:numId w:val="2"/>
      </w:numPr>
    </w:pPr>
  </w:style>
  <w:style w:type="character" w:customStyle="1" w:styleId="57">
    <w:name w:val="发布"/>
    <w:basedOn w:val="31"/>
    <w:qFormat/>
    <w:uiPriority w:val="0"/>
    <w:rPr>
      <w:rFonts w:ascii="黑体" w:eastAsia="黑体"/>
      <w:spacing w:val="22"/>
      <w:w w:val="100"/>
      <w:position w:val="3"/>
      <w:sz w:val="28"/>
    </w:rPr>
  </w:style>
  <w:style w:type="paragraph" w:customStyle="1" w:styleId="58">
    <w:name w:val="发布部门"/>
    <w:next w:val="5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1">
    <w:name w:val="封面标准号2"/>
    <w:basedOn w:val="60"/>
    <w:qFormat/>
    <w:uiPriority w:val="0"/>
    <w:pPr>
      <w:framePr w:w="9138" w:h="1244" w:hRule="exact" w:wrap="around" w:vAnchor="page" w:hAnchor="margin" w:y="2908"/>
      <w:adjustRightInd w:val="0"/>
      <w:spacing w:before="357" w:line="280" w:lineRule="exact"/>
    </w:pPr>
  </w:style>
  <w:style w:type="paragraph" w:customStyle="1" w:styleId="62">
    <w:name w:val="封面标准代替信息"/>
    <w:basedOn w:val="61"/>
    <w:qFormat/>
    <w:uiPriority w:val="0"/>
    <w:pPr>
      <w:framePr/>
      <w:spacing w:before="57"/>
    </w:pPr>
    <w:rPr>
      <w:rFonts w:ascii="宋体"/>
      <w:sz w:val="21"/>
    </w:rPr>
  </w:style>
  <w:style w:type="paragraph" w:customStyle="1" w:styleId="6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封面正文"/>
    <w:qFormat/>
    <w:uiPriority w:val="0"/>
    <w:pPr>
      <w:jc w:val="both"/>
    </w:pPr>
    <w:rPr>
      <w:rFonts w:ascii="Times New Roman" w:hAnsi="Times New Roman" w:eastAsia="宋体" w:cs="Times New Roman"/>
      <w:lang w:val="en-US" w:eastAsia="zh-CN" w:bidi="ar-SA"/>
    </w:rPr>
  </w:style>
  <w:style w:type="paragraph" w:customStyle="1" w:styleId="69">
    <w:name w:val="附录标识"/>
    <w:basedOn w:val="50"/>
    <w:qFormat/>
    <w:uiPriority w:val="0"/>
    <w:pPr>
      <w:numPr>
        <w:ilvl w:val="0"/>
        <w:numId w:val="3"/>
      </w:numPr>
      <w:tabs>
        <w:tab w:val="left" w:pos="6405"/>
      </w:tabs>
      <w:spacing w:after="200"/>
    </w:pPr>
    <w:rPr>
      <w:sz w:val="21"/>
    </w:rPr>
  </w:style>
  <w:style w:type="paragraph" w:customStyle="1" w:styleId="70">
    <w:name w:val="附录表标题"/>
    <w:next w:val="5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1">
    <w:name w:val="附录章标题"/>
    <w:next w:val="52"/>
    <w:qFormat/>
    <w:uiPriority w:val="0"/>
    <w:pPr>
      <w:numPr>
        <w:ilvl w:val="1"/>
        <w:numId w:val="3"/>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附录一级条标题"/>
    <w:basedOn w:val="71"/>
    <w:next w:val="52"/>
    <w:qFormat/>
    <w:uiPriority w:val="0"/>
    <w:pPr>
      <w:numPr>
        <w:ilvl w:val="2"/>
      </w:numPr>
      <w:autoSpaceDN w:val="0"/>
      <w:spacing w:beforeLines="0" w:afterLines="0"/>
      <w:outlineLvl w:val="2"/>
    </w:pPr>
  </w:style>
  <w:style w:type="paragraph" w:customStyle="1" w:styleId="73">
    <w:name w:val="附录二级条标题"/>
    <w:basedOn w:val="72"/>
    <w:next w:val="52"/>
    <w:qFormat/>
    <w:uiPriority w:val="0"/>
    <w:pPr>
      <w:numPr>
        <w:ilvl w:val="3"/>
      </w:numPr>
      <w:outlineLvl w:val="3"/>
    </w:pPr>
  </w:style>
  <w:style w:type="paragraph" w:customStyle="1" w:styleId="74">
    <w:name w:val="附录三级条标题"/>
    <w:basedOn w:val="73"/>
    <w:next w:val="52"/>
    <w:qFormat/>
    <w:uiPriority w:val="0"/>
    <w:pPr>
      <w:numPr>
        <w:ilvl w:val="4"/>
      </w:numPr>
      <w:outlineLvl w:val="4"/>
    </w:pPr>
  </w:style>
  <w:style w:type="paragraph" w:customStyle="1" w:styleId="75">
    <w:name w:val="附录四级条标题"/>
    <w:basedOn w:val="74"/>
    <w:next w:val="52"/>
    <w:qFormat/>
    <w:uiPriority w:val="0"/>
    <w:pPr>
      <w:numPr>
        <w:ilvl w:val="5"/>
      </w:numPr>
      <w:outlineLvl w:val="5"/>
    </w:pPr>
  </w:style>
  <w:style w:type="paragraph" w:customStyle="1" w:styleId="76">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77">
    <w:name w:val="附录五级条标题"/>
    <w:basedOn w:val="75"/>
    <w:next w:val="52"/>
    <w:qFormat/>
    <w:uiPriority w:val="0"/>
    <w:pPr>
      <w:numPr>
        <w:ilvl w:val="6"/>
      </w:numPr>
      <w:outlineLvl w:val="6"/>
    </w:pPr>
  </w:style>
  <w:style w:type="character" w:customStyle="1" w:styleId="78">
    <w:name w:val="EmailStyle62"/>
    <w:basedOn w:val="31"/>
    <w:qFormat/>
    <w:uiPriority w:val="0"/>
    <w:rPr>
      <w:rFonts w:ascii="Arial" w:hAnsi="Arial" w:eastAsia="宋体" w:cs="Arial"/>
      <w:color w:val="auto"/>
      <w:sz w:val="20"/>
    </w:rPr>
  </w:style>
  <w:style w:type="character" w:customStyle="1" w:styleId="79">
    <w:name w:val="EmailStyle63"/>
    <w:basedOn w:val="31"/>
    <w:qFormat/>
    <w:uiPriority w:val="0"/>
    <w:rPr>
      <w:rFonts w:ascii="Arial" w:hAnsi="Arial" w:eastAsia="宋体" w:cs="Arial"/>
      <w:color w:val="auto"/>
      <w:sz w:val="20"/>
    </w:rPr>
  </w:style>
  <w:style w:type="paragraph" w:customStyle="1" w:styleId="80">
    <w:name w:val="列项——"/>
    <w:qFormat/>
    <w:uiPriority w:val="0"/>
    <w:pPr>
      <w:widowControl w:val="0"/>
      <w:numPr>
        <w:ilvl w:val="0"/>
        <w:numId w:val="4"/>
      </w:numPr>
      <w:tabs>
        <w:tab w:val="left" w:pos="360"/>
      </w:tabs>
      <w:ind w:left="0" w:firstLine="0"/>
      <w:jc w:val="both"/>
    </w:pPr>
    <w:rPr>
      <w:rFonts w:ascii="宋体" w:hAnsi="Times New Roman" w:eastAsia="宋体" w:cs="Times New Roman"/>
      <w:sz w:val="21"/>
      <w:lang w:val="en-US" w:eastAsia="zh-CN" w:bidi="ar-SA"/>
    </w:rPr>
  </w:style>
  <w:style w:type="paragraph" w:customStyle="1" w:styleId="81">
    <w:name w:val="列项·"/>
    <w:qFormat/>
    <w:uiPriority w:val="0"/>
    <w:pPr>
      <w:numPr>
        <w:ilvl w:val="0"/>
        <w:numId w:val="5"/>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82">
    <w:name w:val="目次、标准名称标题"/>
    <w:basedOn w:val="50"/>
    <w:next w:val="52"/>
    <w:qFormat/>
    <w:uiPriority w:val="0"/>
    <w:pPr>
      <w:numPr>
        <w:numId w:val="0"/>
      </w:numPr>
      <w:spacing w:line="460" w:lineRule="exact"/>
    </w:pPr>
  </w:style>
  <w:style w:type="paragraph" w:customStyle="1" w:styleId="8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5">
    <w:name w:val="其他发布部门"/>
    <w:basedOn w:val="58"/>
    <w:qFormat/>
    <w:uiPriority w:val="0"/>
    <w:pPr>
      <w:framePr/>
      <w:spacing w:line="0" w:lineRule="atLeast"/>
    </w:pPr>
    <w:rPr>
      <w:rFonts w:ascii="黑体" w:eastAsia="黑体"/>
      <w:b w:val="0"/>
    </w:rPr>
  </w:style>
  <w:style w:type="paragraph" w:customStyle="1" w:styleId="86">
    <w:name w:val="三级条标题"/>
    <w:basedOn w:val="55"/>
    <w:next w:val="52"/>
    <w:qFormat/>
    <w:uiPriority w:val="0"/>
    <w:pPr>
      <w:numPr>
        <w:ilvl w:val="4"/>
      </w:numPr>
      <w:tabs>
        <w:tab w:val="left" w:pos="360"/>
      </w:tabs>
      <w:outlineLvl w:val="4"/>
    </w:pPr>
  </w:style>
  <w:style w:type="paragraph" w:customStyle="1" w:styleId="87">
    <w:name w:val="三级无标题条"/>
    <w:basedOn w:val="1"/>
    <w:qFormat/>
    <w:uiPriority w:val="0"/>
    <w:pPr>
      <w:numPr>
        <w:ilvl w:val="4"/>
        <w:numId w:val="2"/>
      </w:numPr>
    </w:pPr>
  </w:style>
  <w:style w:type="paragraph" w:customStyle="1" w:styleId="88">
    <w:name w:val="实施日期"/>
    <w:basedOn w:val="59"/>
    <w:qFormat/>
    <w:uiPriority w:val="0"/>
    <w:pPr>
      <w:framePr w:hSpace="0" w:xAlign="right"/>
      <w:jc w:val="right"/>
    </w:pPr>
  </w:style>
  <w:style w:type="paragraph" w:customStyle="1" w:styleId="89">
    <w:name w:val="示例"/>
    <w:next w:val="52"/>
    <w:qFormat/>
    <w:uiPriority w:val="0"/>
    <w:pPr>
      <w:numPr>
        <w:ilvl w:val="0"/>
        <w:numId w:val="6"/>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9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
    <w:name w:val="四级条标题"/>
    <w:basedOn w:val="86"/>
    <w:next w:val="52"/>
    <w:qFormat/>
    <w:uiPriority w:val="0"/>
    <w:pPr>
      <w:numPr>
        <w:ilvl w:val="5"/>
      </w:numPr>
      <w:outlineLvl w:val="5"/>
    </w:pPr>
  </w:style>
  <w:style w:type="paragraph" w:customStyle="1" w:styleId="92">
    <w:name w:val="四级无标题条"/>
    <w:basedOn w:val="1"/>
    <w:qFormat/>
    <w:uiPriority w:val="0"/>
    <w:pPr>
      <w:numPr>
        <w:ilvl w:val="5"/>
        <w:numId w:val="2"/>
      </w:numPr>
    </w:pPr>
  </w:style>
  <w:style w:type="paragraph" w:customStyle="1" w:styleId="93">
    <w:name w:val="条文脚注"/>
    <w:basedOn w:val="24"/>
    <w:qFormat/>
    <w:uiPriority w:val="0"/>
    <w:pPr>
      <w:ind w:left="780" w:leftChars="200" w:hanging="360" w:hangingChars="200"/>
      <w:jc w:val="both"/>
    </w:pPr>
    <w:rPr>
      <w:rFonts w:ascii="宋体"/>
    </w:rPr>
  </w:style>
  <w:style w:type="paragraph" w:customStyle="1" w:styleId="94">
    <w:name w:val="图表脚注"/>
    <w:next w:val="5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97">
    <w:name w:val="五级条标题"/>
    <w:basedOn w:val="91"/>
    <w:next w:val="52"/>
    <w:qFormat/>
    <w:uiPriority w:val="0"/>
    <w:pPr>
      <w:numPr>
        <w:ilvl w:val="6"/>
      </w:numPr>
      <w:outlineLvl w:val="6"/>
    </w:pPr>
  </w:style>
  <w:style w:type="paragraph" w:customStyle="1" w:styleId="98">
    <w:name w:val="五级无标题条"/>
    <w:basedOn w:val="1"/>
    <w:qFormat/>
    <w:uiPriority w:val="0"/>
    <w:pPr>
      <w:numPr>
        <w:ilvl w:val="6"/>
        <w:numId w:val="2"/>
      </w:numPr>
    </w:pPr>
  </w:style>
  <w:style w:type="paragraph" w:customStyle="1" w:styleId="99">
    <w:name w:val="一级无标题条"/>
    <w:basedOn w:val="1"/>
    <w:qFormat/>
    <w:uiPriority w:val="0"/>
    <w:pPr>
      <w:numPr>
        <w:ilvl w:val="2"/>
        <w:numId w:val="2"/>
      </w:numPr>
    </w:pPr>
  </w:style>
  <w:style w:type="paragraph" w:customStyle="1" w:styleId="100">
    <w:name w:val="正文表标题"/>
    <w:next w:val="52"/>
    <w:qFormat/>
    <w:uiPriority w:val="0"/>
    <w:pPr>
      <w:numPr>
        <w:ilvl w:val="0"/>
        <w:numId w:val="7"/>
      </w:numPr>
      <w:tabs>
        <w:tab w:val="left" w:pos="360"/>
      </w:tabs>
      <w:jc w:val="center"/>
    </w:pPr>
    <w:rPr>
      <w:rFonts w:ascii="黑体" w:hAnsi="Times New Roman" w:eastAsia="黑体" w:cs="Times New Roman"/>
      <w:sz w:val="21"/>
      <w:lang w:val="en-US" w:eastAsia="zh-CN" w:bidi="ar-SA"/>
    </w:rPr>
  </w:style>
  <w:style w:type="paragraph" w:customStyle="1" w:styleId="101">
    <w:name w:val="正文图标题"/>
    <w:next w:val="52"/>
    <w:qFormat/>
    <w:uiPriority w:val="0"/>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02">
    <w:name w:val="注："/>
    <w:next w:val="52"/>
    <w:qFormat/>
    <w:uiPriority w:val="0"/>
    <w:pPr>
      <w:widowControl w:val="0"/>
      <w:numPr>
        <w:ilvl w:val="0"/>
        <w:numId w:val="9"/>
      </w:numPr>
      <w:tabs>
        <w:tab w:val="left" w:pos="360"/>
        <w:tab w:val="clear" w:pos="1140"/>
      </w:tabs>
      <w:autoSpaceDE w:val="0"/>
      <w:autoSpaceDN w:val="0"/>
      <w:ind w:left="0" w:firstLine="0"/>
      <w:jc w:val="both"/>
    </w:pPr>
    <w:rPr>
      <w:rFonts w:ascii="宋体" w:hAnsi="Times New Roman" w:eastAsia="宋体" w:cs="Times New Roman"/>
      <w:sz w:val="18"/>
      <w:lang w:val="en-US" w:eastAsia="zh-CN" w:bidi="ar-SA"/>
    </w:rPr>
  </w:style>
  <w:style w:type="paragraph" w:customStyle="1" w:styleId="103">
    <w:name w:val="注×："/>
    <w:qFormat/>
    <w:uiPriority w:val="0"/>
    <w:pPr>
      <w:widowControl w:val="0"/>
      <w:numPr>
        <w:ilvl w:val="0"/>
        <w:numId w:val="10"/>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10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5">
    <w:name w:val="批注框文本 字符"/>
    <w:basedOn w:val="31"/>
    <w:link w:val="21"/>
    <w:qFormat/>
    <w:uiPriority w:val="0"/>
    <w:rPr>
      <w:kern w:val="2"/>
      <w:sz w:val="18"/>
      <w:szCs w:val="18"/>
    </w:rPr>
  </w:style>
  <w:style w:type="character" w:styleId="106">
    <w:name w:val="Placeholder Text"/>
    <w:basedOn w:val="31"/>
    <w:semiHidden/>
    <w:qFormat/>
    <w:uiPriority w:val="99"/>
    <w:rPr>
      <w:color w:val="808080"/>
    </w:rPr>
  </w:style>
  <w:style w:type="paragraph" w:customStyle="1" w:styleId="107">
    <w:name w:val="标准正文"/>
    <w:basedOn w:val="1"/>
    <w:qFormat/>
    <w:uiPriority w:val="0"/>
    <w:pPr>
      <w:adjustRightInd w:val="0"/>
      <w:spacing w:line="310" w:lineRule="exact"/>
      <w:ind w:firstLine="425"/>
    </w:pPr>
    <w:rPr>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0CB3B-5F43-470B-9417-C4A92178EE72}">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10</Pages>
  <Words>714</Words>
  <Characters>4073</Characters>
  <Lines>33</Lines>
  <Paragraphs>9</Paragraphs>
  <TotalTime>6</TotalTime>
  <ScaleCrop>false</ScaleCrop>
  <LinksUpToDate>false</LinksUpToDate>
  <CharactersWithSpaces>4778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2020-09-15T12:42:00Z</dcterms:created>
  <dc:creator>likzh</dc:creator>
  <cp:lastModifiedBy>CathayMok</cp:lastModifiedBy>
  <cp:lastPrinted>2411-12-31T15:59:00Z</cp:lastPrinted>
  <dcterms:modified xsi:type="dcterms:W3CDTF">2021-09-18T03:18:57Z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A3964431F05049CA8FE58413BE70320E</vt:lpwstr>
  </property>
</Properties>
</file>