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讨论的国际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标准项目</w:t>
      </w: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559"/>
        <w:gridCol w:w="1843"/>
        <w:gridCol w:w="6378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TC及工作组名称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</w:t>
            </w:r>
          </w:p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编号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项目名称</w:t>
            </w:r>
          </w:p>
        </w:tc>
        <w:tc>
          <w:tcPr>
            <w:tcW w:w="637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15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98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ISO/TC183/WG25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铜、铅、锌、镍矿石及精矿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铊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ISO/WD 3483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硫化铜精矿、锌精矿中铊含量的测定 电感耦合等离子体质谱法</w:t>
            </w:r>
          </w:p>
        </w:tc>
        <w:tc>
          <w:tcPr>
            <w:tcW w:w="637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矿检测技术有限公司、深圳市中金岭南有色金属股份有限公司、铜陵有色金属集团控股有限公司、大冶有色设计研究院有限公司、国合通用测试评价认证股份公司、云南驰宏锌锗股份有限公司、深圳海关工业品检测技术中心、广西冶金产品质量检验站、广东省工业分析检测中心、广东先导稀材股份有限公司、福建紫金矿冶测试技术有限公司、防城海关综合技术服务中心、湖南有色金属研究院、北方铜业股份有限公司、水口山有色金属有限责任公司、中国检验认证集团广东有限公司黄埔分公司、广西华锡集团股份有限公司。</w:t>
            </w:r>
          </w:p>
        </w:tc>
        <w:tc>
          <w:tcPr>
            <w:tcW w:w="15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ISO/TC183/WG24铜、铅、锌、镍矿石及精矿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离子色谱法测定氟氯</w:t>
            </w:r>
          </w:p>
        </w:tc>
        <w:tc>
          <w:tcPr>
            <w:tcW w:w="637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武昌理工学院、青岛海关、大冶有色设计研究院有限公司、深圳市中金岭南有色金属股份有限公司、北矿检测技术有限公司、铜陵有色金属集团控股有限公司、福建紫金矿冶测试技术有限公司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ISO/TC183/WG2</w:t>
            </w:r>
            <w:r>
              <w:rPr>
                <w:rFonts w:hint="eastAsia" w:ascii="宋体" w:hAnsi="宋体" w:eastAsia="宋体"/>
                <w:szCs w:val="21"/>
              </w:rPr>
              <w:t xml:space="preserve">7 锌精矿中锌含量的测定 </w:t>
            </w:r>
          </w:p>
        </w:tc>
        <w:tc>
          <w:tcPr>
            <w:tcW w:w="637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深圳市中金岭南有色金属股份有限公司、北矿检测技术有限公司、中国检验认证集团广西有限公司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402B9"/>
    <w:rsid w:val="028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2021-09-07T08:17:00Z</dcterms:created>
  <dc:creator>CathayMok</dc:creator>
  <cp:lastModifiedBy>CathayMok</cp:lastModifiedBy>
  <dcterms:modified xsi:type="dcterms:W3CDTF">2021-09-07T08:17:07Z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