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after="156" w:afterLines="50" w:line="400" w:lineRule="exact"/>
        <w:jc w:val="left"/>
        <w:rPr>
          <w:kern w:val="0"/>
          <w:sz w:val="24"/>
        </w:rPr>
      </w:pPr>
      <w:r>
        <w:rPr>
          <w:kern w:val="0"/>
          <w:sz w:val="24"/>
        </w:rPr>
        <w:t>附件：</w:t>
      </w:r>
    </w:p>
    <w:p>
      <w:pPr>
        <w:widowControl/>
        <w:spacing w:after="156" w:afterLines="50"/>
        <w:jc w:val="center"/>
        <w:rPr>
          <w:rFonts w:eastAsia="黑体"/>
          <w:color w:val="000000"/>
          <w:sz w:val="24"/>
        </w:rPr>
      </w:pPr>
      <w:r>
        <w:rPr>
          <w:rFonts w:eastAsia="黑体"/>
          <w:kern w:val="0"/>
          <w:sz w:val="24"/>
        </w:rPr>
        <w:t>会议审定、预审</w:t>
      </w:r>
      <w:r>
        <w:rPr>
          <w:rFonts w:hint="eastAsia" w:eastAsia="黑体"/>
          <w:kern w:val="0"/>
          <w:sz w:val="24"/>
        </w:rPr>
        <w:t>、</w:t>
      </w:r>
      <w:r>
        <w:rPr>
          <w:rFonts w:eastAsia="黑体"/>
          <w:kern w:val="0"/>
          <w:sz w:val="24"/>
        </w:rPr>
        <w:t>讨论</w:t>
      </w:r>
      <w:r>
        <w:rPr>
          <w:rFonts w:hint="eastAsia" w:eastAsia="黑体"/>
          <w:kern w:val="0"/>
          <w:sz w:val="24"/>
        </w:rPr>
        <w:t>和任务落实的</w:t>
      </w:r>
      <w:r>
        <w:rPr>
          <w:rFonts w:eastAsia="黑体"/>
          <w:kern w:val="0"/>
          <w:sz w:val="24"/>
        </w:rPr>
        <w:t>标准项目</w:t>
      </w:r>
    </w:p>
    <w:tbl>
      <w:tblPr>
        <w:tblStyle w:val="3"/>
        <w:tblW w:w="505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2912"/>
        <w:gridCol w:w="3187"/>
        <w:gridCol w:w="2614"/>
        <w:gridCol w:w="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280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1429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计划文号及编号</w:t>
            </w:r>
          </w:p>
        </w:tc>
        <w:tc>
          <w:tcPr>
            <w:tcW w:w="1564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项目名称</w:t>
            </w:r>
          </w:p>
        </w:tc>
        <w:tc>
          <w:tcPr>
            <w:tcW w:w="1283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牵头单位</w:t>
            </w:r>
          </w:p>
        </w:tc>
        <w:tc>
          <w:tcPr>
            <w:tcW w:w="444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280" w:type="pct"/>
            <w:shd w:val="clear" w:color="auto" w:fill="auto"/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9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国标委发[2020]37号20202830-T-469</w:t>
            </w:r>
          </w:p>
        </w:tc>
        <w:tc>
          <w:tcPr>
            <w:tcW w:w="1564" w:type="pct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>碳化硅单晶位错密度的测试方法</w:t>
            </w:r>
          </w:p>
        </w:tc>
        <w:tc>
          <w:tcPr>
            <w:tcW w:w="1283" w:type="pct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/>
                <w:sz w:val="24"/>
                <w:shd w:val="clear" w:color="auto" w:fill="FFFFFF"/>
              </w:rPr>
              <w:t>北京天科合达半导体股份有限公司</w:t>
            </w:r>
          </w:p>
        </w:tc>
        <w:tc>
          <w:tcPr>
            <w:tcW w:w="444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280" w:type="pct"/>
            <w:shd w:val="clear" w:color="auto" w:fill="auto"/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9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国标委发[2019]29号</w:t>
            </w:r>
            <w:r>
              <w:rPr>
                <w:rFonts w:ascii="宋体" w:hAnsi="宋体"/>
                <w:sz w:val="24"/>
              </w:rPr>
              <w:t>20193166-T-469</w:t>
            </w:r>
          </w:p>
        </w:tc>
        <w:tc>
          <w:tcPr>
            <w:tcW w:w="1564" w:type="pct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氮化镓单晶衬底片晶面曲率半径测试方法</w:t>
            </w:r>
          </w:p>
        </w:tc>
        <w:tc>
          <w:tcPr>
            <w:tcW w:w="1283" w:type="pct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中国科学院苏州纳米技术与纳米仿生研究所</w:t>
            </w:r>
          </w:p>
        </w:tc>
        <w:tc>
          <w:tcPr>
            <w:tcW w:w="444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280" w:type="pct"/>
            <w:shd w:val="clear" w:color="auto" w:fill="auto"/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9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国标委发[2020]37号20202882-T-469</w:t>
            </w:r>
          </w:p>
        </w:tc>
        <w:tc>
          <w:tcPr>
            <w:tcW w:w="1564" w:type="pct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>金属锗化学分析方法  第3部分:痕量杂质元素的测定  辉光放电质谱法</w:t>
            </w:r>
          </w:p>
        </w:tc>
        <w:tc>
          <w:tcPr>
            <w:tcW w:w="1283" w:type="pct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/>
                <w:sz w:val="24"/>
                <w:shd w:val="clear" w:color="auto" w:fill="FFFFFF"/>
              </w:rPr>
              <w:t>广东先导稀材股份有限公司</w:t>
            </w:r>
          </w:p>
        </w:tc>
        <w:tc>
          <w:tcPr>
            <w:tcW w:w="444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280" w:type="pct"/>
            <w:shd w:val="clear" w:color="auto" w:fill="auto"/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9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工信厅科[2020]181号</w:t>
            </w:r>
            <w:r>
              <w:rPr>
                <w:rFonts w:ascii="宋体" w:hAnsi="宋体"/>
                <w:sz w:val="24"/>
              </w:rPr>
              <w:fldChar w:fldCharType="begin"/>
            </w:r>
            <w:r>
              <w:rPr>
                <w:rFonts w:ascii="宋体" w:hAnsi="宋体"/>
                <w:sz w:val="24"/>
              </w:rPr>
              <w:instrText xml:space="preserve"> HYPERLINK "http://219.239.107.155:8080/TaskBook.aspx?id=YSCPZT07042020" </w:instrText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kern w:val="0"/>
                <w:sz w:val="24"/>
              </w:rPr>
              <w:t>2020-0719T-YS</w:t>
            </w:r>
            <w:r>
              <w:rPr>
                <w:rFonts w:ascii="宋体" w:hAnsi="宋体"/>
                <w:kern w:val="0"/>
                <w:sz w:val="24"/>
              </w:rPr>
              <w:fldChar w:fldCharType="end"/>
            </w:r>
          </w:p>
        </w:tc>
        <w:tc>
          <w:tcPr>
            <w:tcW w:w="1564" w:type="pct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高纯镓化学分析方法 第3部分：痕量杂质元素含量的测定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 xml:space="preserve"> 辉光放电质谱法</w:t>
            </w:r>
          </w:p>
        </w:tc>
        <w:tc>
          <w:tcPr>
            <w:tcW w:w="1283" w:type="pct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国合通用测试评价认证股份公司</w:t>
            </w:r>
          </w:p>
        </w:tc>
        <w:tc>
          <w:tcPr>
            <w:tcW w:w="444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280" w:type="pct"/>
            <w:shd w:val="clear" w:color="auto" w:fill="auto"/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9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国标委发[2020]37号20202918-T-469</w:t>
            </w:r>
          </w:p>
        </w:tc>
        <w:tc>
          <w:tcPr>
            <w:tcW w:w="1564" w:type="pct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氮化铝材料中痕量元素（镁、镓）含量及分布的测定  二次离子质谱法</w:t>
            </w:r>
          </w:p>
        </w:tc>
        <w:tc>
          <w:tcPr>
            <w:tcW w:w="1283" w:type="pct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北京科技大学、中国科学院半导体研究所</w:t>
            </w:r>
          </w:p>
        </w:tc>
        <w:tc>
          <w:tcPr>
            <w:tcW w:w="444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280" w:type="pct"/>
            <w:shd w:val="clear" w:color="auto" w:fill="auto"/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9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国标委发[2020]53号</w:t>
            </w:r>
            <w:r>
              <w:rPr>
                <w:rFonts w:ascii="宋体" w:hAnsi="宋体"/>
                <w:kern w:val="0"/>
                <w:sz w:val="24"/>
              </w:rPr>
              <w:t>20204893-T-469</w:t>
            </w:r>
          </w:p>
        </w:tc>
        <w:tc>
          <w:tcPr>
            <w:tcW w:w="1564" w:type="pct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碳化硅外延层厚度的测试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 xml:space="preserve"> 红外反射法</w:t>
            </w:r>
          </w:p>
        </w:tc>
        <w:tc>
          <w:tcPr>
            <w:tcW w:w="1283" w:type="pct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芜湖启迪半导体有限公司</w:t>
            </w:r>
          </w:p>
        </w:tc>
        <w:tc>
          <w:tcPr>
            <w:tcW w:w="444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280" w:type="pct"/>
            <w:shd w:val="clear" w:color="auto" w:fill="auto"/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9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国标委发[2020]48号</w:t>
            </w:r>
            <w:r>
              <w:rPr>
                <w:rFonts w:ascii="宋体" w:hAnsi="宋体"/>
                <w:kern w:val="0"/>
                <w:sz w:val="24"/>
              </w:rPr>
              <w:t>20203728-T-469</w:t>
            </w:r>
          </w:p>
        </w:tc>
        <w:tc>
          <w:tcPr>
            <w:tcW w:w="1564" w:type="pct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碳化硅外延片表面缺陷的测试  显微可见光法</w:t>
            </w:r>
          </w:p>
        </w:tc>
        <w:tc>
          <w:tcPr>
            <w:tcW w:w="1283" w:type="pct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芜湖启迪半导体有限公司</w:t>
            </w:r>
          </w:p>
        </w:tc>
        <w:tc>
          <w:tcPr>
            <w:tcW w:w="444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80" w:type="pct"/>
            <w:shd w:val="clear" w:color="auto" w:fill="auto"/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9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国标委发[2021]12号20210888-T-469</w:t>
            </w:r>
          </w:p>
        </w:tc>
        <w:tc>
          <w:tcPr>
            <w:tcW w:w="1564" w:type="pct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碳化硅抛光片表面质量和微管密度的测试  共焦点微分干涉法</w:t>
            </w:r>
          </w:p>
        </w:tc>
        <w:tc>
          <w:tcPr>
            <w:tcW w:w="1283" w:type="pct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中国电子科技集团公司第四十六研究所</w:t>
            </w:r>
          </w:p>
        </w:tc>
        <w:tc>
          <w:tcPr>
            <w:tcW w:w="444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280" w:type="pct"/>
            <w:shd w:val="clear" w:color="auto" w:fill="auto"/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9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国标委发[20</w:t>
            </w:r>
            <w:r>
              <w:rPr>
                <w:rFonts w:ascii="宋体" w:hAnsi="宋体"/>
                <w:kern w:val="0"/>
                <w:sz w:val="24"/>
              </w:rPr>
              <w:t>21</w:t>
            </w:r>
            <w:r>
              <w:rPr>
                <w:rFonts w:hint="eastAsia" w:ascii="宋体" w:hAnsi="宋体"/>
                <w:kern w:val="0"/>
                <w:sz w:val="24"/>
              </w:rPr>
              <w:t>]</w:t>
            </w:r>
            <w:r>
              <w:rPr>
                <w:rFonts w:ascii="宋体" w:hAnsi="宋体"/>
                <w:kern w:val="0"/>
                <w:sz w:val="24"/>
              </w:rPr>
              <w:t>19</w:t>
            </w:r>
            <w:r>
              <w:rPr>
                <w:rFonts w:hint="eastAsia" w:ascii="宋体" w:hAnsi="宋体"/>
                <w:kern w:val="0"/>
                <w:sz w:val="24"/>
              </w:rPr>
              <w:t>号</w:t>
            </w:r>
            <w:r>
              <w:rPr>
                <w:rFonts w:ascii="宋体" w:hAnsi="宋体"/>
                <w:kern w:val="0"/>
                <w:sz w:val="24"/>
              </w:rPr>
              <w:t>20211951-T-469</w:t>
            </w:r>
          </w:p>
        </w:tc>
        <w:tc>
          <w:tcPr>
            <w:tcW w:w="1564" w:type="pct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再生锗原料</w:t>
            </w:r>
          </w:p>
        </w:tc>
        <w:tc>
          <w:tcPr>
            <w:tcW w:w="1283" w:type="pct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云南临沧鑫圆锗业股份有限公司</w:t>
            </w:r>
          </w:p>
        </w:tc>
        <w:tc>
          <w:tcPr>
            <w:tcW w:w="444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任务落实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280" w:type="pct"/>
            <w:shd w:val="clear" w:color="auto" w:fill="auto"/>
            <w:noWrap w:val="0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9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国标委发[2021]23号20213238-T-469</w:t>
            </w:r>
          </w:p>
        </w:tc>
        <w:tc>
          <w:tcPr>
            <w:tcW w:w="1564" w:type="pct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碳化硅晶体材料缺陷图谱</w:t>
            </w:r>
          </w:p>
        </w:tc>
        <w:tc>
          <w:tcPr>
            <w:tcW w:w="1283" w:type="pct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东莞市天域半导体科技有限公司</w:t>
            </w:r>
          </w:p>
        </w:tc>
        <w:tc>
          <w:tcPr>
            <w:tcW w:w="444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任务落实</w:t>
            </w:r>
          </w:p>
        </w:tc>
      </w:tr>
    </w:tbl>
    <w:p>
      <w:pPr>
        <w:widowControl/>
        <w:spacing w:line="454" w:lineRule="atLeast"/>
        <w:rPr>
          <w:kern w:val="0"/>
          <w:sz w:val="18"/>
          <w:szCs w:val="18"/>
        </w:rPr>
      </w:pPr>
    </w:p>
    <w:p>
      <w:bookmarkStart w:id="0" w:name="_GoBack"/>
      <w:bookmarkEnd w:id="0"/>
    </w:p>
    <w:sectPr>
      <w:footerReference r:id="rId3" w:type="default"/>
      <w:pgSz w:w="11907" w:h="16840"/>
      <w:pgMar w:top="1134" w:right="1021" w:bottom="1021" w:left="1021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44C13"/>
    <w:multiLevelType w:val="multilevel"/>
    <w:tmpl w:val="42044C13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3E2999"/>
    <w:rsid w:val="543E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2021-09-01T06:29:00Z</dcterms:created>
  <dc:creator>CathayMok</dc:creator>
  <cp:lastModifiedBy>CathayMok</cp:lastModifiedBy>
  <dcterms:modified xsi:type="dcterms:W3CDTF">2021-09-01T06:29:21Z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