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9C" w:rsidRDefault="00B43D9C" w:rsidP="00B43D9C">
      <w:pPr>
        <w:rPr>
          <w:sz w:val="32"/>
        </w:rPr>
      </w:pPr>
      <w:r>
        <w:rPr>
          <w:b/>
          <w:sz w:val="30"/>
          <w:szCs w:val="30"/>
        </w:rPr>
        <w:t>附件</w:t>
      </w:r>
      <w:r>
        <w:rPr>
          <w:b/>
          <w:sz w:val="30"/>
          <w:szCs w:val="30"/>
        </w:rPr>
        <w:t>1</w:t>
      </w:r>
      <w:r>
        <w:rPr>
          <w:sz w:val="32"/>
        </w:rPr>
        <w:t>：</w:t>
      </w:r>
    </w:p>
    <w:p w:rsidR="00B43D9C" w:rsidRDefault="00B43D9C" w:rsidP="00B43D9C">
      <w:pPr>
        <w:jc w:val="center"/>
        <w:rPr>
          <w:rFonts w:eastAsia="黑体"/>
          <w:sz w:val="32"/>
          <w:szCs w:val="32"/>
        </w:rPr>
      </w:pPr>
      <w:bookmarkStart w:id="0" w:name="_GoBack"/>
      <w:r>
        <w:rPr>
          <w:rFonts w:eastAsia="黑体"/>
          <w:sz w:val="32"/>
          <w:szCs w:val="32"/>
        </w:rPr>
        <w:t>全国有色金属</w:t>
      </w:r>
      <w:r>
        <w:rPr>
          <w:rFonts w:eastAsia="黑体" w:hint="eastAsia"/>
          <w:sz w:val="32"/>
          <w:szCs w:val="32"/>
        </w:rPr>
        <w:t>标准化技术委员会</w:t>
      </w:r>
      <w:r>
        <w:rPr>
          <w:rFonts w:eastAsia="黑体"/>
          <w:sz w:val="32"/>
          <w:szCs w:val="32"/>
        </w:rPr>
        <w:t>技术标准优秀奖奖励办法</w:t>
      </w:r>
      <w:bookmarkEnd w:id="0"/>
    </w:p>
    <w:p w:rsidR="00B43D9C" w:rsidRDefault="00B43D9C" w:rsidP="00B43D9C">
      <w:pPr>
        <w:jc w:val="center"/>
        <w:rPr>
          <w:rFonts w:eastAsia="黑体"/>
          <w:sz w:val="30"/>
          <w:szCs w:val="30"/>
        </w:rPr>
      </w:pPr>
      <w:r>
        <w:rPr>
          <w:rFonts w:ascii="华文仿宋" w:eastAsia="华文仿宋" w:hAnsi="华文仿宋" w:cs="华文仿宋" w:hint="eastAsia"/>
          <w:sz w:val="28"/>
          <w:szCs w:val="28"/>
        </w:rPr>
        <w:t>（2018年8月修订）</w:t>
      </w:r>
    </w:p>
    <w:p w:rsidR="00B43D9C" w:rsidRDefault="00B43D9C" w:rsidP="00B43D9C">
      <w:pPr>
        <w:numPr>
          <w:ilvl w:val="0"/>
          <w:numId w:val="1"/>
        </w:numPr>
        <w:tabs>
          <w:tab w:val="left" w:pos="1909"/>
        </w:tabs>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为了鼓励对有色金属标准化事业做出重要贡献的会员单位和个人，调动标准化工作者的积极性和创造性，根据《中华人民共和国标准化法》第九条之规定，特设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有色金属标准化技术委员会技术标准优秀奖。</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全国有色金属标准化技术委员会技术标准优秀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全国有色金属标准化技术委员会秘书处负责全国有色金属标准化技术委员会技术标准优秀奖评审的组织工作。</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全国有色金属标准化技术委员会秘书处聘请专家组成全国有色金属标委会技术标准优秀奖评审组，依照本办法，负责全国有色金属标委会技术标准优秀奖的评审工作。</w:t>
      </w:r>
    </w:p>
    <w:p w:rsidR="00B43D9C" w:rsidRDefault="00B43D9C" w:rsidP="00B43D9C">
      <w:pPr>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全国有色金属标准化技术委员会技术标准优秀奖分一、二、三等奖。</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全国有色金属标准化技术委员会技术标准优秀奖每年评选一次。</w:t>
      </w:r>
    </w:p>
    <w:p w:rsidR="00B43D9C" w:rsidRDefault="00B43D9C" w:rsidP="00B43D9C">
      <w:pPr>
        <w:numPr>
          <w:ilvl w:val="0"/>
          <w:numId w:val="1"/>
        </w:num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rsidR="00B43D9C" w:rsidRDefault="00B43D9C" w:rsidP="00B43D9C">
      <w:pPr>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全国有色金属标准化技术委员会技术标准优秀奖的奖励范围：</w:t>
      </w:r>
    </w:p>
    <w:p w:rsidR="00B43D9C" w:rsidRDefault="00B43D9C" w:rsidP="00B43D9C">
      <w:pPr>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lastRenderedPageBreak/>
        <w:t>由全国有色金属标准化技术委员会负责归口的当期审定完成的有色金属国家标准、行业标准。由中国有色金属工业标准计量质量研究所、有色金属技术经济研究院负责起草的标准不参加评选。</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全国有色金属标准化技术委员会技术标准优秀奖申报单位应当是标准第一负责起草单位。</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全国有色金属标准化技术委员会技术标准优秀奖申报候选人原则为该标准的起草人。</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全国有色金属标准化技术委员会技术标准优秀奖候选项目的评审要点：</w:t>
      </w:r>
    </w:p>
    <w:p w:rsidR="00B43D9C" w:rsidRDefault="00B43D9C" w:rsidP="00B43D9C">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rsidR="00B43D9C" w:rsidRDefault="00B43D9C" w:rsidP="00B43D9C">
      <w:pPr>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指标准的技术难度高，工作量大，有较强的影响力。</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，程序完善，有多家会员单位参与起草，并按计划要求按期完成。</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 xml:space="preserve">第十一条 </w:t>
      </w:r>
      <w:r>
        <w:rPr>
          <w:rFonts w:ascii="华文仿宋" w:eastAsia="华文仿宋" w:hAnsi="华文仿宋" w:cs="华文仿宋" w:hint="eastAsia"/>
          <w:sz w:val="28"/>
          <w:szCs w:val="28"/>
        </w:rPr>
        <w:t xml:space="preserve">全国有色金属标准化技术委员会技术标准优秀奖授奖等级根据技术创新水平，国际化程度、市场发展和政府急需程度及标准制修订程序进行综合评定，评定标准如下： </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rsidR="00B43D9C" w:rsidRDefault="00B43D9C" w:rsidP="00B43D9C">
      <w:pPr>
        <w:pStyle w:val="a3"/>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主要技术经济指标接近国内先进水平，标准项目符合市场发展和政府急需程度较高，标准制修订程序完善。 </w:t>
      </w:r>
    </w:p>
    <w:p w:rsidR="00B43D9C" w:rsidRDefault="00B43D9C" w:rsidP="00B43D9C">
      <w:pPr>
        <w:numPr>
          <w:ilvl w:val="0"/>
          <w:numId w:val="2"/>
        </w:num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rsidR="00B43D9C" w:rsidRDefault="00B43D9C" w:rsidP="00B43D9C">
      <w:pPr>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全国有色金属标准化技术委员会技术标准优秀奖的评审程序如下：</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申报单位自愿申报，并填写项目申报书（见附表），报全国有色金属标准化技术委员会各分技术委员会秘书处，每单位只允许申报一个项目，申报项目原则上为单一编号标准。</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由评审组对秘书处提交的标准项目进行评审，并投票表决产生本年度评审结果。</w:t>
      </w:r>
    </w:p>
    <w:p w:rsidR="00B43D9C" w:rsidRDefault="00B43D9C" w:rsidP="00B43D9C">
      <w:pPr>
        <w:pStyle w:val="a3"/>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（3）公示：</w:t>
      </w:r>
      <w:r>
        <w:rPr>
          <w:rFonts w:ascii="华文仿宋" w:eastAsia="华文仿宋" w:hAnsi="华文仿宋" w:cs="华文仿宋" w:hint="eastAsia"/>
          <w:sz w:val="28"/>
          <w:szCs w:val="28"/>
        </w:rPr>
        <w:t>全国有色金属标准化技术委员会对评审组提交的评审结果进行最终确认，并在全国有色金属标准化技术委员会网站公示。最终在当年的年会上颁发证书。</w:t>
      </w:r>
    </w:p>
    <w:p w:rsidR="00B43D9C" w:rsidRDefault="00B43D9C" w:rsidP="00B43D9C">
      <w:pPr>
        <w:pStyle w:val="a3"/>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 xml:space="preserve">第十三条 </w:t>
      </w:r>
      <w:r>
        <w:rPr>
          <w:rFonts w:ascii="华文仿宋" w:eastAsia="华文仿宋" w:hAnsi="华文仿宋" w:cs="华文仿宋" w:hint="eastAsia"/>
          <w:sz w:val="28"/>
          <w:szCs w:val="28"/>
        </w:rPr>
        <w:t>全国有色金属标准化技术委员会技术标准优秀奖评审专家在评审期间应符合下列要求：</w:t>
      </w:r>
    </w:p>
    <w:p w:rsidR="00B43D9C" w:rsidRDefault="00B43D9C" w:rsidP="00B43D9C">
      <w:pPr>
        <w:pStyle w:val="a3"/>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rsidR="00B43D9C" w:rsidRDefault="00B43D9C" w:rsidP="00B43D9C">
      <w:pPr>
        <w:pStyle w:val="a3"/>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rsidR="00B43D9C" w:rsidRDefault="00B43D9C" w:rsidP="00B43D9C">
      <w:pPr>
        <w:pStyle w:val="a3"/>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rsidR="00B43D9C" w:rsidRDefault="00B43D9C" w:rsidP="00B43D9C">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有色金属标准化技术委员会技术标准优秀奖候选人、候选单位及其项目持有异议的，应当在全国有色金属标准化技术标准优秀奖评审结果公告之日起10日内向全国有色金属标准化技术委员会秘书处提出；逾期不予受理。</w:t>
      </w:r>
    </w:p>
    <w:p w:rsidR="00B43D9C" w:rsidRDefault="00B43D9C" w:rsidP="00B43D9C">
      <w:pPr>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全国有色金属标准化技术委员会秘书处接到异议材料后，对异议内容进行审查，如异议内容属实，并能提供证据的，应予受理，并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rsidR="00B43D9C" w:rsidRDefault="00B43D9C" w:rsidP="00B43D9C">
      <w:pPr>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申报单位和个人提供虚假数据、材料，协助他人骗取技术标准优秀奖的，由全国有色金属标准化技术委员会秘书处视情节轻重给予批评、取消推荐资格或撤销奖励。</w:t>
      </w:r>
    </w:p>
    <w:p w:rsidR="00B43D9C" w:rsidRDefault="00B43D9C" w:rsidP="00B43D9C">
      <w:pPr>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参与全国有色金属标准化技术委员会技术标准优秀奖评审活动和有关工作的人员在评审活动中弄虚作假、徇私舞弊的，由全国有色</w:t>
      </w:r>
      <w:r>
        <w:rPr>
          <w:rFonts w:ascii="华文仿宋" w:eastAsia="华文仿宋" w:hAnsi="华文仿宋" w:cs="华文仿宋" w:hint="eastAsia"/>
          <w:sz w:val="28"/>
          <w:szCs w:val="28"/>
        </w:rPr>
        <w:lastRenderedPageBreak/>
        <w:t>金属标准化技术委员会视情节轻重予以批评、直至取消其评审资格。</w:t>
      </w:r>
    </w:p>
    <w:p w:rsidR="00B43D9C" w:rsidRDefault="00B43D9C" w:rsidP="00B43D9C">
      <w:pPr>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rsidR="00B67F1C" w:rsidRDefault="00B43D9C" w:rsidP="00B43D9C">
      <w:r>
        <w:rPr>
          <w:rFonts w:ascii="华文仿宋" w:eastAsia="华文仿宋" w:hAnsi="华文仿宋" w:cs="华文仿宋" w:hint="eastAsia"/>
          <w:b/>
          <w:bCs/>
          <w:sz w:val="28"/>
          <w:szCs w:val="28"/>
        </w:rPr>
        <w:t xml:space="preserve">第十八条 </w:t>
      </w:r>
      <w:r>
        <w:rPr>
          <w:rFonts w:ascii="华文仿宋" w:eastAsia="华文仿宋" w:hAnsi="华文仿宋" w:cs="华文仿宋" w:hint="eastAsia"/>
          <w:sz w:val="28"/>
          <w:szCs w:val="28"/>
        </w:rPr>
        <w:t>本办法解释权归全国有色金属标准化技术委员会。</w:t>
      </w:r>
    </w:p>
    <w:sectPr w:rsidR="00B67F1C" w:rsidSect="00B43D9C">
      <w:pgSz w:w="11906" w:h="16838"/>
      <w:pgMar w:top="1418"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52"/>
    <w:multiLevelType w:val="multilevel"/>
    <w:tmpl w:val="02731352"/>
    <w:lvl w:ilvl="0">
      <w:start w:val="3"/>
      <w:numFmt w:val="japaneseCounting"/>
      <w:lvlText w:val="第%1章"/>
      <w:lvlJc w:val="left"/>
      <w:pPr>
        <w:tabs>
          <w:tab w:val="num" w:pos="2221"/>
        </w:tabs>
        <w:ind w:left="2221" w:hanging="1200"/>
      </w:pPr>
      <w:rPr>
        <w:rFonts w:hint="default"/>
      </w:rPr>
    </w:lvl>
    <w:lvl w:ilvl="1">
      <w:start w:val="1"/>
      <w:numFmt w:val="lowerLetter"/>
      <w:lvlText w:val="%2)"/>
      <w:lvlJc w:val="left"/>
      <w:pPr>
        <w:tabs>
          <w:tab w:val="num" w:pos="1861"/>
        </w:tabs>
        <w:ind w:left="1861" w:hanging="420"/>
      </w:pPr>
    </w:lvl>
    <w:lvl w:ilvl="2">
      <w:start w:val="1"/>
      <w:numFmt w:val="lowerRoman"/>
      <w:lvlText w:val="%3."/>
      <w:lvlJc w:val="right"/>
      <w:pPr>
        <w:tabs>
          <w:tab w:val="num" w:pos="2281"/>
        </w:tabs>
        <w:ind w:left="2281" w:hanging="420"/>
      </w:pPr>
    </w:lvl>
    <w:lvl w:ilvl="3">
      <w:start w:val="1"/>
      <w:numFmt w:val="decimal"/>
      <w:lvlText w:val="%4."/>
      <w:lvlJc w:val="left"/>
      <w:pPr>
        <w:tabs>
          <w:tab w:val="num" w:pos="2701"/>
        </w:tabs>
        <w:ind w:left="2701" w:hanging="420"/>
      </w:pPr>
    </w:lvl>
    <w:lvl w:ilvl="4">
      <w:start w:val="1"/>
      <w:numFmt w:val="lowerLetter"/>
      <w:lvlText w:val="%5)"/>
      <w:lvlJc w:val="left"/>
      <w:pPr>
        <w:tabs>
          <w:tab w:val="num" w:pos="3121"/>
        </w:tabs>
        <w:ind w:left="3121" w:hanging="420"/>
      </w:pPr>
    </w:lvl>
    <w:lvl w:ilvl="5">
      <w:start w:val="1"/>
      <w:numFmt w:val="lowerRoman"/>
      <w:lvlText w:val="%6."/>
      <w:lvlJc w:val="right"/>
      <w:pPr>
        <w:tabs>
          <w:tab w:val="num" w:pos="3541"/>
        </w:tabs>
        <w:ind w:left="3541" w:hanging="420"/>
      </w:pPr>
    </w:lvl>
    <w:lvl w:ilvl="6">
      <w:start w:val="1"/>
      <w:numFmt w:val="decimal"/>
      <w:lvlText w:val="%7."/>
      <w:lvlJc w:val="left"/>
      <w:pPr>
        <w:tabs>
          <w:tab w:val="num" w:pos="3961"/>
        </w:tabs>
        <w:ind w:left="3961" w:hanging="420"/>
      </w:pPr>
    </w:lvl>
    <w:lvl w:ilvl="7">
      <w:start w:val="1"/>
      <w:numFmt w:val="lowerLetter"/>
      <w:lvlText w:val="%8)"/>
      <w:lvlJc w:val="left"/>
      <w:pPr>
        <w:tabs>
          <w:tab w:val="num" w:pos="4381"/>
        </w:tabs>
        <w:ind w:left="4381" w:hanging="420"/>
      </w:pPr>
    </w:lvl>
    <w:lvl w:ilvl="8">
      <w:start w:val="1"/>
      <w:numFmt w:val="lowerRoman"/>
      <w:lvlText w:val="%9."/>
      <w:lvlJc w:val="right"/>
      <w:pPr>
        <w:tabs>
          <w:tab w:val="num" w:pos="4801"/>
        </w:tabs>
        <w:ind w:left="4801" w:hanging="420"/>
      </w:pPr>
    </w:lvl>
  </w:abstractNum>
  <w:abstractNum w:abstractNumId="1">
    <w:nsid w:val="3B4C1B62"/>
    <w:multiLevelType w:val="multilevel"/>
    <w:tmpl w:val="3B4C1B62"/>
    <w:lvl w:ilvl="0">
      <w:start w:val="1"/>
      <w:numFmt w:val="japaneseCounting"/>
      <w:lvlText w:val="第%1章"/>
      <w:lvlJc w:val="left"/>
      <w:pPr>
        <w:tabs>
          <w:tab w:val="num" w:pos="1909"/>
        </w:tabs>
        <w:ind w:left="1909"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9C"/>
    <w:rsid w:val="00B43D9C"/>
    <w:rsid w:val="00B6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B43D9C"/>
    <w:rPr>
      <w:rFonts w:ascii="宋体" w:hAnsi="宋体"/>
      <w:sz w:val="24"/>
      <w:szCs w:val="24"/>
    </w:rPr>
  </w:style>
  <w:style w:type="paragraph" w:styleId="a3">
    <w:name w:val="Body Text Indent"/>
    <w:basedOn w:val="a"/>
    <w:link w:val="Char"/>
    <w:rsid w:val="00B43D9C"/>
    <w:pPr>
      <w:ind w:firstLineChars="200" w:firstLine="480"/>
    </w:pPr>
    <w:rPr>
      <w:rFonts w:ascii="宋体" w:eastAsiaTheme="minorEastAsia" w:hAnsi="宋体" w:cstheme="minorBidi"/>
      <w:sz w:val="24"/>
    </w:rPr>
  </w:style>
  <w:style w:type="character" w:customStyle="1" w:styleId="Char1">
    <w:name w:val="正文文本缩进 Char1"/>
    <w:basedOn w:val="a0"/>
    <w:uiPriority w:val="99"/>
    <w:semiHidden/>
    <w:rsid w:val="00B43D9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B43D9C"/>
    <w:rPr>
      <w:rFonts w:ascii="宋体" w:hAnsi="宋体"/>
      <w:sz w:val="24"/>
      <w:szCs w:val="24"/>
    </w:rPr>
  </w:style>
  <w:style w:type="paragraph" w:styleId="a3">
    <w:name w:val="Body Text Indent"/>
    <w:basedOn w:val="a"/>
    <w:link w:val="Char"/>
    <w:rsid w:val="00B43D9C"/>
    <w:pPr>
      <w:ind w:firstLineChars="200" w:firstLine="480"/>
    </w:pPr>
    <w:rPr>
      <w:rFonts w:ascii="宋体" w:eastAsiaTheme="minorEastAsia" w:hAnsi="宋体" w:cstheme="minorBidi"/>
      <w:sz w:val="24"/>
    </w:rPr>
  </w:style>
  <w:style w:type="character" w:customStyle="1" w:styleId="Char1">
    <w:name w:val="正文文本缩进 Char1"/>
    <w:basedOn w:val="a0"/>
    <w:uiPriority w:val="99"/>
    <w:semiHidden/>
    <w:rsid w:val="00B43D9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zhangyun</dc:creator>
  <cp:lastModifiedBy>zhangyun</cp:lastModifiedBy>
  <cp:revision>1</cp:revision>
  <dcterms:created xsi:type="dcterms:W3CDTF">2020-08-14T07:15:00Z</dcterms:created>
  <dcterms:modified xsi:type="dcterms:W3CDTF">2020-08-14T07:16:00Z</dcterms:modified>
</cp:coreProperties>
</file>