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附件：会议日程安排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3535"/>
        <w:gridCol w:w="2282"/>
        <w:gridCol w:w="4652"/>
        <w:gridCol w:w="1633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219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bookmarkStart w:id="0" w:name="_Hlk80691528"/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24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标准项目名称</w:t>
            </w:r>
          </w:p>
        </w:tc>
        <w:tc>
          <w:tcPr>
            <w:tcW w:w="805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项目计划编号</w:t>
            </w:r>
          </w:p>
        </w:tc>
        <w:tc>
          <w:tcPr>
            <w:tcW w:w="1641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起草单位及相关单位</w:t>
            </w:r>
          </w:p>
        </w:tc>
        <w:tc>
          <w:tcPr>
            <w:tcW w:w="57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备注</w:t>
            </w:r>
          </w:p>
        </w:tc>
        <w:tc>
          <w:tcPr>
            <w:tcW w:w="51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会议ID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8月31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9：00~12：00，14：00~17：00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，1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：0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0~22：00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铝合金产品的剥落腐蚀试验方法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20200719-T-610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西南铝业（集团）有限责任公司、国家有色金属质量监督检验中心、广东省科学院工业分析检测中心、东北轻合金有限责任公司、北京航发材料研究院、辽宁忠旺集团有限责任公司、中南大学、山东南山铝业股份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547 392 224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9月1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9：00~12：00，14：00~17：00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，1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：0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0~22：00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铝及铝合金拉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轧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制无缝管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20200723-T-610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轻合金有限责任公司、西南铝业（集团）有限责任公司、亚太轻合金（南通）科技有限公司、有色金属技术经济研究院有限责任公司、有研工程技术研究院有限公司、航空工业成都飞机工业（集团）有限责任公司、西北铝业有限责任公司、国标（北京）检验认证有限公司、广东省科学院工业分析检测中心、昆明冶金研究院材料研究院所、广东和胜工业铝材股份有限公司、山东南山铝业股份有限公司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  <w:tc>
          <w:tcPr>
            <w:tcW w:w="512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108 358 101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9月2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9：00~12：00，14：00~17：00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，1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：0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0~22：00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铝及铝合金电导率涡流测试方法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[2020]6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号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20200714-T-610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东北轻合金有限责任公司、山东南山铝业股份有限公司、广东省工业分析检测中心、国家有色金属质量监督检验中心、西南铝业（集团）有限责任公司等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  <w:tc>
          <w:tcPr>
            <w:tcW w:w="512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152 871 493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9月3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9：00~12：00，14：00~17：00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，1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9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</w:rPr>
              <w:t>：0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0~22：00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219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7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连铸轧制铜包铝扁棒</w:t>
            </w:r>
          </w:p>
        </w:tc>
        <w:tc>
          <w:tcPr>
            <w:tcW w:w="805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国标委发[2020]6号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20200716-T-610</w:t>
            </w:r>
          </w:p>
        </w:tc>
        <w:tc>
          <w:tcPr>
            <w:tcW w:w="1641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北京科技大学、烟台孚信达双金属股份有限公司等</w:t>
            </w:r>
          </w:p>
        </w:tc>
        <w:tc>
          <w:tcPr>
            <w:tcW w:w="576" w:type="pct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审定</w:t>
            </w:r>
          </w:p>
        </w:tc>
        <w:tc>
          <w:tcPr>
            <w:tcW w:w="512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sz w:val="20"/>
                <w:szCs w:val="20"/>
              </w:rPr>
              <w:t>829 154 174</w:t>
            </w:r>
          </w:p>
        </w:tc>
      </w:tr>
      <w:bookmarkEnd w:id="0"/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0D36"/>
    <w:multiLevelType w:val="multilevel"/>
    <w:tmpl w:val="5DD20D36"/>
    <w:lvl w:ilvl="0" w:tentative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22B82"/>
    <w:rsid w:val="796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2021-08-24T05:58:00Z</dcterms:created>
  <dc:creator>CathayMok</dc:creator>
  <cp:lastModifiedBy>CathayMok</cp:lastModifiedBy>
  <dcterms:modified xsi:type="dcterms:W3CDTF">2021-08-24T05:58:23Z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