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t>附件</w:t>
      </w:r>
      <w:r>
        <w:rPr>
          <w:rFonts w:hint="eastAsia" w:ascii="Times New Roman" w:hAnsi="Times New Roman" w:eastAsia="宋体" w:cs="Times New Roman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t>：</w:t>
      </w:r>
    </w:p>
    <w:p>
      <w:pPr>
        <w:snapToGrid w:val="0"/>
        <w:jc w:val="center"/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kern w:val="0"/>
          <w:sz w:val="28"/>
          <w:szCs w:val="28"/>
          <w:lang w:val="en-US" w:eastAsia="zh-CN"/>
        </w:rPr>
        <w:t>粉末冶金</w:t>
      </w: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t>分标委会</w:t>
      </w:r>
      <w:r>
        <w:rPr>
          <w:rFonts w:hint="eastAsia" w:ascii="Times New Roman" w:hAnsi="Times New Roman" w:eastAsia="宋体" w:cs="Times New Roman"/>
          <w:b/>
          <w:bCs/>
          <w:kern w:val="0"/>
          <w:sz w:val="28"/>
          <w:szCs w:val="28"/>
        </w:rPr>
        <w:t>审定、预审和</w:t>
      </w: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t>讨论的标准项目</w:t>
      </w:r>
    </w:p>
    <w:p>
      <w:pPr>
        <w:snapToGrid w:val="0"/>
        <w:ind w:firstLine="1540" w:firstLineChars="550"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</w:p>
    <w:tbl>
      <w:tblPr>
        <w:tblStyle w:val="3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3814"/>
        <w:gridCol w:w="2689"/>
        <w:gridCol w:w="5610"/>
        <w:gridCol w:w="13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tblHeader/>
          <w:jc w:val="center"/>
        </w:trPr>
        <w:tc>
          <w:tcPr>
            <w:tcW w:w="263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序号</w:t>
            </w:r>
          </w:p>
        </w:tc>
        <w:tc>
          <w:tcPr>
            <w:tcW w:w="1345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标准项目名称</w:t>
            </w:r>
          </w:p>
        </w:tc>
        <w:tc>
          <w:tcPr>
            <w:tcW w:w="948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项目计划编号</w:t>
            </w:r>
          </w:p>
        </w:tc>
        <w:tc>
          <w:tcPr>
            <w:tcW w:w="1978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sz w:val="24"/>
                <w:highlight w:val="yellow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起草单位及相关单位</w:t>
            </w:r>
          </w:p>
        </w:tc>
        <w:tc>
          <w:tcPr>
            <w:tcW w:w="464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63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1.</w:t>
            </w:r>
          </w:p>
        </w:tc>
        <w:tc>
          <w:tcPr>
            <w:tcW w:w="1345" w:type="pc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金属粉末(不包括硬质合金粉末)在单轴压制中压缩性的测定</w:t>
            </w:r>
          </w:p>
        </w:tc>
        <w:tc>
          <w:tcPr>
            <w:tcW w:w="948" w:type="pc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国标委发[2020]6号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20200747-T-610</w:t>
            </w:r>
          </w:p>
        </w:tc>
        <w:tc>
          <w:tcPr>
            <w:tcW w:w="1978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深圳市注成科技股份有限公司、</w:t>
            </w:r>
            <w:r>
              <w:rPr>
                <w:rFonts w:hint="eastAsia" w:ascii="宋体" w:hAnsi="宋体" w:eastAsia="宋体" w:cs="宋体"/>
              </w:rPr>
              <w:t>有研粉末新材料股份有限公司、</w:t>
            </w:r>
            <w:r>
              <w:rPr>
                <w:rFonts w:hint="eastAsia" w:ascii="宋体" w:hAnsi="宋体" w:eastAsia="宋体" w:cs="宋体"/>
                <w:szCs w:val="21"/>
              </w:rPr>
              <w:t>广东省科学院工业分析检测中心、</w:t>
            </w:r>
            <w:r>
              <w:rPr>
                <w:rFonts w:hint="eastAsia" w:ascii="宋体" w:hAnsi="宋体" w:eastAsia="宋体" w:cs="宋体"/>
              </w:rPr>
              <w:t>西安赛隆金属材料有限责任公司、中南大学、钢铁研究总院、西北有色金属研究院</w:t>
            </w:r>
          </w:p>
        </w:tc>
        <w:tc>
          <w:tcPr>
            <w:tcW w:w="464" w:type="pc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263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2.</w:t>
            </w:r>
          </w:p>
        </w:tc>
        <w:tc>
          <w:tcPr>
            <w:tcW w:w="1345" w:type="pc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再生碳化钨粉</w:t>
            </w:r>
          </w:p>
        </w:tc>
        <w:tc>
          <w:tcPr>
            <w:tcW w:w="948" w:type="pc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国标委发[2020]6号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20200748-T-610</w:t>
            </w:r>
          </w:p>
        </w:tc>
        <w:tc>
          <w:tcPr>
            <w:tcW w:w="1978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自贡科瑞德新材料有限责任公司、自贡硬质合金有限责任公司、格林美股份有限公司、蓬莱市超硬复合材料有限公司</w:t>
            </w:r>
          </w:p>
        </w:tc>
        <w:tc>
          <w:tcPr>
            <w:tcW w:w="464" w:type="pc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63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3.</w:t>
            </w:r>
          </w:p>
        </w:tc>
        <w:tc>
          <w:tcPr>
            <w:tcW w:w="1345" w:type="pc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硬质合金废料</w:t>
            </w:r>
          </w:p>
        </w:tc>
        <w:tc>
          <w:tcPr>
            <w:tcW w:w="948" w:type="pc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国标委发[2020]6号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20200750-T-610</w:t>
            </w:r>
          </w:p>
        </w:tc>
        <w:tc>
          <w:tcPr>
            <w:tcW w:w="1978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自贡科瑞德新材料有限责任公司、厦门金鹭特种合金有限公司</w:t>
            </w:r>
          </w:p>
        </w:tc>
        <w:tc>
          <w:tcPr>
            <w:tcW w:w="464" w:type="pc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263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  <w:r>
              <w:rPr>
                <w:rFonts w:ascii="Times New Roman" w:hAnsi="Times New Roman" w:eastAsia="宋体" w:cs="Times New Roman"/>
                <w:szCs w:val="21"/>
              </w:rPr>
              <w:t>.</w:t>
            </w:r>
          </w:p>
        </w:tc>
        <w:tc>
          <w:tcPr>
            <w:tcW w:w="1345" w:type="pc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硬质合金管状焊条</w:t>
            </w:r>
          </w:p>
        </w:tc>
        <w:tc>
          <w:tcPr>
            <w:tcW w:w="948" w:type="pc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国标委发[2020]6号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20200751-T-610</w:t>
            </w:r>
          </w:p>
        </w:tc>
        <w:tc>
          <w:tcPr>
            <w:tcW w:w="1978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自贡长城表面工程技术有限公司、洛阳金鹭硬质合金工具有限公司、苏州新锐合金工具股份有限公司、中石化江钻石油机械有限公司</w:t>
            </w:r>
          </w:p>
        </w:tc>
        <w:tc>
          <w:tcPr>
            <w:tcW w:w="464" w:type="pc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63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</w:t>
            </w:r>
            <w:r>
              <w:rPr>
                <w:rFonts w:ascii="Times New Roman" w:hAnsi="Times New Roman" w:eastAsia="宋体" w:cs="Times New Roman"/>
                <w:szCs w:val="21"/>
              </w:rPr>
              <w:t>.</w:t>
            </w:r>
          </w:p>
        </w:tc>
        <w:tc>
          <w:tcPr>
            <w:tcW w:w="1345" w:type="pct"/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金属粉末（不包括硬质合金） 铜基浸渗粉检验方法</w:t>
            </w:r>
          </w:p>
        </w:tc>
        <w:tc>
          <w:tcPr>
            <w:tcW w:w="948" w:type="pc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国标委发〔2020]14号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20201522-T-610</w:t>
            </w:r>
          </w:p>
        </w:tc>
        <w:tc>
          <w:tcPr>
            <w:tcW w:w="1978" w:type="pct"/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中南大学、有研粉末新材料股份有限公司、广东省科学院工业分析检测中心</w:t>
            </w:r>
          </w:p>
        </w:tc>
        <w:tc>
          <w:tcPr>
            <w:tcW w:w="464" w:type="pc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263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6.</w:t>
            </w:r>
          </w:p>
        </w:tc>
        <w:tc>
          <w:tcPr>
            <w:tcW w:w="1345" w:type="pct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硬质合金显微组织的金相测定 第4部分：孔隙度、非化合碳缺陷和脱碳相的金相测定</w:t>
            </w:r>
          </w:p>
        </w:tc>
        <w:tc>
          <w:tcPr>
            <w:tcW w:w="948" w:type="pc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国标委发[2019]29号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20193125-T-610</w:t>
            </w:r>
          </w:p>
        </w:tc>
        <w:tc>
          <w:tcPr>
            <w:tcW w:w="1978" w:type="pct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厦门金鹭特种合金有限公司、</w:t>
            </w:r>
            <w:r>
              <w:rPr>
                <w:rFonts w:hint="eastAsia" w:ascii="宋体" w:hAnsi="宋体" w:eastAsia="宋体" w:cs="宋体"/>
                <w:szCs w:val="21"/>
              </w:rPr>
              <w:t>株洲硬质合金集团有限公司、</w:t>
            </w:r>
            <w:r>
              <w:rPr>
                <w:rFonts w:hint="eastAsia" w:ascii="宋体" w:hAnsi="宋体" w:eastAsia="宋体" w:cs="宋体"/>
              </w:rPr>
              <w:t>深圳市注成科技股份有限公司、</w:t>
            </w:r>
            <w:r>
              <w:rPr>
                <w:rFonts w:hint="eastAsia"/>
                <w:szCs w:val="21"/>
              </w:rPr>
              <w:t>崇义章源钨业股份有限公司、自贡硬质合金有限责任公司、南昌硬质合金有限责任公司、江西省钨与稀土产品质量监督检验中心、</w:t>
            </w:r>
            <w:r>
              <w:rPr>
                <w:rFonts w:hint="eastAsia" w:ascii="宋体" w:hAnsi="宋体" w:eastAsia="宋体" w:cs="宋体"/>
              </w:rPr>
              <w:t>国标（北京）检验认证有限公司、</w:t>
            </w:r>
            <w:r>
              <w:rPr>
                <w:rFonts w:hint="eastAsia" w:ascii="宋体" w:hAnsi="宋体" w:eastAsia="宋体" w:cs="宋体"/>
                <w:szCs w:val="21"/>
              </w:rPr>
              <w:t>广东省科学院工业分析检测中心、 国合通用（青岛）测试评价有限公司</w:t>
            </w:r>
          </w:p>
        </w:tc>
        <w:tc>
          <w:tcPr>
            <w:tcW w:w="464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263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7.</w:t>
            </w:r>
          </w:p>
        </w:tc>
        <w:tc>
          <w:tcPr>
            <w:tcW w:w="1345" w:type="pct"/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锂离子电池正极材料检测方法 磁性异物含量和残余碱含量的测定</w:t>
            </w:r>
          </w:p>
        </w:tc>
        <w:tc>
          <w:tcPr>
            <w:tcW w:w="948" w:type="pc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国标委发[2019]40号20194101-T-610</w:t>
            </w:r>
          </w:p>
        </w:tc>
        <w:tc>
          <w:tcPr>
            <w:tcW w:w="1978" w:type="pct"/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北京当升材料科技股份有限公司、天津国安盟固利新材料科技股份有限公司、湖南长远锂科股份有限公司、国轩高科股份有限公司、广东邦普循环科技有限公司、天津巴莫科技有限责任公司、中伟新材料股份有限公司、湖南杉杉能源股份有限公司、国联汽车动力电池研究院有限责任公司、四川新锂想能源科技有限责任公司、格林美(无锡)能源材料有限公司、浙江华友钴业股份有限公司、清远佳致新材料研究院有限公司、长沙矿冶研究院有限责任公司、深圳清华大学研究院、西北有色金属研究院等</w:t>
            </w:r>
          </w:p>
        </w:tc>
        <w:tc>
          <w:tcPr>
            <w:tcW w:w="464" w:type="pc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263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8.</w:t>
            </w:r>
          </w:p>
        </w:tc>
        <w:tc>
          <w:tcPr>
            <w:tcW w:w="1345" w:type="pct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硬质合金 总碳量的测定 高频燃烧红外吸收法/热导法</w:t>
            </w:r>
          </w:p>
        </w:tc>
        <w:tc>
          <w:tcPr>
            <w:tcW w:w="948" w:type="pc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国标委发[2020]37号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20202888-T-610</w:t>
            </w:r>
          </w:p>
        </w:tc>
        <w:tc>
          <w:tcPr>
            <w:tcW w:w="1978" w:type="pct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崇义章源钨业股份有限公司、</w:t>
            </w:r>
            <w:r>
              <w:rPr>
                <w:rFonts w:hint="eastAsia" w:ascii="宋体" w:hAnsi="宋体" w:eastAsia="宋体" w:cs="宋体"/>
                <w:szCs w:val="21"/>
              </w:rPr>
              <w:t>广东省科学院工业分析检测中心、</w:t>
            </w:r>
            <w:r>
              <w:rPr>
                <w:rFonts w:hint="eastAsia" w:ascii="宋体" w:hAnsi="宋体" w:eastAsia="宋体" w:cs="宋体"/>
              </w:rPr>
              <w:t>深圳市注成科技股份有限公司、国标（北京）检验认证有限公司、广西壮族自治区分析测试研究中心</w:t>
            </w:r>
          </w:p>
        </w:tc>
        <w:tc>
          <w:tcPr>
            <w:tcW w:w="464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6" w:hRule="atLeast"/>
          <w:jc w:val="center"/>
        </w:trPr>
        <w:tc>
          <w:tcPr>
            <w:tcW w:w="263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9.</w:t>
            </w:r>
          </w:p>
        </w:tc>
        <w:tc>
          <w:tcPr>
            <w:tcW w:w="1345" w:type="pct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金属粉末流动性的测定 标准漏斗法（霍尔流速计）</w:t>
            </w:r>
          </w:p>
        </w:tc>
        <w:tc>
          <w:tcPr>
            <w:tcW w:w="948" w:type="pc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国标委发[2020]</w:t>
            </w:r>
            <w:r>
              <w:rPr>
                <w:rFonts w:hint="eastAsia" w:ascii="宋体" w:hAnsi="宋体" w:cs="宋体"/>
                <w:kern w:val="0"/>
                <w:szCs w:val="21"/>
              </w:rPr>
              <w:t>48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20204061-T-610</w:t>
            </w:r>
          </w:p>
        </w:tc>
        <w:tc>
          <w:tcPr>
            <w:tcW w:w="1978" w:type="pct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钢铁研究总院、西部宝德科技股份有限公司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江苏威拉里新材料科技有限公司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江西省锂电产品质量监督检验中心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广东省科学院工业分析检测中心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矿冶科技集团有限公司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株洲硬质合金集团有限公司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成都易态科技有限公司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贵州省分析测试研究院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中南大学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西安欧中材料科技有限公司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西北有色金属研究院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深圳市注成科技股份有限公司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西安赛隆金属材料有限责任公司</w:t>
            </w:r>
            <w:r>
              <w:rPr>
                <w:rFonts w:hint="eastAsia" w:ascii="宋体" w:hAnsi="宋体" w:cs="宋体"/>
                <w:szCs w:val="21"/>
              </w:rPr>
              <w:t>、北京科技大学、</w:t>
            </w:r>
            <w:r>
              <w:rPr>
                <w:rFonts w:hint="eastAsia" w:ascii="宋体" w:hAnsi="宋体" w:eastAsia="宋体" w:cs="宋体"/>
                <w:szCs w:val="21"/>
              </w:rPr>
              <w:t>浙江亚通焊材有限公司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浙江华友钴业股份有限公司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盘星新型合金材料（常州）有限公司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南昌硬质合金有限</w:t>
            </w:r>
            <w:r>
              <w:rPr>
                <w:rFonts w:hint="eastAsia" w:ascii="宋体" w:hAnsi="宋体" w:cs="宋体"/>
                <w:szCs w:val="21"/>
              </w:rPr>
              <w:t>责任</w:t>
            </w:r>
            <w:r>
              <w:rPr>
                <w:rFonts w:hint="eastAsia" w:ascii="宋体" w:hAnsi="宋体" w:eastAsia="宋体" w:cs="宋体"/>
                <w:szCs w:val="21"/>
              </w:rPr>
              <w:t>公司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广东佳纳能源科技有限公司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江苏当升材料科技有限公司</w:t>
            </w:r>
          </w:p>
        </w:tc>
        <w:tc>
          <w:tcPr>
            <w:tcW w:w="464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讨论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064EA"/>
    <w:rsid w:val="2640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ind w:firstLine="8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2021-07-28T08:25:00Z</dcterms:created>
  <dc:creator>CathayMok</dc:creator>
  <cp:lastModifiedBy>CathayMok</cp:lastModifiedBy>
  <dcterms:modified xsi:type="dcterms:W3CDTF">2021-07-28T08:25:29Z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