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E97E" w14:textId="77777777" w:rsidR="003B0C9C" w:rsidRDefault="000E1E7B">
      <w:r>
        <w:rPr>
          <w:rFonts w:ascii="Franklin Gothic Demi" w:eastAsia="黑体" w:hAnsi="Franklin Gothic Demi"/>
          <w:color w:val="000000"/>
          <w:sz w:val="144"/>
          <w:szCs w:val="144"/>
        </w:rPr>
        <w:pict w14:anchorId="70AF7AB0"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26" type="#_x0000_t202" style="position:absolute;left:0;text-align:left;margin-left:12.2pt;margin-top:-54.5pt;width:200pt;height:34.05pt;z-index:25165926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DeewIAAP4EAAAOAAAAZHJzL2Uyb0RvYy54bWysVNuO0zAQfUfiHyy/d3PZtDTRpqu9EIS0&#10;XKSFD3ATp7GIPcF2myyIf2dsN91dEBJC5MEZ2+PjmTlnfHE5yZ4cuDYCVEmTs5gSrmpohNqV9POn&#10;arGmxFimGtaD4iV94IZebl6+uBiHgqfQQd9wTRBEmWIcStpZOxRRZOqOS2bOYOAKN1vQklmc6l3U&#10;aDYiuuyjNI5X0Qi6GTTU3BhcvQ2bdOPx25bX9kPbGm5JX1KMzfpR+3HrxmhzwYqdZkMn6mMY7B+i&#10;kEwovPQEdcssI3stfoOSotZgoLVnNcgI2lbU3OeA2STxL9ncd2zgPhcsjhlOZTL/D7Z+f/ioiWiQ&#10;uxUliknkqJWVRiNxxRkHU6DP/YBedrqGCR19oma4g/qLIQpuOqZ2/EprGDvOGgzOn4yeHA04xoFs&#10;x3fQ4CVsb8EDTa2WrnJYC4LoSNLDiRg+WVLjYrrMYvwoqXEvO0+z86ULLmLFfHrQxr7hIIkzSqqR&#10;eI/ODnfGBtfZxV1moBdNJfreT/Rue9NrcmAoksp/R/Rnbr1yzgrcsYAYVjBIvMPtuXA96d/zJM3i&#10;6zRfVKv1q0VWZctF/ipeL+Ikv85XcZZnt9UPF2CSFZ1oGq7uhOKzAJPs7wg+tkKQjpcgGUuaL9Nl&#10;oOiPSbpiYjlDFs+SlMJiP/ZClnR9cmKFI/a1avAAKywTfbCj5+F7QrAG899XxcvAMR80YKfthChO&#10;G1toHlAQGpAvpBYfETQ60N8oGbEhS2q+7pnmlPRvFYrKde9s6NnYzgZTNR4tqaUkmDc2dPl+0GLX&#10;IXKQrYIrFF4rvCYeo8CQ3QSbzAd/fBBcFz+de6/HZ2vzEwAA//8DAFBLAwQUAAYACAAAACEAy4CH&#10;XtwAAAAIAQAADwAAAGRycy9kb3ducmV2LnhtbEyPwU7DMAyG70i8Q2QkLmhLqboKlaYTbHCDw8a0&#10;s9eEtqJxqiRdu7fHcIGj/f/6/Llcz7YXZ+ND50jB/TIBYah2uqNGweHjdfEAIkQkjb0jo+BiAqyr&#10;66sSC+0m2pnzPjaCIRQKVNDGOBRShro1FsPSDYY4+3TeYuTRN1J7nBhue5kmSS4tdsQXWhzMpjX1&#10;1360CvKtH6cdbe62h5c3fB+a9Ph8OSp1ezM/PYKIZo5/ZfjRZ3Wo2OnkRtJB9ArSLOOmgkWag+A8&#10;+12cGL5agaxK+f+B6hsAAP//AwBQSwECLQAUAAYACAAAACEAtoM4kv4AAADhAQAAEwAAAAAAAAAA&#10;AAAAAAAAAAAAW0NvbnRlbnRfVHlwZXNdLnhtbFBLAQItABQABgAIAAAAIQA4/SH/1gAAAJQBAAAL&#10;AAAAAAAAAAAAAAAAAC8BAABfcmVscy8ucmVsc1BLAQItABQABgAIAAAAIQAs8UDeewIAAP4EAAAO&#10;AAAAAAAAAAAAAAAAAC4CAABkcnMvZTJvRG9jLnhtbFBLAQItABQABgAIAAAAIQDLgIde3AAAAAgB&#10;AAAPAAAAAAAAAAAAAAAAANUEAABkcnMvZG93bnJldi54bWxQSwUGAAAAAAQABADzAAAA3gUAAAAA&#10;" stroked="f">
            <v:textbox inset="0,0,0,0">
              <w:txbxContent>
                <w:p w14:paraId="1A19F83E" w14:textId="77777777" w:rsidR="003B0C9C" w:rsidRDefault="005D2AF1">
                  <w:pPr>
                    <w:pStyle w:val="ae"/>
                    <w:rPr>
                      <w:rFonts w:ascii="黑体" w:hAnsi="黑体"/>
                    </w:rPr>
                  </w:pPr>
                  <w:r>
                    <w:rPr>
                      <w:b/>
                    </w:rPr>
                    <w:t>ICS</w:t>
                  </w:r>
                  <w:r>
                    <w:rPr>
                      <w:rFonts w:hint="eastAsia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黑体" w:hAnsi="黑体" w:hint="eastAsia"/>
                    </w:rPr>
                    <w:t>77.120.99</w:t>
                  </w:r>
                </w:p>
                <w:p w14:paraId="71551AA4" w14:textId="77777777" w:rsidR="003B0C9C" w:rsidRDefault="005D2AF1">
                  <w:pPr>
                    <w:pStyle w:val="ae"/>
                    <w:rPr>
                      <w:rFonts w:ascii="黑体" w:hAnsi="黑体"/>
                    </w:rPr>
                  </w:pPr>
                  <w:r>
                    <w:rPr>
                      <w:rFonts w:hint="eastAsia"/>
                      <w:b/>
                    </w:rPr>
                    <w:t xml:space="preserve">CCS </w:t>
                  </w:r>
                  <w:r>
                    <w:rPr>
                      <w:b/>
                    </w:rPr>
                    <w:t>H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rFonts w:ascii="黑体" w:hAnsi="黑体" w:hint="eastAsia"/>
                    </w:rPr>
                    <w:t>65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702A375">
          <v:shape id="文本框 1" o:spid="_x0000_s1027" type="#_x0000_t202" style="position:absolute;left:0;text-align:left;margin-left:211pt;margin-top:-51.45pt;width:243.2pt;height:88.95pt;z-index:25165004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Nk2QEAAIYDAAAOAAAAZHJzL2Uyb0RvYy54bWysU8uu0zAQ3SPxD5b3NEmhVW/U9EpwVYR0&#10;BUgXPsB1nMTCLzxuk/4A/AErNuz5rn4HY6fpfbBDZOGM4zPHc85M1teDVuQgPEhrKlrMckqE4baW&#10;pq3o50/bFytKIDBTM2WNqOhRAL3ePH+27l0p5razqhaeIImBsncV7UJwZZYB74RmMLNOGDxsrNcs&#10;4Na3We1Zj+xaZfM8X2a99bXzlgsA/HozHtJN4m8awcOHpgERiKoo1hbS6tO6i2u2WbOy9cx1kp/L&#10;YP9QhWbS4KUXqhsWGNl7+ReVltxbsE2Ycasz2zSSi6QB1RT5EzV3HXMiaUFzwF1sgv9Hy98fPnoi&#10;a+zdghLDNPbo9OP76efv069vpIj+9A5KhN05BIbhtR0Qm7SCu7X8CyAke4AZEwDR0Y+h8Tq+USnB&#10;RGzB8WK7GALh+PFlvlotX+ERx7OimF8tl4t4cXaf7jyEt8JqEoOKeuxrKoEdbiGM0AkSbwOrZL2V&#10;SqWNb3dvlCcHhjOwTc+Z/RFMGdJX9GoxXyRmY2P+SK3MWeKoKooNw24YbZss2tn6iA71OEsVha97&#10;5gUl6p3BZsXBmwI/Bbsp2Dsv2w5VJbeTldjsJP88mHGaHu5TNfe/z+YPAAAA//8DAFBLAwQUAAYA&#10;CAAAACEAiUN+F+AAAAALAQAADwAAAGRycy9kb3ducmV2LnhtbEyP0U6DQBBF3038h82Y+NYutIgF&#10;WRpjYpr40kj7AVsYWSI7S9il0L93fNLHyZzce26xX2wvrjj6zpGCeB2BQKpd01Gr4Hx6X+1A+KCp&#10;0b0jVHBDD/vy/q7QeeNm+sRrFVrBIeRzrcCEMORS+tqg1X7tBiT+fbnR6sDn2Mpm1DOH215uoiiV&#10;VnfEDUYP+Gaw/q4mq6B7pvhjqpJFxnN2Ph3N4XibDko9PiyvLyACLuEPhl99VoeSnS5uosaLXkHy&#10;FPGWoGC12W1BMJFt0wTEhdEkS0GWhfy/ofwBAAD//wMAUEsBAi0AFAAGAAgAAAAhALaDOJL+AAAA&#10;4QEAABMAAAAAAAAAAAAAAAAAAAAAAFtDb250ZW50X1R5cGVzXS54bWxQSwECLQAUAAYACAAAACEA&#10;OP0h/9YAAACUAQAACwAAAAAAAAAAAAAAAAAvAQAAX3JlbHMvLnJlbHNQSwECLQAUAAYACAAAACEA&#10;2IVzZNkBAACGAwAADgAAAAAAAAAAAAAAAAAuAgAAZHJzL2Uyb0RvYy54bWxQSwECLQAUAAYACAAA&#10;ACEAiUN+F+AAAAALAQAADwAAAAAAAAAAAAAAAAAzBAAAZHJzL2Rvd25yZXYueG1sUEsFBgAAAAAE&#10;AAQA8wAAAEAFAAAAAA==&#10;" stroked="f">
            <v:path arrowok="t"/>
            <v:textbox inset="0,0,0,0">
              <w:txbxContent>
                <w:p w14:paraId="41EE7818" w14:textId="77777777" w:rsidR="003B0C9C" w:rsidRDefault="005D2AF1">
                  <w:pPr>
                    <w:pStyle w:val="af4"/>
                    <w:rPr>
                      <w:b w:val="0"/>
                      <w:w w:val="135"/>
                      <w:sz w:val="144"/>
                    </w:rPr>
                  </w:pPr>
                  <w:r>
                    <w:rPr>
                      <w:rFonts w:ascii="Franklin Gothic Demi" w:eastAsia="黑体" w:hAnsi="Franklin Gothic Demi"/>
                      <w:b w:val="0"/>
                      <w:color w:val="000000"/>
                      <w:w w:val="135"/>
                      <w:sz w:val="160"/>
                      <w:szCs w:val="144"/>
                    </w:rPr>
                    <w:t>XB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4AFD3F92" w14:textId="77777777" w:rsidR="003B0C9C" w:rsidRDefault="003B0C9C"/>
    <w:p w14:paraId="707C91BD" w14:textId="77777777" w:rsidR="003B0C9C" w:rsidRDefault="003B0C9C"/>
    <w:p w14:paraId="75EFE75C" w14:textId="77777777" w:rsidR="003B0C9C" w:rsidRDefault="003B0C9C"/>
    <w:p w14:paraId="0F8B9D40" w14:textId="77777777" w:rsidR="003B0C9C" w:rsidRDefault="000E1E7B">
      <w:r>
        <w:pict w14:anchorId="5B457A2C">
          <v:shape id="文本框 2" o:spid="_x0000_s1028" type="#_x0000_t202" style="position:absolute;left:0;text-align:left;margin-left:2.6pt;margin-top:42pt;width:477.8pt;height:30.8pt;z-index:25165107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2l0AEAAHcDAAAOAAAAZHJzL2Uyb0RvYy54bWysU0uO1DAQ3SNxB8t7Op0epsVEnR4JRo2Q&#10;RoA0cADHcRIL22WVPZ30BeAGrNiw51x9jim7PzPADpGFU069+rxXldX1ZA3bKgwaXM3L2Zwz5SS0&#10;2vU1//xp8+IVZyEK1woDTtV8pwK/Xj9/thp9pRYwgGkVMkriQjX6mg8x+qooghyUFWEGXjlydoBW&#10;RLpiX7QoRspuTbGYz5fFCNh6BKlCoK83Bydf5/xdp2T80HVBRWZqTr3FfGI+m3QW65WoehR+0PLY&#10;hviHLqzQjoqeU92IKNg96r9SWS0RAnRxJsEW0HVaqsyB2JTzP9jcDcKrzIXECf4sU/h/aeX77Udk&#10;uqXZveTMCUsz2n//tv/xa//zK1skfUYfKoLdeQLG6TVMhM1cg78F+SUQpHiCOQQEQic9pg5tehNT&#10;RoE0gt1ZdjVFJunjsiTuF+SS5Lu4KstlnkvxGO0xxLcKLEtGzZHGmjsQ29sQU31RnSCpWACj2402&#10;Jl+wb94YZFtBK7DJT2JFIb/BjGNjza8uF5c5s4MUf8AZd2R4IJW4xqmZsmpnhRpodySQeedoOmnT&#10;TgaejOZk3HvU/UA8ytxIykfTzS0dNzGtz9N7rv/4v6wfAAAA//8DAFBLAwQUAAYACAAAACEAL2Yu&#10;KeAAAAAKAQAADwAAAGRycy9kb3ducmV2LnhtbEyPy26DMBBF95X6D9ZU6i4xUPKimKiqVEXqJgrJ&#10;Bzh4Cqh4jLAJ5O87XbXLmTm6c26+n20nbjj41pGCeBmBQKqcaalWcDl/LLYgfNBkdOcIFdzRw754&#10;fMh1ZtxEJ7yVoRYcQj7TCpoQ+kxKXzVotV+6HolvX26wOvA41NIMeuJw28kkitbS6pb4Q6N7fG+w&#10;+i5Hq6DdUPw5luks42l3OR+bw/E+HpR6fprfXkEEnMMfDL/6rA4FO13dSMaLTsFilTDJ+02SgmBg&#10;t9quQVwVJC9pBLLI5f8KxQ8AAAD//wMAUEsBAi0AFAAGAAgAAAAhALaDOJL+AAAA4QEAABMAAAAA&#10;AAAAAAAAAAAAAAAAAFtDb250ZW50X1R5cGVzXS54bWxQSwECLQAUAAYACAAAACEAOP0h/9YAAACU&#10;AQAACwAAAAAAAAAAAAAAAAAvAQAAX3JlbHMvLnJlbHNQSwECLQAUAAYACAAAACEAXHgNpdABAAB3&#10;AwAADgAAAAAAAAAAAAAAAAAuAgAAZHJzL2Uyb0RvYy54bWxQSwECLQAUAAYACAAAACEAL2YuKeAA&#10;AAAKAQAADwAAAAAAAAAAAAAAAAAqBAAAZHJzL2Rvd25yZXYueG1sUEsFBgAAAAAEAAQA8wAAADcF&#10;AAAAAA==&#10;" stroked="f">
            <v:path arrowok="t"/>
            <v:textbox inset="0,0,0,0">
              <w:txbxContent>
                <w:p w14:paraId="3D996D93" w14:textId="77777777" w:rsidR="003B0C9C" w:rsidRDefault="005D2AF1">
                  <w:pPr>
                    <w:pStyle w:val="afa"/>
                    <w:rPr>
                      <w:rFonts w:hAnsiTheme="minorEastAsia"/>
                      <w:w w:val="130"/>
                    </w:rPr>
                  </w:pPr>
                  <w:r>
                    <w:rPr>
                      <w:rFonts w:hAnsiTheme="minorEastAsia" w:hint="eastAsia"/>
                      <w:w w:val="130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7A1C5838" w14:textId="77777777" w:rsidR="003B0C9C" w:rsidRDefault="003B0C9C"/>
    <w:p w14:paraId="2C71507C" w14:textId="77777777" w:rsidR="003B0C9C" w:rsidRDefault="003B0C9C"/>
    <w:p w14:paraId="12296D81" w14:textId="77777777" w:rsidR="003B0C9C" w:rsidRDefault="003B0C9C"/>
    <w:p w14:paraId="5A5ABA24" w14:textId="77777777" w:rsidR="003B0C9C" w:rsidRDefault="003B0C9C"/>
    <w:p w14:paraId="65A3CD78" w14:textId="77777777" w:rsidR="003B0C9C" w:rsidRDefault="000E1E7B">
      <w:r>
        <w:pict w14:anchorId="136CCC71">
          <v:line id="直接连接符 4" o:spid="_x0000_s1042" style="position:absolute;left:0;text-align:left;z-index:251649024;mso-width-relative:page;mso-height-relative:page" from="2.6pt,1.65pt" to="48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0QPQIAAEwEAAAOAAAAZHJzL2Uyb0RvYy54bWysVMtuEzEU3SPxD5b36cyk05COOqlQJmFT&#10;IFLLBzi2J2Phl2w3kwjxC/wAEjtYsWTP31A+g2vnoRQ2CJGF48e9x+eecz1X1xsl0Zo7L4yucXGW&#10;Y8Q1NUzoVY3f3M0HY4x8IJoRaTSv8ZZ7fD15+uSqtxUfms5Ixh0CEO2r3ta4C8FWWeZpxxXxZ8Zy&#10;DYetcYoEWLpVxhzpAV3JbJjno6w3jllnKPcedpvdIZ4k/LblNLxuW88DkjUGbiGNLo3LOGaTK1Kt&#10;HLGdoHsa5B9YKCI0XHqEakgg6N6JP6CUoM5404YzalRm2lZQnmqAaor8t2puO2J5qgXE8fYok/9/&#10;sPTVeuGQYODdOUaaKPDo4eO3Hx8+//z+CcaHr19QGVXqra8geKoXLtZJN/rW3hj61iNtph3RK57Y&#10;3m0tIBQxI3uUEhfewl3L/qVhEEPug0mSbVqnIiSIgTbJme3RGb4JiMLmKB/lZQkG0sNZRqpDonU+&#10;vOBGoTipsRQ6ikYqsr7xIRIh1SEkbmszF1Im46VGfY0vL4YXgKwsqOD1KuV6IwWLcTHDu9VyKh1a&#10;k9hF6ZcKhJPTMCUC9LIUqsbjYxCpOk7YTLN0YSBC7uZASuoIDiUCzf1s1zPvLvPL2Xg2LgflcDQb&#10;lHnTDJ7Pp+VgNC+eXTTnzXTaFO8jz6KsOsEY15HqoX+L8u/6Y/+Sdp137OCjPNlj9KQjkD38J9LJ&#10;42jrrkGWhm0X7uA9tGwK3j+v+CZO1zA//QhMfgEAAP//AwBQSwMEFAAGAAgAAAAhAHBLTizcAAAA&#10;BwEAAA8AAABkcnMvZG93bnJldi54bWxMjs1OwzAQhO9IvIO1SNyo04hWNMSpACknEBVpe+C2jbdJ&#10;IF6nttuGt8eIAxznRzNfvhxNL07kfGdZwXSSgCCure64UbBZlzd3IHxA1thbJgVf5GFZXF7kmGl7&#10;5jc6VaERcYR9hgraEIZMSl+3ZNBP7EAcs711BkOUrpHa4TmOm16mSTKXBjuODy0O9NRS/VkdjYI9&#10;vW6fvaPDy2H1+F5Wqw/TlGulrq/Gh3sQgcbwV4Yf/IgORWTa2SNrL3oFszQWFaTTWxAxXswWcxC7&#10;X0MWufzPX3wDAAD//wMAUEsBAi0AFAAGAAgAAAAhALaDOJL+AAAA4QEAABMAAAAAAAAAAAAAAAAA&#10;AAAAAFtDb250ZW50X1R5cGVzXS54bWxQSwECLQAUAAYACAAAACEAOP0h/9YAAACUAQAACwAAAAAA&#10;AAAAAAAAAAAvAQAAX3JlbHMvLnJlbHNQSwECLQAUAAYACAAAACEA0GydED0CAABMBAAADgAAAAAA&#10;AAAAAAAAAAAuAgAAZHJzL2Uyb0RvYy54bWxQSwECLQAUAAYACAAAACEAcEtOLNwAAAAHAQAADwAA&#10;AAAAAAAAAAAAAACXBAAAZHJzL2Rvd25yZXYueG1sUEsFBgAAAAAEAAQA8wAAAKAFAAAAAA==&#10;">
            <v:stroke joinstyle="miter"/>
          </v:line>
        </w:pict>
      </w:r>
    </w:p>
    <w:p w14:paraId="580E5EFE" w14:textId="77777777" w:rsidR="003B0C9C" w:rsidRDefault="003B0C9C"/>
    <w:p w14:paraId="3A5F0D6A" w14:textId="77777777" w:rsidR="003B0C9C" w:rsidRDefault="003B0C9C"/>
    <w:p w14:paraId="6B927EDC" w14:textId="77777777" w:rsidR="003B0C9C" w:rsidRDefault="003B0C9C"/>
    <w:p w14:paraId="6E19B894" w14:textId="77777777" w:rsidR="003B0C9C" w:rsidRDefault="003B0C9C"/>
    <w:p w14:paraId="6BCAECF1" w14:textId="77777777" w:rsidR="003B0C9C" w:rsidRDefault="000E1E7B">
      <w:r>
        <w:pict w14:anchorId="4FEBD873">
          <v:shape id="文本框 3" o:spid="_x0000_s1029" type="#_x0000_t202" style="position:absolute;left:0;text-align:left;margin-left:351.35pt;margin-top:76.45pt;width:114.95pt;height:40.6pt;z-index:25165209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rP0AEAAHcDAAAOAAAAZHJzL2Uyb0RvYy54bWysU0tu2zAQ3RfoHQjua8lKbTiC5QBp4KJA&#10;0BZIcwCKoiQi/GHIWPIF2ht01U33PZfP0SFlO0m7K6oFNdS8eTNvZrS+GrUiOwFeWlPR+SynRBhu&#10;G2m6it5/2b5ZUeIDMw1T1oiK7oWnV5vXr9aDK0Vhe6saAQRJjC8HV9E+BFdmmee90MzPrBMGna0F&#10;zQJeocsaYAOya5UVeb7MBguNA8uF9/j1ZnLSTeJvW8HDp7b1IhBVUawtpBPSWccz26xZ2QFzveTH&#10;Mtg/VKGZNJj0THXDAiOPIP+i0pKD9bYNM251ZttWcpE0oJp5/oeau545kbRgc7w7t8n/P1r+cfcZ&#10;iGxwdgUlhmmc0eH7t8OPX4efX8lF7M/gfImwO4fAMF7bEbFJq3e3lj94hGTPMFOAR3Tsx9iCjm9U&#10;SjAQR7A/t12MgXD8uFjlxfICXRx9y7fzy9Ui5s2eoh348F5YTaJRUcCxpgrY7taHCXqCxGTeKtls&#10;pVLpAl39TgHZMVyBbXqO7C9gypChopeLYpGYjY3xE7UyR4WTqKg1jPWYunbuUG2bPTZIfTA4nbhp&#10;JwNORn0yHh3Irkcd81RI5MPpJsHHTYzr8/ye8j/9L5vfAAAA//8DAFBLAwQUAAYACAAAACEAY6kG&#10;kt8AAAAKAQAADwAAAGRycy9kb3ducmV2LnhtbEyPwWrDMBBE74X+g9hCb41kuySxYzmUQgn0Eurk&#10;AxRLsUytlbHk2Pn7bk/tcZhh5k25X1zPbmYMnUcJyUoAM9h43WEr4Xz6eNkCC1GhVr1HI+FuAuyr&#10;x4dSFdrP+GVudWwZlWAolAQb41BwHhprnAorPxgk7+pHpyLJseV6VDOVu56nQqy5Ux3SglWDebem&#10;+a4nJ6HbYPI51a8LT+b8fDraw/E+HaR8flredsCiWeJfGH7xCR0qYrr4CXVgPektkUcJaSZyYBTI&#10;s3QN7CIhy1IBvCr5/wvVDwAAAP//AwBQSwECLQAUAAYACAAAACEAtoM4kv4AAADhAQAAEwAAAAAA&#10;AAAAAAAAAAAAAAAAW0NvbnRlbnRfVHlwZXNdLnhtbFBLAQItABQABgAIAAAAIQA4/SH/1gAAAJQB&#10;AAALAAAAAAAAAAAAAAAAAC8BAABfcmVscy8ucmVsc1BLAQItABQABgAIAAAAIQDyfarP0AEAAHcD&#10;AAAOAAAAAAAAAAAAAAAAAC4CAABkcnMvZTJvRG9jLnhtbFBLAQItABQABgAIAAAAIQBjqQaS3wAA&#10;AAoBAAAPAAAAAAAAAAAAAAAAACoEAABkcnMvZG93bnJldi54bWxQSwUGAAAAAAQABADzAAAANgUA&#10;AAAA&#10;" filled="f" stroked="f">
            <v:path arrowok="t"/>
            <v:textbox inset="0,0,0,0">
              <w:txbxContent>
                <w:p w14:paraId="1C0B97B2" w14:textId="77777777" w:rsidR="003B0C9C" w:rsidRDefault="005D2AF1">
                  <w:pPr>
                    <w:pStyle w:val="2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/>
                    </w:rPr>
                    <w:t xml:space="preserve">XB/T </w:t>
                  </w:r>
                  <w:r>
                    <w:rPr>
                      <w:rFonts w:ascii="黑体" w:eastAsia="黑体" w:hAnsi="黑体" w:hint="eastAsia"/>
                    </w:rPr>
                    <w:t>XXXX</w:t>
                  </w:r>
                  <w:r>
                    <w:rPr>
                      <w:rFonts w:ascii="黑体" w:eastAsia="黑体" w:hAnsi="黑体"/>
                    </w:rPr>
                    <w:t>—</w:t>
                  </w:r>
                  <w:r>
                    <w:rPr>
                      <w:rFonts w:ascii="黑体" w:eastAsia="黑体" w:hAnsi="黑体" w:hint="eastAsia"/>
                    </w:rPr>
                    <w:t>XXXX</w:t>
                  </w:r>
                </w:p>
                <w:p w14:paraId="03C74688" w14:textId="77777777" w:rsidR="003B0C9C" w:rsidRDefault="005D2AF1">
                  <w:pPr>
                    <w:pStyle w:val="af8"/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62F0B809" w14:textId="77777777" w:rsidR="003B0C9C" w:rsidRDefault="000E1E7B">
      <w:r>
        <w:pict w14:anchorId="25DBA5F8">
          <v:shape id="文本框 5" o:spid="_x0000_s1030" type="#_x0000_t202" style="position:absolute;left:0;text-align:left;margin-left:20.25pt;margin-top:249.2pt;width:447.9pt;height:165.55pt;z-index:25165312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v0wEAAHgDAAAOAAAAZHJzL2Uyb0RvYy54bWysU0Fu2zAQvBfIHwjeY8lKbNSC5QBt4KBA&#10;0BZI+wCKoiSiJJcgGUv+QPuDnnrpve/yO7KkLSdtb0V1oJba2eHOLLW+GbUiO+G8BFPR+SynRBgO&#10;jTRdRT9/2l6+psQHZhqmwIiK7oWnN5uLV+vBlqKAHlQjHEES48vBVrQPwZZZ5nkvNPMzsMJgsgWn&#10;WcCt67LGsQHZtcqKPF9mA7jGOuDCe/x6e0zSTeJvW8HDh7b1IhBVUewtpNWltY5rtlmzsnPM9pKf&#10;2mD/0IVm0uChZ6pbFhh5dPIvKi25Aw9tmHHQGbSt5CJpQDXz/A81Dz2zImlBc7w92+T/Hy1/v/vo&#10;iGxwdnNKDNM4o8P3b4cfvw4/v5JF9GewvkTYg0VgGN/AiNik1dt74F88QrIXmGOBR3T0Y2ydjm9U&#10;SrAQR7A/2y7GQDh+XKyWqzzHFMfc1fWyyIs0mOy53Dof7gRoEoOKOpxraoHt7n2IDbBygsTTPCjZ&#10;bKVSaeO6+q1yZMfwDmzTE2VhyW8wZchQ0dWiWCRmA7H+iFPmJPGoKooNYz0m264ni2po9uiQemdw&#10;PPGqTYGbgnoKHq2TXY865qmRyIfjTS2drmK8Py/36fznH2bzBAAA//8DAFBLAwQUAAYACAAAACEA&#10;devYEeAAAAALAQAADwAAAGRycy9kb3ducmV2LnhtbEyPy26DMBBF95X6D9ZU6i6xCeQBxURVpSpS&#10;N1FIPsDBDqDiMcImkL/vdNUuR/fo3jP5frYdu5vBtw4lREsBzGDldIu1hMv5c7ED5oNCrTqHRsLD&#10;eNgXz0+5yrSb8GTuZagZlaDPlIQmhD7j3FeNscovXW+QspsbrAp0DjXXg5qo3HZ8JcSGW9UiLTSq&#10;Nx+Nqb7L0Upotxh9jWUy82hKL+djczg+xoOUry/z+xuwYObwB8OvPqlDQU5XN6L2rJOwiLdESlgn&#10;6xUwAtJ4EwO7EilSkQAvcv7/h+IHAAD//wMAUEsBAi0AFAAGAAgAAAAhALaDOJL+AAAA4QEAABMA&#10;AAAAAAAAAAAAAAAAAAAAAFtDb250ZW50X1R5cGVzXS54bWxQSwECLQAUAAYACAAAACEAOP0h/9YA&#10;AACUAQAACwAAAAAAAAAAAAAAAAAvAQAAX3JlbHMvLnJlbHNQSwECLQAUAAYACAAAACEABypIL9MB&#10;AAB4AwAADgAAAAAAAAAAAAAAAAAuAgAAZHJzL2Uyb0RvYy54bWxQSwECLQAUAAYACAAAACEAdevY&#10;EeAAAAALAQAADwAAAAAAAAAAAAAAAAAtBAAAZHJzL2Rvd25yZXYueG1sUEsFBgAAAAAEAAQA8wAA&#10;ADoFAAAAAA==&#10;" stroked="f">
            <v:path arrowok="t"/>
            <v:textbox inset="0,0,0,0">
              <w:txbxContent>
                <w:p w14:paraId="31966F85" w14:textId="77777777" w:rsidR="003B0C9C" w:rsidRDefault="005D2AF1">
                  <w:pPr>
                    <w:pStyle w:val="aff0"/>
                    <w:rPr>
                      <w:spacing w:val="12"/>
                    </w:rPr>
                  </w:pPr>
                  <w:r>
                    <w:rPr>
                      <w:rFonts w:hint="eastAsia"/>
                      <w:spacing w:val="12"/>
                    </w:rPr>
                    <w:t>超细氧化钆粉</w:t>
                  </w:r>
                </w:p>
                <w:p w14:paraId="7341221F" w14:textId="77777777" w:rsidR="003B0C9C" w:rsidRDefault="005D2AF1">
                  <w:pPr>
                    <w:pStyle w:val="af6"/>
                    <w:rPr>
                      <w:rFonts w:ascii="黑体" w:eastAsia="黑体" w:hAnsi="黑体"/>
                      <w:color w:val="000000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 xml:space="preserve">uperfine </w:t>
                  </w: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gadolinium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 xml:space="preserve"> oxide powder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br/>
                  </w:r>
                </w:p>
                <w:p w14:paraId="24C6F32E" w14:textId="45FC5568" w:rsidR="003B0C9C" w:rsidRDefault="005D2AF1">
                  <w:pPr>
                    <w:pStyle w:val="ad"/>
                  </w:pPr>
                  <w:r>
                    <w:rPr>
                      <w:rFonts w:hint="eastAsia"/>
                    </w:rPr>
                    <w:t>（</w:t>
                  </w:r>
                  <w:r w:rsidR="00EC2D46">
                    <w:rPr>
                      <w:rFonts w:hint="eastAsia"/>
                    </w:rPr>
                    <w:t>送审</w:t>
                  </w:r>
                  <w:r>
                    <w:rPr>
                      <w:rFonts w:hint="eastAsia"/>
                    </w:rPr>
                    <w:t>稿）</w:t>
                  </w:r>
                </w:p>
                <w:p w14:paraId="7F6BDF2F" w14:textId="77777777" w:rsidR="003B0C9C" w:rsidRDefault="003B0C9C">
                  <w:pPr>
                    <w:pStyle w:val="aff1"/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47D10D0E" w14:textId="77777777" w:rsidR="003B0C9C" w:rsidRDefault="003B0C9C"/>
    <w:p w14:paraId="39EEBF7B" w14:textId="77777777" w:rsidR="003B0C9C" w:rsidRDefault="003B0C9C"/>
    <w:p w14:paraId="1734B305" w14:textId="77777777" w:rsidR="003B0C9C" w:rsidRDefault="003B0C9C"/>
    <w:p w14:paraId="5BC4786B" w14:textId="77777777" w:rsidR="003B0C9C" w:rsidRDefault="003B0C9C"/>
    <w:p w14:paraId="1B4C8427" w14:textId="77777777" w:rsidR="003B0C9C" w:rsidRDefault="003B0C9C"/>
    <w:p w14:paraId="6176997E" w14:textId="77777777" w:rsidR="003B0C9C" w:rsidRDefault="003B0C9C"/>
    <w:p w14:paraId="1DEB6200" w14:textId="77777777" w:rsidR="003B0C9C" w:rsidRDefault="003B0C9C"/>
    <w:p w14:paraId="6A1B4AB3" w14:textId="77777777" w:rsidR="003B0C9C" w:rsidRDefault="003B0C9C"/>
    <w:p w14:paraId="340DB7C7" w14:textId="77777777" w:rsidR="003B0C9C" w:rsidRDefault="003B0C9C"/>
    <w:p w14:paraId="0D5025B6" w14:textId="77777777" w:rsidR="003B0C9C" w:rsidRDefault="003B0C9C"/>
    <w:p w14:paraId="56C3777B" w14:textId="77777777" w:rsidR="003B0C9C" w:rsidRDefault="003B0C9C"/>
    <w:p w14:paraId="23CB84A6" w14:textId="77777777" w:rsidR="003B0C9C" w:rsidRDefault="003B0C9C"/>
    <w:p w14:paraId="51AC9B69" w14:textId="77777777" w:rsidR="003B0C9C" w:rsidRDefault="003B0C9C"/>
    <w:p w14:paraId="65D2F371" w14:textId="77777777" w:rsidR="003B0C9C" w:rsidRDefault="003B0C9C"/>
    <w:p w14:paraId="68D23042" w14:textId="77777777" w:rsidR="003B0C9C" w:rsidRDefault="003B0C9C"/>
    <w:p w14:paraId="629237A1" w14:textId="77777777" w:rsidR="003B0C9C" w:rsidRDefault="003B0C9C"/>
    <w:p w14:paraId="1E6D0BA9" w14:textId="77777777" w:rsidR="003B0C9C" w:rsidRDefault="003B0C9C"/>
    <w:p w14:paraId="586502A6" w14:textId="77777777" w:rsidR="003B0C9C" w:rsidRDefault="003B0C9C"/>
    <w:p w14:paraId="3623733F" w14:textId="77777777" w:rsidR="003B0C9C" w:rsidRDefault="003B0C9C"/>
    <w:p w14:paraId="090902AB" w14:textId="77777777" w:rsidR="003B0C9C" w:rsidRDefault="003B0C9C"/>
    <w:p w14:paraId="39B8183D" w14:textId="77777777" w:rsidR="003B0C9C" w:rsidRDefault="003B0C9C"/>
    <w:p w14:paraId="6686A5E3" w14:textId="77777777" w:rsidR="003B0C9C" w:rsidRDefault="003B0C9C"/>
    <w:p w14:paraId="5696EB7A" w14:textId="77777777" w:rsidR="003B0C9C" w:rsidRDefault="003B0C9C"/>
    <w:p w14:paraId="76D48461" w14:textId="77777777" w:rsidR="003B0C9C" w:rsidRDefault="003B0C9C"/>
    <w:p w14:paraId="51E76E01" w14:textId="77777777" w:rsidR="003B0C9C" w:rsidRDefault="003B0C9C"/>
    <w:p w14:paraId="36740471" w14:textId="77777777" w:rsidR="003B0C9C" w:rsidRDefault="000E1E7B">
      <w:r>
        <w:pict w14:anchorId="767AEE09">
          <v:line id="直接连接符 8" o:spid="_x0000_s1041" style="position:absolute;left:0;text-align:left;z-index:251654144;mso-width-relative:page;mso-height-relative:page" from="6.55pt,3.85pt" to="47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wpPQIAAEwEAAAOAAAAZHJzL2Uyb0RvYy54bWysVMtuEzEU3SPxD5b36cyESZuMMqlQJmFT&#10;oFLLBzi2J2Phl2w3kwjxC/wAEjtYsWTP31A+g2vnoRY2CJGF48e9x+eeezzTy62SaMOdF0bXuDjL&#10;MeKaGib0usZvbpeDMUY+EM2INJrXeMc9vpw9fTLtbcWHpjOScYcARPuqtzXuQrBVlnnacUX8mbFc&#10;w2FrnCIBlm6dMUd6QFcyG+b5edYbx6wzlHsPu83+EM8SfttyGl63recByRoDt5BGl8ZVHLPZlFRr&#10;R2wn6IEG+QcWiggNl56gGhIIunPiDyglqDPetOGMGpWZthWUpxqgmiL/rZqbjlieagFxvD3J5P8f&#10;LH21uXZIMOgdyKOJgh7df/z248Pnn98/wXj/9QsaR5V66ysInutrF+ukW31jrwx965E2847oNU9s&#10;b3cWEIqYkT1KiQtv4a5V/9IwiCF3wSTJtq1TERLEQNvUmd2pM3wbEIXN0eQiHxclRvR4lpHqmGid&#10;Dy+4UShOaiyFjqKRimyufIhESHUMidvaLIWUqfFSo77Gk9FwBMjKggper1OuN1KwGBczvFuv5tKh&#10;DYkuSr9UIJw8DFMigJelUDUen4JI1XHCFpqlCwMRcj8HUlJHcCgRaB5me8+8m+STxXgxLgfl8Hwx&#10;KPOmGTxfzsvB+bK4GDXPmvm8Kd5HnkVZdYIxriPVo3+L8u/8cXhJe+edHHySJ3uMnnQEssf/RDr1&#10;OLZ1b5CVYbtrd+w9WDYFH55XfBMP1zB/+BGY/QIAAP//AwBQSwMEFAAGAAgAAAAhAHl51EPcAAAA&#10;BgEAAA8AAABkcnMvZG93bnJldi54bWxMzkFPwkAQBeC7if9hMybeYItE0NIpUZOeNBKKHrwt3aGt&#10;dmfL7gL137t6wePLm7z5suVgOnEk51vLCJNxAoK4srrlGuFtU4zuQPigWKvOMiF8k4dlfnmRqVTb&#10;E6/pWIZaxBH2qUJoQuhTKX3VkFF+bHvi2O2sMyrE6GqpnTrFcdPJmySZSaNajh8a1dNTQ9VXeTAI&#10;O3p9f/aO9i/71eNHUa4+TV1sEK+vhocFiEBDOB/DLz/SIY+mrT2w9qJDGE2jPCDM5yBifT+d3YLY&#10;/mWZZ/I/P/8BAAD//wMAUEsBAi0AFAAGAAgAAAAhALaDOJL+AAAA4QEAABMAAAAAAAAAAAAAAAAA&#10;AAAAAFtDb250ZW50X1R5cGVzXS54bWxQSwECLQAUAAYACAAAACEAOP0h/9YAAACUAQAACwAAAAAA&#10;AAAAAAAAAAAvAQAAX3JlbHMvLnJlbHNQSwECLQAUAAYACAAAACEA3k/8KT0CAABMBAAADgAAAAAA&#10;AAAAAAAAAAAuAgAAZHJzL2Uyb0RvYy54bWxQSwECLQAUAAYACAAAACEAeXnUQ9wAAAAGAQAADwAA&#10;AAAAAAAAAAAAAACXBAAAZHJzL2Rvd25yZXYueG1sUEsFBgAAAAAEAAQA8wAAAKAFAAAAAA==&#10;">
            <v:stroke joinstyle="miter"/>
          </v:line>
        </w:pict>
      </w:r>
      <w:r>
        <w:pict w14:anchorId="650AD264">
          <v:shape id="_x0000_s1031" type="#_x0000_t202" style="position:absolute;left:0;text-align:left;margin-left:318.25pt;margin-top:619.35pt;width:159pt;height:24.6pt;z-index:25165619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0e0QEAAHYDAAAOAAAAZHJzL2Uyb0RvYy54bWysU82O0zAQviPxDpbvNGmWAhs1XQlWRUgr&#10;QFp4AMexEwv/aext0heAN+DEhfs+V5+Dsdt0F7ghcnDGmZlv5ptvsr6ajCY7AUE529DloqREWO46&#10;ZfuGfv60ffaKkhCZ7Zh2VjR0LwK92jx9sh59LSo3ON0JIAhiQz36hg4x+rooAh+EYWHhvLDolA4M&#10;i3iFvuiAjYhudFGV5YtidNB5cFyEgF+vj066yfhSCh4/SBlEJLqh2FvMJ+SzTWexWbO6B+YHxU9t&#10;sH/owjBlsegZ6ppFRu5A/QVlFAcXnIwL7kzhpFRcZA7IZln+weZ2YF5kLjic4M9jCv8Plr/ffQSi&#10;uoaiUJYZlOjw/dvhx/3h51fyMo1n9KHGqFuPcXF67SaUOVMN/sbxLwFDikcxx4SA0WkckwST3kiU&#10;YCIqsD9PXUyRcPyIxC8vSnRx9F0sq+dVlqV4yPYQ4lvhDElGQwFVzR2w3U2IqT6r55BULDituq3S&#10;Ol+gb99oIDuGG7DNT2KFKb+FaUvGhl6uqlVGti7lH+O0PTE8kkpc49ROeWireUKt6/Y4IP3Oojhp&#10;0WYDZqOdjTsPqh+QxzI3kvBQ3NzSaRHT9jy+5/oPv8vmFwAAAP//AwBQSwMEFAAGAAgAAAAhAOja&#10;3sbhAAAADQEAAA8AAABkcnMvZG93bnJldi54bWxMj81ugzAQhO+V+g7WVuqtMeSHBIqJqkpVpF6i&#10;kjyAA1uMitcIm0DevptTe9yZT7Mz+X62nbji4FtHCuJFBAKpcnVLjYLz6eNlB8IHTbXuHKGCG3rY&#10;F48Puc5qN9EXXsvQCA4hn2kFJoQ+k9JXBq32C9cjsfftBqsDn0Mj60FPHG47uYyiRFrdEn8wusd3&#10;g9VPOVoF7Zbiz7FczzKe0vPpaA7H23hQ6vlpfnsFEXAOfzDc63N1KLjTxY1Ue9EpSOLdilE2lutk&#10;A4KRdJWwdLlL6WYLssjl/xXFLwAAAP//AwBQSwECLQAUAAYACAAAACEAtoM4kv4AAADhAQAAEwAA&#10;AAAAAAAAAAAAAAAAAAAAW0NvbnRlbnRfVHlwZXNdLnhtbFBLAQItABQABgAIAAAAIQA4/SH/1gAA&#10;AJQBAAALAAAAAAAAAAAAAAAAAC8BAABfcmVscy8ucmVsc1BLAQItABQABgAIAAAAIQByj10e0QEA&#10;AHYDAAAOAAAAAAAAAAAAAAAAAC4CAABkcnMvZTJvRG9jLnhtbFBLAQItABQABgAIAAAAIQDo2t7G&#10;4QAAAA0BAAAPAAAAAAAAAAAAAAAAACsEAABkcnMvZG93bnJldi54bWxQSwUGAAAAAAQABADzAAAA&#10;OQUAAAAA&#10;" filled="f" stroked="f">
            <v:path arrowok="t"/>
            <v:textbox inset="0,0,0,0">
              <w:txbxContent>
                <w:p w14:paraId="7A1D39B5" w14:textId="77777777" w:rsidR="003B0C9C" w:rsidRDefault="005D2AF1">
                  <w:pPr>
                    <w:pStyle w:val="af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XXXX-XX-XX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6B3641BC">
          <v:shape id="文本框 6" o:spid="_x0000_s1032" type="#_x0000_t202" style="position:absolute;left:0;text-align:left;margin-left:7.95pt;margin-top:619.35pt;width:159pt;height:24.6pt;z-index:25165516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+xzwEAAHYDAAAOAAAAZHJzL2Uyb0RvYy54bWysU0uO1DAQ3SNxB8t7OukMMzBRp0eCUSOk&#10;ESANHMDtOImFf6rydNIXgBuwYsOec/U5KLs/82GHyMIpp1593qvK4mqyhm0UoPau4fNZyZly0rfa&#10;9Q3/8nn14jVnGIVrhfFONXyrkF8tnz9bjKFWlR+8aRUwSuKwHkPDhxhDXRQoB2UFznxQjpydBysi&#10;XaEvWhAjZbemqMryohg9tAG8VIj09Xrv5Mucv+uUjB+7DlVkpuHUW8wn5HOdzmK5EHUPIgxaHtoQ&#10;/9CFFdpR0VOqaxEFuwP9VyqrJXj0XZxJbwvfdVqqzIHYzMsnbG4HEVTmQuJgOMmE/y+t/LD5BEy3&#10;DX/FmROWRrT78X338/fu1zd2keQZA9aEug2Ei9MbP9GYM1UMN15+RYIUDzD7ACR0kmPqwKY3EWUU&#10;SBPYnlRXU2SSPhLxy7OSXJJ8Z/PqZZXHUtxHB8D4TnnLktFwoKnmDsTmBmOqL+ojJBVDb3S70sbk&#10;C/TrtwbYRtAGrPKTWFHII5hxbGz45Xl1njM7n+L3OOMODPekEtc4racs2kmhtW+3JJB572g4adGO&#10;BhyN9dG4C6D7gXjMcyMpHw03t3RYxLQ9D++5/v3vsvwDAAD//wMAUEsDBBQABgAIAAAAIQB7UAKh&#10;4QAAAA0BAAAPAAAAZHJzL2Rvd25yZXYueG1sTI9BboMwEEX3lXoHayp1lxhICA3BRFWlKlI3UUkO&#10;4GAHo+IxwiaQ23eyapcz/+nPm2I/247d9OBbhwLiZQRMY+1Ui42A8+lz8QbMB4lKdg61gLv2sC+f&#10;nwqZKzfht75VoWFUgj6XAkwIfc65r4220i9dr5GyqxusDDQODVeDnKjcdjyJog23skW6YGSvP4yu&#10;f6rRCmgzjL/Gaj3zeNqeT0dzON7HgxCvL/P7DljQc/iD4aFP6lCS08WNqDzrBCzidEUoBcl6kwIj&#10;ZBUlGbDLY7VNM+Blwf9/Uf4CAAD//wMAUEsBAi0AFAAGAAgAAAAhALaDOJL+AAAA4QEAABMAAAAA&#10;AAAAAAAAAAAAAAAAAFtDb250ZW50X1R5cGVzXS54bWxQSwECLQAUAAYACAAAACEAOP0h/9YAAACU&#10;AQAACwAAAAAAAAAAAAAAAAAvAQAAX3JlbHMvLnJlbHNQSwECLQAUAAYACAAAACEABV9/sc8BAAB2&#10;AwAADgAAAAAAAAAAAAAAAAAuAgAAZHJzL2Uyb0RvYy54bWxQSwECLQAUAAYACAAAACEAe1ACoeEA&#10;AAANAQAADwAAAAAAAAAAAAAAAAApBAAAZHJzL2Rvd25yZXYueG1sUEsFBgAAAAAEAAQA8wAAADcF&#10;AAAAAA==&#10;" filled="f" stroked="f">
            <v:path arrowok="t"/>
            <v:textbox inset="0,0,0,0">
              <w:txbxContent>
                <w:p w14:paraId="68BEA8D0" w14:textId="77777777" w:rsidR="003B0C9C" w:rsidRDefault="005D2AF1">
                  <w:pPr>
                    <w:pStyle w:val="af0"/>
                  </w:pPr>
                  <w:r>
                    <w:rPr>
                      <w:rFonts w:ascii="黑体" w:hAnsi="黑体" w:hint="eastAsia"/>
                    </w:rPr>
                    <w:t xml:space="preserve">XXXX-XX-XX 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1BDB21FE" w14:textId="77777777" w:rsidR="003B0C9C" w:rsidRDefault="000E1E7B">
      <w:r>
        <w:pict w14:anchorId="1B84A95C">
          <v:shape id="_x0000_s1033" type="#_x0000_t202" style="position:absolute;left:0;text-align:left;margin-left:-8.8pt;margin-top:686.05pt;width:481.9pt;height:23pt;z-index:251657216;mso-position-horizontal-relative:margin;mso-position-vertical-relative:margin;mso-width-relative:page;mso-height-relative:page" filled="f" stroked="f">
            <v:path arrowok="t"/>
            <v:textbox inset="0,0,0,0">
              <w:txbxContent>
                <w:p w14:paraId="60715673" w14:textId="77777777" w:rsidR="003B0C9C" w:rsidRDefault="005D2AF1">
                  <w:pPr>
                    <w:spacing w:line="340" w:lineRule="exact"/>
                    <w:jc w:val="center"/>
                    <w:rPr>
                      <w:rFonts w:ascii="华文中宋" w:eastAsia="华文中宋" w:hAnsi="华文中宋" w:cs="华文中宋"/>
                      <w:b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黑体" w:eastAsia="黑体" w:hAnsi="宋体" w:cs="华文中宋" w:hint="eastAsia"/>
                      <w:sz w:val="28"/>
                      <w:szCs w:val="28"/>
                    </w:rPr>
                    <w:t>中华人民共和国工业和信息化部</w:t>
                  </w: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黑体" w:eastAsia="黑体" w:hAnsi="黑体" w:cs="华文中宋" w:hint="eastAsia"/>
                      <w:spacing w:val="60"/>
                      <w:sz w:val="24"/>
                      <w:szCs w:val="28"/>
                    </w:rPr>
                    <w:t>发</w:t>
                  </w:r>
                  <w:r>
                    <w:rPr>
                      <w:rFonts w:ascii="黑体" w:eastAsia="黑体" w:hAnsi="黑体" w:cs="华文中宋" w:hint="eastAsia"/>
                      <w:sz w:val="24"/>
                      <w:szCs w:val="28"/>
                    </w:rPr>
                    <w:t>布</w:t>
                  </w:r>
                </w:p>
                <w:p w14:paraId="770E72A2" w14:textId="77777777" w:rsidR="003B0C9C" w:rsidRDefault="003B0C9C">
                  <w:pPr>
                    <w:pStyle w:val="af7"/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40B3D6EE" w14:textId="77777777" w:rsidR="003B0C9C" w:rsidRDefault="005D2AF1">
      <w:pPr>
        <w:rPr>
          <w:rFonts w:ascii="黑体" w:eastAsia="黑体" w:hAnsi="黑体" w:cs="黑体"/>
          <w:sz w:val="32"/>
          <w:szCs w:val="32"/>
        </w:rPr>
        <w:sectPr w:rsidR="003B0C9C"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440" w:left="1247" w:header="1417" w:footer="964" w:gutter="0"/>
          <w:cols w:space="720"/>
          <w:titlePg/>
          <w:docGrid w:type="lines" w:linePitch="312"/>
        </w:sect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E493124" w14:textId="77777777" w:rsidR="003B0C9C" w:rsidRDefault="003B0C9C">
      <w:pPr>
        <w:rPr>
          <w:rFonts w:ascii="黑体" w:eastAsia="黑体" w:hAnsi="黑体" w:cs="黑体"/>
          <w:sz w:val="32"/>
          <w:szCs w:val="32"/>
        </w:rPr>
      </w:pPr>
    </w:p>
    <w:p w14:paraId="68EF1342" w14:textId="77777777" w:rsidR="003B0C9C" w:rsidRDefault="005D2AF1">
      <w:pPr>
        <w:spacing w:beforeLines="100" w:before="312" w:afterLines="250" w:after="780" w:line="4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前    言</w:t>
      </w:r>
    </w:p>
    <w:p w14:paraId="36C2BB5F" w14:textId="77777777" w:rsidR="003B0C9C" w:rsidRDefault="005D2AF1">
      <w:pPr>
        <w:pStyle w:val="ac"/>
        <w:spacing w:line="340" w:lineRule="exact"/>
        <w:ind w:firstLine="420"/>
        <w:rPr>
          <w:rFonts w:hAnsi="宋体"/>
          <w:szCs w:val="21"/>
        </w:rPr>
      </w:pPr>
      <w:r>
        <w:rPr>
          <w:rFonts w:ascii="Times New Roman"/>
          <w:szCs w:val="21"/>
        </w:rPr>
        <w:t>本文件按照</w:t>
      </w:r>
      <w:r>
        <w:rPr>
          <w:rFonts w:ascii="Times New Roman"/>
          <w:szCs w:val="21"/>
        </w:rPr>
        <w:t>GB/T 1.1-2020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>《标准化工作导则</w:t>
      </w:r>
      <w:r>
        <w:rPr>
          <w:rFonts w:ascii="Times New Roman"/>
          <w:szCs w:val="21"/>
        </w:rPr>
        <w:t xml:space="preserve"> </w:t>
      </w:r>
      <w:r>
        <w:rPr>
          <w:rFonts w:ascii="Times New Roman"/>
          <w:szCs w:val="21"/>
        </w:rPr>
        <w:t>第</w:t>
      </w:r>
      <w:r>
        <w:rPr>
          <w:rFonts w:ascii="Times New Roman"/>
          <w:szCs w:val="21"/>
        </w:rPr>
        <w:t>1</w:t>
      </w:r>
      <w:r>
        <w:rPr>
          <w:rFonts w:ascii="Times New Roman"/>
          <w:szCs w:val="21"/>
        </w:rPr>
        <w:t>部分：标准化文件的结构和起草规则》的规定起草</w:t>
      </w:r>
      <w:r>
        <w:rPr>
          <w:rFonts w:hAnsi="宋体" w:hint="eastAsia"/>
          <w:szCs w:val="21"/>
        </w:rPr>
        <w:t>。</w:t>
      </w:r>
    </w:p>
    <w:p w14:paraId="679AF0AB" w14:textId="77777777" w:rsidR="003B0C9C" w:rsidRDefault="005D2AF1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请注意本文件的有些内容可能涉及专利。本文件的发布机构不承担识别专利的责任。</w:t>
      </w:r>
    </w:p>
    <w:p w14:paraId="3E0FC310" w14:textId="77777777" w:rsidR="003B0C9C" w:rsidRDefault="005D2AF1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由全国稀土标准化技术委员</w:t>
      </w:r>
      <w:r>
        <w:rPr>
          <w:rFonts w:ascii="宋体" w:hAnsi="宋体"/>
          <w:color w:val="000000"/>
          <w:spacing w:val="42"/>
        </w:rPr>
        <w:t>会</w:t>
      </w:r>
      <w:r>
        <w:rPr>
          <w:rFonts w:hint="eastAsia"/>
          <w:color w:val="000000"/>
          <w:spacing w:val="54"/>
          <w:kern w:val="0"/>
          <w:position w:val="2"/>
          <w:szCs w:val="20"/>
        </w:rPr>
        <w:t>(</w:t>
      </w:r>
      <w:r>
        <w:rPr>
          <w:rFonts w:hint="eastAsia"/>
          <w:color w:val="000000"/>
          <w:kern w:val="0"/>
          <w:szCs w:val="20"/>
        </w:rPr>
        <w:t>SA</w:t>
      </w:r>
      <w:r>
        <w:rPr>
          <w:rFonts w:hint="eastAsia"/>
          <w:color w:val="000000"/>
          <w:spacing w:val="20"/>
          <w:kern w:val="0"/>
          <w:szCs w:val="20"/>
        </w:rPr>
        <w:t>C/</w:t>
      </w:r>
      <w:r>
        <w:rPr>
          <w:rFonts w:hint="eastAsia"/>
          <w:color w:val="000000"/>
          <w:kern w:val="0"/>
          <w:szCs w:val="20"/>
        </w:rPr>
        <w:t>TC</w:t>
      </w:r>
      <w:r>
        <w:rPr>
          <w:rFonts w:hint="eastAsia"/>
          <w:color w:val="000000"/>
          <w:spacing w:val="40"/>
          <w:kern w:val="0"/>
          <w:szCs w:val="20"/>
        </w:rPr>
        <w:t xml:space="preserve"> </w:t>
      </w:r>
      <w:r>
        <w:rPr>
          <w:rFonts w:hint="eastAsia"/>
          <w:color w:val="000000"/>
          <w:kern w:val="0"/>
          <w:szCs w:val="20"/>
        </w:rPr>
        <w:t>22</w:t>
      </w:r>
      <w:r>
        <w:rPr>
          <w:rFonts w:hint="eastAsia"/>
          <w:color w:val="000000"/>
          <w:spacing w:val="20"/>
          <w:kern w:val="0"/>
          <w:szCs w:val="20"/>
        </w:rPr>
        <w:t>9</w:t>
      </w:r>
      <w:r>
        <w:rPr>
          <w:rFonts w:hint="eastAsia"/>
          <w:color w:val="000000"/>
          <w:spacing w:val="54"/>
          <w:kern w:val="0"/>
          <w:position w:val="2"/>
          <w:szCs w:val="20"/>
        </w:rPr>
        <w:t>)</w:t>
      </w:r>
      <w:r>
        <w:rPr>
          <w:rFonts w:ascii="宋体" w:hAnsi="宋体" w:hint="eastAsia"/>
          <w:color w:val="000000"/>
        </w:rPr>
        <w:t>提出并</w:t>
      </w:r>
      <w:r>
        <w:rPr>
          <w:rFonts w:ascii="宋体" w:hAnsi="宋体"/>
          <w:color w:val="000000"/>
        </w:rPr>
        <w:t>归口。</w:t>
      </w:r>
    </w:p>
    <w:p w14:paraId="7DBB08B6" w14:textId="2800EEA6" w:rsidR="003B0C9C" w:rsidRDefault="005D2AF1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起草单位：</w:t>
      </w:r>
      <w:r w:rsidR="006955BA">
        <w:rPr>
          <w:rFonts w:ascii="宋体" w:hAnsi="宋体" w:hint="eastAsia"/>
          <w:color w:val="000000"/>
        </w:rPr>
        <w:t>赣州</w:t>
      </w:r>
      <w:r w:rsidR="006955BA">
        <w:rPr>
          <w:rFonts w:ascii="宋体" w:hAnsi="宋体"/>
          <w:color w:val="000000"/>
        </w:rPr>
        <w:t>湛海新材料科技有限公司</w:t>
      </w:r>
      <w:r w:rsidR="006955BA">
        <w:rPr>
          <w:rFonts w:ascii="宋体" w:hAnsi="宋体" w:hint="eastAsia"/>
          <w:color w:val="000000"/>
        </w:rPr>
        <w:t>、</w:t>
      </w:r>
      <w:r w:rsidR="006955BA">
        <w:rPr>
          <w:rFonts w:ascii="宋体" w:hAnsi="宋体" w:hint="eastAsia"/>
        </w:rPr>
        <w:t>有研稀土新材料股份有限公司、福建省长汀金龙稀土有限公司、江西理工大学、虔东稀土集团股份有限公司、包头稀土研究院、广东珠江稀土有限公司</w:t>
      </w:r>
    </w:p>
    <w:p w14:paraId="0B4A2E66" w14:textId="77777777" w:rsidR="003B0C9C" w:rsidRDefault="005D2AF1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主要起草人：</w:t>
      </w:r>
    </w:p>
    <w:p w14:paraId="37E2B155" w14:textId="77777777" w:rsidR="003B0C9C" w:rsidRDefault="005D2AF1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14:paraId="0EB9DF27" w14:textId="77777777" w:rsidR="003B0C9C" w:rsidRDefault="003B0C9C">
      <w:pPr>
        <w:spacing w:line="400" w:lineRule="exact"/>
        <w:rPr>
          <w:rFonts w:ascii="宋体" w:hAnsi="宋体"/>
          <w:color w:val="000000"/>
        </w:rPr>
      </w:pPr>
    </w:p>
    <w:p w14:paraId="0BB28368" w14:textId="77777777" w:rsidR="003B0C9C" w:rsidRDefault="005D2AF1">
      <w:pPr>
        <w:spacing w:line="400" w:lineRule="exact"/>
        <w:rPr>
          <w:rFonts w:ascii="宋体" w:hAnsi="宋体"/>
          <w:color w:val="000000"/>
        </w:rPr>
        <w:sectPr w:rsidR="003B0C9C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47" w:bottom="1440" w:left="1247" w:header="1417" w:footer="992" w:gutter="0"/>
          <w:cols w:space="720"/>
          <w:titlePg/>
          <w:docGrid w:type="lines" w:linePitch="312"/>
        </w:sectPr>
      </w:pPr>
      <w:r>
        <w:rPr>
          <w:rFonts w:ascii="宋体" w:hAnsi="宋体"/>
          <w:color w:val="000000"/>
        </w:rPr>
        <w:br w:type="page"/>
      </w:r>
    </w:p>
    <w:p w14:paraId="5A67F503" w14:textId="77777777" w:rsidR="003B0C9C" w:rsidRDefault="003B0C9C">
      <w:pPr>
        <w:spacing w:line="280" w:lineRule="exact"/>
        <w:rPr>
          <w:rFonts w:ascii="宋体" w:hAnsi="宋体"/>
          <w:color w:val="000000"/>
        </w:rPr>
      </w:pPr>
    </w:p>
    <w:p w14:paraId="612F51D3" w14:textId="77777777" w:rsidR="003B0C9C" w:rsidRDefault="005D2AF1">
      <w:pPr>
        <w:pStyle w:val="aff2"/>
        <w:spacing w:before="240" w:after="480"/>
      </w:pPr>
      <w:r>
        <w:rPr>
          <w:rFonts w:hint="eastAsia"/>
        </w:rPr>
        <w:t>超细氧化钆粉</w:t>
      </w:r>
    </w:p>
    <w:p w14:paraId="6F62EE68" w14:textId="77777777" w:rsidR="003B0C9C" w:rsidRDefault="005D2AF1">
      <w:pPr>
        <w:pStyle w:val="af1"/>
        <w:spacing w:beforeLines="100" w:before="312" w:afterLines="100" w:after="312" w:line="330" w:lineRule="exact"/>
        <w:jc w:val="left"/>
        <w:outlineLvl w:val="9"/>
      </w:pPr>
      <w:r>
        <w:rPr>
          <w:rFonts w:hint="eastAsia"/>
        </w:rPr>
        <w:t>1  范围</w:t>
      </w:r>
    </w:p>
    <w:p w14:paraId="4160F50E" w14:textId="77777777" w:rsidR="003B0C9C" w:rsidRDefault="005D2AF1">
      <w:pPr>
        <w:pStyle w:val="ac"/>
        <w:spacing w:line="330" w:lineRule="exact"/>
        <w:ind w:firstLine="420"/>
      </w:pPr>
      <w:r>
        <w:rPr>
          <w:rFonts w:hint="eastAsia"/>
        </w:rPr>
        <w:t>本文件规定了超细氧化钆粉的分类、技术要求、试验方法、检验规则、标志、包装、运输、贮存及</w:t>
      </w:r>
      <w:r w:rsidRPr="00B539C3">
        <w:rPr>
          <w:rFonts w:hint="eastAsia"/>
        </w:rPr>
        <w:t>随行文件</w:t>
      </w:r>
      <w:r>
        <w:rPr>
          <w:rFonts w:hint="eastAsia"/>
        </w:rPr>
        <w:t>。</w:t>
      </w:r>
    </w:p>
    <w:p w14:paraId="3FA5FBDE" w14:textId="77777777" w:rsidR="003B0C9C" w:rsidRDefault="005D2AF1">
      <w:pPr>
        <w:pStyle w:val="ac"/>
        <w:spacing w:line="330" w:lineRule="exact"/>
        <w:ind w:firstLine="420"/>
      </w:pPr>
      <w:r>
        <w:rPr>
          <w:rFonts w:hint="eastAsia"/>
        </w:rPr>
        <w:t>本文件适用于化学法制得的平均粒径不大于</w:t>
      </w:r>
      <w:r>
        <w:rPr>
          <w:rFonts w:ascii="Times New Roman"/>
        </w:rPr>
        <w:t>1μm</w:t>
      </w:r>
      <w:r>
        <w:rPr>
          <w:rFonts w:hint="eastAsia"/>
        </w:rPr>
        <w:t>的超细氧化钆粉，供电子材料、磁泡记忆存储材料和玻璃等领域使用。</w:t>
      </w:r>
    </w:p>
    <w:p w14:paraId="5DBC4F0F" w14:textId="77777777" w:rsidR="003B0C9C" w:rsidRDefault="005D2AF1">
      <w:pPr>
        <w:pStyle w:val="af1"/>
        <w:spacing w:beforeLines="100" w:before="312" w:afterLines="100" w:after="312" w:line="330" w:lineRule="exact"/>
        <w:outlineLvl w:val="9"/>
      </w:pPr>
      <w:r>
        <w:rPr>
          <w:rFonts w:hint="eastAsia"/>
        </w:rPr>
        <w:t>2  规范性引用文件</w:t>
      </w:r>
    </w:p>
    <w:p w14:paraId="1C31E35E" w14:textId="77777777" w:rsidR="003B0C9C" w:rsidRDefault="005D2AF1">
      <w:pPr>
        <w:pStyle w:val="ac"/>
        <w:spacing w:line="340" w:lineRule="exact"/>
        <w:ind w:firstLine="420"/>
      </w:pPr>
      <w:r>
        <w:rPr>
          <w:rFonts w:hint="eastAsia"/>
        </w:rPr>
        <w:t>下列文件</w:t>
      </w:r>
      <w:r>
        <w:t>中的内容通过文中的规范性引用而构成本文件必不可少的条款。其中，注日期的引用文件，仅该日期对应的版本适用于本文件；</w:t>
      </w:r>
      <w:r>
        <w:rPr>
          <w:rFonts w:hint="eastAsia"/>
        </w:rPr>
        <w:t>不注日期</w:t>
      </w:r>
      <w:r>
        <w:t>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适用于</w:t>
      </w:r>
      <w:r>
        <w:t>本文件。</w:t>
      </w:r>
    </w:p>
    <w:p w14:paraId="40EC5CB9" w14:textId="77777777" w:rsidR="003B0C9C" w:rsidRDefault="005D2AF1">
      <w:pPr>
        <w:pStyle w:val="ac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8170</w:t>
      </w:r>
      <w:r>
        <w:rPr>
          <w:rFonts w:hint="eastAsia"/>
          <w:color w:val="000000"/>
        </w:rPr>
        <w:t xml:space="preserve"> 数值修约规则与极限数值的表示和判定</w:t>
      </w:r>
    </w:p>
    <w:p w14:paraId="46ADFB4D" w14:textId="77777777" w:rsidR="003B0C9C" w:rsidRDefault="005D2AF1">
      <w:pPr>
        <w:pStyle w:val="ac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12690</w:t>
      </w:r>
      <w:r>
        <w:rPr>
          <w:rFonts w:hint="eastAsia"/>
          <w:color w:val="000000"/>
        </w:rPr>
        <w:t>（所有部分） 稀土金属及其氧化物中非稀土杂质化学分析方法</w:t>
      </w:r>
    </w:p>
    <w:p w14:paraId="1B8E8780" w14:textId="344B6C82" w:rsidR="003B0C9C" w:rsidRDefault="005D2AF1">
      <w:pPr>
        <w:pStyle w:val="ac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14635</w:t>
      </w:r>
      <w:r>
        <w:rPr>
          <w:rFonts w:hint="eastAsia"/>
          <w:color w:val="000000"/>
        </w:rPr>
        <w:t xml:space="preserve"> 稀土金属及其化合物化学分析方法 稀土总量的测定</w:t>
      </w:r>
    </w:p>
    <w:p w14:paraId="4C8E9064" w14:textId="63134734" w:rsidR="00B539C3" w:rsidRPr="000A26C6" w:rsidRDefault="00B539C3" w:rsidP="00B539C3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0A26C6">
        <w:rPr>
          <w:rFonts w:ascii="Times New Roman" w:hint="eastAsia"/>
          <w:color w:val="000000"/>
          <w:szCs w:val="22"/>
        </w:rPr>
        <w:t>G</w:t>
      </w:r>
      <w:r w:rsidRPr="000A26C6">
        <w:rPr>
          <w:rFonts w:ascii="Times New Roman"/>
          <w:color w:val="000000"/>
          <w:szCs w:val="22"/>
        </w:rPr>
        <w:t xml:space="preserve">B/T 17803 </w:t>
      </w:r>
      <w:r w:rsidRPr="000A26C6">
        <w:rPr>
          <w:rFonts w:ascii="Times New Roman" w:hint="eastAsia"/>
          <w:color w:val="000000"/>
          <w:szCs w:val="22"/>
        </w:rPr>
        <w:t>稀土产品牌号表示方法</w:t>
      </w:r>
    </w:p>
    <w:p w14:paraId="45F0FAC3" w14:textId="77777777" w:rsidR="003B0C9C" w:rsidRDefault="005D2AF1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color w:val="000000"/>
        </w:rPr>
        <w:t>GB/T 18115.7</w:t>
      </w:r>
      <w:r>
        <w:rPr>
          <w:rFonts w:ascii="宋体" w:hAnsi="宋体" w:hint="eastAsia"/>
          <w:color w:val="000000"/>
        </w:rPr>
        <w:t xml:space="preserve"> 稀土金属及其氧化物中稀土杂质化学分析方法 钆中镧、铈、镨、钕、钐、铕、铽、镝、钬、铒、铥、镱、镥和钇量的测定</w:t>
      </w:r>
    </w:p>
    <w:p w14:paraId="48D0ECB2" w14:textId="77777777" w:rsidR="003B0C9C" w:rsidRDefault="005D2AF1">
      <w:pPr>
        <w:pStyle w:val="ac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20170.1</w:t>
      </w:r>
      <w:r>
        <w:rPr>
          <w:rFonts w:hint="eastAsia"/>
          <w:color w:val="000000"/>
        </w:rPr>
        <w:t xml:space="preserve"> 稀土金属及其化合物物理性能测试方法 稀土化合物粒度分布的测定</w:t>
      </w:r>
    </w:p>
    <w:p w14:paraId="12154B0C" w14:textId="77777777" w:rsidR="003B0C9C" w:rsidRDefault="005D2AF1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 xml:space="preserve">GB/T 20170.2 </w:t>
      </w:r>
      <w:r>
        <w:rPr>
          <w:rFonts w:ascii="Times New Roman" w:hint="eastAsia"/>
          <w:color w:val="000000"/>
          <w:szCs w:val="22"/>
        </w:rPr>
        <w:t>稀土金属及其化合物物理性能测试方法</w:t>
      </w:r>
      <w:r>
        <w:rPr>
          <w:rFonts w:ascii="Times New Roman" w:hint="eastAsia"/>
          <w:color w:val="000000"/>
          <w:szCs w:val="22"/>
        </w:rPr>
        <w:t xml:space="preserve"> </w:t>
      </w:r>
      <w:r>
        <w:rPr>
          <w:rFonts w:ascii="Times New Roman" w:hint="eastAsia"/>
          <w:color w:val="000000"/>
          <w:szCs w:val="22"/>
        </w:rPr>
        <w:t>稀土化合物比表面积的测定</w:t>
      </w:r>
    </w:p>
    <w:p w14:paraId="793928B1" w14:textId="5AB6A92C" w:rsidR="003B0C9C" w:rsidRPr="000A26C6" w:rsidRDefault="00B539C3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0A26C6">
        <w:rPr>
          <w:rFonts w:ascii="Times New Roman" w:hint="eastAsia"/>
          <w:color w:val="000000"/>
          <w:szCs w:val="22"/>
        </w:rPr>
        <w:t>G</w:t>
      </w:r>
      <w:r w:rsidRPr="000A26C6">
        <w:rPr>
          <w:rFonts w:ascii="Times New Roman"/>
          <w:color w:val="000000"/>
          <w:szCs w:val="22"/>
        </w:rPr>
        <w:t xml:space="preserve">B 39176 </w:t>
      </w:r>
      <w:r w:rsidRPr="000A26C6">
        <w:rPr>
          <w:rFonts w:ascii="Times New Roman" w:hint="eastAsia"/>
          <w:color w:val="000000"/>
          <w:szCs w:val="22"/>
        </w:rPr>
        <w:t>稀土产品的包装、标志、运输和贮存</w:t>
      </w:r>
    </w:p>
    <w:p w14:paraId="20DB073D" w14:textId="77777777" w:rsidR="003B0C9C" w:rsidRDefault="005D2AF1">
      <w:pPr>
        <w:pStyle w:val="af1"/>
        <w:spacing w:beforeLines="100" w:before="312" w:afterLines="100" w:after="312" w:line="330" w:lineRule="exact"/>
        <w:outlineLvl w:val="9"/>
      </w:pPr>
      <w:r>
        <w:rPr>
          <w:rFonts w:hint="eastAsia"/>
        </w:rPr>
        <w:t>3  术语和定义</w:t>
      </w:r>
    </w:p>
    <w:p w14:paraId="0DB1693C" w14:textId="77777777" w:rsidR="003B0C9C" w:rsidRDefault="005D2AF1">
      <w:pPr>
        <w:pStyle w:val="p17"/>
      </w:pPr>
      <w:r>
        <w:rPr>
          <w:rFonts w:ascii="Times New Roman" w:hAnsi="Times New Roman" w:cs="Times New Roman" w:hint="eastAsia"/>
        </w:rPr>
        <w:t>本文件没有需要界定的术语和定义。</w:t>
      </w:r>
    </w:p>
    <w:p w14:paraId="6A1ECD81" w14:textId="77777777" w:rsidR="003B0C9C" w:rsidRDefault="005D2AF1">
      <w:pPr>
        <w:pStyle w:val="af1"/>
        <w:spacing w:beforeLines="100" w:before="312" w:afterLines="100" w:after="312" w:line="330" w:lineRule="exact"/>
        <w:outlineLvl w:val="9"/>
      </w:pPr>
      <w:r>
        <w:rPr>
          <w:rFonts w:hint="eastAsia"/>
        </w:rPr>
        <w:t>4  分类</w:t>
      </w:r>
    </w:p>
    <w:p w14:paraId="3ABEBC3C" w14:textId="77777777" w:rsidR="003B0C9C" w:rsidRDefault="005D2AF1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>
        <w:rPr>
          <w:rFonts w:hAnsi="黑体" w:hint="eastAsia"/>
          <w:color w:val="000000"/>
          <w:sz w:val="21"/>
          <w:szCs w:val="21"/>
        </w:rPr>
        <w:t>4.1  产品分类与牌号</w:t>
      </w:r>
    </w:p>
    <w:p w14:paraId="424812A1" w14:textId="44265693" w:rsidR="003B0C9C" w:rsidRDefault="007E7B02" w:rsidP="007E7B02">
      <w:pPr>
        <w:pStyle w:val="af9"/>
        <w:snapToGrid w:val="0"/>
        <w:spacing w:before="0" w:after="0" w:line="330" w:lineRule="exact"/>
        <w:ind w:firstLineChars="200" w:firstLine="420"/>
        <w:jc w:val="left"/>
        <w:rPr>
          <w:rFonts w:ascii="Times New Roman" w:eastAsia="宋体"/>
          <w:color w:val="000000"/>
          <w:sz w:val="21"/>
          <w:szCs w:val="21"/>
        </w:rPr>
      </w:pPr>
      <w:r w:rsidRPr="007E7B02">
        <w:rPr>
          <w:rFonts w:ascii="宋体" w:eastAsia="宋体" w:hAnsi="宋体" w:hint="eastAsia"/>
          <w:color w:val="000000"/>
          <w:sz w:val="21"/>
          <w:szCs w:val="21"/>
        </w:rPr>
        <w:t>参照</w:t>
      </w:r>
      <w:r w:rsidRPr="007E7B02">
        <w:rPr>
          <w:rFonts w:ascii="Times New Roman" w:eastAsia="宋体"/>
          <w:color w:val="000000"/>
          <w:sz w:val="21"/>
          <w:szCs w:val="21"/>
        </w:rPr>
        <w:t xml:space="preserve">GB/T 17803 </w:t>
      </w:r>
      <w:r w:rsidRPr="007E7B02">
        <w:rPr>
          <w:rFonts w:ascii="宋体" w:eastAsia="宋体" w:hAnsi="宋体" w:hint="eastAsia"/>
          <w:color w:val="000000"/>
          <w:sz w:val="21"/>
          <w:szCs w:val="21"/>
        </w:rPr>
        <w:t>稀土产品牌号表示方法，产品按化学成分和粒径分为</w:t>
      </w:r>
      <w:r w:rsidR="00DD0157">
        <w:rPr>
          <w:rFonts w:ascii="宋体" w:eastAsia="宋体" w:hAnsi="宋体" w:hint="eastAsia"/>
          <w:color w:val="000000"/>
          <w:sz w:val="21"/>
          <w:szCs w:val="21"/>
        </w:rPr>
        <w:t>三</w:t>
      </w:r>
      <w:r w:rsidRPr="007E7B02">
        <w:rPr>
          <w:rFonts w:ascii="宋体" w:eastAsia="宋体" w:hAnsi="宋体" w:hint="eastAsia"/>
          <w:color w:val="000000"/>
          <w:sz w:val="21"/>
          <w:szCs w:val="21"/>
        </w:rPr>
        <w:t>个牌号</w:t>
      </w:r>
      <w:r w:rsidR="005D2AF1">
        <w:rPr>
          <w:rFonts w:ascii="宋体" w:eastAsia="宋体" w:hAnsi="宋体" w:hint="eastAsia"/>
          <w:color w:val="000000"/>
          <w:sz w:val="21"/>
          <w:szCs w:val="21"/>
        </w:rPr>
        <w:t>：</w:t>
      </w:r>
      <w:r w:rsidR="005D2AF1">
        <w:rPr>
          <w:rFonts w:ascii="Times New Roman" w:eastAsia="宋体"/>
          <w:color w:val="000000"/>
          <w:sz w:val="21"/>
          <w:szCs w:val="21"/>
        </w:rPr>
        <w:t>Gd</w:t>
      </w:r>
      <w:r w:rsidR="005D2AF1" w:rsidRPr="000A26C6">
        <w:rPr>
          <w:rFonts w:ascii="Times New Roman"/>
          <w:color w:val="000000"/>
          <w:sz w:val="21"/>
          <w:szCs w:val="21"/>
          <w:vertAlign w:val="subscript"/>
        </w:rPr>
        <w:t>2</w:t>
      </w:r>
      <w:r w:rsidR="005D2AF1" w:rsidRPr="000A26C6">
        <w:rPr>
          <w:rFonts w:ascii="Times New Roman"/>
          <w:color w:val="000000"/>
          <w:sz w:val="21"/>
          <w:szCs w:val="21"/>
        </w:rPr>
        <w:t>O</w:t>
      </w:r>
      <w:r w:rsidR="005D2AF1" w:rsidRPr="000A26C6">
        <w:rPr>
          <w:rFonts w:ascii="Times New Roman"/>
          <w:color w:val="000000"/>
          <w:sz w:val="21"/>
          <w:szCs w:val="21"/>
          <w:vertAlign w:val="subscript"/>
        </w:rPr>
        <w:t>3</w:t>
      </w:r>
      <w:r w:rsidR="005D2AF1" w:rsidRPr="000A26C6">
        <w:rPr>
          <w:rFonts w:ascii="Times New Roman"/>
          <w:color w:val="000000"/>
          <w:sz w:val="21"/>
          <w:szCs w:val="21"/>
        </w:rPr>
        <w:t>-</w:t>
      </w:r>
      <w:r w:rsidR="005D2AF1" w:rsidRPr="000A26C6">
        <w:rPr>
          <w:rFonts w:ascii="Times New Roman" w:hint="eastAsia"/>
          <w:color w:val="000000"/>
          <w:sz w:val="21"/>
          <w:szCs w:val="21"/>
        </w:rPr>
        <w:t>4N-</w:t>
      </w:r>
      <w:r w:rsidR="005D2AF1" w:rsidRPr="000A26C6">
        <w:rPr>
          <w:rFonts w:ascii="Times New Roman"/>
          <w:color w:val="000000"/>
          <w:sz w:val="21"/>
          <w:szCs w:val="21"/>
        </w:rPr>
        <w:t>SM</w:t>
      </w:r>
      <w:r w:rsidR="00DD0157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DD0157">
        <w:rPr>
          <w:rFonts w:ascii="Times New Roman" w:eastAsia="宋体"/>
          <w:color w:val="000000"/>
          <w:sz w:val="21"/>
          <w:szCs w:val="21"/>
        </w:rPr>
        <w:t>Gd</w:t>
      </w:r>
      <w:r w:rsidR="00DD0157">
        <w:rPr>
          <w:rFonts w:ascii="Times New Roman" w:eastAsia="宋体"/>
          <w:color w:val="000000"/>
          <w:sz w:val="21"/>
          <w:szCs w:val="21"/>
          <w:vertAlign w:val="subscript"/>
        </w:rPr>
        <w:t>2</w:t>
      </w:r>
      <w:r w:rsidR="00DD0157">
        <w:rPr>
          <w:rFonts w:ascii="Times New Roman" w:eastAsia="宋体"/>
          <w:color w:val="000000"/>
          <w:sz w:val="21"/>
          <w:szCs w:val="21"/>
        </w:rPr>
        <w:t>O</w:t>
      </w:r>
      <w:r w:rsidR="00DD0157">
        <w:rPr>
          <w:rFonts w:ascii="Times New Roman" w:eastAsia="宋体"/>
          <w:color w:val="000000"/>
          <w:sz w:val="21"/>
          <w:szCs w:val="21"/>
          <w:vertAlign w:val="subscript"/>
        </w:rPr>
        <w:t>3</w:t>
      </w:r>
      <w:r w:rsidR="00DD0157">
        <w:rPr>
          <w:rFonts w:ascii="Times New Roman" w:eastAsia="宋体"/>
          <w:color w:val="000000"/>
          <w:sz w:val="21"/>
          <w:szCs w:val="21"/>
        </w:rPr>
        <w:t>-</w:t>
      </w:r>
      <w:r w:rsidR="00DD0157">
        <w:rPr>
          <w:rFonts w:ascii="Times New Roman" w:eastAsia="宋体" w:hint="eastAsia"/>
          <w:color w:val="000000"/>
          <w:sz w:val="21"/>
          <w:szCs w:val="21"/>
        </w:rPr>
        <w:t>4N-</w:t>
      </w:r>
      <w:r w:rsidR="00DD0157">
        <w:rPr>
          <w:rFonts w:ascii="Times New Roman" w:eastAsia="宋体"/>
          <w:color w:val="000000"/>
          <w:sz w:val="21"/>
          <w:szCs w:val="21"/>
        </w:rPr>
        <w:t>NA</w:t>
      </w:r>
      <w:r w:rsidR="00DD0157">
        <w:rPr>
          <w:rFonts w:ascii="宋体" w:eastAsia="宋体" w:hAnsi="宋体" w:hint="eastAsia"/>
          <w:color w:val="000000"/>
          <w:sz w:val="21"/>
          <w:szCs w:val="21"/>
        </w:rPr>
        <w:t>和</w:t>
      </w:r>
      <w:r w:rsidR="005D2AF1">
        <w:rPr>
          <w:rFonts w:ascii="Times New Roman" w:eastAsia="宋体"/>
          <w:color w:val="000000"/>
          <w:sz w:val="21"/>
          <w:szCs w:val="21"/>
        </w:rPr>
        <w:t>Gd</w:t>
      </w:r>
      <w:r w:rsidR="005D2AF1">
        <w:rPr>
          <w:rFonts w:ascii="Times New Roman" w:eastAsia="宋体"/>
          <w:color w:val="000000"/>
          <w:sz w:val="21"/>
          <w:szCs w:val="21"/>
          <w:vertAlign w:val="subscript"/>
        </w:rPr>
        <w:t>2</w:t>
      </w:r>
      <w:r w:rsidR="005D2AF1">
        <w:rPr>
          <w:rFonts w:ascii="Times New Roman" w:eastAsia="宋体"/>
          <w:color w:val="000000"/>
          <w:sz w:val="21"/>
          <w:szCs w:val="21"/>
        </w:rPr>
        <w:t>O</w:t>
      </w:r>
      <w:r w:rsidR="005D2AF1">
        <w:rPr>
          <w:rFonts w:ascii="Times New Roman" w:eastAsia="宋体"/>
          <w:color w:val="000000"/>
          <w:sz w:val="21"/>
          <w:szCs w:val="21"/>
          <w:vertAlign w:val="subscript"/>
        </w:rPr>
        <w:t>3</w:t>
      </w:r>
      <w:r w:rsidR="005D2AF1">
        <w:rPr>
          <w:rFonts w:ascii="Times New Roman" w:eastAsia="宋体"/>
          <w:color w:val="000000"/>
          <w:sz w:val="21"/>
          <w:szCs w:val="21"/>
        </w:rPr>
        <w:t>-</w:t>
      </w:r>
      <w:r w:rsidR="005D2AF1">
        <w:rPr>
          <w:rFonts w:ascii="Times New Roman" w:eastAsia="宋体" w:hint="eastAsia"/>
          <w:color w:val="000000"/>
          <w:sz w:val="21"/>
          <w:szCs w:val="21"/>
        </w:rPr>
        <w:t>4N-</w:t>
      </w:r>
      <w:r w:rsidR="005D2AF1">
        <w:rPr>
          <w:rFonts w:ascii="Times New Roman" w:eastAsia="宋体"/>
          <w:color w:val="000000"/>
          <w:sz w:val="21"/>
          <w:szCs w:val="21"/>
        </w:rPr>
        <w:t>N</w:t>
      </w:r>
      <w:r w:rsidR="00DD0157">
        <w:rPr>
          <w:rFonts w:ascii="Times New Roman" w:eastAsia="宋体"/>
          <w:color w:val="000000"/>
          <w:sz w:val="21"/>
          <w:szCs w:val="21"/>
        </w:rPr>
        <w:t>B</w:t>
      </w:r>
      <w:r w:rsidR="005D2AF1">
        <w:rPr>
          <w:rFonts w:ascii="Times New Roman" w:eastAsia="宋体"/>
          <w:color w:val="000000"/>
          <w:sz w:val="21"/>
          <w:szCs w:val="21"/>
        </w:rPr>
        <w:t>。</w:t>
      </w:r>
    </w:p>
    <w:p w14:paraId="61FF733E" w14:textId="754DB3B0" w:rsidR="003B0C9C" w:rsidRDefault="005D2AF1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>
        <w:rPr>
          <w:rFonts w:hAnsi="黑体" w:hint="eastAsia"/>
          <w:color w:val="000000"/>
          <w:sz w:val="21"/>
          <w:szCs w:val="21"/>
        </w:rPr>
        <w:t>4.2  牌号表示方法</w:t>
      </w:r>
    </w:p>
    <w:p w14:paraId="40F34B57" w14:textId="5B49FBC3" w:rsidR="007E7B02" w:rsidRDefault="007E7B02" w:rsidP="007E7B02"/>
    <w:p w14:paraId="404C4AAC" w14:textId="77777777" w:rsidR="007E7B02" w:rsidRPr="007E7B02" w:rsidRDefault="007E7B02" w:rsidP="007E7B02"/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426"/>
        <w:gridCol w:w="991"/>
        <w:gridCol w:w="4642"/>
      </w:tblGrid>
      <w:tr w:rsidR="003B0C9C" w14:paraId="1D6D5326" w14:textId="77777777" w:rsidTr="003B2C8E">
        <w:trPr>
          <w:trHeight w:val="397"/>
        </w:trPr>
        <w:tc>
          <w:tcPr>
            <w:tcW w:w="3288" w:type="dxa"/>
            <w:shd w:val="clear" w:color="auto" w:fill="auto"/>
          </w:tcPr>
          <w:p w14:paraId="1FF4F9AD" w14:textId="6364ED92" w:rsidR="003B0C9C" w:rsidRDefault="000E1E7B">
            <w:pPr>
              <w:pStyle w:val="ac"/>
              <w:spacing w:line="300" w:lineRule="exact"/>
              <w:ind w:firstLineChars="350" w:firstLine="735"/>
              <w:rPr>
                <w:rFonts w:ascii="Times New Roman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lastRenderedPageBreak/>
              <w:pict w14:anchorId="4B61DCCD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21" o:spid="_x0000_s1038" type="#_x0000_t34" style="position:absolute;left:0;text-align:left;margin-left:47.1pt;margin-top:16.75pt;width:121.1pt;height:42.35pt;z-index:251673600;mso-width-relative:page;mso-height-relative:page" adj="428,-57711,-19629"/>
              </w:pict>
            </w:r>
            <w:r>
              <w:rPr>
                <w:rFonts w:ascii="Times New Roman"/>
                <w:color w:val="000000"/>
                <w:szCs w:val="21"/>
              </w:rPr>
              <w:pict w14:anchorId="04608F06">
                <v:shape id="肘形连接符 23" o:spid="_x0000_s1040" type="#_x0000_t34" style="position:absolute;left:0;text-align:left;margin-left:79.1pt;margin-top:16.4pt;width:88.75pt;height:29.2pt;z-index:251672576;mso-width-relative:page;mso-height-relative:page" adj="-73,-83441,-34426"/>
              </w:pict>
            </w:r>
            <w:r>
              <w:rPr>
                <w:rFonts w:ascii="Times New Roman"/>
                <w:noProof/>
                <w:color w:val="000000"/>
                <w:szCs w:val="21"/>
              </w:rPr>
              <w:pict w14:anchorId="04608F06">
                <v:shape id="_x0000_s1050" type="#_x0000_t34" style="position:absolute;left:0;text-align:left;margin-left:95.65pt;margin-top:16.4pt;width:72.2pt;height:13.05pt;z-index:251674624;mso-width-relative:page;mso-height-relative:page" adj="553,-186703,-47269"/>
              </w:pict>
            </w:r>
            <w:r>
              <w:rPr>
                <w:rFonts w:ascii="黑体" w:eastAsia="黑体"/>
                <w:noProof/>
                <w:color w:val="000000"/>
                <w:szCs w:val="21"/>
              </w:rPr>
              <w:pict w14:anchorId="5FDF074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91.3pt;margin-top:16.4pt;width:11.5pt;height:0;z-index:2516756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BN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waQEbmBG9+/vfrz7eP/1y/cPdz+/3Tr78ycEfmhWq0wKMblYalcu2YlrdSXJ&#10;a4OEzCss1syTvtkrAIpdRPggxG2MgpSr9rmkcAZvrPSd25W6cZDQE7TzA9qfBsR2FhH4GF9E4xjG&#10;SDpXiNMuTmljnzHZIGdkgbEa83VlcykEqEDq2GfB2ytjHSucdgEuqZALXtdeDLVAbRZMhoOhDzCy&#10;5tQ53TGj16u81miLnZz840sEz/kxLTeCerCKYTo/2hbz+mBD8lo4PKgL6Bytg17eTKLJfDwfJ71k&#10;MJr3kqgoek8XedIbLeInw+KiyPMifuuoxUlacUqZcOw67cbJ32njeIsOqjup99SG8CG67xeQ7d6e&#10;tB+sm+VBFStJ90vdDRzk6g8fr5a7D+d7sM9/ALNfAAAA//8DAFBLAwQUAAYACAAAACEAY3Ea+d0A&#10;AAAJAQAADwAAAGRycy9kb3ducmV2LnhtbEyPwU7DMAyG75P2DpGRdplY2pUVKE2nCYkDR7ZJXL3G&#10;tIXGqZp0LXt6MnGA429/+v05306mFWfqXWNZQbyKQBCXVjdcKTgeXm4fQDiPrLG1TAq+ycG2mM9y&#10;zLQd+Y3Oe1+JUMIuQwW1910mpStrMuhWtiMOuw/bG/Qh9pXUPY6h3LRyHUWpNNhwuFBjR881lV/7&#10;wSggN2ziaPdoquPrZVy+ry+fY3dQanEz7Z5AeJr8HwxX/aAORXA62YG1E23Id0kcUAVJugFxBdLk&#10;HsTpdyCLXP7/oPgBAAD//wMAUEsBAi0AFAAGAAgAAAAhALaDOJL+AAAA4QEAABMAAAAAAAAAAAAA&#10;AAAAAAAAAFtDb250ZW50X1R5cGVzXS54bWxQSwECLQAUAAYACAAAACEAOP0h/9YAAACUAQAACwAA&#10;AAAAAAAAAAAAAAAvAQAAX3JlbHMvLnJlbHNQSwECLQAUAAYACAAAACEAuK5ATT8CAABIBAAADgAA&#10;AAAAAAAAAAAAAAAuAgAAZHJzL2Uyb0RvYy54bWxQSwECLQAUAAYACAAAACEAY3Ea+d0AAAAJAQAA&#10;DwAAAAAAAAAAAAAAAACZBAAAZHJzL2Rvd25yZXYueG1sUEsFBgAAAAAEAAQA8wAAAKMFAAAAAA==&#10;" adj="-254035,-1,-254035"/>
              </w:pict>
            </w:r>
            <w:r>
              <w:rPr>
                <w:rFonts w:ascii="黑体" w:eastAsia="黑体"/>
                <w:color w:val="000000"/>
                <w:szCs w:val="21"/>
              </w:rPr>
              <w:pict w14:anchorId="5FDF074D">
                <v:shape id="直接箭头连接符 18" o:spid="_x0000_s1035" type="#_x0000_t32" style="position:absolute;left:0;text-align:left;margin-left:73.1pt;margin-top:16.5pt;width:11.5pt;height:0;z-index:2516695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BN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waQEbmBG9+/vfrz7eP/1y/cPdz+/3Tr78ycEfmhWq0wKMblYalcu2YlrdSXJ&#10;a4OEzCss1syTvtkrAIpdRPggxG2MgpSr9rmkcAZvrPSd25W6cZDQE7TzA9qfBsR2FhH4GF9E4xjG&#10;SDpXiNMuTmljnzHZIGdkgbEa83VlcykEqEDq2GfB2ytjHSucdgEuqZALXtdeDLVAbRZMhoOhDzCy&#10;5tQ53TGj16u81miLnZz840sEz/kxLTeCerCKYTo/2hbz+mBD8lo4PKgL6Bytg17eTKLJfDwfJ71k&#10;MJr3kqgoek8XedIbLeInw+KiyPMifuuoxUlacUqZcOw67cbJ32njeIsOqjup99SG8CG67xeQ7d6e&#10;tB+sm+VBFStJ90vdDRzk6g8fr5a7D+d7sM9/ALNfAAAA//8DAFBLAwQUAAYACAAAACEAY3Ea+d0A&#10;AAAJAQAADwAAAGRycy9kb3ducmV2LnhtbEyPwU7DMAyG75P2DpGRdplY2pUVKE2nCYkDR7ZJXL3G&#10;tIXGqZp0LXt6MnGA429/+v05306mFWfqXWNZQbyKQBCXVjdcKTgeXm4fQDiPrLG1TAq+ycG2mM9y&#10;zLQd+Y3Oe1+JUMIuQwW1910mpStrMuhWtiMOuw/bG/Qh9pXUPY6h3LRyHUWpNNhwuFBjR881lV/7&#10;wSggN2ziaPdoquPrZVy+ry+fY3dQanEz7Z5AeJr8HwxX/aAORXA62YG1E23Id0kcUAVJugFxBdLk&#10;HsTpdyCLXP7/oPgBAAD//wMAUEsBAi0AFAAGAAgAAAAhALaDOJL+AAAA4QEAABMAAAAAAAAAAAAA&#10;AAAAAAAAAFtDb250ZW50X1R5cGVzXS54bWxQSwECLQAUAAYACAAAACEAOP0h/9YAAACUAQAACwAA&#10;AAAAAAAAAAAAAAAvAQAAX3JlbHMvLnJlbHNQSwECLQAUAAYACAAAACEAuK5ATT8CAABIBAAADgAA&#10;AAAAAAAAAAAAAAAuAgAAZHJzL2Uyb0RvYy54bWxQSwECLQAUAAYACAAAACEAY3Ea+d0AAAAJAQAA&#10;DwAAAAAAAAAAAAAAAACZBAAAZHJzL2Rvd25yZXYueG1sUEsFBgAAAAAEAAQA8wAAAKMFAAAAAA==&#10;" adj="-254035,-1,-254035"/>
              </w:pict>
            </w:r>
            <w:r>
              <w:rPr>
                <w:rFonts w:ascii="Times New Roman"/>
                <w:color w:val="000000"/>
                <w:szCs w:val="21"/>
              </w:rPr>
              <w:pict w14:anchorId="075B97E6">
                <v:shape id="直接箭头连接符 20" o:spid="_x0000_s1037" type="#_x0000_t32" style="position:absolute;left:0;text-align:left;margin-left:37.4pt;margin-top:16.75pt;width:25.05pt;height:0;z-index:25166848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IqQAIAAEgEAAAOAAAAZHJzL2Uyb0RvYy54bWysVM2O0zAQviPxDpbvbZL+LG3UdIWSlssC&#10;lXZ5ANd2GovEtmy3aYV4BV4AaU/ACTjtnaeB5TEYuz/qwgUhcnDGGc8338x8zuRy29Row40VSmY4&#10;6cYYcUkVE3KV4Vc3884II+uIZKRWkmd4xy2+nD5+NGl1ynuqUjXjBgGItGmrM1w5p9MosrTiDbFd&#10;pbkEZ6lMQxxszSpihrSA3tRRL44volYZpo2i3Fr4WuydeBrwy5JT97IsLXeozjBwc2E1YV36NZpO&#10;SLoyRFeCHmiQf2DRECEh6QmqII6gtRF/QDWCGmVV6bpUNZEqS0F5qAGqSeLfqrmuiOahFmiO1ac2&#10;2f8HS19sFgYJluEetEeSBmZ0//7ux7uP91+/fP9w9/Pbrbc/f0Lgh2a12qYQk8uF8eXSrbzWV4q+&#10;tkiqvCJyxQPpm50GoMRHRA9C/MZqSLlsnysGZ8jaqdC5bWkaDwk9QdswoN1pQHzrEIWP/WSU9IcY&#10;0aMrIukxThvrnnHVIG9k2DpDxKpyuZISVKBMErKQzZV1nhVJjwE+qVRzUddBDLVEbYbHw94wBFhV&#10;C+ad/pg1q2VeG7QhXk7hCSWC5/yYUWvJAljFCZsdbEdEvbcheS09HtQFdA7WXi9vxvF4NpqNBp1B&#10;72LWGcRF0Xk6zwedi3nyZFj0izwvkreeWjJIK8EYl57dUbvJ4O+0cbhFe9Wd1HtqQ/QQPfQLyB7f&#10;gXQYrJ/lXhVLxXYLcxw4yDUcPlwtfx/O92Cf/wCmvwAAAP//AwBQSwMEFAAGAAgAAAAhADiDYsXd&#10;AAAACAEAAA8AAABkcnMvZG93bnJldi54bWxMj8FOwzAQRO9I/IO1SFwQtRvUlIZsqgqJA0faSlzd&#10;eJsE4nUUO03o1+OKQznOzmjmbb6ebCtO1PvGMcJ8pkAQl840XCHsd2+PzyB80Gx065gQfsjDuri9&#10;yXVm3MgfdNqGSsQS9plGqEPoMil9WZPVfuY64ugdXW91iLKvpOn1GMttKxOlUml1w3Gh1h291lR+&#10;bweLQH5YzNVmZav9+3l8+EzOX2O3Q7y/mzYvIAJN4RqGC35EhyIyHdzAxosWYakWMYnwlC5BXPxE&#10;pSAOfwdZ5PL/A8UvAAAA//8DAFBLAQItABQABgAIAAAAIQC2gziS/gAAAOEBAAATAAAAAAAAAAAA&#10;AAAAAAAAAABbQ29udGVudF9UeXBlc10ueG1sUEsBAi0AFAAGAAgAAAAhADj9If/WAAAAlAEAAAsA&#10;AAAAAAAAAAAAAAAALwEAAF9yZWxzLy5yZWxzUEsBAi0AFAAGAAgAAAAhAB0XEipAAgAASAQAAA4A&#10;AAAAAAAAAAAAAAAALgIAAGRycy9lMm9Eb2MueG1sUEsBAi0AFAAGAAgAAAAhADiDYsXdAAAACAEA&#10;AA8AAAAAAAAAAAAAAAAAmgQAAGRycy9kb3ducmV2LnhtbFBLBQYAAAAABAAEAPMAAACkBQAAAAA=&#10;"/>
              </w:pict>
            </w:r>
            <w:r w:rsidR="005D2AF1">
              <w:rPr>
                <w:rFonts w:ascii="Times New Roman" w:hint="eastAsia"/>
                <w:color w:val="000000"/>
                <w:szCs w:val="21"/>
              </w:rPr>
              <w:t>Gd</w:t>
            </w:r>
            <w:r w:rsidR="005D2AF1">
              <w:rPr>
                <w:rFonts w:ascii="Times New Roman"/>
                <w:color w:val="000000"/>
                <w:szCs w:val="21"/>
                <w:vertAlign w:val="subscript"/>
              </w:rPr>
              <w:t>2</w:t>
            </w:r>
            <w:r w:rsidR="005D2AF1">
              <w:rPr>
                <w:rFonts w:ascii="Times New Roman"/>
                <w:color w:val="000000"/>
                <w:szCs w:val="21"/>
              </w:rPr>
              <w:t>O</w:t>
            </w:r>
            <w:r w:rsidR="005D2AF1">
              <w:rPr>
                <w:rFonts w:ascii="Times New Roman"/>
                <w:color w:val="000000"/>
                <w:spacing w:val="20"/>
                <w:szCs w:val="21"/>
                <w:vertAlign w:val="subscript"/>
              </w:rPr>
              <w:t>3</w:t>
            </w:r>
            <w:r w:rsidR="005D2AF1">
              <w:rPr>
                <w:rFonts w:ascii="Times New Roman" w:hint="eastAsia"/>
                <w:color w:val="000000"/>
                <w:szCs w:val="21"/>
                <w:vertAlign w:val="subscript"/>
              </w:rPr>
              <w:t xml:space="preserve"> </w:t>
            </w:r>
            <w:r w:rsidR="005D2AF1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5D2AF1">
              <w:rPr>
                <w:rFonts w:ascii="Times New Roman"/>
                <w:color w:val="000000"/>
                <w:szCs w:val="21"/>
              </w:rPr>
              <w:t>××</w:t>
            </w:r>
            <w:r w:rsidR="000A26C6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0A26C6">
              <w:rPr>
                <w:rFonts w:ascii="Times New Roman"/>
                <w:color w:val="000000"/>
                <w:szCs w:val="21"/>
              </w:rPr>
              <w:t>××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1B27C2" w14:textId="77777777" w:rsidR="003B0C9C" w:rsidRDefault="003B0C9C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642" w:type="dxa"/>
            <w:shd w:val="clear" w:color="auto" w:fill="auto"/>
          </w:tcPr>
          <w:p w14:paraId="70D10302" w14:textId="77777777" w:rsidR="003B0C9C" w:rsidRDefault="003B0C9C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3B0C9C" w14:paraId="2527838D" w14:textId="77777777" w:rsidTr="003B2C8E">
        <w:trPr>
          <w:trHeight w:val="283"/>
        </w:trPr>
        <w:tc>
          <w:tcPr>
            <w:tcW w:w="3288" w:type="dxa"/>
            <w:vMerge w:val="restart"/>
            <w:shd w:val="clear" w:color="auto" w:fill="auto"/>
          </w:tcPr>
          <w:p w14:paraId="061B902E" w14:textId="574894E5" w:rsidR="003B0C9C" w:rsidRDefault="003B0C9C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6A76F11A" w14:textId="77777777" w:rsidR="003B0C9C" w:rsidRDefault="003B0C9C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14:paraId="700C5BB8" w14:textId="13D5DFE2" w:rsidR="003B0C9C" w:rsidRDefault="007E7B02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0"/>
              </w:rPr>
              <w:t>粒径规格</w:t>
            </w:r>
          </w:p>
        </w:tc>
      </w:tr>
      <w:tr w:rsidR="003B0C9C" w14:paraId="45B1C70E" w14:textId="77777777" w:rsidTr="003B2C8E">
        <w:trPr>
          <w:trHeight w:val="283"/>
        </w:trPr>
        <w:tc>
          <w:tcPr>
            <w:tcW w:w="3288" w:type="dxa"/>
            <w:vMerge/>
            <w:shd w:val="clear" w:color="auto" w:fill="auto"/>
          </w:tcPr>
          <w:p w14:paraId="77EE8CAA" w14:textId="77777777" w:rsidR="003B0C9C" w:rsidRDefault="003B0C9C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5974ACC" w14:textId="77777777" w:rsidR="003B0C9C" w:rsidRDefault="003B0C9C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14:paraId="681D4375" w14:textId="50ED8D4E" w:rsidR="003B0C9C" w:rsidRDefault="007E7B02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0"/>
              </w:rPr>
              <w:t>相对纯度</w:t>
            </w:r>
          </w:p>
        </w:tc>
      </w:tr>
      <w:tr w:rsidR="007E7B02" w14:paraId="6AA5C6CD" w14:textId="77777777" w:rsidTr="003B2C8E">
        <w:trPr>
          <w:trHeight w:val="283"/>
        </w:trPr>
        <w:tc>
          <w:tcPr>
            <w:tcW w:w="3288" w:type="dxa"/>
            <w:shd w:val="clear" w:color="auto" w:fill="auto"/>
          </w:tcPr>
          <w:p w14:paraId="65D490B0" w14:textId="77777777" w:rsidR="007E7B02" w:rsidRDefault="007E7B02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26BF9D2F" w14:textId="77777777" w:rsidR="007E7B02" w:rsidRDefault="007E7B02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33" w:type="dxa"/>
            <w:gridSpan w:val="2"/>
            <w:shd w:val="clear" w:color="auto" w:fill="auto"/>
          </w:tcPr>
          <w:p w14:paraId="1FFDE779" w14:textId="42931EF4" w:rsidR="007E7B02" w:rsidRDefault="007E7B02">
            <w:pPr>
              <w:pStyle w:val="ac"/>
              <w:spacing w:line="300" w:lineRule="exact"/>
              <w:ind w:firstLineChars="0" w:firstLine="0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氧化钆化学式</w:t>
            </w:r>
          </w:p>
        </w:tc>
      </w:tr>
    </w:tbl>
    <w:p w14:paraId="4A87EF6D" w14:textId="4528B042" w:rsidR="003B0C9C" w:rsidRDefault="005D2AF1" w:rsidP="001B793F">
      <w:pPr>
        <w:pStyle w:val="ac"/>
        <w:spacing w:beforeLines="50" w:before="156"/>
        <w:ind w:firstLine="400"/>
        <w:rPr>
          <w:ins w:id="0" w:author="杜家明" w:date="2020-01-21T15:46:00Z"/>
          <w:rFonts w:hAnsi="黑体"/>
          <w:color w:val="000000"/>
          <w:szCs w:val="21"/>
        </w:rPr>
      </w:pPr>
      <w:r>
        <w:rPr>
          <w:rFonts w:ascii="黑体" w:eastAsia="黑体" w:hAnsi="黑体" w:cs="黑体" w:hint="eastAsia"/>
          <w:sz w:val="20"/>
        </w:rPr>
        <w:t>示例：</w:t>
      </w:r>
      <w:r>
        <w:rPr>
          <w:rFonts w:ascii="Times New Roman"/>
          <w:color w:val="000000"/>
          <w:szCs w:val="21"/>
        </w:rPr>
        <w:t>Gd</w:t>
      </w:r>
      <w:r>
        <w:rPr>
          <w:rFonts w:ascii="Times New Roman"/>
          <w:color w:val="000000"/>
          <w:szCs w:val="21"/>
          <w:vertAlign w:val="subscript"/>
        </w:rPr>
        <w:t>2</w:t>
      </w:r>
      <w:r>
        <w:rPr>
          <w:rFonts w:ascii="Times New Roman"/>
          <w:color w:val="000000"/>
          <w:szCs w:val="21"/>
        </w:rPr>
        <w:t>O</w:t>
      </w:r>
      <w:r>
        <w:rPr>
          <w:rFonts w:ascii="Times New Roman"/>
          <w:color w:val="000000"/>
          <w:szCs w:val="21"/>
          <w:vertAlign w:val="subscript"/>
        </w:rPr>
        <w:t>3</w:t>
      </w:r>
      <w:r>
        <w:rPr>
          <w:rFonts w:ascii="Times New Roman"/>
          <w:color w:val="000000"/>
          <w:szCs w:val="21"/>
        </w:rPr>
        <w:t>-</w:t>
      </w:r>
      <w:r w:rsidR="00175AE4">
        <w:rPr>
          <w:rFonts w:ascii="Times New Roman"/>
          <w:color w:val="000000"/>
          <w:szCs w:val="21"/>
        </w:rPr>
        <w:t>4N-</w:t>
      </w:r>
      <w:r>
        <w:rPr>
          <w:rFonts w:ascii="Times New Roman"/>
          <w:color w:val="000000"/>
          <w:szCs w:val="21"/>
        </w:rPr>
        <w:t>N</w:t>
      </w:r>
      <w:r w:rsidR="00DD0157">
        <w:rPr>
          <w:rFonts w:ascii="Times New Roman"/>
          <w:color w:val="000000"/>
          <w:szCs w:val="21"/>
        </w:rPr>
        <w:t>A</w:t>
      </w:r>
      <w:r>
        <w:rPr>
          <w:rFonts w:hAnsi="宋体" w:hint="eastAsia"/>
          <w:sz w:val="20"/>
        </w:rPr>
        <w:t>表示产品为</w:t>
      </w:r>
      <w:r w:rsidR="00175AE4">
        <w:rPr>
          <w:rFonts w:hAnsi="宋体" w:hint="eastAsia"/>
          <w:sz w:val="20"/>
        </w:rPr>
        <w:t>相对纯度</w:t>
      </w:r>
      <w:r w:rsidR="006E0A66">
        <w:rPr>
          <w:rFonts w:hAnsi="宋体" w:hint="eastAsia"/>
          <w:sz w:val="20"/>
        </w:rPr>
        <w:t>不小于</w:t>
      </w:r>
      <w:r w:rsidR="00175AE4">
        <w:rPr>
          <w:rFonts w:hAnsi="宋体" w:hint="eastAsia"/>
          <w:sz w:val="20"/>
        </w:rPr>
        <w:t>99.99</w:t>
      </w:r>
      <w:r w:rsidR="00175AE4">
        <w:rPr>
          <w:rFonts w:hAnsi="宋体"/>
          <w:sz w:val="20"/>
        </w:rPr>
        <w:t>%，</w:t>
      </w:r>
      <w:r>
        <w:rPr>
          <w:rFonts w:hAnsi="宋体" w:hint="eastAsia"/>
          <w:sz w:val="20"/>
        </w:rPr>
        <w:t>平均粒径</w:t>
      </w:r>
      <w:r w:rsidR="00DD0157">
        <w:rPr>
          <w:rFonts w:ascii="Times New Roman"/>
          <w:color w:val="000000"/>
          <w:sz w:val="18"/>
          <w:szCs w:val="21"/>
        </w:rPr>
        <w:t>50</w:t>
      </w:r>
      <w:r w:rsidR="00E866B4">
        <w:rPr>
          <w:rFonts w:ascii="Times New Roman"/>
          <w:color w:val="000000"/>
          <w:sz w:val="18"/>
          <w:szCs w:val="21"/>
        </w:rPr>
        <w:t>nm</w:t>
      </w:r>
      <w:r w:rsidR="00DD0157">
        <w:rPr>
          <w:rFonts w:ascii="Times New Roman"/>
          <w:color w:val="000000"/>
          <w:sz w:val="18"/>
          <w:szCs w:val="21"/>
        </w:rPr>
        <w:t>~</w:t>
      </w:r>
      <w:r>
        <w:rPr>
          <w:rFonts w:ascii="Times New Roman"/>
          <w:sz w:val="18"/>
          <w:szCs w:val="21"/>
        </w:rPr>
        <w:t>100nm</w:t>
      </w:r>
      <w:r>
        <w:rPr>
          <w:rFonts w:hAnsi="宋体" w:hint="eastAsia"/>
          <w:sz w:val="20"/>
        </w:rPr>
        <w:t>的超细氧化钆粉。</w:t>
      </w:r>
    </w:p>
    <w:p w14:paraId="5BF8FC11" w14:textId="77777777" w:rsidR="003B0C9C" w:rsidRDefault="005D2AF1">
      <w:pPr>
        <w:pStyle w:val="af1"/>
        <w:spacing w:beforeLines="100" w:before="312" w:afterLines="100" w:after="312" w:line="330" w:lineRule="exact"/>
        <w:outlineLvl w:val="9"/>
        <w:rPr>
          <w:szCs w:val="22"/>
        </w:rPr>
      </w:pPr>
      <w:r>
        <w:rPr>
          <w:rFonts w:hint="eastAsia"/>
          <w:szCs w:val="22"/>
        </w:rPr>
        <w:t>5  技术要求</w:t>
      </w:r>
    </w:p>
    <w:p w14:paraId="79EAFF59" w14:textId="77777777" w:rsidR="003B0C9C" w:rsidRDefault="005D2AF1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t>5.1  化学成分</w:t>
      </w:r>
    </w:p>
    <w:p w14:paraId="4752FE1B" w14:textId="77777777" w:rsidR="003B0C9C" w:rsidRDefault="005D2AF1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产品的化学成分应符合表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规定。需方如有特殊要求，供需双方可另行协商。</w:t>
      </w:r>
    </w:p>
    <w:p w14:paraId="55EB268D" w14:textId="77777777" w:rsidR="003B0C9C" w:rsidRDefault="005D2AF1">
      <w:pPr>
        <w:spacing w:beforeLines="45" w:before="140" w:afterLines="75" w:after="234" w:line="33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黑体" w:eastAsia="黑体" w:hAnsi="黑体" w:hint="eastAsia"/>
        </w:rPr>
        <w:t>表1  产品化学成分表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74"/>
        <w:gridCol w:w="1965"/>
        <w:gridCol w:w="1984"/>
        <w:gridCol w:w="1985"/>
        <w:gridCol w:w="1985"/>
      </w:tblGrid>
      <w:tr w:rsidR="00DD0157" w14:paraId="78E98620" w14:textId="07F9144C" w:rsidTr="00891077">
        <w:trPr>
          <w:trHeight w:val="460"/>
          <w:jc w:val="center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2D9C5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D93FA4" w14:textId="437F356D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F638BD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-4N-SM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6B780E" w14:textId="4AF664CA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F638BD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-4N-</w:t>
            </w:r>
            <w:r w:rsidRPr="00F638BD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98C578F" w14:textId="5BB3F340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F638BD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F638BD">
              <w:rPr>
                <w:rFonts w:ascii="Times New Roman"/>
                <w:color w:val="000000"/>
                <w:position w:val="2"/>
                <w:sz w:val="18"/>
                <w:szCs w:val="21"/>
              </w:rPr>
              <w:t>-4N-</w:t>
            </w:r>
            <w:r w:rsidRPr="00F638BD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B</w:t>
            </w:r>
          </w:p>
        </w:tc>
      </w:tr>
      <w:tr w:rsidR="00DD0157" w14:paraId="56B584E2" w14:textId="180812BF" w:rsidTr="00891077">
        <w:trPr>
          <w:trHeight w:val="397"/>
          <w:jc w:val="center"/>
        </w:trPr>
        <w:tc>
          <w:tcPr>
            <w:tcW w:w="77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CB800C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化学成分（质量分数）</w:t>
            </w:r>
            <w:r>
              <w:rPr>
                <w:rFonts w:ascii="Times New Roman"/>
                <w:spacing w:val="60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%</w:t>
            </w:r>
          </w:p>
        </w:tc>
        <w:tc>
          <w:tcPr>
            <w:tcW w:w="2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FC211A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REO</w:t>
            </w:r>
            <w:r>
              <w:rPr>
                <w:rFonts w:ascii="Times New Roman" w:hint="eastAsia"/>
                <w:sz w:val="18"/>
                <w:szCs w:val="18"/>
              </w:rPr>
              <w:t>，不小于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8ECCFE" w14:textId="77777777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F638BD">
              <w:rPr>
                <w:rFonts w:ascii="Times New Roman" w:hint="eastAsia"/>
                <w:sz w:val="18"/>
                <w:szCs w:val="18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B115B" w14:textId="77777777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F638BD">
              <w:rPr>
                <w:rFonts w:ascii="Times New Roman"/>
                <w:sz w:val="18"/>
                <w:szCs w:val="18"/>
              </w:rPr>
              <w:t>9</w:t>
            </w:r>
            <w:r w:rsidRPr="00F638BD">
              <w:rPr>
                <w:rFonts w:ascii="Times New Roman" w:hint="eastAsia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14:paraId="08C3DE5D" w14:textId="083B8DB2" w:rsidR="00DD0157" w:rsidRPr="00F638BD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99</w:t>
            </w:r>
          </w:p>
        </w:tc>
      </w:tr>
      <w:tr w:rsidR="00DD0157" w14:paraId="3753CAE5" w14:textId="5D36595E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B7AE1E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9F6A78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Gd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/REO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，不小于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C478EC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99.99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FF556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99.99</w:t>
            </w:r>
          </w:p>
        </w:tc>
        <w:tc>
          <w:tcPr>
            <w:tcW w:w="1985" w:type="dxa"/>
            <w:vAlign w:val="center"/>
          </w:tcPr>
          <w:p w14:paraId="090F6536" w14:textId="71A075BF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99.99</w:t>
            </w:r>
          </w:p>
        </w:tc>
      </w:tr>
      <w:tr w:rsidR="00DD0157" w14:paraId="3F7740BA" w14:textId="2EAA77F9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539A0F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49F269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稀土杂质合量，不大于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E5927E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1B846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0.01</w:t>
            </w:r>
          </w:p>
        </w:tc>
        <w:tc>
          <w:tcPr>
            <w:tcW w:w="1985" w:type="dxa"/>
            <w:vAlign w:val="center"/>
          </w:tcPr>
          <w:p w14:paraId="5CC95D81" w14:textId="6C044E96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0.01</w:t>
            </w:r>
          </w:p>
        </w:tc>
      </w:tr>
      <w:tr w:rsidR="00DD0157" w14:paraId="459A9A0C" w14:textId="3414F3BB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AFD9B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23DFFB93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非稀土杂质含量，不大于</w:t>
            </w:r>
          </w:p>
        </w:tc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C30F31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Fe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2AAE01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24916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  <w:tc>
          <w:tcPr>
            <w:tcW w:w="1985" w:type="dxa"/>
            <w:vAlign w:val="center"/>
          </w:tcPr>
          <w:p w14:paraId="22D72CEB" w14:textId="3A51654C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</w:tr>
      <w:tr w:rsidR="00DD0157" w14:paraId="6D3E8451" w14:textId="33E300FF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149C05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4CB2479A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71CC57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SiO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B906F1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BFD3B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0.010</w:t>
            </w:r>
          </w:p>
        </w:tc>
        <w:tc>
          <w:tcPr>
            <w:tcW w:w="1985" w:type="dxa"/>
            <w:vAlign w:val="center"/>
          </w:tcPr>
          <w:p w14:paraId="26AA175F" w14:textId="7AB138A7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0.003</w:t>
            </w: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DD0157" w14:paraId="4A87E332" w14:textId="664F5E18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6706FF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158429F3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A036E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CaO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2569F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EC6D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D99C9B" w14:textId="79CFC6B2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0.0020</w:t>
            </w:r>
          </w:p>
        </w:tc>
      </w:tr>
      <w:tr w:rsidR="00DD0157" w14:paraId="10A97532" w14:textId="7059B0A3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23C795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29AC97D7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49DE7B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Al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E90A8B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66BFD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DA3E3F" w14:textId="40E5DE3A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</w:tr>
      <w:tr w:rsidR="00DD0157" w14:paraId="5D1A6F08" w14:textId="3E92D96B" w:rsidTr="00891077">
        <w:trPr>
          <w:trHeight w:val="397"/>
          <w:jc w:val="center"/>
        </w:trPr>
        <w:tc>
          <w:tcPr>
            <w:tcW w:w="7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01C00D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6E319819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A4EE11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Cl</w:t>
            </w:r>
            <w:r>
              <w:rPr>
                <w:rFonts w:ascii="Times New Roman"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4DED18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539C3">
              <w:rPr>
                <w:rFonts w:ascii="Times New Roman" w:hint="eastAsia"/>
                <w:sz w:val="18"/>
                <w:szCs w:val="18"/>
              </w:rPr>
              <w:t>0.010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8DB9B7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0.020</w:t>
            </w:r>
          </w:p>
        </w:tc>
        <w:tc>
          <w:tcPr>
            <w:tcW w:w="1985" w:type="dxa"/>
            <w:vAlign w:val="center"/>
          </w:tcPr>
          <w:p w14:paraId="22ABB23E" w14:textId="77A65FA8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</w:tr>
      <w:tr w:rsidR="00DD0157" w14:paraId="707C3DBF" w14:textId="2D4D235B" w:rsidTr="00891077">
        <w:trPr>
          <w:trHeight w:val="397"/>
          <w:jc w:val="center"/>
        </w:trPr>
        <w:tc>
          <w:tcPr>
            <w:tcW w:w="351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D1BE" w14:textId="77777777" w:rsidR="00DD0157" w:rsidRDefault="00DD0157" w:rsidP="00570428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灼减和水分（质量分数）</w:t>
            </w:r>
            <w:r>
              <w:rPr>
                <w:rFonts w:ascii="Times New Roman"/>
                <w:spacing w:val="60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，不大于</w:t>
            </w:r>
          </w:p>
        </w:tc>
        <w:tc>
          <w:tcPr>
            <w:tcW w:w="595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521A5A" w14:textId="13F7FE28" w:rsidR="00DD0157" w:rsidRDefault="00DD0157" w:rsidP="00570428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</w:tr>
      <w:tr w:rsidR="00DD0157" w14:paraId="3D853583" w14:textId="7FC9B353" w:rsidTr="00891077">
        <w:trPr>
          <w:trHeight w:val="689"/>
          <w:jc w:val="center"/>
        </w:trPr>
        <w:tc>
          <w:tcPr>
            <w:tcW w:w="9464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F9162" w14:textId="77777777" w:rsidR="00DD0157" w:rsidRDefault="00DD0157" w:rsidP="00ED14A0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rFonts w:hAnsi="宋体" w:cs="宋体"/>
                <w:color w:val="000000"/>
                <w:sz w:val="20"/>
                <w:szCs w:val="21"/>
              </w:rPr>
            </w:pPr>
            <w:r w:rsidRPr="00FB35EE">
              <w:rPr>
                <w:rFonts w:ascii="黑体" w:eastAsia="黑体" w:hAnsi="黑体" w:cs="宋体" w:hint="eastAsia"/>
                <w:color w:val="000000"/>
                <w:sz w:val="18"/>
                <w:szCs w:val="21"/>
              </w:rPr>
              <w:t>注1：</w:t>
            </w:r>
            <w:r>
              <w:rPr>
                <w:rFonts w:hAnsi="宋体" w:cs="宋体" w:hint="eastAsia"/>
                <w:color w:val="000000"/>
                <w:sz w:val="20"/>
                <w:szCs w:val="21"/>
              </w:rPr>
              <w:t>“稀土杂质”</w:t>
            </w:r>
            <w:r>
              <w:rPr>
                <w:rFonts w:hint="eastAsia"/>
                <w:sz w:val="18"/>
                <w:szCs w:val="18"/>
              </w:rPr>
              <w:t xml:space="preserve"> 是指除去主稀土元</w:t>
            </w:r>
            <w:r>
              <w:rPr>
                <w:rFonts w:hint="eastAsia"/>
                <w:spacing w:val="40"/>
                <w:sz w:val="18"/>
                <w:szCs w:val="18"/>
              </w:rPr>
              <w:t>素</w:t>
            </w:r>
            <w:r>
              <w:rPr>
                <w:rFonts w:ascii="Times New Roman"/>
                <w:sz w:val="18"/>
                <w:szCs w:val="18"/>
              </w:rPr>
              <w:t xml:space="preserve">Gd 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rFonts w:hint="eastAsia"/>
                <w:spacing w:val="40"/>
                <w:sz w:val="18"/>
                <w:szCs w:val="18"/>
              </w:rPr>
              <w:t>及</w:t>
            </w:r>
            <w:r>
              <w:rPr>
                <w:rFonts w:ascii="Times New Roman"/>
                <w:sz w:val="18"/>
                <w:szCs w:val="18"/>
              </w:rPr>
              <w:t>S</w:t>
            </w:r>
            <w:r>
              <w:rPr>
                <w:rFonts w:ascii="Times New Roman"/>
                <w:spacing w:val="60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pacing w:val="60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以外的稀土元素。</w:t>
            </w:r>
          </w:p>
          <w:p w14:paraId="77F1860A" w14:textId="69093397" w:rsidR="00DD0157" w:rsidRPr="00FB35EE" w:rsidRDefault="00DD0157" w:rsidP="00ED14A0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rFonts w:ascii="黑体" w:eastAsia="黑体" w:hAnsi="黑体" w:cs="宋体"/>
                <w:color w:val="000000"/>
                <w:sz w:val="18"/>
                <w:szCs w:val="21"/>
              </w:rPr>
            </w:pPr>
            <w:r w:rsidRPr="00FB35EE">
              <w:rPr>
                <w:rFonts w:ascii="黑体" w:eastAsia="黑体" w:hAnsi="黑体" w:cs="宋体" w:hint="eastAsia"/>
                <w:color w:val="000000"/>
                <w:sz w:val="18"/>
                <w:szCs w:val="21"/>
              </w:rPr>
              <w:t>注2：</w:t>
            </w:r>
            <w:r>
              <w:rPr>
                <w:rFonts w:hint="eastAsia"/>
                <w:sz w:val="18"/>
                <w:szCs w:val="18"/>
              </w:rPr>
              <w:t>表内所有化学成分检测均为去除水分和灼减后测定。</w:t>
            </w:r>
          </w:p>
        </w:tc>
      </w:tr>
    </w:tbl>
    <w:p w14:paraId="3A62A726" w14:textId="77777777" w:rsidR="003B0C9C" w:rsidRDefault="005D2AF1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t>5.2  物理性能</w:t>
      </w:r>
    </w:p>
    <w:p w14:paraId="75B33E5C" w14:textId="71167F8B" w:rsidR="003B0C9C" w:rsidRDefault="005D2AF1">
      <w:pPr>
        <w:pStyle w:val="af9"/>
        <w:snapToGrid w:val="0"/>
        <w:spacing w:before="0" w:after="0" w:line="330" w:lineRule="exact"/>
        <w:ind w:firstLineChars="200" w:firstLine="420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产品的物理性能应符合表</w:t>
      </w:r>
      <w:r>
        <w:rPr>
          <w:rFonts w:ascii="Times New Roman" w:eastAsia="宋体" w:hint="eastAsia"/>
          <w:color w:val="000000"/>
          <w:sz w:val="21"/>
          <w:szCs w:val="21"/>
        </w:rPr>
        <w:t>2</w:t>
      </w:r>
      <w:r>
        <w:rPr>
          <w:rFonts w:ascii="Times New Roman" w:eastAsia="宋体" w:hint="eastAsia"/>
          <w:color w:val="000000"/>
          <w:sz w:val="21"/>
          <w:szCs w:val="21"/>
        </w:rPr>
        <w:t>的</w:t>
      </w:r>
      <w:r>
        <w:rPr>
          <w:rFonts w:ascii="宋体" w:eastAsia="宋体" w:hAnsi="宋体" w:hint="eastAsia"/>
          <w:color w:val="000000"/>
          <w:sz w:val="21"/>
          <w:szCs w:val="21"/>
        </w:rPr>
        <w:t>规定。</w:t>
      </w:r>
      <w:r w:rsidR="00173B2E" w:rsidRPr="00173B2E">
        <w:rPr>
          <w:rFonts w:ascii="宋体" w:eastAsia="宋体" w:hAnsi="宋体" w:hint="eastAsia"/>
          <w:color w:val="000000"/>
          <w:sz w:val="21"/>
          <w:szCs w:val="21"/>
        </w:rPr>
        <w:t>需方如有特殊要求，</w:t>
      </w:r>
      <w:r>
        <w:rPr>
          <w:rFonts w:ascii="宋体" w:eastAsia="宋体" w:hAnsi="宋体" w:hint="eastAsia"/>
          <w:color w:val="000000"/>
          <w:sz w:val="21"/>
          <w:szCs w:val="21"/>
        </w:rPr>
        <w:t>供需双方可另行协商。</w:t>
      </w:r>
    </w:p>
    <w:p w14:paraId="786C3C4A" w14:textId="77777777" w:rsidR="003B0C9C" w:rsidRDefault="005D2AF1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 2  产品物理性能表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8"/>
        <w:gridCol w:w="2228"/>
        <w:gridCol w:w="2229"/>
      </w:tblGrid>
      <w:tr w:rsidR="00DD0157" w14:paraId="0AC03F40" w14:textId="13DAD46D" w:rsidTr="00891077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1E03C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物理性能</w:t>
            </w:r>
          </w:p>
        </w:tc>
        <w:tc>
          <w:tcPr>
            <w:tcW w:w="6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17A3" w14:textId="152E670A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</w:tr>
      <w:tr w:rsidR="00DD0157" w14:paraId="3BB4A9CD" w14:textId="16DBB158" w:rsidTr="00891077">
        <w:trPr>
          <w:trHeight w:val="397"/>
          <w:jc w:val="center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73D17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FF4FBB" w14:textId="7C2E6499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-4N-SM</w:t>
            </w:r>
          </w:p>
        </w:tc>
        <w:tc>
          <w:tcPr>
            <w:tcW w:w="2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A29180" w14:textId="452E7CD2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-4N-</w:t>
            </w: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A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center"/>
          </w:tcPr>
          <w:p w14:paraId="052F2A61" w14:textId="7576C938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-4N-</w:t>
            </w: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B</w:t>
            </w:r>
          </w:p>
        </w:tc>
      </w:tr>
      <w:tr w:rsidR="00DD0157" w14:paraId="1570CCE7" w14:textId="7D79818F" w:rsidTr="00891077">
        <w:trPr>
          <w:trHeight w:val="397"/>
          <w:jc w:val="center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F032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平均粒径</w:t>
            </w:r>
            <w:r>
              <w:rPr>
                <w:rFonts w:ascii="Times New Roman" w:hint="eastAsia"/>
                <w:sz w:val="18"/>
                <w:szCs w:val="18"/>
              </w:rPr>
              <w:t>(TEM/SEM)</w:t>
            </w:r>
          </w:p>
        </w:tc>
        <w:tc>
          <w:tcPr>
            <w:tcW w:w="22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257605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100nm~1μm</w:t>
            </w:r>
          </w:p>
        </w:tc>
        <w:tc>
          <w:tcPr>
            <w:tcW w:w="2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2D7F13" w14:textId="2EB71186" w:rsidR="00DD0157" w:rsidRDefault="0088621F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50~</w:t>
            </w:r>
            <w:r w:rsidR="00DD0157">
              <w:rPr>
                <w:rFonts w:ascii="Times New Roman"/>
                <w:sz w:val="18"/>
                <w:szCs w:val="18"/>
              </w:rPr>
              <w:t>100nm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center"/>
          </w:tcPr>
          <w:p w14:paraId="396C3F3D" w14:textId="0A416EB7" w:rsidR="00DD0157" w:rsidRDefault="0088621F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&lt;50nm</w:t>
            </w:r>
          </w:p>
        </w:tc>
      </w:tr>
      <w:tr w:rsidR="00DD0157" w14:paraId="600EFB46" w14:textId="08C2DD68" w:rsidTr="00891077">
        <w:trPr>
          <w:trHeight w:val="397"/>
          <w:jc w:val="center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7AF5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分散度</w:t>
            </w:r>
            <w:r>
              <w:rPr>
                <w:rFonts w:ascii="Times New Roman" w:hint="eastAsia"/>
                <w:sz w:val="18"/>
                <w:szCs w:val="18"/>
              </w:rPr>
              <w:t>(D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90-</w:t>
            </w:r>
            <w:r>
              <w:rPr>
                <w:rFonts w:ascii="Times New Roman" w:hint="eastAsia"/>
                <w:sz w:val="18"/>
                <w:szCs w:val="18"/>
              </w:rPr>
              <w:t>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int="eastAsia"/>
                <w:sz w:val="18"/>
                <w:szCs w:val="18"/>
              </w:rPr>
              <w:t>/2D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50</w:t>
            </w:r>
            <w:r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22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86D5F4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22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CAE062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-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center"/>
          </w:tcPr>
          <w:p w14:paraId="36B494E1" w14:textId="77144CF4" w:rsidR="00DD0157" w:rsidRDefault="00BC2A45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-</w:t>
            </w:r>
          </w:p>
        </w:tc>
      </w:tr>
      <w:tr w:rsidR="00DD0157" w14:paraId="37E1E4FA" w14:textId="48C05B1F" w:rsidTr="00891077">
        <w:trPr>
          <w:trHeight w:val="397"/>
          <w:jc w:val="center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8705" w14:textId="77777777" w:rsidR="00DD0157" w:rsidRDefault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比表面</w:t>
            </w:r>
            <w:r>
              <w:rPr>
                <w:rFonts w:hint="eastAsia"/>
                <w:spacing w:val="30"/>
                <w:sz w:val="18"/>
                <w:szCs w:val="18"/>
              </w:rPr>
              <w:t>积</w:t>
            </w:r>
            <w:r>
              <w:rPr>
                <w:rFonts w:ascii="Times New Roman" w:hint="eastAsia"/>
                <w:spacing w:val="30"/>
                <w:sz w:val="18"/>
                <w:szCs w:val="18"/>
              </w:rPr>
              <w:t>(</w:t>
            </w:r>
            <w:r>
              <w:rPr>
                <w:rFonts w:ascii="Times New Roman"/>
                <w:sz w:val="18"/>
                <w:szCs w:val="18"/>
              </w:rPr>
              <w:t>m</w:t>
            </w:r>
            <w:r>
              <w:rPr>
                <w:rFonts w:asci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pacing w:val="30"/>
                <w:sz w:val="18"/>
                <w:szCs w:val="18"/>
              </w:rPr>
              <w:t>g</w:t>
            </w:r>
            <w:r>
              <w:rPr>
                <w:rFonts w:ascii="Times New Roman" w:hint="eastAsia"/>
                <w:spacing w:val="30"/>
                <w:sz w:val="18"/>
                <w:szCs w:val="18"/>
              </w:rPr>
              <w:t>)</w:t>
            </w:r>
          </w:p>
        </w:tc>
        <w:tc>
          <w:tcPr>
            <w:tcW w:w="22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AA9572" w14:textId="77777777" w:rsidR="00DD0157" w:rsidRDefault="00DD0157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2 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22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40CF6" w14:textId="1485C7D3" w:rsidR="00DD0157" w:rsidRDefault="00254C8D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10~20</w:t>
            </w: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7496DF" w14:textId="071451D9" w:rsidR="00DD0157" w:rsidRDefault="00254C8D" w:rsidP="00DD0157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&gt;15</w:t>
            </w:r>
            <w:bookmarkStart w:id="1" w:name="_GoBack"/>
            <w:bookmarkEnd w:id="1"/>
          </w:p>
        </w:tc>
      </w:tr>
    </w:tbl>
    <w:p w14:paraId="701A19B8" w14:textId="77777777" w:rsidR="003B0C9C" w:rsidRDefault="005D2AF1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lastRenderedPageBreak/>
        <w:t>5.3  外观与形貌</w:t>
      </w:r>
    </w:p>
    <w:p w14:paraId="34598BF3" w14:textId="77777777" w:rsidR="003B0C9C" w:rsidRDefault="005D2AF1">
      <w:pPr>
        <w:pStyle w:val="afe"/>
        <w:spacing w:line="330" w:lineRule="exact"/>
        <w:rPr>
          <w:rFonts w:ascii="Times New Roman" w:eastAsia="宋体"/>
        </w:rPr>
      </w:pPr>
      <w:r>
        <w:rPr>
          <w:rFonts w:hAnsi="黑体" w:hint="eastAsia"/>
        </w:rPr>
        <w:t>5</w:t>
      </w:r>
      <w:r>
        <w:rPr>
          <w:rFonts w:hAnsi="黑体"/>
        </w:rPr>
        <w:t>.</w:t>
      </w:r>
      <w:r>
        <w:rPr>
          <w:rFonts w:hAnsi="黑体" w:hint="eastAsia"/>
        </w:rPr>
        <w:t>3</w:t>
      </w:r>
      <w:r>
        <w:rPr>
          <w:rFonts w:hAnsi="黑体"/>
        </w:rPr>
        <w:t xml:space="preserve">.1  </w:t>
      </w:r>
      <w:r>
        <w:rPr>
          <w:rFonts w:ascii="Times New Roman" w:eastAsia="宋体"/>
        </w:rPr>
        <w:t>产品为白色粉末。</w:t>
      </w:r>
    </w:p>
    <w:p w14:paraId="6A5AB687" w14:textId="77777777" w:rsidR="003B0C9C" w:rsidRDefault="005D2AF1">
      <w:pPr>
        <w:pStyle w:val="afe"/>
        <w:spacing w:line="330" w:lineRule="exact"/>
        <w:rPr>
          <w:rFonts w:ascii="Times New Roman"/>
        </w:rPr>
      </w:pPr>
      <w:r>
        <w:rPr>
          <w:rFonts w:hAnsi="黑体" w:hint="eastAsia"/>
        </w:rPr>
        <w:t>5</w:t>
      </w:r>
      <w:r>
        <w:rPr>
          <w:rFonts w:hAnsi="黑体"/>
        </w:rPr>
        <w:t>.</w:t>
      </w:r>
      <w:r>
        <w:rPr>
          <w:rFonts w:hAnsi="黑体" w:hint="eastAsia"/>
        </w:rPr>
        <w:t>3</w:t>
      </w:r>
      <w:r>
        <w:rPr>
          <w:rFonts w:hAnsi="黑体"/>
        </w:rPr>
        <w:t xml:space="preserve">.2  </w:t>
      </w:r>
      <w:r>
        <w:rPr>
          <w:rFonts w:ascii="Times New Roman" w:eastAsia="宋体"/>
        </w:rPr>
        <w:t>产品</w:t>
      </w:r>
      <w:r>
        <w:rPr>
          <w:rFonts w:ascii="Times New Roman" w:eastAsia="宋体" w:hint="eastAsia"/>
        </w:rPr>
        <w:t>应</w:t>
      </w:r>
      <w:r>
        <w:rPr>
          <w:rFonts w:ascii="Times New Roman" w:eastAsia="宋体"/>
        </w:rPr>
        <w:t>洁净，无</w:t>
      </w:r>
      <w:r>
        <w:rPr>
          <w:rFonts w:ascii="Times New Roman" w:eastAsia="宋体" w:hint="eastAsia"/>
        </w:rPr>
        <w:t>目视</w:t>
      </w:r>
      <w:r>
        <w:rPr>
          <w:rFonts w:ascii="Times New Roman" w:eastAsia="宋体"/>
        </w:rPr>
        <w:t>可见夹杂物</w:t>
      </w:r>
      <w:r>
        <w:rPr>
          <w:rFonts w:ascii="Times New Roman"/>
        </w:rPr>
        <w:t>。</w:t>
      </w:r>
    </w:p>
    <w:p w14:paraId="35193D4C" w14:textId="77777777" w:rsidR="003B0C9C" w:rsidRDefault="005D2AF1">
      <w:pPr>
        <w:pStyle w:val="afe"/>
        <w:spacing w:line="330" w:lineRule="exact"/>
        <w:rPr>
          <w:rFonts w:hAnsi="黑体"/>
        </w:rPr>
      </w:pPr>
      <w:r>
        <w:rPr>
          <w:rFonts w:hAnsi="黑体" w:hint="eastAsia"/>
        </w:rPr>
        <w:t xml:space="preserve">5.3.3  </w:t>
      </w:r>
      <w:r>
        <w:rPr>
          <w:rFonts w:asciiTheme="minorEastAsia" w:eastAsiaTheme="minorEastAsia" w:hAnsiTheme="minorEastAsia" w:hint="eastAsia"/>
        </w:rPr>
        <w:t>电镜下产品应为单一形貌，分为立方形</w:t>
      </w:r>
      <w:r w:rsidRPr="00870C3A">
        <w:rPr>
          <w:rFonts w:asciiTheme="minorEastAsia" w:eastAsiaTheme="minorEastAsia" w:hAnsiTheme="minorEastAsia" w:hint="eastAsia"/>
        </w:rPr>
        <w:t>或</w:t>
      </w:r>
      <w:r>
        <w:rPr>
          <w:rFonts w:asciiTheme="minorEastAsia" w:eastAsiaTheme="minorEastAsia" w:hAnsiTheme="minorEastAsia" w:hint="eastAsia"/>
        </w:rPr>
        <w:t>近球形、</w:t>
      </w:r>
      <w:r>
        <w:rPr>
          <w:rFonts w:ascii="Times New Roman" w:eastAsia="宋体"/>
          <w:szCs w:val="21"/>
        </w:rPr>
        <w:t>纺锤形</w:t>
      </w:r>
      <w:r>
        <w:rPr>
          <w:rFonts w:asciiTheme="minorEastAsia" w:eastAsiaTheme="minorEastAsia" w:hAnsiTheme="minorEastAsia" w:hint="eastAsia"/>
        </w:rPr>
        <w:t>、片状、棒状、链状、针状等。</w:t>
      </w:r>
    </w:p>
    <w:p w14:paraId="245167CD" w14:textId="77777777" w:rsidR="003B0C9C" w:rsidRDefault="005D2AF1">
      <w:pPr>
        <w:pStyle w:val="ac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  试验方法</w:t>
      </w:r>
    </w:p>
    <w:p w14:paraId="6207D91F" w14:textId="77777777" w:rsidR="003B0C9C" w:rsidRDefault="005D2AF1">
      <w:pPr>
        <w:pStyle w:val="ac"/>
        <w:snapToGrid w:val="0"/>
        <w:spacing w:afterLines="50" w:after="156" w:line="330" w:lineRule="exact"/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.1</w:t>
      </w:r>
      <w:r>
        <w:rPr>
          <w:rFonts w:ascii="黑体" w:eastAsia="黑体" w:hAnsi="黑体" w:hint="eastAsia"/>
          <w:color w:val="000000"/>
        </w:rPr>
        <w:t xml:space="preserve">  化学成分</w:t>
      </w:r>
    </w:p>
    <w:p w14:paraId="62215632" w14:textId="77777777" w:rsidR="003B0C9C" w:rsidRDefault="005D2AF1">
      <w:pPr>
        <w:pStyle w:val="afe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  <w:color w:val="000000"/>
        </w:rPr>
        <w:t>6</w:t>
      </w:r>
      <w:r>
        <w:rPr>
          <w:rFonts w:hAnsi="黑体"/>
          <w:color w:val="000000"/>
        </w:rPr>
        <w:t>.1.1</w:t>
      </w:r>
      <w:r>
        <w:rPr>
          <w:rFonts w:hAnsi="黑体" w:hint="eastAsia"/>
          <w:color w:val="000000"/>
        </w:rPr>
        <w:t xml:space="preserve">  </w:t>
      </w:r>
      <w:r>
        <w:rPr>
          <w:rFonts w:ascii="Times New Roman" w:eastAsia="宋体" w:hint="eastAsia"/>
          <w:color w:val="000000"/>
        </w:rPr>
        <w:t>稀土总</w:t>
      </w:r>
      <w:r>
        <w:rPr>
          <w:rFonts w:ascii="Times New Roman" w:eastAsia="宋体" w:hint="eastAsia"/>
          <w:color w:val="000000"/>
          <w:spacing w:val="40"/>
        </w:rPr>
        <w:t>量</w:t>
      </w:r>
      <w:r>
        <w:rPr>
          <w:rFonts w:ascii="Times New Roman" w:eastAsiaTheme="minorEastAsia"/>
          <w:color w:val="000000"/>
          <w:spacing w:val="60"/>
          <w:position w:val="2"/>
        </w:rPr>
        <w:t>(</w:t>
      </w:r>
      <w:r>
        <w:rPr>
          <w:rFonts w:ascii="Times New Roman" w:eastAsiaTheme="minorEastAsia"/>
          <w:color w:val="000000"/>
        </w:rPr>
        <w:t>RE</w:t>
      </w:r>
      <w:r>
        <w:rPr>
          <w:rFonts w:ascii="Times New Roman" w:eastAsiaTheme="minorEastAsia" w:hint="eastAsia"/>
          <w:color w:val="000000"/>
          <w:spacing w:val="40"/>
        </w:rPr>
        <w:t>O</w:t>
      </w:r>
      <w:r>
        <w:rPr>
          <w:rFonts w:ascii="Times New Roman" w:eastAsiaTheme="minorEastAsia" w:hint="eastAsia"/>
          <w:color w:val="000000"/>
          <w:spacing w:val="60"/>
          <w:position w:val="2"/>
        </w:rPr>
        <w:t>)</w:t>
      </w:r>
      <w:r>
        <w:rPr>
          <w:rFonts w:ascii="Times New Roman" w:eastAsia="宋体" w:hint="eastAsia"/>
          <w:color w:val="000000"/>
        </w:rPr>
        <w:t>的分析方法按</w:t>
      </w:r>
      <w:r>
        <w:rPr>
          <w:rFonts w:ascii="Times New Roman" w:eastAsia="宋体" w:hint="eastAsia"/>
          <w:color w:val="000000"/>
        </w:rPr>
        <w:t>G</w:t>
      </w:r>
      <w:r>
        <w:rPr>
          <w:rFonts w:ascii="Times New Roman" w:eastAsia="宋体" w:hint="eastAsia"/>
          <w:color w:val="000000"/>
          <w:spacing w:val="20"/>
        </w:rPr>
        <w:t>B/</w:t>
      </w:r>
      <w:r>
        <w:rPr>
          <w:rFonts w:ascii="Times New Roman" w:eastAsia="宋体" w:hint="eastAsia"/>
          <w:color w:val="000000"/>
        </w:rPr>
        <w:t>T 14635</w:t>
      </w:r>
      <w:r>
        <w:rPr>
          <w:rFonts w:ascii="Times New Roman" w:eastAsia="宋体" w:hint="eastAsia"/>
          <w:color w:val="000000"/>
        </w:rPr>
        <w:t>的规定进行。当测得稀土总量在</w:t>
      </w:r>
      <w:r>
        <w:rPr>
          <w:rFonts w:ascii="Times New Roman" w:eastAsia="宋体" w:hint="eastAsia"/>
          <w:color w:val="000000"/>
        </w:rPr>
        <w:t>9</w:t>
      </w:r>
      <w:r>
        <w:rPr>
          <w:rFonts w:ascii="Times New Roman" w:eastAsia="宋体" w:hint="eastAsia"/>
          <w:color w:val="000000"/>
          <w:spacing w:val="30"/>
        </w:rPr>
        <w:t>9%</w:t>
      </w:r>
      <w:r>
        <w:rPr>
          <w:rFonts w:ascii="Times New Roman" w:eastAsia="宋体" w:hint="eastAsia"/>
          <w:color w:val="000000"/>
        </w:rPr>
        <w:t>以上，以差减法计算稀土总量的实际值，</w:t>
      </w:r>
      <w:r>
        <w:rPr>
          <w:rFonts w:ascii="Times New Roman" w:eastAsia="宋体" w:hint="eastAsia"/>
          <w:color w:val="000000"/>
          <w:spacing w:val="40"/>
        </w:rPr>
        <w:t>即</w:t>
      </w:r>
      <w:r>
        <w:rPr>
          <w:rFonts w:ascii="Times New Roman" w:eastAsia="宋体" w:hint="eastAsia"/>
          <w:color w:val="000000"/>
          <w:spacing w:val="60"/>
          <w:position w:val="2"/>
        </w:rPr>
        <w:t>(</w:t>
      </w:r>
      <w:r>
        <w:rPr>
          <w:rFonts w:ascii="Times New Roman" w:eastAsia="宋体" w:hint="eastAsia"/>
          <w:color w:val="000000"/>
        </w:rPr>
        <w:t>100</w:t>
      </w:r>
      <w:r>
        <w:rPr>
          <w:rFonts w:ascii="Times New Roman" w:eastAsia="宋体" w:hint="eastAsia"/>
          <w:color w:val="000000"/>
          <w:spacing w:val="20"/>
        </w:rPr>
        <w:t>%</w:t>
      </w:r>
      <w:r>
        <w:rPr>
          <w:rFonts w:ascii="Times New Roman" w:eastAsia="宋体" w:hint="eastAsia"/>
          <w:color w:val="000000"/>
          <w:spacing w:val="20"/>
        </w:rPr>
        <w:t>－</w:t>
      </w:r>
      <w:r>
        <w:rPr>
          <w:rFonts w:ascii="Times New Roman"/>
          <w:color w:val="000000"/>
          <w:spacing w:val="40"/>
        </w:rPr>
        <w:t>Σ</w:t>
      </w:r>
      <w:r>
        <w:rPr>
          <w:rFonts w:ascii="Times New Roman" w:eastAsiaTheme="minorEastAsia"/>
          <w:szCs w:val="28"/>
        </w:rPr>
        <w:t>非稀土杂质量</w:t>
      </w:r>
      <w:r>
        <w:rPr>
          <w:rFonts w:ascii="Times New Roman" w:eastAsia="宋体" w:hint="eastAsia"/>
          <w:color w:val="000000"/>
          <w:spacing w:val="60"/>
          <w:position w:val="2"/>
        </w:rPr>
        <w:t>)</w:t>
      </w:r>
      <w:r>
        <w:rPr>
          <w:rFonts w:ascii="Times New Roman" w:eastAsia="宋体" w:hint="eastAsia"/>
          <w:color w:val="000000"/>
        </w:rPr>
        <w:t>。</w:t>
      </w:r>
    </w:p>
    <w:p w14:paraId="33F4B77F" w14:textId="77777777" w:rsidR="003B0C9C" w:rsidRDefault="005D2AF1">
      <w:pPr>
        <w:pStyle w:val="ac"/>
        <w:spacing w:line="330" w:lineRule="exact"/>
        <w:ind w:firstLineChars="0" w:firstLine="0"/>
        <w:rPr>
          <w:bCs/>
          <w:szCs w:val="21"/>
        </w:rPr>
      </w:pP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 xml:space="preserve">.1.2 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>稀土杂质的分析方法</w:t>
      </w:r>
      <w:r>
        <w:rPr>
          <w:rFonts w:hint="eastAsia"/>
          <w:spacing w:val="40"/>
        </w:rPr>
        <w:t>按</w:t>
      </w:r>
      <w:r>
        <w:rPr>
          <w:rFonts w:ascii="Times New Roman"/>
        </w:rPr>
        <w:t>G</w:t>
      </w:r>
      <w:r>
        <w:rPr>
          <w:rFonts w:ascii="Times New Roman"/>
          <w:color w:val="000000"/>
          <w:spacing w:val="20"/>
        </w:rPr>
        <w:t>B/</w:t>
      </w:r>
      <w:r>
        <w:rPr>
          <w:rFonts w:ascii="Times New Roman"/>
        </w:rPr>
        <w:t>T</w:t>
      </w:r>
      <w:r>
        <w:rPr>
          <w:rFonts w:ascii="Times New Roman"/>
          <w:color w:val="000000"/>
          <w:spacing w:val="70"/>
          <w:szCs w:val="22"/>
        </w:rPr>
        <w:t xml:space="preserve"> </w:t>
      </w:r>
      <w:r>
        <w:rPr>
          <w:rFonts w:ascii="Times New Roman"/>
        </w:rPr>
        <w:t>18115.</w:t>
      </w:r>
      <w:r>
        <w:rPr>
          <w:rFonts w:ascii="Times New Roman" w:hint="eastAsia"/>
        </w:rPr>
        <w:t>7</w:t>
      </w:r>
      <w:r>
        <w:rPr>
          <w:rFonts w:hint="eastAsia"/>
        </w:rPr>
        <w:t>的规定进行。</w:t>
      </w:r>
    </w:p>
    <w:p w14:paraId="304EF5C9" w14:textId="4064E078" w:rsidR="003B0C9C" w:rsidRPr="00870C3A" w:rsidRDefault="005D2AF1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.1.3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Times New Roman" w:hint="eastAsia"/>
          <w:color w:val="000000"/>
        </w:rPr>
        <w:t>非稀土杂质</w:t>
      </w:r>
      <w:r w:rsidRPr="003825F5">
        <w:rPr>
          <w:rFonts w:ascii="Times New Roman" w:hint="eastAsia"/>
          <w:color w:val="000000"/>
        </w:rPr>
        <w:t>、灼减和水分</w:t>
      </w:r>
      <w:r>
        <w:rPr>
          <w:rFonts w:hint="eastAsia"/>
          <w:color w:val="000000"/>
        </w:rPr>
        <w:t>的分析方法</w:t>
      </w:r>
      <w:r>
        <w:rPr>
          <w:rFonts w:ascii="Times New Roman" w:hint="eastAsia"/>
          <w:color w:val="000000"/>
          <w:spacing w:val="40"/>
        </w:rPr>
        <w:t>按</w:t>
      </w:r>
      <w:r>
        <w:rPr>
          <w:rFonts w:ascii="Times New Roman" w:hint="eastAsia"/>
          <w:color w:val="000000"/>
        </w:rPr>
        <w:t>G</w:t>
      </w:r>
      <w:r>
        <w:rPr>
          <w:rFonts w:ascii="Times New Roman" w:hint="eastAsia"/>
          <w:color w:val="000000"/>
          <w:spacing w:val="20"/>
        </w:rPr>
        <w:t>B/</w:t>
      </w:r>
      <w:r>
        <w:rPr>
          <w:rFonts w:ascii="Times New Roman" w:hint="eastAsia"/>
          <w:color w:val="000000"/>
        </w:rPr>
        <w:t>T</w:t>
      </w:r>
      <w:r>
        <w:rPr>
          <w:rFonts w:ascii="Times New Roman" w:hint="eastAsia"/>
          <w:color w:val="000000"/>
          <w:spacing w:val="70"/>
          <w:szCs w:val="22"/>
        </w:rPr>
        <w:t xml:space="preserve"> </w:t>
      </w:r>
      <w:r>
        <w:rPr>
          <w:rFonts w:ascii="Times New Roman" w:hint="eastAsia"/>
          <w:color w:val="000000"/>
        </w:rPr>
        <w:t>1269</w:t>
      </w:r>
      <w:r>
        <w:rPr>
          <w:rFonts w:ascii="Times New Roman" w:hint="eastAsia"/>
          <w:color w:val="000000"/>
          <w:spacing w:val="40"/>
        </w:rPr>
        <w:t>0</w:t>
      </w:r>
      <w:r>
        <w:rPr>
          <w:rFonts w:ascii="Times New Roman" w:hint="eastAsia"/>
          <w:color w:val="000000"/>
        </w:rPr>
        <w:t>的规定进行。</w:t>
      </w:r>
    </w:p>
    <w:p w14:paraId="6037FC41" w14:textId="77777777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>.2</w:t>
      </w:r>
      <w:r>
        <w:rPr>
          <w:rFonts w:ascii="Times New Roman" w:hint="eastAsia"/>
        </w:rPr>
        <w:t xml:space="preserve">  </w:t>
      </w:r>
      <w:r>
        <w:rPr>
          <w:rFonts w:ascii="黑体" w:eastAsia="黑体" w:hAnsi="黑体" w:hint="eastAsia"/>
          <w:color w:val="000000"/>
        </w:rPr>
        <w:t>物理</w:t>
      </w:r>
      <w:r>
        <w:rPr>
          <w:rFonts w:ascii="黑体" w:eastAsia="黑体" w:hAnsi="黑体" w:hint="eastAsia"/>
        </w:rPr>
        <w:t>性能</w:t>
      </w:r>
    </w:p>
    <w:p w14:paraId="5ED53A74" w14:textId="77777777" w:rsidR="003B0C9C" w:rsidRDefault="005D2AF1">
      <w:pPr>
        <w:pStyle w:val="afe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.2.1</w:t>
      </w:r>
      <w:r>
        <w:rPr>
          <w:rFonts w:hAnsi="黑体" w:hint="eastAsia"/>
        </w:rPr>
        <w:t xml:space="preserve">  </w:t>
      </w:r>
      <w:r>
        <w:rPr>
          <w:rFonts w:ascii="Times New Roman" w:eastAsia="宋体" w:hint="eastAsia"/>
          <w:color w:val="000000"/>
        </w:rPr>
        <w:t>平均粒径和微观形貌的测试方法按照附录</w:t>
      </w:r>
      <w:r>
        <w:rPr>
          <w:rFonts w:ascii="Times New Roman" w:eastAsia="宋体" w:hint="eastAsia"/>
          <w:color w:val="000000"/>
        </w:rPr>
        <w:t>A</w:t>
      </w:r>
      <w:r>
        <w:rPr>
          <w:rFonts w:ascii="Times New Roman" w:eastAsia="宋体" w:hint="eastAsia"/>
          <w:color w:val="000000"/>
        </w:rPr>
        <w:t>的规定进行。</w:t>
      </w:r>
    </w:p>
    <w:p w14:paraId="3530631C" w14:textId="208161DF" w:rsidR="003B0C9C" w:rsidRDefault="005D2AF1">
      <w:pPr>
        <w:pStyle w:val="afe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.2.2</w:t>
      </w:r>
      <w:r>
        <w:rPr>
          <w:rFonts w:hAnsi="黑体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分散度</w:t>
      </w:r>
      <w:r>
        <w:rPr>
          <w:rFonts w:ascii="Times New Roman" w:eastAsia="宋体" w:hint="eastAsia"/>
          <w:color w:val="000000"/>
          <w:szCs w:val="22"/>
        </w:rPr>
        <w:t>的</w:t>
      </w:r>
      <w:r>
        <w:rPr>
          <w:rFonts w:ascii="Times New Roman" w:eastAsia="宋体" w:hint="eastAsia"/>
          <w:color w:val="000000"/>
        </w:rPr>
        <w:t>测试方法按</w:t>
      </w:r>
      <w:r>
        <w:rPr>
          <w:rFonts w:ascii="Times New Roman" w:eastAsia="宋体"/>
          <w:color w:val="000000"/>
        </w:rPr>
        <w:t>G</w:t>
      </w:r>
      <w:r>
        <w:rPr>
          <w:rFonts w:ascii="Times New Roman" w:eastAsia="宋体"/>
          <w:color w:val="000000"/>
          <w:spacing w:val="20"/>
        </w:rPr>
        <w:t>B</w:t>
      </w:r>
      <w:r>
        <w:rPr>
          <w:rFonts w:ascii="Times New Roman" w:eastAsia="宋体"/>
          <w:spacing w:val="40"/>
        </w:rPr>
        <w:t>/</w:t>
      </w:r>
      <w:r>
        <w:rPr>
          <w:rFonts w:ascii="Times New Roman" w:eastAsia="宋体"/>
          <w:color w:val="000000"/>
        </w:rPr>
        <w:t>T</w:t>
      </w:r>
      <w:r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/>
          <w:color w:val="000000"/>
        </w:rPr>
        <w:t>20170.1</w:t>
      </w:r>
      <w:r>
        <w:rPr>
          <w:rFonts w:ascii="Times New Roman" w:eastAsia="宋体" w:hint="eastAsia"/>
          <w:color w:val="000000"/>
        </w:rPr>
        <w:t>的规定得到</w:t>
      </w:r>
      <w:r w:rsidR="001A5D47">
        <w:rPr>
          <w:rFonts w:ascii="Times New Roman" w:eastAsia="宋体" w:hint="eastAsia"/>
          <w:color w:val="000000"/>
        </w:rPr>
        <w:t>粒度</w:t>
      </w:r>
      <w:r w:rsidR="001A5D47" w:rsidRPr="001A5D47">
        <w:rPr>
          <w:rFonts w:ascii="Times New Roman" w:eastAsia="宋体" w:hint="eastAsia"/>
          <w:color w:val="000000"/>
        </w:rPr>
        <w:t>体积累积分布</w:t>
      </w:r>
      <w:r w:rsidR="001A5D47">
        <w:rPr>
          <w:rFonts w:ascii="Times New Roman" w:eastAsia="宋体" w:hint="eastAsia"/>
          <w:color w:val="000000"/>
        </w:rPr>
        <w:t>数据</w:t>
      </w:r>
      <w:r>
        <w:rPr>
          <w:rFonts w:ascii="Times New Roman" w:eastAsia="宋体" w:hint="eastAsia"/>
          <w:color w:val="000000"/>
        </w:rPr>
        <w:t>，将</w:t>
      </w:r>
      <w:r w:rsidR="001A5D47">
        <w:rPr>
          <w:rFonts w:ascii="Times New Roman" w:eastAsia="宋体" w:hint="eastAsia"/>
          <w:color w:val="000000"/>
        </w:rPr>
        <w:t>粒度</w:t>
      </w:r>
      <w:r w:rsidR="001A5D47" w:rsidRPr="001A5D47">
        <w:rPr>
          <w:rFonts w:ascii="Times New Roman" w:eastAsia="宋体" w:hint="eastAsia"/>
          <w:color w:val="000000"/>
        </w:rPr>
        <w:t>体积累积分布</w:t>
      </w:r>
      <w:r w:rsidR="001A5D47">
        <w:rPr>
          <w:rFonts w:ascii="Times New Roman" w:eastAsia="宋体" w:hint="eastAsia"/>
          <w:color w:val="000000"/>
        </w:rPr>
        <w:t>数据</w:t>
      </w:r>
      <w:r>
        <w:rPr>
          <w:rFonts w:ascii="Times New Roman" w:eastAsia="宋体" w:hint="eastAsia"/>
          <w:color w:val="000000"/>
        </w:rPr>
        <w:t>按公式（</w:t>
      </w:r>
      <w:r>
        <w:rPr>
          <w:rFonts w:ascii="Times New Roman" w:eastAsia="宋体" w:hint="eastAsia"/>
          <w:color w:val="000000"/>
        </w:rPr>
        <w:t>1</w:t>
      </w:r>
      <w:r>
        <w:rPr>
          <w:rFonts w:ascii="Times New Roman" w:eastAsia="宋体" w:hint="eastAsia"/>
          <w:color w:val="000000"/>
        </w:rPr>
        <w:t>）计算</w:t>
      </w:r>
      <w:r w:rsidR="00CD19BC">
        <w:rPr>
          <w:rFonts w:ascii="Times New Roman" w:eastAsia="宋体" w:hint="eastAsia"/>
          <w:color w:val="000000"/>
        </w:rPr>
        <w:t>得出</w:t>
      </w:r>
      <w:r>
        <w:rPr>
          <w:rFonts w:ascii="Times New Roman" w:eastAsia="宋体" w:hint="eastAsia"/>
          <w:color w:val="000000"/>
        </w:rPr>
        <w:t>分散度：</w:t>
      </w:r>
    </w:p>
    <w:p w14:paraId="1C570363" w14:textId="77777777" w:rsidR="003B0C9C" w:rsidRDefault="005D2AF1">
      <w:pPr>
        <w:tabs>
          <w:tab w:val="left" w:pos="4089"/>
          <w:tab w:val="center" w:pos="4774"/>
        </w:tabs>
        <w:spacing w:beforeLines="50" w:before="156"/>
        <w:jc w:val="center"/>
        <w:rPr>
          <w:rFonts w:ascii="Cambria Math" w:eastAsiaTheme="minorEastAsia" w:hAnsi="Cambria Math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Theme="minorEastAsia"/>
            </w:rPr>
            <m:t>F</m:t>
          </m:r>
          <m:r>
            <w:ins w:id="2" w:author="杜家明" w:date="2020-01-21T14:51:00Z">
              <m:rPr>
                <m:nor/>
              </m:rPr>
              <w:rPr>
                <w:rFonts w:eastAsiaTheme="minorEastAsia"/>
              </w:rPr>
              <m:t xml:space="preserve"> </m:t>
            </w:ins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eastAsiaTheme="minor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Theme="minorEastAsia"/>
                </w:rPr>
                <m:t>D[V,90]</m:t>
              </m:r>
              <m:r>
                <w:ins w:id="3" w:author="杜家明" w:date="2020-01-21T16:11:00Z">
                  <m:rPr>
                    <m:nor/>
                  </m:rPr>
                  <w:rPr>
                    <w:rFonts w:eastAsiaTheme="minorEastAsia"/>
                  </w:rPr>
                  <m:t xml:space="preserve"> </m:t>
                </w:ins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ins w:id="4" w:author="杜家明" w:date="2020-01-21T16:11:00Z">
                  <m:rPr>
                    <m:nor/>
                  </m:rPr>
                  <w:rPr>
                    <w:rFonts w:eastAsiaTheme="minorEastAsia"/>
                  </w:rPr>
                  <m:t xml:space="preserve"> </m:t>
                </w:ins>
              </m:r>
              <m:r>
                <m:rPr>
                  <m:nor/>
                </m:rPr>
                <w:rPr>
                  <w:rFonts w:eastAsiaTheme="minorEastAsia"/>
                </w:rPr>
                <m:t>D[V,10]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 xml:space="preserve">2 </m:t>
              </m:r>
              <m:r>
                <m:rPr>
                  <m:nor/>
                </m:rPr>
                <w:rPr>
                  <w:rFonts w:eastAsiaTheme="minorEastAsia"/>
                </w:rPr>
                <m:t>D[V,50]</m:t>
              </m:r>
            </m:den>
          </m:f>
          <m:r>
            <m:rPr>
              <m:nor/>
            </m:rPr>
            <w:rPr>
              <w:rFonts w:eastAsiaTheme="minorEastAsia"/>
            </w:rPr>
            <m:t xml:space="preserve">                 ………………………………(1)</m:t>
          </m:r>
        </m:oMath>
      </m:oMathPara>
    </w:p>
    <w:p w14:paraId="5129BB1D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rPr>
          <w:ins w:id="5" w:author="杜家明" w:date="2020-01-21T15:35:00Z"/>
        </w:rPr>
      </w:pPr>
      <w:r>
        <w:rPr>
          <w:rFonts w:hint="eastAsia"/>
        </w:rPr>
        <w:t>式中：</w:t>
      </w:r>
    </w:p>
    <w:p w14:paraId="48FC32AF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>
        <w:rPr>
          <w:rFonts w:hint="eastAsia"/>
        </w:rPr>
        <w:t xml:space="preserve">F  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分散度；</w:t>
      </w:r>
    </w:p>
    <w:p w14:paraId="0E3133AD" w14:textId="77777777" w:rsidR="003B0C9C" w:rsidRPr="003825F5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>
        <w:rPr>
          <w:rFonts w:hint="eastAsia"/>
        </w:rPr>
        <w:t>D[V,90]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粒</w:t>
      </w:r>
      <w:r w:rsidRPr="003825F5">
        <w:rPr>
          <w:rFonts w:eastAsiaTheme="minorEastAsia" w:hint="eastAsia"/>
        </w:rPr>
        <w:t>度的体积累积分布达到</w:t>
      </w:r>
      <w:r w:rsidRPr="003825F5">
        <w:rPr>
          <w:rFonts w:eastAsiaTheme="minorEastAsia" w:hint="eastAsia"/>
        </w:rPr>
        <w:t xml:space="preserve">90% </w:t>
      </w:r>
      <w:r w:rsidRPr="003825F5">
        <w:rPr>
          <w:rFonts w:eastAsiaTheme="minorEastAsia" w:hint="eastAsia"/>
        </w:rPr>
        <w:t>时所对应的粒径，该数据可在</w:t>
      </w:r>
      <w:r w:rsidRPr="003825F5">
        <w:rPr>
          <w:rFonts w:hint="eastAsia"/>
          <w:color w:val="000000"/>
        </w:rPr>
        <w:t>粒度分布数据中查得</w:t>
      </w:r>
      <w:r w:rsidRPr="003825F5">
        <w:rPr>
          <w:rFonts w:eastAsiaTheme="minorEastAsia" w:hint="eastAsia"/>
        </w:rPr>
        <w:t>；</w:t>
      </w:r>
    </w:p>
    <w:p w14:paraId="10982DFF" w14:textId="77777777" w:rsidR="003B0C9C" w:rsidRPr="003825F5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3825F5">
        <w:rPr>
          <w:rFonts w:hint="eastAsia"/>
        </w:rPr>
        <w:t>D[V,50]</w:t>
      </w:r>
      <w:r w:rsidRPr="003825F5">
        <w:rPr>
          <w:rFonts w:eastAsiaTheme="minorEastAsia" w:hint="eastAsia"/>
          <w:vertAlign w:val="subscript"/>
        </w:rPr>
        <w:t xml:space="preserve"> </w:t>
      </w:r>
      <w:r w:rsidRPr="003825F5">
        <w:rPr>
          <w:rFonts w:eastAsiaTheme="minorEastAsia"/>
        </w:rPr>
        <w:t>——</w:t>
      </w:r>
      <w:r w:rsidRPr="003825F5">
        <w:rPr>
          <w:rFonts w:eastAsiaTheme="minorEastAsia" w:hint="eastAsia"/>
        </w:rPr>
        <w:t>粒度的体积累积分布达到</w:t>
      </w:r>
      <w:r w:rsidRPr="003825F5">
        <w:rPr>
          <w:rFonts w:eastAsiaTheme="minorEastAsia" w:hint="eastAsia"/>
        </w:rPr>
        <w:t xml:space="preserve">50% </w:t>
      </w:r>
      <w:r w:rsidRPr="003825F5">
        <w:rPr>
          <w:rFonts w:eastAsiaTheme="minorEastAsia" w:hint="eastAsia"/>
        </w:rPr>
        <w:t>时所对应的粒径，该数据可在</w:t>
      </w:r>
      <w:r w:rsidRPr="003825F5">
        <w:rPr>
          <w:rFonts w:hint="eastAsia"/>
          <w:color w:val="000000"/>
        </w:rPr>
        <w:t>粒度分布数据中查得</w:t>
      </w:r>
      <w:r w:rsidRPr="003825F5">
        <w:rPr>
          <w:rFonts w:eastAsiaTheme="minorEastAsia" w:hint="eastAsia"/>
        </w:rPr>
        <w:t>；</w:t>
      </w:r>
    </w:p>
    <w:p w14:paraId="39294151" w14:textId="77777777" w:rsidR="003B0C9C" w:rsidRDefault="005D2AF1">
      <w:pPr>
        <w:tabs>
          <w:tab w:val="left" w:pos="4089"/>
          <w:tab w:val="center" w:pos="4774"/>
        </w:tabs>
        <w:spacing w:afterLines="50" w:after="156" w:line="330" w:lineRule="exact"/>
        <w:ind w:firstLineChars="200" w:firstLine="420"/>
      </w:pPr>
      <w:r w:rsidRPr="003825F5">
        <w:rPr>
          <w:rFonts w:hint="eastAsia"/>
        </w:rPr>
        <w:t>D[V,10]</w:t>
      </w:r>
      <w:r w:rsidRPr="003825F5">
        <w:rPr>
          <w:rFonts w:eastAsiaTheme="minorEastAsia" w:hint="eastAsia"/>
          <w:vertAlign w:val="subscript"/>
        </w:rPr>
        <w:t xml:space="preserve"> </w:t>
      </w:r>
      <w:r w:rsidRPr="003825F5">
        <w:rPr>
          <w:rFonts w:eastAsiaTheme="minorEastAsia"/>
        </w:rPr>
        <w:t>——</w:t>
      </w:r>
      <w:r w:rsidRPr="003825F5">
        <w:rPr>
          <w:rFonts w:eastAsiaTheme="minorEastAsia" w:hint="eastAsia"/>
        </w:rPr>
        <w:t>粒度的体积累积分布达</w:t>
      </w:r>
      <w:r>
        <w:rPr>
          <w:rFonts w:eastAsiaTheme="minorEastAsia" w:hint="eastAsia"/>
        </w:rPr>
        <w:t>到</w:t>
      </w:r>
      <w:r>
        <w:rPr>
          <w:rFonts w:eastAsiaTheme="minorEastAsia" w:hint="eastAsia"/>
        </w:rPr>
        <w:t xml:space="preserve">10% </w:t>
      </w:r>
      <w:r>
        <w:rPr>
          <w:rFonts w:eastAsiaTheme="minorEastAsia" w:hint="eastAsia"/>
        </w:rPr>
        <w:t>时所对应的粒径，该数据可在</w:t>
      </w:r>
      <w:r>
        <w:rPr>
          <w:rFonts w:hint="eastAsia"/>
          <w:color w:val="000000"/>
        </w:rPr>
        <w:t>粒度分布数据中查得。</w:t>
      </w:r>
    </w:p>
    <w:p w14:paraId="7EBB844F" w14:textId="77777777" w:rsidR="003B0C9C" w:rsidRDefault="005D2AF1">
      <w:pPr>
        <w:pStyle w:val="afe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</w:t>
      </w:r>
      <w:r>
        <w:rPr>
          <w:rFonts w:hAnsi="黑体" w:hint="eastAsia"/>
        </w:rPr>
        <w:t xml:space="preserve">3  </w:t>
      </w:r>
      <w:r>
        <w:rPr>
          <w:rFonts w:ascii="Times New Roman" w:eastAsia="宋体" w:hint="eastAsia"/>
          <w:color w:val="000000"/>
        </w:rPr>
        <w:t>比表面积的测试方法</w:t>
      </w:r>
      <w:r>
        <w:rPr>
          <w:rFonts w:ascii="Times New Roman" w:eastAsia="宋体" w:hint="eastAsia"/>
          <w:color w:val="000000"/>
          <w:szCs w:val="22"/>
        </w:rPr>
        <w:t>按</w:t>
      </w:r>
      <w:r>
        <w:rPr>
          <w:rFonts w:ascii="Times New Roman" w:eastAsia="宋体" w:hint="eastAsia"/>
          <w:color w:val="000000"/>
          <w:szCs w:val="22"/>
        </w:rPr>
        <w:t>G</w:t>
      </w:r>
      <w:r>
        <w:rPr>
          <w:rFonts w:ascii="Times New Roman" w:eastAsia="宋体" w:hint="eastAsia"/>
          <w:color w:val="000000"/>
          <w:spacing w:val="20"/>
        </w:rPr>
        <w:t>B/</w:t>
      </w:r>
      <w:r>
        <w:rPr>
          <w:rFonts w:ascii="Times New Roman" w:eastAsia="宋体" w:hint="eastAsia"/>
          <w:color w:val="000000"/>
          <w:szCs w:val="22"/>
        </w:rPr>
        <w:t>T</w:t>
      </w:r>
      <w:r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 w:hint="eastAsia"/>
          <w:color w:val="000000"/>
          <w:szCs w:val="22"/>
        </w:rPr>
        <w:t>20170.2</w:t>
      </w:r>
      <w:r>
        <w:rPr>
          <w:rFonts w:ascii="Times New Roman" w:eastAsia="宋体" w:hint="eastAsia"/>
          <w:color w:val="000000"/>
          <w:szCs w:val="22"/>
        </w:rPr>
        <w:t>的规定进行</w:t>
      </w:r>
      <w:r>
        <w:rPr>
          <w:rFonts w:ascii="Times New Roman" w:eastAsia="宋体" w:hint="eastAsia"/>
          <w:color w:val="000000"/>
        </w:rPr>
        <w:t>。</w:t>
      </w:r>
    </w:p>
    <w:p w14:paraId="7ACFBA44" w14:textId="77777777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数值修约</w:t>
      </w:r>
    </w:p>
    <w:p w14:paraId="0E29AE61" w14:textId="77777777" w:rsidR="003B0C9C" w:rsidRDefault="005D2AF1">
      <w:pPr>
        <w:pStyle w:val="ac"/>
        <w:spacing w:line="330" w:lineRule="exact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按</w:t>
      </w:r>
      <w:r>
        <w:rPr>
          <w:rFonts w:ascii="Times New Roman" w:hint="eastAsia"/>
          <w:color w:val="000000"/>
          <w:spacing w:val="-28"/>
        </w:rPr>
        <w:t xml:space="preserve"> </w:t>
      </w:r>
      <w:r>
        <w:rPr>
          <w:rFonts w:ascii="Times New Roman"/>
          <w:color w:val="000000"/>
        </w:rPr>
        <w:t>G</w:t>
      </w:r>
      <w:r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 8170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的规定进行。</w:t>
      </w:r>
    </w:p>
    <w:p w14:paraId="70137376" w14:textId="419B4F86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.4</w:t>
      </w:r>
      <w:r>
        <w:rPr>
          <w:rFonts w:ascii="黑体" w:eastAsia="黑体" w:hAnsi="黑体" w:hint="eastAsia"/>
          <w:color w:val="000000"/>
        </w:rPr>
        <w:t xml:space="preserve">  </w:t>
      </w:r>
      <w:r w:rsidR="00327C70">
        <w:rPr>
          <w:rFonts w:ascii="黑体" w:eastAsia="黑体" w:hint="eastAsia"/>
          <w:color w:val="000000"/>
        </w:rPr>
        <w:t>外观</w:t>
      </w:r>
    </w:p>
    <w:p w14:paraId="354166DC" w14:textId="77777777" w:rsidR="003B0C9C" w:rsidRDefault="005D2AF1">
      <w:pPr>
        <w:pStyle w:val="ac"/>
        <w:snapToGrid w:val="0"/>
        <w:spacing w:line="330" w:lineRule="exact"/>
        <w:ind w:firstLine="420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自然散色光下，目视检查。</w:t>
      </w:r>
    </w:p>
    <w:p w14:paraId="2913DC77" w14:textId="77777777" w:rsidR="003B0C9C" w:rsidRDefault="005D2AF1">
      <w:pPr>
        <w:pStyle w:val="ac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  检验规则</w:t>
      </w:r>
    </w:p>
    <w:p w14:paraId="79FD9333" w14:textId="77777777" w:rsidR="003B0C9C" w:rsidRDefault="005D2AF1">
      <w:pPr>
        <w:pStyle w:val="ac"/>
        <w:spacing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.1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检查与验收</w:t>
      </w:r>
    </w:p>
    <w:p w14:paraId="100500CB" w14:textId="77777777" w:rsidR="003B0C9C" w:rsidRDefault="005D2AF1">
      <w:pPr>
        <w:pStyle w:val="ac"/>
        <w:spacing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.1.1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hint="eastAsia"/>
          <w:color w:val="000000"/>
        </w:rPr>
        <w:t>产品由供方或</w:t>
      </w:r>
      <w:r>
        <w:rPr>
          <w:color w:val="000000"/>
        </w:rPr>
        <w:t>第三方</w:t>
      </w:r>
      <w:r>
        <w:rPr>
          <w:rFonts w:hint="eastAsia"/>
          <w:color w:val="000000"/>
        </w:rPr>
        <w:t>进行检验，保证产品质量符合本文件及</w:t>
      </w:r>
      <w:r>
        <w:rPr>
          <w:color w:val="000000"/>
        </w:rPr>
        <w:t>订货单的规定</w:t>
      </w:r>
      <w:r>
        <w:rPr>
          <w:rFonts w:hint="eastAsia"/>
          <w:color w:val="000000"/>
        </w:rPr>
        <w:t>。</w:t>
      </w:r>
    </w:p>
    <w:p w14:paraId="2AFC2990" w14:textId="7354A5C3" w:rsidR="003B0C9C" w:rsidRDefault="005D2AF1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.1.2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Times New Roman" w:hint="eastAsia"/>
          <w:color w:val="000000"/>
        </w:rPr>
        <w:t>需方可对收到的产品按</w:t>
      </w:r>
      <w:r>
        <w:rPr>
          <w:rFonts w:ascii="Times New Roman"/>
          <w:color w:val="000000"/>
        </w:rPr>
        <w:t>本文件的规定进行检验。如检验结果与本文件及订货单的规定不符时，</w:t>
      </w:r>
      <w:r w:rsidR="00DC6247" w:rsidRPr="003825F5">
        <w:rPr>
          <w:rFonts w:ascii="Times New Roman"/>
          <w:color w:val="000000"/>
        </w:rPr>
        <w:t>应在收到产品之日起</w:t>
      </w:r>
      <w:r w:rsidR="00DC6247" w:rsidRPr="003825F5">
        <w:rPr>
          <w:rFonts w:ascii="Times New Roman" w:hint="eastAsia"/>
          <w:color w:val="000000"/>
        </w:rPr>
        <w:t>2</w:t>
      </w:r>
      <w:r w:rsidR="00DC6247" w:rsidRPr="003825F5">
        <w:rPr>
          <w:rFonts w:ascii="Times New Roman" w:hint="eastAsia"/>
          <w:color w:val="000000"/>
        </w:rPr>
        <w:t>个月</w:t>
      </w:r>
      <w:r w:rsidR="00DC6247" w:rsidRPr="003825F5">
        <w:rPr>
          <w:rFonts w:ascii="Times New Roman"/>
          <w:color w:val="000000"/>
        </w:rPr>
        <w:t>内提出</w:t>
      </w:r>
      <w:r w:rsidRPr="003825F5">
        <w:rPr>
          <w:rFonts w:ascii="Times New Roman"/>
          <w:color w:val="000000"/>
        </w:rPr>
        <w:t>以书面形式提出，由供需双方协商解决。</w:t>
      </w:r>
      <w:r w:rsidRPr="003825F5">
        <w:rPr>
          <w:rFonts w:ascii="Times New Roman" w:hint="eastAsia"/>
          <w:color w:val="000000"/>
        </w:rPr>
        <w:t>如需</w:t>
      </w:r>
      <w:r w:rsidRPr="003825F5">
        <w:rPr>
          <w:rFonts w:ascii="Times New Roman"/>
          <w:color w:val="000000"/>
        </w:rPr>
        <w:t>仲裁，应由供需双方在需方共同取样或协商确定</w:t>
      </w:r>
      <w:r w:rsidR="00173B2E">
        <w:rPr>
          <w:rFonts w:ascii="Times New Roman" w:hint="eastAsia"/>
          <w:color w:val="000000"/>
        </w:rPr>
        <w:t>。</w:t>
      </w:r>
      <w:r w:rsidR="00DC6247" w:rsidRPr="003825F5">
        <w:rPr>
          <w:rFonts w:ascii="Times New Roman" w:hint="eastAsia"/>
          <w:color w:val="000000"/>
        </w:rPr>
        <w:t>需方</w:t>
      </w:r>
      <w:r w:rsidRPr="003825F5">
        <w:rPr>
          <w:rFonts w:ascii="Times New Roman" w:hint="eastAsia"/>
          <w:color w:val="000000"/>
        </w:rPr>
        <w:t>如有特殊需求</w:t>
      </w:r>
      <w:r w:rsidR="00DC6247" w:rsidRPr="003825F5">
        <w:rPr>
          <w:rFonts w:ascii="Times New Roman" w:hint="eastAsia"/>
          <w:color w:val="000000"/>
        </w:rPr>
        <w:t>，供需双方可另行协商</w:t>
      </w:r>
      <w:r w:rsidRPr="003825F5">
        <w:rPr>
          <w:rFonts w:ascii="Times New Roman"/>
          <w:color w:val="000000"/>
        </w:rPr>
        <w:t>。</w:t>
      </w:r>
    </w:p>
    <w:p w14:paraId="26D34D89" w14:textId="77777777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7</w:t>
      </w:r>
      <w:r>
        <w:rPr>
          <w:rFonts w:ascii="黑体" w:eastAsia="黑体" w:hAnsi="黑体"/>
          <w:color w:val="000000"/>
        </w:rPr>
        <w:t>.2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组批</w:t>
      </w:r>
    </w:p>
    <w:p w14:paraId="13523A8B" w14:textId="77777777" w:rsidR="003B0C9C" w:rsidRDefault="005D2AF1">
      <w:pPr>
        <w:pStyle w:val="ac"/>
        <w:spacing w:line="330" w:lineRule="exact"/>
        <w:ind w:firstLine="420"/>
        <w:rPr>
          <w:color w:val="000000"/>
        </w:rPr>
      </w:pPr>
      <w:r>
        <w:rPr>
          <w:rFonts w:hint="eastAsia"/>
          <w:color w:val="000000"/>
        </w:rPr>
        <w:t>产品应成批提交验收，每批应由同一牌号的产品组成。</w:t>
      </w:r>
    </w:p>
    <w:p w14:paraId="549C9BB2" w14:textId="77777777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检验项目</w:t>
      </w:r>
    </w:p>
    <w:p w14:paraId="170DD428" w14:textId="6C47125A" w:rsidR="003B0C9C" w:rsidRDefault="005D2AF1">
      <w:pPr>
        <w:pStyle w:val="ac"/>
        <w:spacing w:line="330" w:lineRule="exact"/>
        <w:ind w:firstLineChars="0" w:firstLine="420"/>
        <w:rPr>
          <w:color w:val="000000"/>
        </w:rPr>
      </w:pPr>
      <w:r>
        <w:rPr>
          <w:rFonts w:hint="eastAsia"/>
          <w:color w:val="000000"/>
        </w:rPr>
        <w:t>每批产品均应进行化学成分、物理性能和</w:t>
      </w:r>
      <w:r w:rsidR="00126A10">
        <w:rPr>
          <w:rFonts w:hint="eastAsia"/>
          <w:color w:val="000000"/>
        </w:rPr>
        <w:t>外观与形貌</w:t>
      </w:r>
      <w:r>
        <w:rPr>
          <w:rFonts w:hint="eastAsia"/>
          <w:color w:val="000000"/>
        </w:rPr>
        <w:t>的检验。</w:t>
      </w:r>
    </w:p>
    <w:p w14:paraId="0890C9DE" w14:textId="77777777" w:rsidR="003B0C9C" w:rsidRDefault="005D2AF1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</w:rPr>
      </w:pPr>
      <w:r>
        <w:rPr>
          <w:rFonts w:ascii="黑体" w:eastAsia="黑体" w:hAnsi="黑体" w:hint="eastAsia"/>
        </w:rPr>
        <w:t>7</w:t>
      </w:r>
      <w:r>
        <w:rPr>
          <w:rFonts w:ascii="黑体" w:eastAsia="黑体" w:hAnsi="黑体"/>
        </w:rPr>
        <w:t>.4</w:t>
      </w:r>
      <w:r>
        <w:rPr>
          <w:rFonts w:ascii="黑体" w:eastAsia="黑体" w:hAnsi="黑体" w:hint="eastAsia"/>
        </w:rPr>
        <w:t xml:space="preserve">  </w:t>
      </w:r>
      <w:r>
        <w:rPr>
          <w:rFonts w:ascii="黑体" w:eastAsia="黑体" w:hint="eastAsia"/>
        </w:rPr>
        <w:t>取样和制样</w:t>
      </w:r>
    </w:p>
    <w:p w14:paraId="359CFA21" w14:textId="77777777" w:rsidR="003B0C9C" w:rsidRDefault="005D2AF1">
      <w:pPr>
        <w:pStyle w:val="ac"/>
        <w:spacing w:line="330" w:lineRule="exact"/>
        <w:ind w:firstLineChars="0" w:firstLine="0"/>
        <w:rPr>
          <w:ins w:id="6" w:author="杜家明" w:date="2020-01-21T15:46:00Z"/>
          <w:color w:val="000000"/>
        </w:rPr>
      </w:pPr>
      <w:r>
        <w:rPr>
          <w:rFonts w:ascii="黑体" w:eastAsia="黑体" w:hAnsi="黑体" w:hint="eastAsia"/>
        </w:rPr>
        <w:t>7.4.1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产品</w:t>
      </w:r>
      <w:r>
        <w:rPr>
          <w:rFonts w:ascii="Times New Roman"/>
        </w:rPr>
        <w:t>的</w:t>
      </w:r>
      <w:r>
        <w:rPr>
          <w:rFonts w:ascii="Times New Roman" w:hint="eastAsia"/>
        </w:rPr>
        <w:t>取样件数应</w:t>
      </w:r>
      <w:r>
        <w:rPr>
          <w:rFonts w:ascii="Times New Roman"/>
        </w:rPr>
        <w:t>符合</w:t>
      </w:r>
      <w:r>
        <w:rPr>
          <w:rFonts w:ascii="Times New Roman" w:hint="eastAsia"/>
        </w:rPr>
        <w:t>表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的规定。</w:t>
      </w:r>
    </w:p>
    <w:p w14:paraId="62348B78" w14:textId="77777777" w:rsidR="003B0C9C" w:rsidRDefault="005D2AF1">
      <w:pPr>
        <w:pStyle w:val="afd"/>
        <w:spacing w:beforeLines="45" w:before="140" w:afterLines="75" w:after="234" w:line="330" w:lineRule="exact"/>
        <w:rPr>
          <w:color w:val="000000"/>
        </w:rPr>
      </w:pPr>
      <w:r>
        <w:rPr>
          <w:rFonts w:hint="eastAsia"/>
          <w:color w:val="000000"/>
        </w:rPr>
        <w:t>表 3   取样件数表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68"/>
        <w:gridCol w:w="1559"/>
        <w:gridCol w:w="2055"/>
        <w:gridCol w:w="2056"/>
      </w:tblGrid>
      <w:tr w:rsidR="003B0C9C" w14:paraId="277ACC1C" w14:textId="77777777">
        <w:trPr>
          <w:trHeight w:val="34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5F60" w14:textId="77777777" w:rsidR="003B0C9C" w:rsidRDefault="005D2A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72A51E" w14:textId="77777777" w:rsidR="003B0C9C" w:rsidRDefault="005D2A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A352F10" w14:textId="77777777" w:rsidR="003B0C9C" w:rsidRDefault="005D2A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49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14:paraId="255B5760" w14:textId="77777777" w:rsidR="003B0C9C" w:rsidRDefault="005D2A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33BA31" w14:textId="77777777" w:rsidR="003B0C9C" w:rsidRDefault="005D2A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&gt; </w:t>
            </w:r>
            <w:r>
              <w:rPr>
                <w:sz w:val="18"/>
              </w:rPr>
              <w:t>100</w:t>
            </w:r>
          </w:p>
        </w:tc>
      </w:tr>
      <w:tr w:rsidR="003B0C9C" w14:paraId="78579DCB" w14:textId="77777777">
        <w:trPr>
          <w:trHeight w:val="624"/>
        </w:trPr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50DA3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18FA49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</w:t>
            </w:r>
            <w:r>
              <w:rPr>
                <w:rFonts w:hint="eastAsia"/>
                <w:sz w:val="18"/>
              </w:rPr>
              <w:t>100%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94694B7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14:paraId="53C41449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</w:t>
            </w:r>
            <w:r>
              <w:rPr>
                <w:rFonts w:hint="eastAsia"/>
                <w:sz w:val="18"/>
              </w:rPr>
              <w:t>10%</w:t>
            </w:r>
          </w:p>
          <w:p w14:paraId="244B0C43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只进不舍取整数</w:t>
            </w: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2234B6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件（袋）数的平方根</w:t>
            </w:r>
          </w:p>
          <w:p w14:paraId="314D2A2C" w14:textId="77777777" w:rsidR="003B0C9C" w:rsidRDefault="005D2AF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只进不舍取正整数</w:t>
            </w:r>
          </w:p>
        </w:tc>
      </w:tr>
    </w:tbl>
    <w:p w14:paraId="544D5D58" w14:textId="77777777" w:rsidR="003B0C9C" w:rsidRDefault="005D2AF1">
      <w:pPr>
        <w:spacing w:beforeLines="50" w:before="156" w:afterLines="50" w:after="156" w:line="33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</w:rPr>
        <w:t>7.4.2</w:t>
      </w:r>
      <w:r>
        <w:rPr>
          <w:rFonts w:hint="eastAsia"/>
        </w:rPr>
        <w:t xml:space="preserve">  </w:t>
      </w:r>
      <w:r>
        <w:rPr>
          <w:rFonts w:hint="eastAsia"/>
        </w:rPr>
        <w:t>每件（袋）取样量不少于</w:t>
      </w:r>
      <w:r>
        <w:rPr>
          <w:rFonts w:hint="eastAsia"/>
        </w:rPr>
        <w:t>10g</w:t>
      </w:r>
      <w:r>
        <w:rPr>
          <w:rFonts w:hint="eastAsia"/>
        </w:rPr>
        <w:t>，将试样充分混匀后，以四分法迅速缩分至试样所需量，立即装入洁净</w:t>
      </w:r>
      <w:r>
        <w:t>的</w:t>
      </w:r>
      <w:r>
        <w:rPr>
          <w:rFonts w:hint="eastAsia"/>
        </w:rPr>
        <w:t>试样袋中密封保存。</w:t>
      </w:r>
    </w:p>
    <w:p w14:paraId="05A57B1D" w14:textId="74925425" w:rsidR="003B0C9C" w:rsidRPr="00DC6247" w:rsidRDefault="005D2AF1" w:rsidP="00DC6247">
      <w:pPr>
        <w:spacing w:beforeLines="50" w:before="156" w:afterLines="50" w:after="156" w:line="330" w:lineRule="exact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.5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检验结果的判定</w:t>
      </w:r>
    </w:p>
    <w:p w14:paraId="3870AC7A" w14:textId="69AE9E3E" w:rsidR="003B0C9C" w:rsidRDefault="005D2AF1">
      <w:pPr>
        <w:pStyle w:val="ac"/>
        <w:spacing w:line="330" w:lineRule="exact"/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.5.</w:t>
      </w:r>
      <w:r w:rsidR="00DC6247">
        <w:rPr>
          <w:rFonts w:ascii="黑体" w:eastAsia="黑体" w:hAnsi="黑体"/>
          <w:color w:val="000000"/>
        </w:rPr>
        <w:t>1</w:t>
      </w: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0000"/>
        </w:rPr>
        <w:t>化学成分仲裁分析结果不符合本文件规定时，判该批产品不合格。</w:t>
      </w:r>
    </w:p>
    <w:p w14:paraId="55958CDA" w14:textId="046E6A3E" w:rsidR="003B0C9C" w:rsidRDefault="005D2AF1">
      <w:pPr>
        <w:pStyle w:val="ac"/>
        <w:spacing w:line="330" w:lineRule="exact"/>
        <w:ind w:firstLineChars="0" w:firstLine="0"/>
        <w:rPr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.5.</w:t>
      </w:r>
      <w:r w:rsidR="00DC6247">
        <w:rPr>
          <w:rFonts w:ascii="黑体" w:eastAsia="黑体" w:hAnsi="黑体"/>
          <w:color w:val="000000"/>
        </w:rPr>
        <w:t>2</w:t>
      </w:r>
      <w:r>
        <w:rPr>
          <w:rFonts w:ascii="黑体" w:eastAsia="黑体" w:hAnsi="黑体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>当</w:t>
      </w:r>
      <w:r>
        <w:rPr>
          <w:rFonts w:hint="eastAsia"/>
          <w:color w:val="000000"/>
        </w:rPr>
        <w:t>物理性能实验结果中</w:t>
      </w:r>
      <w:r>
        <w:rPr>
          <w:color w:val="000000"/>
        </w:rPr>
        <w:t>有试样不合格时</w:t>
      </w:r>
      <w:r>
        <w:rPr>
          <w:rFonts w:hint="eastAsia"/>
          <w:color w:val="000000"/>
        </w:rPr>
        <w:t>，应从该批产品中另取双倍数量</w:t>
      </w:r>
      <w:r>
        <w:rPr>
          <w:color w:val="000000"/>
        </w:rPr>
        <w:t>的</w:t>
      </w:r>
      <w:r>
        <w:rPr>
          <w:rFonts w:hint="eastAsia"/>
          <w:color w:val="000000"/>
        </w:rPr>
        <w:t>试样进行重复试验，重复试验</w:t>
      </w:r>
      <w:r>
        <w:rPr>
          <w:color w:val="000000"/>
        </w:rPr>
        <w:t>全部合格，则判整批产品合格，若重复实验结果仍有试样不合格</w:t>
      </w:r>
      <w:r>
        <w:rPr>
          <w:rFonts w:hint="eastAsia"/>
          <w:color w:val="000000"/>
        </w:rPr>
        <w:t>，则判该批产品不合格。</w:t>
      </w:r>
    </w:p>
    <w:p w14:paraId="65495A70" w14:textId="3E42EF3C" w:rsidR="003B0C9C" w:rsidRDefault="005D2AF1">
      <w:pPr>
        <w:pStyle w:val="ac"/>
        <w:spacing w:line="330" w:lineRule="exact"/>
        <w:ind w:firstLineChars="0" w:firstLine="0"/>
        <w:rPr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.5.</w:t>
      </w:r>
      <w:r w:rsidR="00DC6247">
        <w:rPr>
          <w:rFonts w:ascii="黑体" w:eastAsia="黑体" w:hAnsi="黑体"/>
          <w:color w:val="000000"/>
        </w:rPr>
        <w:t>3</w:t>
      </w:r>
      <w:r>
        <w:rPr>
          <w:rFonts w:ascii="黑体" w:eastAsia="黑体" w:hAnsi="黑体"/>
          <w:color w:val="000000"/>
        </w:rPr>
        <w:t xml:space="preserve">  </w:t>
      </w:r>
      <w:r w:rsidR="00BE401E">
        <w:rPr>
          <w:rFonts w:hint="eastAsia"/>
          <w:color w:val="000000"/>
        </w:rPr>
        <w:t>外观与形貌</w:t>
      </w:r>
      <w:r>
        <w:rPr>
          <w:rFonts w:hint="eastAsia"/>
          <w:color w:val="000000"/>
        </w:rPr>
        <w:t>不符合本文件规定时，判该件不合格。</w:t>
      </w:r>
    </w:p>
    <w:p w14:paraId="4A1F7352" w14:textId="77777777" w:rsidR="003B0C9C" w:rsidRPr="0034269D" w:rsidRDefault="005D2AF1">
      <w:pPr>
        <w:pStyle w:val="af1"/>
        <w:spacing w:beforeLines="80" w:before="249" w:afterLines="80" w:after="249" w:line="330" w:lineRule="exact"/>
      </w:pPr>
      <w:r w:rsidRPr="0034269D">
        <w:rPr>
          <w:rFonts w:hint="eastAsia"/>
        </w:rPr>
        <w:t>8  标志、包装、运输、贮存及随行文件</w:t>
      </w:r>
    </w:p>
    <w:p w14:paraId="3397FB90" w14:textId="6C54B9B6" w:rsidR="003B0C9C" w:rsidRPr="0034269D" w:rsidRDefault="005D2AF1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 w:rsidRPr="0034269D">
        <w:rPr>
          <w:rFonts w:ascii="黑体" w:eastAsia="黑体" w:hAnsi="黑体" w:hint="eastAsia"/>
          <w:color w:val="000000"/>
          <w:kern w:val="0"/>
          <w:szCs w:val="20"/>
        </w:rPr>
        <w:t>8.1</w:t>
      </w:r>
      <w:r w:rsidRPr="0034269D">
        <w:rPr>
          <w:rFonts w:ascii="黑体" w:eastAsia="黑体"/>
          <w:kern w:val="0"/>
          <w:szCs w:val="20"/>
        </w:rPr>
        <w:t xml:space="preserve"> </w:t>
      </w:r>
      <w:r w:rsidRPr="0034269D">
        <w:rPr>
          <w:rFonts w:ascii="黑体" w:eastAsia="黑体" w:hint="eastAsia"/>
          <w:kern w:val="0"/>
          <w:szCs w:val="20"/>
        </w:rPr>
        <w:t xml:space="preserve"> </w:t>
      </w:r>
      <w:r w:rsidR="008F792C">
        <w:rPr>
          <w:rFonts w:ascii="黑体" w:eastAsia="黑体" w:hint="eastAsia"/>
          <w:kern w:val="0"/>
          <w:szCs w:val="20"/>
        </w:rPr>
        <w:t>通用要求</w:t>
      </w:r>
    </w:p>
    <w:p w14:paraId="3068E062" w14:textId="7E4E6D18" w:rsidR="008F792C" w:rsidRPr="008F792C" w:rsidRDefault="008F792C" w:rsidP="008F792C">
      <w:pPr>
        <w:pStyle w:val="ac"/>
        <w:spacing w:line="340" w:lineRule="exact"/>
        <w:ind w:firstLine="420"/>
        <w:rPr>
          <w:rFonts w:ascii="Times New Roman"/>
          <w:color w:val="000000" w:themeColor="text1"/>
          <w:szCs w:val="22"/>
        </w:rPr>
      </w:pPr>
      <w:r w:rsidRPr="008F792C">
        <w:rPr>
          <w:rFonts w:hint="eastAsia"/>
          <w:color w:val="000000" w:themeColor="text1"/>
        </w:rPr>
        <w:t>标志、包装、运输、贮存及随行文件应符合</w:t>
      </w:r>
      <w:r w:rsidRPr="008F792C">
        <w:rPr>
          <w:rFonts w:ascii="Times New Roman" w:hint="eastAsia"/>
          <w:color w:val="000000" w:themeColor="text1"/>
          <w:szCs w:val="22"/>
        </w:rPr>
        <w:t>G</w:t>
      </w:r>
      <w:r w:rsidRPr="008F792C">
        <w:rPr>
          <w:rFonts w:ascii="Times New Roman"/>
          <w:color w:val="000000" w:themeColor="text1"/>
          <w:szCs w:val="22"/>
        </w:rPr>
        <w:t>B 39176</w:t>
      </w:r>
      <w:r w:rsidRPr="008F792C">
        <w:rPr>
          <w:rFonts w:ascii="Times New Roman" w:hint="eastAsia"/>
          <w:color w:val="000000" w:themeColor="text1"/>
          <w:szCs w:val="22"/>
        </w:rPr>
        <w:t>中相应产品的要求。</w:t>
      </w:r>
    </w:p>
    <w:p w14:paraId="2D28A75B" w14:textId="25A70B40" w:rsidR="003B0C9C" w:rsidRPr="0034269D" w:rsidRDefault="005D2AF1">
      <w:pPr>
        <w:spacing w:beforeLines="50" w:before="156" w:afterLines="50" w:after="156" w:line="330" w:lineRule="exact"/>
        <w:rPr>
          <w:rFonts w:ascii="宋体"/>
          <w:color w:val="000000"/>
          <w:kern w:val="0"/>
          <w:szCs w:val="20"/>
        </w:rPr>
      </w:pPr>
      <w:r w:rsidRPr="0034269D">
        <w:rPr>
          <w:rFonts w:ascii="黑体" w:eastAsia="黑体" w:hAnsi="黑体" w:hint="eastAsia"/>
          <w:color w:val="000000"/>
          <w:kern w:val="0"/>
          <w:szCs w:val="20"/>
        </w:rPr>
        <w:t>8.</w:t>
      </w:r>
      <w:r w:rsidRPr="0034269D">
        <w:rPr>
          <w:rFonts w:ascii="黑体" w:eastAsia="黑体" w:hAnsi="黑体"/>
          <w:color w:val="000000"/>
          <w:kern w:val="0"/>
          <w:szCs w:val="20"/>
        </w:rPr>
        <w:t>2</w:t>
      </w:r>
      <w:r w:rsidRPr="0034269D">
        <w:rPr>
          <w:rFonts w:eastAsia="黑体"/>
          <w:color w:val="000000"/>
          <w:kern w:val="0"/>
          <w:szCs w:val="20"/>
        </w:rPr>
        <w:t xml:space="preserve"> </w:t>
      </w:r>
      <w:r w:rsidRPr="0034269D">
        <w:rPr>
          <w:rFonts w:eastAsia="黑体" w:hint="eastAsia"/>
          <w:color w:val="000000"/>
          <w:kern w:val="0"/>
          <w:szCs w:val="20"/>
        </w:rPr>
        <w:t xml:space="preserve"> </w:t>
      </w:r>
      <w:r w:rsidR="008F792C">
        <w:rPr>
          <w:rFonts w:ascii="黑体" w:eastAsia="黑体" w:hint="eastAsia"/>
          <w:kern w:val="0"/>
          <w:szCs w:val="20"/>
        </w:rPr>
        <w:t>标志</w:t>
      </w:r>
    </w:p>
    <w:p w14:paraId="1DA65B85" w14:textId="77777777" w:rsidR="008F792C" w:rsidRPr="008F792C" w:rsidRDefault="008F792C" w:rsidP="008F792C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8F792C">
        <w:rPr>
          <w:rFonts w:ascii="宋体" w:hint="eastAsia"/>
          <w:color w:val="000000"/>
          <w:kern w:val="0"/>
          <w:szCs w:val="20"/>
        </w:rPr>
        <w:t>包装物外应有不褪色的明显标志，</w:t>
      </w:r>
      <w:r w:rsidRPr="008F792C">
        <w:rPr>
          <w:rFonts w:hAnsi="宋体" w:hint="eastAsia"/>
          <w:color w:val="000000"/>
        </w:rPr>
        <w:t>每袋（瓶、箱）外至少应注明</w:t>
      </w:r>
      <w:r w:rsidRPr="008F792C">
        <w:rPr>
          <w:rFonts w:ascii="宋体" w:hint="eastAsia"/>
          <w:color w:val="000000"/>
          <w:kern w:val="0"/>
          <w:szCs w:val="20"/>
        </w:rPr>
        <w:t>：</w:t>
      </w:r>
    </w:p>
    <w:p w14:paraId="1211BCA2" w14:textId="77777777" w:rsidR="008F792C" w:rsidRPr="008F792C" w:rsidRDefault="008F792C" w:rsidP="008F792C">
      <w:pPr>
        <w:spacing w:line="330" w:lineRule="exact"/>
        <w:ind w:firstLine="420"/>
        <w:rPr>
          <w:color w:val="000000"/>
          <w:kern w:val="0"/>
          <w:szCs w:val="20"/>
        </w:rPr>
      </w:pPr>
      <w:r w:rsidRPr="008F792C">
        <w:rPr>
          <w:color w:val="000000"/>
          <w:kern w:val="0"/>
          <w:szCs w:val="20"/>
        </w:rPr>
        <w:t xml:space="preserve">a)  </w:t>
      </w:r>
      <w:r w:rsidRPr="008F792C">
        <w:rPr>
          <w:rFonts w:hint="eastAsia"/>
          <w:color w:val="000000"/>
          <w:kern w:val="0"/>
          <w:szCs w:val="20"/>
        </w:rPr>
        <w:t>供方名称</w:t>
      </w:r>
      <w:r w:rsidRPr="008F792C">
        <w:rPr>
          <w:color w:val="000000"/>
          <w:kern w:val="0"/>
          <w:szCs w:val="20"/>
        </w:rPr>
        <w:t>；</w:t>
      </w:r>
    </w:p>
    <w:p w14:paraId="4D7E58FC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b</w:t>
      </w:r>
      <w:r w:rsidRPr="008F792C">
        <w:rPr>
          <w:color w:val="000000"/>
          <w:kern w:val="0"/>
          <w:szCs w:val="20"/>
        </w:rPr>
        <w:t>)</w:t>
      </w:r>
      <w:r w:rsidRPr="008F792C">
        <w:rPr>
          <w:rFonts w:hint="eastAsia"/>
          <w:color w:val="000000"/>
          <w:kern w:val="0"/>
          <w:szCs w:val="20"/>
        </w:rPr>
        <w:t xml:space="preserve">  </w:t>
      </w:r>
      <w:r w:rsidRPr="008F792C">
        <w:rPr>
          <w:color w:val="000000"/>
          <w:kern w:val="0"/>
          <w:szCs w:val="20"/>
        </w:rPr>
        <w:t>产品名称</w:t>
      </w:r>
      <w:r w:rsidRPr="008F792C">
        <w:rPr>
          <w:rFonts w:hint="eastAsia"/>
          <w:color w:val="000000"/>
          <w:kern w:val="0"/>
          <w:szCs w:val="20"/>
        </w:rPr>
        <w:t>和牌号</w:t>
      </w:r>
      <w:r w:rsidRPr="008F792C">
        <w:rPr>
          <w:color w:val="000000"/>
          <w:kern w:val="0"/>
          <w:szCs w:val="20"/>
        </w:rPr>
        <w:t>；</w:t>
      </w:r>
    </w:p>
    <w:p w14:paraId="032895FD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c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color w:val="000000"/>
          <w:kern w:val="0"/>
          <w:szCs w:val="20"/>
        </w:rPr>
        <w:t>批号；</w:t>
      </w:r>
    </w:p>
    <w:p w14:paraId="470EC79A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d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color w:val="000000"/>
          <w:kern w:val="0"/>
          <w:szCs w:val="20"/>
        </w:rPr>
        <w:t>净含量；</w:t>
      </w:r>
    </w:p>
    <w:p w14:paraId="1D0C3DBC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e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color w:val="000000"/>
          <w:kern w:val="0"/>
          <w:szCs w:val="20"/>
        </w:rPr>
        <w:t>生产日期；</w:t>
      </w:r>
    </w:p>
    <w:p w14:paraId="79A91728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f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color w:val="000000"/>
          <w:kern w:val="0"/>
          <w:szCs w:val="20"/>
        </w:rPr>
        <w:t>有效期；</w:t>
      </w:r>
    </w:p>
    <w:p w14:paraId="66EA4CC5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g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color w:val="000000"/>
          <w:kern w:val="0"/>
          <w:szCs w:val="20"/>
        </w:rPr>
        <w:t>产品质量检验合格证明；</w:t>
      </w:r>
    </w:p>
    <w:p w14:paraId="4590097E" w14:textId="77777777" w:rsidR="008F792C" w:rsidRPr="008F792C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792C">
        <w:rPr>
          <w:rFonts w:hint="eastAsia"/>
          <w:color w:val="000000"/>
          <w:kern w:val="0"/>
          <w:szCs w:val="20"/>
        </w:rPr>
        <w:t>h</w:t>
      </w:r>
      <w:r w:rsidRPr="008F792C">
        <w:rPr>
          <w:color w:val="000000"/>
          <w:kern w:val="0"/>
          <w:szCs w:val="20"/>
        </w:rPr>
        <w:t xml:space="preserve">)  </w:t>
      </w:r>
      <w:r w:rsidRPr="008F792C">
        <w:rPr>
          <w:rFonts w:asciiTheme="minorEastAsia" w:eastAsiaTheme="minorEastAsia" w:hAnsiTheme="minorEastAsia"/>
          <w:color w:val="000000"/>
          <w:kern w:val="0"/>
          <w:szCs w:val="20"/>
        </w:rPr>
        <w:t>“</w:t>
      </w:r>
      <w:r w:rsidRPr="008F792C">
        <w:rPr>
          <w:color w:val="000000"/>
          <w:kern w:val="0"/>
          <w:szCs w:val="20"/>
        </w:rPr>
        <w:t>防潮</w:t>
      </w:r>
      <w:r w:rsidRPr="008F792C">
        <w:rPr>
          <w:rFonts w:asciiTheme="minorEastAsia" w:eastAsiaTheme="minorEastAsia" w:hAnsiTheme="minorEastAsia"/>
          <w:color w:val="000000"/>
          <w:kern w:val="0"/>
          <w:szCs w:val="20"/>
        </w:rPr>
        <w:t>”</w:t>
      </w:r>
      <w:r w:rsidRPr="008F792C">
        <w:rPr>
          <w:color w:val="000000"/>
          <w:kern w:val="0"/>
          <w:szCs w:val="20"/>
        </w:rPr>
        <w:t>标志或字样。</w:t>
      </w:r>
    </w:p>
    <w:p w14:paraId="6FF9FBED" w14:textId="57E29CFE" w:rsidR="003B0C9C" w:rsidRPr="0034269D" w:rsidRDefault="005D2AF1">
      <w:pPr>
        <w:spacing w:beforeLines="50" w:before="156" w:afterLines="50" w:after="156" w:line="330" w:lineRule="exact"/>
        <w:rPr>
          <w:rFonts w:ascii="宋体"/>
          <w:color w:val="000000"/>
          <w:kern w:val="0"/>
          <w:szCs w:val="20"/>
        </w:rPr>
      </w:pPr>
      <w:r w:rsidRPr="0034269D">
        <w:rPr>
          <w:rFonts w:ascii="黑体" w:eastAsia="黑体" w:hAnsi="黑体" w:hint="eastAsia"/>
          <w:color w:val="000000"/>
          <w:kern w:val="0"/>
          <w:szCs w:val="20"/>
        </w:rPr>
        <w:t>8.</w:t>
      </w:r>
      <w:r w:rsidRPr="0034269D">
        <w:rPr>
          <w:rFonts w:ascii="黑体" w:eastAsia="黑体" w:hAnsi="黑体"/>
          <w:color w:val="000000"/>
          <w:kern w:val="0"/>
          <w:szCs w:val="20"/>
        </w:rPr>
        <w:t>3</w:t>
      </w:r>
      <w:r w:rsidRPr="0034269D">
        <w:rPr>
          <w:rFonts w:eastAsia="黑体"/>
          <w:color w:val="000000"/>
          <w:kern w:val="0"/>
          <w:szCs w:val="20"/>
        </w:rPr>
        <w:t xml:space="preserve"> </w:t>
      </w:r>
      <w:r w:rsidRPr="0034269D">
        <w:rPr>
          <w:rFonts w:eastAsia="黑体" w:hint="eastAsia"/>
          <w:color w:val="000000"/>
          <w:kern w:val="0"/>
          <w:szCs w:val="20"/>
        </w:rPr>
        <w:t xml:space="preserve"> </w:t>
      </w:r>
      <w:r w:rsidR="008F792C">
        <w:rPr>
          <w:rFonts w:ascii="黑体" w:eastAsia="黑体" w:hint="eastAsia"/>
          <w:kern w:val="0"/>
          <w:szCs w:val="20"/>
        </w:rPr>
        <w:t>包装</w:t>
      </w:r>
    </w:p>
    <w:p w14:paraId="6442B206" w14:textId="44E38691" w:rsidR="003B0C9C" w:rsidRPr="008F792C" w:rsidRDefault="008F792C" w:rsidP="008F792C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34269D">
        <w:rPr>
          <w:rFonts w:hAnsi="宋体" w:hint="eastAsia"/>
          <w:color w:val="000000"/>
        </w:rPr>
        <w:lastRenderedPageBreak/>
        <w:t>产品分装于双层塑料袋或塑料瓶中</w:t>
      </w:r>
      <w:r w:rsidRPr="0034269D">
        <w:rPr>
          <w:rFonts w:ascii="宋体" w:hAnsi="宋体" w:hint="eastAsia"/>
          <w:color w:val="000000"/>
        </w:rPr>
        <w:t>，</w:t>
      </w:r>
      <w:r w:rsidRPr="0034269D">
        <w:rPr>
          <w:rFonts w:hAnsi="宋体" w:hint="eastAsia"/>
          <w:color w:val="000000"/>
        </w:rPr>
        <w:t>每袋（瓶）净重</w:t>
      </w:r>
      <w:r w:rsidRPr="0034269D">
        <w:rPr>
          <w:color w:val="000000"/>
        </w:rPr>
        <w:t>5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10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25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50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rFonts w:hAnsi="宋体" w:hint="eastAsia"/>
          <w:color w:val="000000"/>
        </w:rPr>
        <w:t>。再将袋（瓶）置于桶（箱）内，每桶（箱）净重</w:t>
      </w:r>
      <w:r w:rsidRPr="0034269D">
        <w:rPr>
          <w:color w:val="000000"/>
        </w:rPr>
        <w:t>10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20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25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color w:val="000000"/>
        </w:rPr>
        <w:t>、</w:t>
      </w:r>
      <w:r w:rsidRPr="0034269D">
        <w:rPr>
          <w:color w:val="000000"/>
        </w:rPr>
        <w:t>50</w:t>
      </w:r>
      <w:r w:rsidRPr="0034269D">
        <w:rPr>
          <w:rFonts w:hint="eastAsia"/>
          <w:color w:val="000000"/>
        </w:rPr>
        <w:t xml:space="preserve"> </w:t>
      </w:r>
      <w:r w:rsidRPr="0034269D">
        <w:rPr>
          <w:color w:val="000000"/>
        </w:rPr>
        <w:t>kg</w:t>
      </w:r>
      <w:r w:rsidRPr="0034269D">
        <w:rPr>
          <w:rFonts w:hAnsi="宋体" w:hint="eastAsia"/>
          <w:color w:val="000000"/>
        </w:rPr>
        <w:t>。如需方有特殊要求，</w:t>
      </w:r>
      <w:r>
        <w:rPr>
          <w:rFonts w:hAnsi="宋体" w:hint="eastAsia"/>
          <w:color w:val="000000"/>
        </w:rPr>
        <w:t>由</w:t>
      </w:r>
      <w:r w:rsidRPr="0034269D">
        <w:rPr>
          <w:rFonts w:hAnsi="宋体" w:hint="eastAsia"/>
          <w:color w:val="000000"/>
        </w:rPr>
        <w:t>供需双方行协商</w:t>
      </w:r>
      <w:r>
        <w:rPr>
          <w:rFonts w:hAnsi="宋体" w:hint="eastAsia"/>
          <w:color w:val="000000"/>
        </w:rPr>
        <w:t>确定</w:t>
      </w:r>
      <w:r w:rsidRPr="0034269D">
        <w:rPr>
          <w:rFonts w:hAnsi="宋体" w:hint="eastAsia"/>
          <w:color w:val="000000"/>
        </w:rPr>
        <w:t>。</w:t>
      </w:r>
    </w:p>
    <w:p w14:paraId="6ADDDFB6" w14:textId="72DC29B6" w:rsidR="00E76F5D" w:rsidRPr="005875E7" w:rsidRDefault="00E76F5D" w:rsidP="00E76F5D">
      <w:pPr>
        <w:spacing w:beforeLines="50" w:before="156" w:afterLines="50" w:after="156" w:line="330" w:lineRule="exact"/>
        <w:rPr>
          <w:rFonts w:ascii="黑体" w:eastAsia="黑体" w:hAnsi="黑体"/>
          <w:color w:val="000000"/>
          <w:kern w:val="0"/>
          <w:szCs w:val="20"/>
        </w:rPr>
      </w:pPr>
      <w:r w:rsidRPr="00E76F5D">
        <w:rPr>
          <w:rFonts w:ascii="黑体" w:eastAsia="黑体" w:hAnsi="黑体" w:hint="eastAsia"/>
          <w:color w:val="000000"/>
          <w:kern w:val="0"/>
          <w:szCs w:val="20"/>
        </w:rPr>
        <w:t xml:space="preserve">8.4  </w:t>
      </w:r>
      <w:r w:rsidRPr="005875E7">
        <w:rPr>
          <w:rFonts w:ascii="黑体" w:eastAsia="黑体" w:hAnsi="黑体" w:hint="eastAsia"/>
          <w:color w:val="000000"/>
          <w:kern w:val="0"/>
          <w:szCs w:val="20"/>
        </w:rPr>
        <w:t>贮存</w:t>
      </w:r>
      <w:r w:rsidR="008F792C" w:rsidRPr="005875E7">
        <w:rPr>
          <w:rFonts w:ascii="黑体" w:eastAsia="黑体" w:hAnsi="黑体" w:hint="eastAsia"/>
          <w:color w:val="000000"/>
          <w:kern w:val="0"/>
          <w:szCs w:val="20"/>
        </w:rPr>
        <w:t>与</w:t>
      </w:r>
      <w:r w:rsidR="008F792C" w:rsidRPr="005875E7">
        <w:rPr>
          <w:rFonts w:ascii="黑体" w:eastAsia="黑体" w:hAnsi="黑体"/>
          <w:color w:val="000000"/>
          <w:kern w:val="0"/>
          <w:szCs w:val="20"/>
        </w:rPr>
        <w:t>贮存</w:t>
      </w:r>
    </w:p>
    <w:p w14:paraId="5D0EEB4A" w14:textId="77777777" w:rsidR="008F792C" w:rsidRPr="005875E7" w:rsidRDefault="008F792C" w:rsidP="008F792C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5875E7">
        <w:rPr>
          <w:rFonts w:hAnsi="宋体" w:hint="eastAsia"/>
          <w:color w:val="000000"/>
        </w:rPr>
        <w:t>产品运输时严防淋雨吸潮。产品应存放于干燥处，不得露天堆放。</w:t>
      </w:r>
    </w:p>
    <w:p w14:paraId="6DB484FE" w14:textId="3B03173A" w:rsidR="003B0C9C" w:rsidRPr="005875E7" w:rsidRDefault="00E76F5D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 w:rsidRPr="005875E7">
        <w:rPr>
          <w:rFonts w:ascii="黑体" w:eastAsia="黑体" w:hAnsi="黑体" w:hint="eastAsia"/>
          <w:color w:val="000000"/>
          <w:kern w:val="0"/>
          <w:szCs w:val="20"/>
        </w:rPr>
        <w:t>8.5</w:t>
      </w:r>
      <w:r w:rsidR="005D2AF1" w:rsidRPr="005875E7">
        <w:rPr>
          <w:rFonts w:ascii="黑体" w:eastAsia="黑体" w:hAnsi="黑体" w:hint="eastAsia"/>
          <w:color w:val="000000"/>
          <w:kern w:val="0"/>
          <w:szCs w:val="20"/>
        </w:rPr>
        <w:t xml:space="preserve">  </w:t>
      </w:r>
      <w:r w:rsidR="005D2AF1" w:rsidRPr="005875E7">
        <w:rPr>
          <w:rFonts w:ascii="黑体" w:eastAsia="黑体" w:hint="eastAsia"/>
          <w:kern w:val="0"/>
          <w:szCs w:val="20"/>
        </w:rPr>
        <w:t>随行文件</w:t>
      </w:r>
    </w:p>
    <w:p w14:paraId="7976EA8B" w14:textId="77777777" w:rsidR="008F792C" w:rsidRPr="005875E7" w:rsidRDefault="008F792C" w:rsidP="008F792C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5875E7">
        <w:rPr>
          <w:rFonts w:ascii="宋体" w:hint="eastAsia"/>
          <w:color w:val="000000"/>
          <w:kern w:val="0"/>
          <w:szCs w:val="20"/>
        </w:rPr>
        <w:t>每批产品应附有质量证明书，其上注明：</w:t>
      </w:r>
    </w:p>
    <w:p w14:paraId="6210D054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color w:val="000000"/>
          <w:kern w:val="0"/>
          <w:szCs w:val="20"/>
        </w:rPr>
        <w:t>a</w:t>
      </w:r>
      <w:r w:rsidRPr="005875E7">
        <w:rPr>
          <w:rFonts w:hint="eastAsia"/>
          <w:color w:val="000000"/>
          <w:kern w:val="0"/>
          <w:szCs w:val="20"/>
        </w:rPr>
        <w:t xml:space="preserve">)  </w:t>
      </w:r>
      <w:r w:rsidRPr="005875E7">
        <w:rPr>
          <w:color w:val="000000"/>
          <w:kern w:val="0"/>
          <w:szCs w:val="20"/>
        </w:rPr>
        <w:t>供方名称；</w:t>
      </w:r>
    </w:p>
    <w:p w14:paraId="3A150DD8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color w:val="000000"/>
          <w:kern w:val="0"/>
          <w:szCs w:val="20"/>
        </w:rPr>
        <w:t>b</w:t>
      </w:r>
      <w:r w:rsidRPr="005875E7">
        <w:rPr>
          <w:rFonts w:hint="eastAsia"/>
          <w:color w:val="000000"/>
          <w:kern w:val="0"/>
          <w:szCs w:val="20"/>
        </w:rPr>
        <w:t xml:space="preserve">)  </w:t>
      </w:r>
      <w:r w:rsidRPr="005875E7">
        <w:rPr>
          <w:color w:val="000000"/>
          <w:kern w:val="0"/>
          <w:szCs w:val="20"/>
        </w:rPr>
        <w:t>产品名称和牌号；</w:t>
      </w:r>
    </w:p>
    <w:p w14:paraId="54C0DD73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color w:val="000000"/>
          <w:kern w:val="0"/>
          <w:szCs w:val="20"/>
        </w:rPr>
        <w:t>c</w:t>
      </w:r>
      <w:r w:rsidRPr="005875E7">
        <w:rPr>
          <w:rFonts w:hint="eastAsia"/>
          <w:color w:val="000000"/>
          <w:kern w:val="0"/>
          <w:szCs w:val="20"/>
        </w:rPr>
        <w:t xml:space="preserve">)  </w:t>
      </w:r>
      <w:r w:rsidRPr="005875E7">
        <w:rPr>
          <w:color w:val="000000"/>
          <w:kern w:val="0"/>
          <w:szCs w:val="20"/>
        </w:rPr>
        <w:t>批号；</w:t>
      </w:r>
    </w:p>
    <w:p w14:paraId="05FC77A5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color w:val="000000"/>
          <w:kern w:val="0"/>
          <w:szCs w:val="20"/>
        </w:rPr>
        <w:t>d</w:t>
      </w:r>
      <w:r w:rsidRPr="005875E7">
        <w:rPr>
          <w:rFonts w:hint="eastAsia"/>
          <w:color w:val="000000"/>
          <w:kern w:val="0"/>
          <w:szCs w:val="20"/>
        </w:rPr>
        <w:t xml:space="preserve">)  </w:t>
      </w:r>
      <w:r w:rsidRPr="005875E7">
        <w:rPr>
          <w:rFonts w:hint="eastAsia"/>
          <w:color w:val="000000"/>
          <w:kern w:val="0"/>
          <w:szCs w:val="20"/>
        </w:rPr>
        <w:t>数量（</w:t>
      </w:r>
      <w:r w:rsidRPr="005875E7">
        <w:rPr>
          <w:color w:val="000000"/>
          <w:kern w:val="0"/>
          <w:szCs w:val="20"/>
        </w:rPr>
        <w:t>净重</w:t>
      </w:r>
      <w:r w:rsidRPr="005875E7">
        <w:rPr>
          <w:rFonts w:hint="eastAsia"/>
          <w:color w:val="000000"/>
          <w:kern w:val="0"/>
          <w:szCs w:val="20"/>
        </w:rPr>
        <w:t>和</w:t>
      </w:r>
      <w:r w:rsidRPr="005875E7">
        <w:rPr>
          <w:color w:val="000000"/>
          <w:kern w:val="0"/>
          <w:szCs w:val="20"/>
        </w:rPr>
        <w:t>件数</w:t>
      </w:r>
      <w:r w:rsidRPr="005875E7">
        <w:rPr>
          <w:rFonts w:hint="eastAsia"/>
          <w:color w:val="000000"/>
          <w:kern w:val="0"/>
          <w:szCs w:val="20"/>
        </w:rPr>
        <w:t>）</w:t>
      </w:r>
      <w:r w:rsidRPr="005875E7">
        <w:rPr>
          <w:color w:val="000000"/>
          <w:kern w:val="0"/>
          <w:szCs w:val="20"/>
        </w:rPr>
        <w:t>；</w:t>
      </w:r>
    </w:p>
    <w:p w14:paraId="4186B9E0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color w:val="000000"/>
          <w:kern w:val="0"/>
          <w:szCs w:val="20"/>
        </w:rPr>
        <w:t>e</w:t>
      </w:r>
      <w:r w:rsidRPr="005875E7">
        <w:rPr>
          <w:rFonts w:hint="eastAsia"/>
          <w:color w:val="000000"/>
          <w:kern w:val="0"/>
          <w:szCs w:val="20"/>
        </w:rPr>
        <w:t xml:space="preserve">)  </w:t>
      </w:r>
      <w:r w:rsidRPr="005875E7">
        <w:rPr>
          <w:color w:val="000000"/>
          <w:kern w:val="0"/>
          <w:szCs w:val="20"/>
        </w:rPr>
        <w:t>各项分析检验结果</w:t>
      </w:r>
      <w:r w:rsidRPr="005875E7">
        <w:rPr>
          <w:rFonts w:hint="eastAsia"/>
          <w:color w:val="000000"/>
          <w:kern w:val="0"/>
          <w:szCs w:val="20"/>
        </w:rPr>
        <w:t>和</w:t>
      </w:r>
      <w:r w:rsidRPr="005875E7">
        <w:rPr>
          <w:color w:val="000000"/>
          <w:kern w:val="0"/>
          <w:szCs w:val="20"/>
        </w:rPr>
        <w:t>供方质量检验部门印记；</w:t>
      </w:r>
    </w:p>
    <w:p w14:paraId="6895A468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rFonts w:hint="eastAsia"/>
          <w:color w:val="000000"/>
          <w:kern w:val="0"/>
          <w:szCs w:val="20"/>
        </w:rPr>
        <w:t xml:space="preserve">f)  </w:t>
      </w:r>
      <w:r w:rsidRPr="005875E7">
        <w:rPr>
          <w:rFonts w:hint="eastAsia"/>
          <w:color w:val="000000"/>
          <w:kern w:val="0"/>
          <w:szCs w:val="20"/>
        </w:rPr>
        <w:t>签发日期；</w:t>
      </w:r>
    </w:p>
    <w:p w14:paraId="4FD12869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rFonts w:hint="eastAsia"/>
          <w:color w:val="000000"/>
          <w:kern w:val="0"/>
          <w:szCs w:val="20"/>
        </w:rPr>
        <w:t xml:space="preserve">g)  </w:t>
      </w:r>
      <w:r w:rsidRPr="005875E7">
        <w:rPr>
          <w:rFonts w:hint="eastAsia"/>
          <w:color w:val="000000"/>
          <w:kern w:val="0"/>
          <w:szCs w:val="20"/>
        </w:rPr>
        <w:t>本文件</w:t>
      </w:r>
      <w:r w:rsidRPr="005875E7">
        <w:rPr>
          <w:color w:val="000000"/>
          <w:kern w:val="0"/>
          <w:szCs w:val="20"/>
        </w:rPr>
        <w:t>编号</w:t>
      </w:r>
      <w:r w:rsidRPr="005875E7">
        <w:rPr>
          <w:rFonts w:hint="eastAsia"/>
          <w:color w:val="000000"/>
          <w:kern w:val="0"/>
          <w:szCs w:val="20"/>
        </w:rPr>
        <w:t>或合同号</w:t>
      </w:r>
      <w:r w:rsidRPr="005875E7">
        <w:rPr>
          <w:color w:val="000000"/>
          <w:kern w:val="0"/>
          <w:szCs w:val="20"/>
        </w:rPr>
        <w:t>；</w:t>
      </w:r>
    </w:p>
    <w:p w14:paraId="26081CF0" w14:textId="77777777" w:rsidR="008F792C" w:rsidRPr="005875E7" w:rsidRDefault="008F792C" w:rsidP="008F792C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5875E7">
        <w:rPr>
          <w:rFonts w:hint="eastAsia"/>
          <w:color w:val="000000"/>
          <w:kern w:val="0"/>
          <w:szCs w:val="20"/>
        </w:rPr>
        <w:t xml:space="preserve">h)  </w:t>
      </w:r>
      <w:r w:rsidRPr="005875E7">
        <w:rPr>
          <w:color w:val="000000"/>
          <w:kern w:val="0"/>
          <w:szCs w:val="20"/>
        </w:rPr>
        <w:t>出厂日期；</w:t>
      </w:r>
    </w:p>
    <w:p w14:paraId="550E8985" w14:textId="204AE008" w:rsidR="005D659F" w:rsidRDefault="008F792C" w:rsidP="008F792C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5875E7">
        <w:rPr>
          <w:rFonts w:hint="eastAsia"/>
          <w:color w:val="000000"/>
          <w:kern w:val="0"/>
          <w:szCs w:val="20"/>
        </w:rPr>
        <w:t xml:space="preserve">i )  </w:t>
      </w:r>
      <w:r w:rsidRPr="005875E7">
        <w:rPr>
          <w:color w:val="000000"/>
          <w:kern w:val="0"/>
          <w:szCs w:val="20"/>
        </w:rPr>
        <w:t>有效期。</w:t>
      </w:r>
    </w:p>
    <w:p w14:paraId="10F7EBFB" w14:textId="77777777" w:rsidR="003B0C9C" w:rsidRDefault="003B0C9C">
      <w:pPr>
        <w:tabs>
          <w:tab w:val="left" w:pos="4089"/>
          <w:tab w:val="center" w:pos="4774"/>
        </w:tabs>
        <w:rPr>
          <w:rFonts w:ascii="黑体" w:eastAsia="黑体" w:hAnsi="黑体" w:cs="黑体"/>
          <w:sz w:val="24"/>
        </w:rPr>
      </w:pPr>
    </w:p>
    <w:p w14:paraId="1224BA3A" w14:textId="77777777" w:rsidR="003B0C9C" w:rsidRDefault="003B0C9C">
      <w:pPr>
        <w:tabs>
          <w:tab w:val="left" w:pos="4089"/>
          <w:tab w:val="center" w:pos="4774"/>
        </w:tabs>
        <w:jc w:val="left"/>
        <w:rPr>
          <w:rFonts w:ascii="黑体" w:eastAsia="黑体" w:hAnsi="黑体" w:cs="黑体"/>
          <w:sz w:val="24"/>
        </w:rPr>
      </w:pPr>
    </w:p>
    <w:p w14:paraId="260905D5" w14:textId="77777777" w:rsidR="003B0C9C" w:rsidRDefault="005D2AF1">
      <w:pPr>
        <w:tabs>
          <w:tab w:val="left" w:pos="4089"/>
          <w:tab w:val="center" w:pos="4774"/>
        </w:tabs>
        <w:spacing w:line="34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43319026" w14:textId="77777777" w:rsidR="003B0C9C" w:rsidRDefault="003B0C9C">
      <w:pPr>
        <w:tabs>
          <w:tab w:val="left" w:pos="4089"/>
          <w:tab w:val="center" w:pos="4774"/>
        </w:tabs>
        <w:spacing w:line="340" w:lineRule="exact"/>
        <w:rPr>
          <w:rFonts w:ascii="黑体" w:eastAsia="黑体" w:hAnsi="黑体" w:cs="黑体"/>
        </w:rPr>
      </w:pPr>
    </w:p>
    <w:p w14:paraId="5F73DE7D" w14:textId="77777777" w:rsidR="003B0C9C" w:rsidRDefault="005D2AF1">
      <w:pPr>
        <w:tabs>
          <w:tab w:val="left" w:pos="4089"/>
          <w:tab w:val="center" w:pos="4774"/>
        </w:tabs>
        <w:spacing w:beforeLines="100" w:before="312"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附  录  </w:t>
      </w:r>
      <w:r>
        <w:rPr>
          <w:rFonts w:eastAsia="黑体"/>
          <w:b/>
        </w:rPr>
        <w:t>A</w:t>
      </w:r>
    </w:p>
    <w:p w14:paraId="7B2B55B2" w14:textId="77777777" w:rsidR="003B0C9C" w:rsidRDefault="005D2AF1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（资料性）</w:t>
      </w:r>
    </w:p>
    <w:p w14:paraId="48838A45" w14:textId="77777777" w:rsidR="003B0C9C" w:rsidRDefault="005D2AF1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超细氧化钆粉平均粒径和微观形貌的测试方法</w:t>
      </w:r>
    </w:p>
    <w:p w14:paraId="795C559A" w14:textId="77777777" w:rsidR="003B0C9C" w:rsidRDefault="003B0C9C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eastAsia="黑体"/>
          <w:b/>
        </w:rPr>
      </w:pPr>
    </w:p>
    <w:p w14:paraId="664CDB4C" w14:textId="77777777" w:rsidR="003B0C9C" w:rsidRDefault="005D2AF1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/>
        </w:rPr>
        <w:t>A.1</w:t>
      </w:r>
      <w:r>
        <w:rPr>
          <w:rFonts w:eastAsia="黑体" w:hint="eastAsia"/>
          <w:b/>
        </w:rPr>
        <w:t xml:space="preserve"> </w:t>
      </w:r>
      <w:r>
        <w:rPr>
          <w:rFonts w:ascii="黑体" w:eastAsia="黑体" w:hAnsi="黑体" w:cs="黑体" w:hint="eastAsia"/>
        </w:rPr>
        <w:t xml:space="preserve"> 试剂</w:t>
      </w:r>
    </w:p>
    <w:p w14:paraId="2D85D13F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无水乙醇或</w:t>
      </w:r>
      <w:r>
        <w:rPr>
          <w:rFonts w:eastAsiaTheme="minorEastAsia"/>
        </w:rPr>
        <w:t>95%</w:t>
      </w:r>
      <w:r>
        <w:rPr>
          <w:rFonts w:asciiTheme="minorEastAsia" w:eastAsiaTheme="minorEastAsia" w:hAnsiTheme="minorEastAsia" w:cs="黑体" w:hint="eastAsia"/>
        </w:rPr>
        <w:t>乙醇。</w:t>
      </w:r>
    </w:p>
    <w:p w14:paraId="01B9212D" w14:textId="77777777" w:rsidR="003B0C9C" w:rsidRDefault="005D2AF1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/>
        </w:rPr>
        <w:t>A.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cs="黑体" w:hint="eastAsia"/>
        </w:rPr>
        <w:t xml:space="preserve">  仪器和设备</w:t>
      </w:r>
    </w:p>
    <w:p w14:paraId="363A732C" w14:textId="77777777" w:rsidR="003B0C9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>
        <w:rPr>
          <w:rFonts w:ascii="黑体" w:eastAsia="黑体" w:hAnsi="黑体"/>
        </w:rPr>
        <w:t>A.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.1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>
        <w:rPr>
          <w:rFonts w:eastAsiaTheme="minorEastAsia"/>
        </w:rPr>
        <w:t>超声波振荡器：超声功率大于</w:t>
      </w:r>
      <w:r>
        <w:rPr>
          <w:rFonts w:eastAsiaTheme="minorEastAsia"/>
        </w:rPr>
        <w:t>250W</w:t>
      </w:r>
      <w:r>
        <w:rPr>
          <w:rFonts w:eastAsiaTheme="minorEastAsia" w:hint="eastAsia"/>
        </w:rPr>
        <w:t>。</w:t>
      </w:r>
    </w:p>
    <w:p w14:paraId="7B611ED3" w14:textId="414AA5BB" w:rsidR="003B0C9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>
        <w:rPr>
          <w:rFonts w:ascii="黑体" w:eastAsia="黑体" w:hAnsi="黑体"/>
        </w:rPr>
        <w:t>A.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.2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 w:rsidR="0039115C">
        <w:rPr>
          <w:rFonts w:eastAsiaTheme="minorEastAsia"/>
        </w:rPr>
        <w:t>透射电子显微</w:t>
      </w:r>
      <w:r w:rsidR="0039115C">
        <w:rPr>
          <w:rFonts w:eastAsiaTheme="minorEastAsia"/>
          <w:spacing w:val="40"/>
        </w:rPr>
        <w:t>镜</w:t>
      </w:r>
      <w:r w:rsidR="0039115C">
        <w:rPr>
          <w:rFonts w:eastAsiaTheme="minorEastAsia"/>
          <w:spacing w:val="40"/>
        </w:rPr>
        <w:t>(</w:t>
      </w:r>
      <w:r w:rsidR="0039115C">
        <w:rPr>
          <w:rFonts w:eastAsiaTheme="minorEastAsia"/>
        </w:rPr>
        <w:t>TE</w:t>
      </w:r>
      <w:r w:rsidR="0039115C">
        <w:rPr>
          <w:rFonts w:eastAsiaTheme="minorEastAsia"/>
          <w:spacing w:val="40"/>
        </w:rPr>
        <w:t>M</w:t>
      </w:r>
      <w:r w:rsidR="0039115C">
        <w:rPr>
          <w:rFonts w:eastAsiaTheme="minorEastAsia" w:hint="eastAsia"/>
          <w:spacing w:val="40"/>
        </w:rPr>
        <w:t>)</w:t>
      </w:r>
      <w:r w:rsidR="0039115C">
        <w:rPr>
          <w:rFonts w:eastAsiaTheme="minorEastAsia"/>
        </w:rPr>
        <w:t>：</w:t>
      </w:r>
      <w:r w:rsidR="0039115C">
        <w:t>点分辨率小于或等于</w:t>
      </w:r>
      <w:r w:rsidR="0039115C">
        <w:t>0.3nm</w:t>
      </w:r>
      <w:r w:rsidR="0039115C">
        <w:t>；照相</w:t>
      </w:r>
      <w:r w:rsidR="0039115C">
        <w:rPr>
          <w:spacing w:val="40"/>
        </w:rPr>
        <w:t>机</w:t>
      </w:r>
      <w:r w:rsidR="0039115C">
        <w:rPr>
          <w:spacing w:val="40"/>
        </w:rPr>
        <w:t>(</w:t>
      </w:r>
      <w:r w:rsidR="0039115C">
        <w:t>CC</w:t>
      </w:r>
      <w:r w:rsidR="0039115C">
        <w:rPr>
          <w:spacing w:val="40"/>
        </w:rPr>
        <w:t>D</w:t>
      </w:r>
      <w:r w:rsidR="0039115C">
        <w:rPr>
          <w:rFonts w:hint="eastAsia"/>
          <w:spacing w:val="40"/>
        </w:rPr>
        <w:t>)</w:t>
      </w:r>
      <w:r w:rsidR="0039115C">
        <w:t>像素</w:t>
      </w:r>
      <w:r w:rsidR="0039115C">
        <w:t>≥1024×1024</w:t>
      </w:r>
      <w:r w:rsidR="0039115C">
        <w:t>。</w:t>
      </w:r>
    </w:p>
    <w:p w14:paraId="57E86C34" w14:textId="7EB27FEC" w:rsidR="003B0C9C" w:rsidRPr="0039115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>
        <w:rPr>
          <w:rFonts w:ascii="黑体" w:eastAsia="黑体" w:hAnsi="黑体"/>
        </w:rPr>
        <w:t>A.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.3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 w:rsidR="0039115C">
        <w:rPr>
          <w:rFonts w:eastAsiaTheme="minorEastAsia"/>
        </w:rPr>
        <w:t>扫描电子显微</w:t>
      </w:r>
      <w:r w:rsidR="0039115C">
        <w:rPr>
          <w:rFonts w:eastAsiaTheme="minorEastAsia"/>
          <w:spacing w:val="40"/>
        </w:rPr>
        <w:t>镜</w:t>
      </w:r>
      <w:r w:rsidR="0039115C">
        <w:rPr>
          <w:rFonts w:eastAsiaTheme="minorEastAsia"/>
          <w:spacing w:val="40"/>
        </w:rPr>
        <w:t>(</w:t>
      </w:r>
      <w:r w:rsidR="0039115C">
        <w:rPr>
          <w:rFonts w:eastAsiaTheme="minorEastAsia"/>
        </w:rPr>
        <w:t>SE</w:t>
      </w:r>
      <w:r w:rsidR="0039115C">
        <w:rPr>
          <w:rFonts w:eastAsiaTheme="minorEastAsia"/>
          <w:spacing w:val="40"/>
        </w:rPr>
        <w:t>M</w:t>
      </w:r>
      <w:r w:rsidR="0039115C">
        <w:rPr>
          <w:rFonts w:eastAsiaTheme="minorEastAsia" w:hint="eastAsia"/>
          <w:spacing w:val="40"/>
        </w:rPr>
        <w:t>)</w:t>
      </w:r>
      <w:r w:rsidR="0039115C">
        <w:rPr>
          <w:rFonts w:eastAsiaTheme="minorEastAsia"/>
        </w:rPr>
        <w:t>：点分辨率小于或等于</w:t>
      </w:r>
      <w:r w:rsidR="0039115C">
        <w:rPr>
          <w:rFonts w:eastAsiaTheme="minorEastAsia"/>
        </w:rPr>
        <w:t>0.3nm</w:t>
      </w:r>
      <w:r w:rsidR="0039115C">
        <w:rPr>
          <w:rFonts w:eastAsiaTheme="minorEastAsia"/>
        </w:rPr>
        <w:t>；照相</w:t>
      </w:r>
      <w:r w:rsidR="0039115C">
        <w:rPr>
          <w:rFonts w:eastAsiaTheme="minorEastAsia"/>
          <w:spacing w:val="40"/>
        </w:rPr>
        <w:t>机</w:t>
      </w:r>
      <w:r w:rsidR="0039115C">
        <w:rPr>
          <w:rFonts w:eastAsiaTheme="minorEastAsia"/>
          <w:spacing w:val="40"/>
        </w:rPr>
        <w:t>(</w:t>
      </w:r>
      <w:r w:rsidR="0039115C">
        <w:rPr>
          <w:rFonts w:eastAsiaTheme="minorEastAsia"/>
        </w:rPr>
        <w:t>CC</w:t>
      </w:r>
      <w:r w:rsidR="0039115C">
        <w:rPr>
          <w:rFonts w:eastAsiaTheme="minorEastAsia"/>
          <w:spacing w:val="40"/>
        </w:rPr>
        <w:t>D</w:t>
      </w:r>
      <w:r w:rsidR="0039115C">
        <w:rPr>
          <w:rFonts w:eastAsiaTheme="minorEastAsia" w:hint="eastAsia"/>
          <w:spacing w:val="40"/>
        </w:rPr>
        <w:t>)</w:t>
      </w:r>
      <w:r w:rsidR="0039115C">
        <w:rPr>
          <w:rFonts w:eastAsiaTheme="minorEastAsia"/>
        </w:rPr>
        <w:t>像素</w:t>
      </w:r>
      <w:r w:rsidR="0039115C">
        <w:rPr>
          <w:rFonts w:eastAsiaTheme="minorEastAsia"/>
        </w:rPr>
        <w:t>≥1024×1024</w:t>
      </w:r>
      <w:r w:rsidR="0039115C">
        <w:rPr>
          <w:rFonts w:eastAsiaTheme="minorEastAsia"/>
        </w:rPr>
        <w:t>。</w:t>
      </w:r>
    </w:p>
    <w:p w14:paraId="0A8BE1EF" w14:textId="77777777" w:rsidR="003B0C9C" w:rsidRDefault="005D2AF1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A.3  分析步骤</w:t>
      </w:r>
    </w:p>
    <w:p w14:paraId="3367358A" w14:textId="77777777" w:rsidR="003B0C9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ins w:id="7" w:author="E73" w:date="2020-01-21T13:31:00Z"/>
        </w:rPr>
      </w:pPr>
      <w:r>
        <w:rPr>
          <w:rFonts w:ascii="黑体" w:eastAsia="黑体" w:hAnsi="黑体" w:hint="eastAsia"/>
        </w:rPr>
        <w:t>A.3.1</w:t>
      </w:r>
      <w:r>
        <w:rPr>
          <w:rFonts w:hint="eastAsia"/>
        </w:rPr>
        <w:t xml:space="preserve">  </w:t>
      </w:r>
      <w:r>
        <w:rPr>
          <w:rFonts w:hint="eastAsia"/>
        </w:rPr>
        <w:t>取适量试样，置于</w:t>
      </w:r>
      <w:r>
        <w:rPr>
          <w:rFonts w:hint="eastAsia"/>
        </w:rPr>
        <w:t>50mL</w:t>
      </w:r>
      <w:r>
        <w:rPr>
          <w:rFonts w:hint="eastAsia"/>
        </w:rPr>
        <w:t>烧杯中，加入</w:t>
      </w:r>
      <w:r>
        <w:rPr>
          <w:rFonts w:hint="eastAsia"/>
        </w:rPr>
        <w:t>10mL~20mL</w:t>
      </w:r>
      <w:r>
        <w:rPr>
          <w:rFonts w:hint="eastAsia"/>
        </w:rPr>
        <w:t>乙醇</w:t>
      </w:r>
      <w:r>
        <w:t>（</w:t>
      </w:r>
      <w:r>
        <w:rPr>
          <w:rFonts w:hint="eastAsia"/>
        </w:rPr>
        <w:t>A.1</w:t>
      </w:r>
      <w:r>
        <w:rPr>
          <w:rFonts w:hint="eastAsia"/>
        </w:rPr>
        <w:t>）。将烧杯置于超声波振荡器（</w:t>
      </w:r>
      <w:r>
        <w:rPr>
          <w:rFonts w:eastAsia="黑体"/>
        </w:rPr>
        <w:t>A.2.1</w:t>
      </w:r>
      <w:r>
        <w:rPr>
          <w:rFonts w:hint="eastAsia"/>
        </w:rPr>
        <w:t>）中，</w:t>
      </w:r>
      <w:r>
        <w:rPr>
          <w:rFonts w:hint="eastAsia"/>
        </w:rPr>
        <w:t>250W</w:t>
      </w:r>
      <w:r>
        <w:rPr>
          <w:rFonts w:hint="eastAsia"/>
        </w:rPr>
        <w:t>功率下，超声分散</w:t>
      </w:r>
      <w:r>
        <w:rPr>
          <w:rFonts w:hint="eastAsia"/>
        </w:rPr>
        <w:t>5min~15min</w:t>
      </w:r>
      <w:r>
        <w:rPr>
          <w:rFonts w:hint="eastAsia"/>
        </w:rPr>
        <w:t>。</w:t>
      </w:r>
    </w:p>
    <w:p w14:paraId="197DACF4" w14:textId="166BE540" w:rsidR="003B0C9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ins w:id="8" w:author="E73" w:date="2020-01-21T13:31:00Z"/>
        </w:rPr>
      </w:pPr>
      <w:r>
        <w:rPr>
          <w:rFonts w:ascii="黑体" w:eastAsia="黑体" w:hAnsi="黑体" w:hint="eastAsia"/>
        </w:rPr>
        <w:t>A.3.2</w:t>
      </w:r>
      <w:r>
        <w:rPr>
          <w:rFonts w:hint="eastAsia"/>
        </w:rPr>
        <w:t xml:space="preserve">  </w:t>
      </w:r>
      <w:r>
        <w:rPr>
          <w:rFonts w:hint="eastAsia"/>
        </w:rPr>
        <w:t>取</w:t>
      </w:r>
      <w:r>
        <w:rPr>
          <w:rFonts w:hint="eastAsia"/>
        </w:rPr>
        <w:t>1</w:t>
      </w:r>
      <w:r>
        <w:rPr>
          <w:rFonts w:hint="eastAsia"/>
        </w:rPr>
        <w:t>滴</w:t>
      </w:r>
      <w:r>
        <w:rPr>
          <w:rFonts w:hint="eastAsia"/>
        </w:rPr>
        <w:t>~2</w:t>
      </w:r>
      <w:r>
        <w:rPr>
          <w:rFonts w:hint="eastAsia"/>
        </w:rPr>
        <w:t>滴分散液于电子显微镜的制样铜网（已制膜和喷碳）上，自然干燥后，置于透射电子显微镜（</w:t>
      </w:r>
      <w:r w:rsidR="0039115C">
        <w:rPr>
          <w:rFonts w:hint="eastAsia"/>
        </w:rPr>
        <w:t>A.2.2</w:t>
      </w:r>
      <w:r>
        <w:rPr>
          <w:rFonts w:hint="eastAsia"/>
        </w:rPr>
        <w:t>）的样品架上，在</w:t>
      </w:r>
      <w:r>
        <w:rPr>
          <w:rFonts w:hint="eastAsia"/>
          <w:spacing w:val="40"/>
        </w:rPr>
        <w:t>约</w:t>
      </w:r>
      <w:r>
        <w:rPr>
          <w:rFonts w:hint="eastAsia"/>
          <w:spacing w:val="40"/>
        </w:rPr>
        <w:t>(1~5)</w:t>
      </w:r>
      <w:r>
        <w:rPr>
          <w:rFonts w:hint="eastAsia"/>
        </w:rPr>
        <w:t>万放大倍数下，用照相机摄下样品的电子显微镜照片；或取</w:t>
      </w:r>
      <w:r>
        <w:rPr>
          <w:rFonts w:hint="eastAsia"/>
        </w:rPr>
        <w:t>1</w:t>
      </w:r>
      <w:r>
        <w:rPr>
          <w:rFonts w:hint="eastAsia"/>
        </w:rPr>
        <w:t>滴</w:t>
      </w:r>
      <w:r>
        <w:rPr>
          <w:rFonts w:hint="eastAsia"/>
        </w:rPr>
        <w:t>~2</w:t>
      </w:r>
      <w:r>
        <w:rPr>
          <w:rFonts w:hint="eastAsia"/>
        </w:rPr>
        <w:t>滴分散液于小块载玻片上，自然干燥后，喷金处理。在扫描电子显微镜（</w:t>
      </w:r>
      <w:r w:rsidR="0039115C">
        <w:rPr>
          <w:rFonts w:hint="eastAsia"/>
        </w:rPr>
        <w:t>A.2.3</w:t>
      </w:r>
      <w:r>
        <w:rPr>
          <w:rFonts w:hint="eastAsia"/>
        </w:rPr>
        <w:t>）</w:t>
      </w:r>
      <w:r>
        <w:rPr>
          <w:rFonts w:hint="eastAsia"/>
          <w:spacing w:val="40"/>
        </w:rPr>
        <w:t>约</w:t>
      </w:r>
      <w:r>
        <w:rPr>
          <w:rFonts w:hint="eastAsia"/>
          <w:spacing w:val="40"/>
        </w:rPr>
        <w:t>(1~5)</w:t>
      </w:r>
      <w:r>
        <w:rPr>
          <w:rFonts w:hint="eastAsia"/>
        </w:rPr>
        <w:t>万放大倍数下，用照相机摄下样品的电子显微镜照片。</w:t>
      </w:r>
    </w:p>
    <w:p w14:paraId="0560BA80" w14:textId="77777777" w:rsidR="003B0C9C" w:rsidRDefault="005D2AF1">
      <w:pPr>
        <w:tabs>
          <w:tab w:val="left" w:pos="4089"/>
          <w:tab w:val="center" w:pos="4774"/>
        </w:tabs>
        <w:spacing w:line="330" w:lineRule="exact"/>
        <w:jc w:val="left"/>
        <w:rPr>
          <w:highlight w:val="yellow"/>
        </w:rPr>
      </w:pPr>
      <w:r>
        <w:rPr>
          <w:rFonts w:ascii="黑体" w:eastAsia="黑体" w:hAnsi="黑体" w:hint="eastAsia"/>
        </w:rPr>
        <w:t>A.3.3</w:t>
      </w:r>
      <w:r>
        <w:rPr>
          <w:rFonts w:hint="eastAsia"/>
        </w:rPr>
        <w:t xml:space="preserve">  </w:t>
      </w:r>
      <w:r>
        <w:rPr>
          <w:rFonts w:hint="eastAsia"/>
        </w:rPr>
        <w:t>观察样品电镜下颗粒形貌。用纳米标尺测量不少于</w:t>
      </w:r>
      <w:r>
        <w:rPr>
          <w:rFonts w:hint="eastAsia"/>
        </w:rPr>
        <w:t>100</w:t>
      </w:r>
      <w:r>
        <w:rPr>
          <w:rFonts w:hint="eastAsia"/>
        </w:rPr>
        <w:t>个颗粒中每个颗粒的长径和短径（可用计算机软件进行统计处理），取算数平均值。分析结果应注明结果为何种电子显微镜下获得。</w:t>
      </w:r>
    </w:p>
    <w:p w14:paraId="6ADF7A44" w14:textId="77777777" w:rsidR="003B0C9C" w:rsidRDefault="005D2AF1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A.4  结果计算</w:t>
      </w:r>
    </w:p>
    <w:p w14:paraId="1A6284A2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平均粒径</w:t>
      </w:r>
      <w:r>
        <w:rPr>
          <w:rFonts w:eastAsiaTheme="minorEastAsia" w:hint="eastAsia"/>
        </w:rPr>
        <w:t>d</w:t>
      </w:r>
      <w:r>
        <w:rPr>
          <w:rFonts w:eastAsiaTheme="minorEastAsia" w:hint="eastAsia"/>
        </w:rPr>
        <w:t>按公</w:t>
      </w:r>
      <w:r>
        <w:rPr>
          <w:rFonts w:eastAsiaTheme="minorEastAsia" w:hint="eastAsia"/>
          <w:spacing w:val="40"/>
        </w:rPr>
        <w:t>式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spacing w:val="40"/>
        </w:rPr>
        <w:t>)</w:t>
      </w:r>
      <w:r>
        <w:rPr>
          <w:rFonts w:eastAsiaTheme="minorEastAsia" w:hint="eastAsia"/>
        </w:rPr>
        <w:t>计算，单位为纳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：</w:t>
      </w:r>
    </w:p>
    <w:p w14:paraId="5086ED21" w14:textId="77777777" w:rsidR="003B0C9C" w:rsidRDefault="005D2AF1">
      <w:pPr>
        <w:tabs>
          <w:tab w:val="left" w:pos="4089"/>
          <w:tab w:val="center" w:pos="4774"/>
        </w:tabs>
        <w:spacing w:beforeLines="50" w:before="156"/>
        <w:jc w:val="center"/>
        <w:rPr>
          <w:rFonts w:eastAsiaTheme="minorEastAsia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="Cambria Math"/>
            </w:rPr>
            <m:t>d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</w:rPr>
                <m:t>Σ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)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>2n</m:t>
              </m:r>
            </m:den>
          </m:f>
          <m:r>
            <m:rPr>
              <m:nor/>
            </m:rPr>
            <w:rPr>
              <w:rFonts w:ascii="Cambria Math" w:eastAsiaTheme="minorEastAsia" w:hint="eastAsia"/>
            </w:rPr>
            <m:t xml:space="preserve">                               </m:t>
          </m:r>
          <m:r>
            <m:rPr>
              <m:nor/>
            </m:rPr>
            <w:rPr>
              <w:rFonts w:ascii="Cambria Math" w:eastAsiaTheme="minorEastAsia" w:hint="eastAsia"/>
            </w:rPr>
            <m:t>……………………………</m:t>
          </m:r>
          <m:r>
            <m:rPr>
              <m:nor/>
            </m:rPr>
            <w:rPr>
              <w:rFonts w:eastAsiaTheme="minorEastAsia"/>
            </w:rPr>
            <m:t>(</m:t>
          </m:r>
          <m:r>
            <m:rPr>
              <m:nor/>
            </m:rPr>
            <w:rPr>
              <w:rFonts w:ascii="Cambria Math" w:eastAsiaTheme="minorEastAsia"/>
            </w:rPr>
            <m:t>A</m:t>
          </m:r>
          <m:r>
            <m:rPr>
              <m:nor/>
            </m:rPr>
            <w:rPr>
              <w:rFonts w:eastAsiaTheme="minorEastAsia"/>
            </w:rPr>
            <m:t>.1)</m:t>
          </m:r>
        </m:oMath>
      </m:oMathPara>
    </w:p>
    <w:p w14:paraId="6343E041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式中：</w:t>
      </w:r>
    </w:p>
    <w:p w14:paraId="3DFF1294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l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颗粒的长</w:t>
      </w:r>
      <w:r>
        <w:rPr>
          <w:rFonts w:asciiTheme="minorEastAsia" w:eastAsiaTheme="minorEastAsia" w:hAnsiTheme="minorEastAsia" w:hint="eastAsia"/>
        </w:rPr>
        <w:t>径</w:t>
      </w:r>
      <w:r>
        <w:rPr>
          <w:rFonts w:eastAsiaTheme="minorEastAsia" w:hint="eastAsia"/>
        </w:rPr>
        <w:t>，单位为纳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；</w:t>
      </w:r>
    </w:p>
    <w:p w14:paraId="7D787FFE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s</w:t>
      </w:r>
      <w:r>
        <w:rPr>
          <w:rFonts w:eastAsia="隶书"/>
        </w:rPr>
        <w:t>——</w:t>
      </w:r>
      <w:r>
        <w:rPr>
          <w:rFonts w:asciiTheme="minorEastAsia" w:eastAsiaTheme="minorEastAsia" w:hAnsiTheme="minorEastAsia" w:hint="eastAsia"/>
        </w:rPr>
        <w:t>颗粒的短径,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；</w:t>
      </w:r>
    </w:p>
    <w:p w14:paraId="12D33760" w14:textId="77777777" w:rsidR="003B0C9C" w:rsidRDefault="005D2AF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n ——</w:t>
      </w:r>
      <w:r>
        <w:rPr>
          <w:rFonts w:eastAsiaTheme="minorEastAsia" w:hint="eastAsia"/>
        </w:rPr>
        <w:t>颗粒个数，单位为个。</w:t>
      </w:r>
    </w:p>
    <w:p w14:paraId="4C001A57" w14:textId="77777777" w:rsidR="003B0C9C" w:rsidRDefault="003B0C9C">
      <w:pPr>
        <w:tabs>
          <w:tab w:val="left" w:pos="4089"/>
          <w:tab w:val="center" w:pos="4774"/>
        </w:tabs>
        <w:ind w:firstLineChars="200" w:firstLine="420"/>
        <w:jc w:val="left"/>
        <w:rPr>
          <w:rFonts w:eastAsiaTheme="minorEastAsia"/>
        </w:rPr>
      </w:pPr>
    </w:p>
    <w:p w14:paraId="3AFF6BD9" w14:textId="77777777" w:rsidR="003B0C9C" w:rsidRDefault="003B0C9C">
      <w:pPr>
        <w:tabs>
          <w:tab w:val="left" w:pos="4089"/>
          <w:tab w:val="center" w:pos="4774"/>
        </w:tabs>
        <w:jc w:val="left"/>
        <w:rPr>
          <w:rFonts w:eastAsiaTheme="minorEastAsia"/>
        </w:rPr>
      </w:pPr>
    </w:p>
    <w:p w14:paraId="73D9416A" w14:textId="77777777" w:rsidR="003B0C9C" w:rsidRDefault="000E1E7B">
      <w:pPr>
        <w:tabs>
          <w:tab w:val="left" w:pos="4089"/>
          <w:tab w:val="center" w:pos="4774"/>
        </w:tabs>
        <w:jc w:val="left"/>
        <w:rPr>
          <w:rFonts w:eastAsiaTheme="minorEastAsia"/>
        </w:rPr>
      </w:pPr>
      <w:r>
        <w:rPr>
          <w:rFonts w:eastAsiaTheme="minorEastAsia"/>
        </w:rPr>
        <w:pict w14:anchorId="0A281062">
          <v:line id="直接连接符 17" o:spid="_x0000_s1034" style="position:absolute;z-index:251666432;mso-width-relative:margin;mso-height-relative:page" from="179.35pt,3.6pt" to="29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+j4AEAAAIEAAAOAAAAZHJzL2Uyb0RvYy54bWysU81uEzEQviPxDpbvxJuo0GqVTQ+t2guC&#10;iJ8HcL3jrCX/yXazm5fgBZC4wYkjd96G9jEYe5NNBUgI1Mvsjj3fNzPfjJfng9FkCyEqZxs6n1WU&#10;gBWuVXbT0Pfvrp6dURITty3XzkJDdxDp+erpk2Xva1i4zukWAkESG+veN7RLydeMRdGB4XHmPFi8&#10;lC4YntANG9YG3iO70WxRVS9Y70LrgxMQI55ejpd0VfilBJFeSxkhEd1QrC0VG4q9yZatlrzeBO47&#10;JfZl8P+ownBlMelEdckTJ7dB/UZllAguOplmwhnmpFQCSg/Yzbz6pZu3HfdQekFxop9kio9HK15t&#10;14GoFmd3SonlBmd09/Hbjw+f779/Qnv39QvBG5Sp97HG6Au7Dnsv+nXIPQ8ymPzFbshQpN1N0sKQ&#10;iMDD+cni7PQ5TkAc7tgR6ENM1+AMyT8N1crmrnnNty9jwmQYegjJx9pmG51W7ZXSujh5X+BCB7Ll&#10;OOk0zHPJiHsQhV5GstzIWHr5SzsNI+sbkKhELrZkLzt45ORCgE0HXm0xOsMkVjABq78D9/EZCmU/&#10;/wU8IUpmZ9MENsq68KfsRynkGH9QYOw7S3Dj2l0ZapEGF60ot38UeZMf+gV+fLqrnwAAAP//AwBQ&#10;SwMEFAAGAAgAAAAhAOUgFcvbAAAABwEAAA8AAABkcnMvZG93bnJldi54bWxMjsFOwzAQRO9I/IO1&#10;SNyoQ0vbKMSpEIIL4pLQA9zceBtHxOs0dprw9yxc4Pg0o5mX72bXiTMOofWk4HaRgECqvWmpUbB/&#10;e75JQYSoyejOEyr4wgC74vIi15nxE5V4rmIjeIRCphXYGPtMylBbdDosfI/E2dEPTkfGoZFm0BOP&#10;u04uk2QjnW6JH6zu8dFi/VmNTsHL6TXs7zblU/l+Sqvp4zjaxqNS11fzwz2IiHP8K8OPPqtDwU4H&#10;P5IJolOwWqdbrirYLkFwvk5XzIdflkUu//sX3wAAAP//AwBQSwECLQAUAAYACAAAACEAtoM4kv4A&#10;AADhAQAAEwAAAAAAAAAAAAAAAAAAAAAAW0NvbnRlbnRfVHlwZXNdLnhtbFBLAQItABQABgAIAAAA&#10;IQA4/SH/1gAAAJQBAAALAAAAAAAAAAAAAAAAAC8BAABfcmVscy8ucmVsc1BLAQItABQABgAIAAAA&#10;IQCld/+j4AEAAAIEAAAOAAAAAAAAAAAAAAAAAC4CAABkcnMvZTJvRG9jLnhtbFBLAQItABQABgAI&#10;AAAAIQDlIBXL2wAAAAcBAAAPAAAAAAAAAAAAAAAAADoEAABkcnMvZG93bnJldi54bWxQSwUGAAAA&#10;AAQABADzAAAAQgUAAAAA&#10;"/>
        </w:pict>
      </w:r>
    </w:p>
    <w:sectPr w:rsidR="003B0C9C">
      <w:headerReference w:type="even" r:id="rId15"/>
      <w:footerReference w:type="even" r:id="rId16"/>
      <w:footerReference w:type="default" r:id="rId17"/>
      <w:pgSz w:w="11906" w:h="16838"/>
      <w:pgMar w:top="1928" w:right="1247" w:bottom="1440" w:left="1247" w:header="141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7044" w14:textId="77777777" w:rsidR="000E1E7B" w:rsidRDefault="000E1E7B">
      <w:r>
        <w:separator/>
      </w:r>
    </w:p>
  </w:endnote>
  <w:endnote w:type="continuationSeparator" w:id="0">
    <w:p w14:paraId="40052DA7" w14:textId="77777777" w:rsidR="000E1E7B" w:rsidRDefault="000E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84F7" w14:textId="77777777" w:rsidR="003B0C9C" w:rsidRDefault="003B0C9C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0ED8" w14:textId="77777777" w:rsidR="003B0C9C" w:rsidRDefault="005D2AF1">
    <w:pPr>
      <w:pStyle w:val="a7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ED72" w14:textId="77777777" w:rsidR="003B0C9C" w:rsidRDefault="003B0C9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9065" w14:textId="77777777" w:rsidR="003B0C9C" w:rsidRDefault="005D2AF1">
    <w:pPr>
      <w:pStyle w:val="a7"/>
    </w:pPr>
    <w:r>
      <w:rPr>
        <w:rFonts w:hint="eastAsia"/>
      </w:rPr>
      <w:t>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73BC" w14:textId="36B8F2A2" w:rsidR="003B0C9C" w:rsidRDefault="005D2AF1">
    <w:pPr>
      <w:pStyle w:val="a7"/>
      <w:ind w:firstLineChars="200" w:firstLine="360"/>
      <w:jc w:val="left"/>
    </w:pPr>
    <w:r>
      <w:fldChar w:fldCharType="begin"/>
    </w:r>
    <w:r>
      <w:instrText>PAGE   \* MERGEFORMAT</w:instrText>
    </w:r>
    <w:r>
      <w:fldChar w:fldCharType="separate"/>
    </w:r>
    <w:r w:rsidR="00254C8D" w:rsidRPr="00254C8D">
      <w:rPr>
        <w:noProof/>
        <w:lang w:val="zh-CN"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506AF" w14:textId="07139EB4" w:rsidR="003B0C9C" w:rsidRDefault="005D2AF1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254C8D" w:rsidRPr="00254C8D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4755" w14:textId="77777777" w:rsidR="000E1E7B" w:rsidRDefault="000E1E7B">
      <w:r>
        <w:separator/>
      </w:r>
    </w:p>
  </w:footnote>
  <w:footnote w:type="continuationSeparator" w:id="0">
    <w:p w14:paraId="3B9E0E90" w14:textId="77777777" w:rsidR="000E1E7B" w:rsidRDefault="000E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8B81" w14:textId="77777777" w:rsidR="003B0C9C" w:rsidRDefault="005D2AF1">
    <w:pPr>
      <w:pStyle w:val="a9"/>
      <w:wordWrap w:val="0"/>
      <w:ind w:right="90" w:firstLineChars="50" w:firstLine="90"/>
      <w:jc w:val="right"/>
    </w:pPr>
    <w:r>
      <w:rPr>
        <w:rFonts w:hint="eastAsia"/>
      </w:rPr>
      <w:t xml:space="preserve">XB/T </w:t>
    </w:r>
    <w:r>
      <w:rPr>
        <w:rFonts w:ascii="黑体" w:eastAsia="黑体" w:hAnsi="黑体" w:hint="eastAsia"/>
      </w:rPr>
      <w:t>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F415" w14:textId="77777777" w:rsidR="003B0C9C" w:rsidRDefault="003B0C9C">
    <w:pPr>
      <w:pStyle w:val="a9"/>
      <w:ind w:firstLineChars="50" w:firstLine="9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EEB2" w14:textId="77777777" w:rsidR="003B0C9C" w:rsidRDefault="005D2AF1">
    <w:pPr>
      <w:pStyle w:val="a9"/>
      <w:jc w:val="right"/>
    </w:pPr>
    <w:r>
      <w:rPr>
        <w:rFonts w:hint="eastAsia"/>
      </w:rPr>
      <w:t xml:space="preserve">XB/T  </w:t>
    </w:r>
    <w:r>
      <w:rPr>
        <w:rFonts w:ascii="黑体" w:eastAsia="黑体" w:hAnsi="黑体" w:hint="eastAsia"/>
      </w:rPr>
      <w:t>XXXX-XXXX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A7A7" w14:textId="77777777" w:rsidR="003B0C9C" w:rsidRDefault="005D2AF1">
    <w:pPr>
      <w:pStyle w:val="a9"/>
      <w:jc w:val="left"/>
    </w:pPr>
    <w:r>
      <w:rPr>
        <w:rFonts w:hint="eastAsia"/>
      </w:rPr>
      <w:t>XB/T</w:t>
    </w:r>
    <w:r>
      <w:rPr>
        <w:rFonts w:ascii="黑体" w:eastAsia="黑体" w:hAnsi="黑体" w:hint="eastAsia"/>
      </w:rPr>
      <w:t xml:space="preserve"> 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杜家明">
    <w15:presenceInfo w15:providerId="None" w15:userId="杜家明"/>
  </w15:person>
  <w15:person w15:author="E73">
    <w15:presenceInfo w15:providerId="None" w15:userId="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D17"/>
    <w:rsid w:val="00017AA4"/>
    <w:rsid w:val="000201CB"/>
    <w:rsid w:val="000204D0"/>
    <w:rsid w:val="000306E1"/>
    <w:rsid w:val="0003512F"/>
    <w:rsid w:val="00045B75"/>
    <w:rsid w:val="000551A5"/>
    <w:rsid w:val="0005607C"/>
    <w:rsid w:val="00064A04"/>
    <w:rsid w:val="00065D4D"/>
    <w:rsid w:val="00065EDF"/>
    <w:rsid w:val="00076DFA"/>
    <w:rsid w:val="00081A5B"/>
    <w:rsid w:val="00083B9A"/>
    <w:rsid w:val="0008744E"/>
    <w:rsid w:val="00087C99"/>
    <w:rsid w:val="000912F1"/>
    <w:rsid w:val="00091AD4"/>
    <w:rsid w:val="000922BA"/>
    <w:rsid w:val="000931EE"/>
    <w:rsid w:val="00093CEE"/>
    <w:rsid w:val="00094761"/>
    <w:rsid w:val="00094A01"/>
    <w:rsid w:val="000A26C6"/>
    <w:rsid w:val="000A2D3E"/>
    <w:rsid w:val="000A5B01"/>
    <w:rsid w:val="000A6414"/>
    <w:rsid w:val="000B29D9"/>
    <w:rsid w:val="000B5E92"/>
    <w:rsid w:val="000C1016"/>
    <w:rsid w:val="000C1A67"/>
    <w:rsid w:val="000C1CED"/>
    <w:rsid w:val="000D02EF"/>
    <w:rsid w:val="000D1AAC"/>
    <w:rsid w:val="000D406E"/>
    <w:rsid w:val="000D4BBA"/>
    <w:rsid w:val="000E1E7B"/>
    <w:rsid w:val="000E4FF3"/>
    <w:rsid w:val="000E7668"/>
    <w:rsid w:val="000F476B"/>
    <w:rsid w:val="000F7529"/>
    <w:rsid w:val="001001A3"/>
    <w:rsid w:val="00103474"/>
    <w:rsid w:val="00104D00"/>
    <w:rsid w:val="0010552A"/>
    <w:rsid w:val="00106950"/>
    <w:rsid w:val="001121F5"/>
    <w:rsid w:val="00113593"/>
    <w:rsid w:val="00120993"/>
    <w:rsid w:val="00121713"/>
    <w:rsid w:val="0012180A"/>
    <w:rsid w:val="001229DD"/>
    <w:rsid w:val="00126A10"/>
    <w:rsid w:val="00127445"/>
    <w:rsid w:val="0014084B"/>
    <w:rsid w:val="0014318A"/>
    <w:rsid w:val="00145343"/>
    <w:rsid w:val="00151645"/>
    <w:rsid w:val="001540B2"/>
    <w:rsid w:val="001561CF"/>
    <w:rsid w:val="00160099"/>
    <w:rsid w:val="00162547"/>
    <w:rsid w:val="00166B87"/>
    <w:rsid w:val="0016723D"/>
    <w:rsid w:val="00170EA4"/>
    <w:rsid w:val="00171198"/>
    <w:rsid w:val="001736AB"/>
    <w:rsid w:val="00173B2E"/>
    <w:rsid w:val="00175511"/>
    <w:rsid w:val="00175AE4"/>
    <w:rsid w:val="001773F6"/>
    <w:rsid w:val="00177BB4"/>
    <w:rsid w:val="001957A3"/>
    <w:rsid w:val="00195932"/>
    <w:rsid w:val="00196A5F"/>
    <w:rsid w:val="001A3CB6"/>
    <w:rsid w:val="001A4ED5"/>
    <w:rsid w:val="001A5996"/>
    <w:rsid w:val="001A5D47"/>
    <w:rsid w:val="001A7C9F"/>
    <w:rsid w:val="001B793F"/>
    <w:rsid w:val="001C407C"/>
    <w:rsid w:val="001C4F96"/>
    <w:rsid w:val="001C587B"/>
    <w:rsid w:val="001C612A"/>
    <w:rsid w:val="001D069E"/>
    <w:rsid w:val="001D3823"/>
    <w:rsid w:val="001E0950"/>
    <w:rsid w:val="001E0D62"/>
    <w:rsid w:val="001E316E"/>
    <w:rsid w:val="001E3623"/>
    <w:rsid w:val="001E438B"/>
    <w:rsid w:val="001E7661"/>
    <w:rsid w:val="001F07A1"/>
    <w:rsid w:val="001F1DCC"/>
    <w:rsid w:val="001F3EDD"/>
    <w:rsid w:val="001F5D51"/>
    <w:rsid w:val="001F6AC0"/>
    <w:rsid w:val="001F7852"/>
    <w:rsid w:val="00200652"/>
    <w:rsid w:val="00202BF0"/>
    <w:rsid w:val="00204982"/>
    <w:rsid w:val="0021297B"/>
    <w:rsid w:val="002165F1"/>
    <w:rsid w:val="00217152"/>
    <w:rsid w:val="00230498"/>
    <w:rsid w:val="00230D55"/>
    <w:rsid w:val="00235D21"/>
    <w:rsid w:val="002366D6"/>
    <w:rsid w:val="00240841"/>
    <w:rsid w:val="00242711"/>
    <w:rsid w:val="00242C1B"/>
    <w:rsid w:val="0024430A"/>
    <w:rsid w:val="00244D85"/>
    <w:rsid w:val="00252DD1"/>
    <w:rsid w:val="002532FA"/>
    <w:rsid w:val="00253482"/>
    <w:rsid w:val="00254C8D"/>
    <w:rsid w:val="002649ED"/>
    <w:rsid w:val="00264B8E"/>
    <w:rsid w:val="0027083E"/>
    <w:rsid w:val="002712DF"/>
    <w:rsid w:val="00271D8E"/>
    <w:rsid w:val="002775CD"/>
    <w:rsid w:val="002801E4"/>
    <w:rsid w:val="00280A49"/>
    <w:rsid w:val="0028128F"/>
    <w:rsid w:val="00286877"/>
    <w:rsid w:val="00296A44"/>
    <w:rsid w:val="002A3EFD"/>
    <w:rsid w:val="002A6DC5"/>
    <w:rsid w:val="002B024E"/>
    <w:rsid w:val="002C41C6"/>
    <w:rsid w:val="002C4E61"/>
    <w:rsid w:val="002C7D6C"/>
    <w:rsid w:val="002D2BBE"/>
    <w:rsid w:val="002E1578"/>
    <w:rsid w:val="002E79AC"/>
    <w:rsid w:val="002F02D7"/>
    <w:rsid w:val="002F11FB"/>
    <w:rsid w:val="002F2C92"/>
    <w:rsid w:val="002F5C0A"/>
    <w:rsid w:val="00301910"/>
    <w:rsid w:val="003022B6"/>
    <w:rsid w:val="00302D17"/>
    <w:rsid w:val="00303C9D"/>
    <w:rsid w:val="003103FE"/>
    <w:rsid w:val="00311886"/>
    <w:rsid w:val="003136AA"/>
    <w:rsid w:val="00314093"/>
    <w:rsid w:val="0031447D"/>
    <w:rsid w:val="0031758C"/>
    <w:rsid w:val="00320CF3"/>
    <w:rsid w:val="00322FED"/>
    <w:rsid w:val="003247EC"/>
    <w:rsid w:val="00327C70"/>
    <w:rsid w:val="00331B3D"/>
    <w:rsid w:val="00334B72"/>
    <w:rsid w:val="00334BD7"/>
    <w:rsid w:val="0034269D"/>
    <w:rsid w:val="00343C06"/>
    <w:rsid w:val="003447CF"/>
    <w:rsid w:val="00355E99"/>
    <w:rsid w:val="00361E6B"/>
    <w:rsid w:val="0037087C"/>
    <w:rsid w:val="0037209F"/>
    <w:rsid w:val="003756FE"/>
    <w:rsid w:val="003825F5"/>
    <w:rsid w:val="0039115C"/>
    <w:rsid w:val="003922BF"/>
    <w:rsid w:val="00392C77"/>
    <w:rsid w:val="003A7496"/>
    <w:rsid w:val="003B0C9C"/>
    <w:rsid w:val="003B2C8E"/>
    <w:rsid w:val="003B5F88"/>
    <w:rsid w:val="003C3541"/>
    <w:rsid w:val="003C78DC"/>
    <w:rsid w:val="003D1859"/>
    <w:rsid w:val="003E134A"/>
    <w:rsid w:val="003E2511"/>
    <w:rsid w:val="003E2641"/>
    <w:rsid w:val="003E48BA"/>
    <w:rsid w:val="003E5B4B"/>
    <w:rsid w:val="003F2081"/>
    <w:rsid w:val="003F2923"/>
    <w:rsid w:val="00400592"/>
    <w:rsid w:val="004021C0"/>
    <w:rsid w:val="00402DD3"/>
    <w:rsid w:val="004049FB"/>
    <w:rsid w:val="00410495"/>
    <w:rsid w:val="00412060"/>
    <w:rsid w:val="004120FA"/>
    <w:rsid w:val="00416D63"/>
    <w:rsid w:val="00421A07"/>
    <w:rsid w:val="0042766F"/>
    <w:rsid w:val="004424BE"/>
    <w:rsid w:val="0045170B"/>
    <w:rsid w:val="00462358"/>
    <w:rsid w:val="004631B9"/>
    <w:rsid w:val="0047157F"/>
    <w:rsid w:val="004718B6"/>
    <w:rsid w:val="00475ED4"/>
    <w:rsid w:val="00476223"/>
    <w:rsid w:val="00480EC8"/>
    <w:rsid w:val="00480F58"/>
    <w:rsid w:val="0048282D"/>
    <w:rsid w:val="00493192"/>
    <w:rsid w:val="0049799D"/>
    <w:rsid w:val="004A0E0F"/>
    <w:rsid w:val="004A2BA0"/>
    <w:rsid w:val="004B0ECB"/>
    <w:rsid w:val="004B2859"/>
    <w:rsid w:val="004B327E"/>
    <w:rsid w:val="004B5294"/>
    <w:rsid w:val="004B793E"/>
    <w:rsid w:val="004C195C"/>
    <w:rsid w:val="004D2210"/>
    <w:rsid w:val="004D22DB"/>
    <w:rsid w:val="004D591C"/>
    <w:rsid w:val="004D70E7"/>
    <w:rsid w:val="004D78DC"/>
    <w:rsid w:val="004D7A55"/>
    <w:rsid w:val="004E02DD"/>
    <w:rsid w:val="004E188E"/>
    <w:rsid w:val="004E4BFE"/>
    <w:rsid w:val="004F2431"/>
    <w:rsid w:val="004F6125"/>
    <w:rsid w:val="0050227A"/>
    <w:rsid w:val="00505181"/>
    <w:rsid w:val="00506A8B"/>
    <w:rsid w:val="00516DC3"/>
    <w:rsid w:val="00525AC5"/>
    <w:rsid w:val="00525B83"/>
    <w:rsid w:val="0052613D"/>
    <w:rsid w:val="00530FA2"/>
    <w:rsid w:val="005310B3"/>
    <w:rsid w:val="00532005"/>
    <w:rsid w:val="00532C6F"/>
    <w:rsid w:val="005363E1"/>
    <w:rsid w:val="005435D8"/>
    <w:rsid w:val="0054583D"/>
    <w:rsid w:val="00547960"/>
    <w:rsid w:val="00554848"/>
    <w:rsid w:val="00555F37"/>
    <w:rsid w:val="0056447B"/>
    <w:rsid w:val="00570428"/>
    <w:rsid w:val="00577E06"/>
    <w:rsid w:val="00585E9D"/>
    <w:rsid w:val="005875E7"/>
    <w:rsid w:val="005A1C3E"/>
    <w:rsid w:val="005A3346"/>
    <w:rsid w:val="005A3AD6"/>
    <w:rsid w:val="005A50C6"/>
    <w:rsid w:val="005A61E4"/>
    <w:rsid w:val="005B6DB1"/>
    <w:rsid w:val="005C3D4A"/>
    <w:rsid w:val="005C476B"/>
    <w:rsid w:val="005D0251"/>
    <w:rsid w:val="005D2AF1"/>
    <w:rsid w:val="005D37BF"/>
    <w:rsid w:val="005D3CE2"/>
    <w:rsid w:val="005D4C90"/>
    <w:rsid w:val="005D659F"/>
    <w:rsid w:val="005D75B5"/>
    <w:rsid w:val="005E34DB"/>
    <w:rsid w:val="005E3D0A"/>
    <w:rsid w:val="005F03BB"/>
    <w:rsid w:val="00605030"/>
    <w:rsid w:val="0060616D"/>
    <w:rsid w:val="0061077C"/>
    <w:rsid w:val="00611419"/>
    <w:rsid w:val="006166B0"/>
    <w:rsid w:val="006175DE"/>
    <w:rsid w:val="0062284F"/>
    <w:rsid w:val="0062390A"/>
    <w:rsid w:val="006242DC"/>
    <w:rsid w:val="006352CC"/>
    <w:rsid w:val="00641660"/>
    <w:rsid w:val="00641874"/>
    <w:rsid w:val="00650822"/>
    <w:rsid w:val="00650DF8"/>
    <w:rsid w:val="006547CF"/>
    <w:rsid w:val="00656C87"/>
    <w:rsid w:val="00656C89"/>
    <w:rsid w:val="00661D63"/>
    <w:rsid w:val="00661E25"/>
    <w:rsid w:val="00661E83"/>
    <w:rsid w:val="00665430"/>
    <w:rsid w:val="00667157"/>
    <w:rsid w:val="00667472"/>
    <w:rsid w:val="006769FB"/>
    <w:rsid w:val="006803DA"/>
    <w:rsid w:val="00687FC1"/>
    <w:rsid w:val="00691942"/>
    <w:rsid w:val="006942BA"/>
    <w:rsid w:val="006955BA"/>
    <w:rsid w:val="00697385"/>
    <w:rsid w:val="006B019F"/>
    <w:rsid w:val="006B4484"/>
    <w:rsid w:val="006C1EE0"/>
    <w:rsid w:val="006D4289"/>
    <w:rsid w:val="006E0A66"/>
    <w:rsid w:val="006E1FE3"/>
    <w:rsid w:val="006E38EE"/>
    <w:rsid w:val="006E4562"/>
    <w:rsid w:val="006F3524"/>
    <w:rsid w:val="00700436"/>
    <w:rsid w:val="00700E21"/>
    <w:rsid w:val="00702091"/>
    <w:rsid w:val="00711874"/>
    <w:rsid w:val="007129BC"/>
    <w:rsid w:val="00713CFC"/>
    <w:rsid w:val="00721242"/>
    <w:rsid w:val="00721310"/>
    <w:rsid w:val="0072197F"/>
    <w:rsid w:val="007244E3"/>
    <w:rsid w:val="007273CD"/>
    <w:rsid w:val="0073072C"/>
    <w:rsid w:val="00730A8B"/>
    <w:rsid w:val="00730D44"/>
    <w:rsid w:val="007316F7"/>
    <w:rsid w:val="00735E3A"/>
    <w:rsid w:val="00745F3A"/>
    <w:rsid w:val="007462D7"/>
    <w:rsid w:val="00746674"/>
    <w:rsid w:val="00746A71"/>
    <w:rsid w:val="00757226"/>
    <w:rsid w:val="0075769D"/>
    <w:rsid w:val="00760C4B"/>
    <w:rsid w:val="0076540B"/>
    <w:rsid w:val="00767664"/>
    <w:rsid w:val="00767725"/>
    <w:rsid w:val="00770A18"/>
    <w:rsid w:val="00772E51"/>
    <w:rsid w:val="00774F1F"/>
    <w:rsid w:val="007916E8"/>
    <w:rsid w:val="007A0E65"/>
    <w:rsid w:val="007A1ABF"/>
    <w:rsid w:val="007A75F7"/>
    <w:rsid w:val="007A7B24"/>
    <w:rsid w:val="007A7F88"/>
    <w:rsid w:val="007B4F2A"/>
    <w:rsid w:val="007C047D"/>
    <w:rsid w:val="007C077E"/>
    <w:rsid w:val="007C0D17"/>
    <w:rsid w:val="007E0E10"/>
    <w:rsid w:val="007E7B02"/>
    <w:rsid w:val="007F272A"/>
    <w:rsid w:val="007F58E2"/>
    <w:rsid w:val="00801B83"/>
    <w:rsid w:val="00802758"/>
    <w:rsid w:val="00807B54"/>
    <w:rsid w:val="0081108A"/>
    <w:rsid w:val="0081731A"/>
    <w:rsid w:val="0082193D"/>
    <w:rsid w:val="00824139"/>
    <w:rsid w:val="00825333"/>
    <w:rsid w:val="008346C4"/>
    <w:rsid w:val="00841637"/>
    <w:rsid w:val="008432D9"/>
    <w:rsid w:val="00851A82"/>
    <w:rsid w:val="00852260"/>
    <w:rsid w:val="00853EF4"/>
    <w:rsid w:val="0085595E"/>
    <w:rsid w:val="00860F94"/>
    <w:rsid w:val="008626A0"/>
    <w:rsid w:val="00870C3A"/>
    <w:rsid w:val="00871D49"/>
    <w:rsid w:val="00880774"/>
    <w:rsid w:val="00885698"/>
    <w:rsid w:val="0088621F"/>
    <w:rsid w:val="00886FAD"/>
    <w:rsid w:val="00887373"/>
    <w:rsid w:val="00891077"/>
    <w:rsid w:val="008956A7"/>
    <w:rsid w:val="008A319D"/>
    <w:rsid w:val="008A36D5"/>
    <w:rsid w:val="008C1E85"/>
    <w:rsid w:val="008C25FE"/>
    <w:rsid w:val="008C2E6B"/>
    <w:rsid w:val="008C3AFE"/>
    <w:rsid w:val="008C4D73"/>
    <w:rsid w:val="008E03B7"/>
    <w:rsid w:val="008E0456"/>
    <w:rsid w:val="008E3EA0"/>
    <w:rsid w:val="008E67A1"/>
    <w:rsid w:val="008F7650"/>
    <w:rsid w:val="008F792C"/>
    <w:rsid w:val="00904574"/>
    <w:rsid w:val="00911731"/>
    <w:rsid w:val="00911FF3"/>
    <w:rsid w:val="0091375D"/>
    <w:rsid w:val="0091629F"/>
    <w:rsid w:val="00916E37"/>
    <w:rsid w:val="00916E61"/>
    <w:rsid w:val="0092071C"/>
    <w:rsid w:val="0092276B"/>
    <w:rsid w:val="0092343B"/>
    <w:rsid w:val="00931D92"/>
    <w:rsid w:val="009431CE"/>
    <w:rsid w:val="009458E5"/>
    <w:rsid w:val="00956208"/>
    <w:rsid w:val="00961D23"/>
    <w:rsid w:val="00965D3E"/>
    <w:rsid w:val="00965E58"/>
    <w:rsid w:val="00966785"/>
    <w:rsid w:val="00972071"/>
    <w:rsid w:val="009751F3"/>
    <w:rsid w:val="00977AFA"/>
    <w:rsid w:val="009807C7"/>
    <w:rsid w:val="00980FD9"/>
    <w:rsid w:val="00997DFF"/>
    <w:rsid w:val="009A122D"/>
    <w:rsid w:val="009A5D66"/>
    <w:rsid w:val="009A6E04"/>
    <w:rsid w:val="009B246C"/>
    <w:rsid w:val="009C040B"/>
    <w:rsid w:val="009C0E19"/>
    <w:rsid w:val="009C1274"/>
    <w:rsid w:val="009C13C9"/>
    <w:rsid w:val="009C5A1F"/>
    <w:rsid w:val="009C69C2"/>
    <w:rsid w:val="009C716E"/>
    <w:rsid w:val="009D1DE3"/>
    <w:rsid w:val="009D2996"/>
    <w:rsid w:val="009F1BFB"/>
    <w:rsid w:val="009F28F5"/>
    <w:rsid w:val="009F4643"/>
    <w:rsid w:val="009F4E41"/>
    <w:rsid w:val="00A01F32"/>
    <w:rsid w:val="00A0236C"/>
    <w:rsid w:val="00A04F89"/>
    <w:rsid w:val="00A05263"/>
    <w:rsid w:val="00A11501"/>
    <w:rsid w:val="00A13977"/>
    <w:rsid w:val="00A15407"/>
    <w:rsid w:val="00A23151"/>
    <w:rsid w:val="00A27065"/>
    <w:rsid w:val="00A3534D"/>
    <w:rsid w:val="00A372DF"/>
    <w:rsid w:val="00A407EE"/>
    <w:rsid w:val="00A4104A"/>
    <w:rsid w:val="00A41D25"/>
    <w:rsid w:val="00A46747"/>
    <w:rsid w:val="00A52508"/>
    <w:rsid w:val="00A52EFF"/>
    <w:rsid w:val="00A53991"/>
    <w:rsid w:val="00A53CD6"/>
    <w:rsid w:val="00A567B6"/>
    <w:rsid w:val="00A60210"/>
    <w:rsid w:val="00A60517"/>
    <w:rsid w:val="00A60CC0"/>
    <w:rsid w:val="00A61D95"/>
    <w:rsid w:val="00A62016"/>
    <w:rsid w:val="00A64943"/>
    <w:rsid w:val="00A64C48"/>
    <w:rsid w:val="00A80B03"/>
    <w:rsid w:val="00A85CD3"/>
    <w:rsid w:val="00A861DA"/>
    <w:rsid w:val="00A91F48"/>
    <w:rsid w:val="00A95799"/>
    <w:rsid w:val="00AA1D5E"/>
    <w:rsid w:val="00AA3F2F"/>
    <w:rsid w:val="00AA4AF3"/>
    <w:rsid w:val="00AB176A"/>
    <w:rsid w:val="00AC12F5"/>
    <w:rsid w:val="00AD3E6A"/>
    <w:rsid w:val="00AD62FA"/>
    <w:rsid w:val="00AE1F66"/>
    <w:rsid w:val="00AF3181"/>
    <w:rsid w:val="00AF386C"/>
    <w:rsid w:val="00AF3BBF"/>
    <w:rsid w:val="00B02EEE"/>
    <w:rsid w:val="00B05B1F"/>
    <w:rsid w:val="00B1340F"/>
    <w:rsid w:val="00B14CB1"/>
    <w:rsid w:val="00B20BAD"/>
    <w:rsid w:val="00B272BD"/>
    <w:rsid w:val="00B302BF"/>
    <w:rsid w:val="00B313BD"/>
    <w:rsid w:val="00B318FC"/>
    <w:rsid w:val="00B31E6F"/>
    <w:rsid w:val="00B4153F"/>
    <w:rsid w:val="00B434D5"/>
    <w:rsid w:val="00B45C63"/>
    <w:rsid w:val="00B4788A"/>
    <w:rsid w:val="00B5065E"/>
    <w:rsid w:val="00B530D8"/>
    <w:rsid w:val="00B539C3"/>
    <w:rsid w:val="00B5527C"/>
    <w:rsid w:val="00B554A2"/>
    <w:rsid w:val="00B5598A"/>
    <w:rsid w:val="00B57044"/>
    <w:rsid w:val="00B60AB8"/>
    <w:rsid w:val="00B7078D"/>
    <w:rsid w:val="00B70CDA"/>
    <w:rsid w:val="00B70FEE"/>
    <w:rsid w:val="00B72FB2"/>
    <w:rsid w:val="00B74924"/>
    <w:rsid w:val="00B74E5A"/>
    <w:rsid w:val="00B74FC2"/>
    <w:rsid w:val="00B86BFC"/>
    <w:rsid w:val="00B925B0"/>
    <w:rsid w:val="00BA1178"/>
    <w:rsid w:val="00BA3679"/>
    <w:rsid w:val="00BA3A02"/>
    <w:rsid w:val="00BB0298"/>
    <w:rsid w:val="00BB2189"/>
    <w:rsid w:val="00BB2984"/>
    <w:rsid w:val="00BB6EFF"/>
    <w:rsid w:val="00BB72AA"/>
    <w:rsid w:val="00BC154E"/>
    <w:rsid w:val="00BC26B7"/>
    <w:rsid w:val="00BC2A45"/>
    <w:rsid w:val="00BC6448"/>
    <w:rsid w:val="00BC6EC0"/>
    <w:rsid w:val="00BE0B8F"/>
    <w:rsid w:val="00BE0DCA"/>
    <w:rsid w:val="00BE2C11"/>
    <w:rsid w:val="00BE401E"/>
    <w:rsid w:val="00BE685F"/>
    <w:rsid w:val="00BE6D7B"/>
    <w:rsid w:val="00BF09B8"/>
    <w:rsid w:val="00BF6BDC"/>
    <w:rsid w:val="00BF7F5D"/>
    <w:rsid w:val="00C04EFB"/>
    <w:rsid w:val="00C06E57"/>
    <w:rsid w:val="00C1196E"/>
    <w:rsid w:val="00C12139"/>
    <w:rsid w:val="00C12C1E"/>
    <w:rsid w:val="00C14F81"/>
    <w:rsid w:val="00C25B0E"/>
    <w:rsid w:val="00C26E1A"/>
    <w:rsid w:val="00C33754"/>
    <w:rsid w:val="00C3512D"/>
    <w:rsid w:val="00C370A8"/>
    <w:rsid w:val="00C42F49"/>
    <w:rsid w:val="00C45383"/>
    <w:rsid w:val="00C5256E"/>
    <w:rsid w:val="00C53F0A"/>
    <w:rsid w:val="00C633A5"/>
    <w:rsid w:val="00C6377E"/>
    <w:rsid w:val="00C64680"/>
    <w:rsid w:val="00C6589C"/>
    <w:rsid w:val="00C66F9C"/>
    <w:rsid w:val="00C76A7D"/>
    <w:rsid w:val="00C76D72"/>
    <w:rsid w:val="00C7748E"/>
    <w:rsid w:val="00C80C6B"/>
    <w:rsid w:val="00C83E55"/>
    <w:rsid w:val="00C84077"/>
    <w:rsid w:val="00C84C11"/>
    <w:rsid w:val="00C87877"/>
    <w:rsid w:val="00C90D54"/>
    <w:rsid w:val="00C934A5"/>
    <w:rsid w:val="00C93A36"/>
    <w:rsid w:val="00C94BE9"/>
    <w:rsid w:val="00C95E0B"/>
    <w:rsid w:val="00CA116A"/>
    <w:rsid w:val="00CA2234"/>
    <w:rsid w:val="00CA4E6B"/>
    <w:rsid w:val="00CB1650"/>
    <w:rsid w:val="00CB2C25"/>
    <w:rsid w:val="00CB510D"/>
    <w:rsid w:val="00CC2294"/>
    <w:rsid w:val="00CC29A4"/>
    <w:rsid w:val="00CC4D88"/>
    <w:rsid w:val="00CC57AC"/>
    <w:rsid w:val="00CD05AE"/>
    <w:rsid w:val="00CD19BC"/>
    <w:rsid w:val="00CD2C84"/>
    <w:rsid w:val="00CE22C1"/>
    <w:rsid w:val="00CE3792"/>
    <w:rsid w:val="00CE4E21"/>
    <w:rsid w:val="00CF140F"/>
    <w:rsid w:val="00CF45BA"/>
    <w:rsid w:val="00CF70C3"/>
    <w:rsid w:val="00CF79D1"/>
    <w:rsid w:val="00D01FBA"/>
    <w:rsid w:val="00D023A9"/>
    <w:rsid w:val="00D100D1"/>
    <w:rsid w:val="00D106A4"/>
    <w:rsid w:val="00D106D3"/>
    <w:rsid w:val="00D11B09"/>
    <w:rsid w:val="00D1329E"/>
    <w:rsid w:val="00D14EDA"/>
    <w:rsid w:val="00D235AC"/>
    <w:rsid w:val="00D32E69"/>
    <w:rsid w:val="00D422E6"/>
    <w:rsid w:val="00D46C36"/>
    <w:rsid w:val="00D50047"/>
    <w:rsid w:val="00D60D12"/>
    <w:rsid w:val="00D66AC3"/>
    <w:rsid w:val="00D70229"/>
    <w:rsid w:val="00D7526D"/>
    <w:rsid w:val="00D75852"/>
    <w:rsid w:val="00D76F80"/>
    <w:rsid w:val="00D821D2"/>
    <w:rsid w:val="00D8421D"/>
    <w:rsid w:val="00D84C09"/>
    <w:rsid w:val="00D92316"/>
    <w:rsid w:val="00D92CD5"/>
    <w:rsid w:val="00D93655"/>
    <w:rsid w:val="00D93BA3"/>
    <w:rsid w:val="00D94AEE"/>
    <w:rsid w:val="00D95736"/>
    <w:rsid w:val="00D960B6"/>
    <w:rsid w:val="00DA5BDB"/>
    <w:rsid w:val="00DA79F7"/>
    <w:rsid w:val="00DB20DD"/>
    <w:rsid w:val="00DC322F"/>
    <w:rsid w:val="00DC4039"/>
    <w:rsid w:val="00DC6247"/>
    <w:rsid w:val="00DC7184"/>
    <w:rsid w:val="00DD00FB"/>
    <w:rsid w:val="00DD0157"/>
    <w:rsid w:val="00DE0809"/>
    <w:rsid w:val="00DE1444"/>
    <w:rsid w:val="00DF5D02"/>
    <w:rsid w:val="00DF6525"/>
    <w:rsid w:val="00E043DE"/>
    <w:rsid w:val="00E11B0F"/>
    <w:rsid w:val="00E12877"/>
    <w:rsid w:val="00E146F5"/>
    <w:rsid w:val="00E14BE6"/>
    <w:rsid w:val="00E206EB"/>
    <w:rsid w:val="00E22CBF"/>
    <w:rsid w:val="00E235AB"/>
    <w:rsid w:val="00E24548"/>
    <w:rsid w:val="00E25DCC"/>
    <w:rsid w:val="00E2750D"/>
    <w:rsid w:val="00E36B3F"/>
    <w:rsid w:val="00E404A0"/>
    <w:rsid w:val="00E40E55"/>
    <w:rsid w:val="00E41C6C"/>
    <w:rsid w:val="00E4599E"/>
    <w:rsid w:val="00E462E9"/>
    <w:rsid w:val="00E4703E"/>
    <w:rsid w:val="00E664AF"/>
    <w:rsid w:val="00E72513"/>
    <w:rsid w:val="00E72BEE"/>
    <w:rsid w:val="00E7328C"/>
    <w:rsid w:val="00E75950"/>
    <w:rsid w:val="00E76F5D"/>
    <w:rsid w:val="00E866B4"/>
    <w:rsid w:val="00E8724D"/>
    <w:rsid w:val="00E933FA"/>
    <w:rsid w:val="00E97D65"/>
    <w:rsid w:val="00EA46D8"/>
    <w:rsid w:val="00EA499B"/>
    <w:rsid w:val="00EA5966"/>
    <w:rsid w:val="00EB06B6"/>
    <w:rsid w:val="00EB1624"/>
    <w:rsid w:val="00EC2D46"/>
    <w:rsid w:val="00EC590A"/>
    <w:rsid w:val="00ED14A0"/>
    <w:rsid w:val="00ED6932"/>
    <w:rsid w:val="00EE0E19"/>
    <w:rsid w:val="00EE24D9"/>
    <w:rsid w:val="00EE5141"/>
    <w:rsid w:val="00EF1C00"/>
    <w:rsid w:val="00EF2203"/>
    <w:rsid w:val="00EF222E"/>
    <w:rsid w:val="00EF2AC8"/>
    <w:rsid w:val="00EF53F8"/>
    <w:rsid w:val="00F00334"/>
    <w:rsid w:val="00F04503"/>
    <w:rsid w:val="00F05884"/>
    <w:rsid w:val="00F16F8A"/>
    <w:rsid w:val="00F175A2"/>
    <w:rsid w:val="00F25F84"/>
    <w:rsid w:val="00F35A33"/>
    <w:rsid w:val="00F36B0A"/>
    <w:rsid w:val="00F41648"/>
    <w:rsid w:val="00F4294A"/>
    <w:rsid w:val="00F45683"/>
    <w:rsid w:val="00F576AC"/>
    <w:rsid w:val="00F6106C"/>
    <w:rsid w:val="00F638BD"/>
    <w:rsid w:val="00F63EA7"/>
    <w:rsid w:val="00F67898"/>
    <w:rsid w:val="00F70115"/>
    <w:rsid w:val="00F7017F"/>
    <w:rsid w:val="00F73582"/>
    <w:rsid w:val="00F73DF9"/>
    <w:rsid w:val="00F91DEC"/>
    <w:rsid w:val="00F92E72"/>
    <w:rsid w:val="00F95584"/>
    <w:rsid w:val="00F96C6C"/>
    <w:rsid w:val="00FA723D"/>
    <w:rsid w:val="00FB35EE"/>
    <w:rsid w:val="00FB4A9D"/>
    <w:rsid w:val="00FB4C18"/>
    <w:rsid w:val="00FB557C"/>
    <w:rsid w:val="00FC4C28"/>
    <w:rsid w:val="00FC4D02"/>
    <w:rsid w:val="00FC6307"/>
    <w:rsid w:val="00FD3206"/>
    <w:rsid w:val="00FE3A58"/>
    <w:rsid w:val="00FE5803"/>
    <w:rsid w:val="00FF0360"/>
    <w:rsid w:val="00FF3268"/>
    <w:rsid w:val="05D9192B"/>
    <w:rsid w:val="0720262C"/>
    <w:rsid w:val="073E51A0"/>
    <w:rsid w:val="07D4685B"/>
    <w:rsid w:val="097279E3"/>
    <w:rsid w:val="0A4D2E6E"/>
    <w:rsid w:val="0CE66D41"/>
    <w:rsid w:val="0D2C2013"/>
    <w:rsid w:val="0D832F5E"/>
    <w:rsid w:val="0D94670E"/>
    <w:rsid w:val="0DBE647B"/>
    <w:rsid w:val="0DCA7C1A"/>
    <w:rsid w:val="0E9E0A68"/>
    <w:rsid w:val="0F720032"/>
    <w:rsid w:val="0F763CC7"/>
    <w:rsid w:val="114B0775"/>
    <w:rsid w:val="16291B5B"/>
    <w:rsid w:val="197738FC"/>
    <w:rsid w:val="1BCA610C"/>
    <w:rsid w:val="1C2526F5"/>
    <w:rsid w:val="1D923466"/>
    <w:rsid w:val="20132FD7"/>
    <w:rsid w:val="203418A9"/>
    <w:rsid w:val="207A4A65"/>
    <w:rsid w:val="21035882"/>
    <w:rsid w:val="22113208"/>
    <w:rsid w:val="22323B96"/>
    <w:rsid w:val="248953D8"/>
    <w:rsid w:val="27156BA0"/>
    <w:rsid w:val="2AA85DCC"/>
    <w:rsid w:val="2C204660"/>
    <w:rsid w:val="2C4F3519"/>
    <w:rsid w:val="2F866D0D"/>
    <w:rsid w:val="315032AE"/>
    <w:rsid w:val="326372C0"/>
    <w:rsid w:val="32DF3006"/>
    <w:rsid w:val="34655749"/>
    <w:rsid w:val="35620325"/>
    <w:rsid w:val="36312E35"/>
    <w:rsid w:val="36365393"/>
    <w:rsid w:val="36822AD1"/>
    <w:rsid w:val="36C3451F"/>
    <w:rsid w:val="37BA7703"/>
    <w:rsid w:val="38D2553C"/>
    <w:rsid w:val="38DB59D7"/>
    <w:rsid w:val="3A715565"/>
    <w:rsid w:val="3B8B17A2"/>
    <w:rsid w:val="3C077D8D"/>
    <w:rsid w:val="3C895B7A"/>
    <w:rsid w:val="3DB0303F"/>
    <w:rsid w:val="3E7228B3"/>
    <w:rsid w:val="3EF2788E"/>
    <w:rsid w:val="3F0F0FC0"/>
    <w:rsid w:val="3F441C60"/>
    <w:rsid w:val="42F85CA8"/>
    <w:rsid w:val="43425505"/>
    <w:rsid w:val="44426D7E"/>
    <w:rsid w:val="444741EA"/>
    <w:rsid w:val="46C83B51"/>
    <w:rsid w:val="47191363"/>
    <w:rsid w:val="47E711C9"/>
    <w:rsid w:val="49EE7AC0"/>
    <w:rsid w:val="49FC124A"/>
    <w:rsid w:val="4D3E5B6D"/>
    <w:rsid w:val="4F121137"/>
    <w:rsid w:val="4F5D65C7"/>
    <w:rsid w:val="50E36F2B"/>
    <w:rsid w:val="514C36E2"/>
    <w:rsid w:val="535720EA"/>
    <w:rsid w:val="54865917"/>
    <w:rsid w:val="55144900"/>
    <w:rsid w:val="58C966CB"/>
    <w:rsid w:val="58DE39F5"/>
    <w:rsid w:val="5BC6374A"/>
    <w:rsid w:val="5BE33CF4"/>
    <w:rsid w:val="61590DC8"/>
    <w:rsid w:val="61DD2C63"/>
    <w:rsid w:val="6585256D"/>
    <w:rsid w:val="66702A7A"/>
    <w:rsid w:val="66A662F1"/>
    <w:rsid w:val="66B94547"/>
    <w:rsid w:val="67EE7B0A"/>
    <w:rsid w:val="69696881"/>
    <w:rsid w:val="6ACF4A5D"/>
    <w:rsid w:val="6AD3753E"/>
    <w:rsid w:val="6B217EB0"/>
    <w:rsid w:val="6B5758E1"/>
    <w:rsid w:val="6B90172F"/>
    <w:rsid w:val="6BD47BF4"/>
    <w:rsid w:val="6CF164D2"/>
    <w:rsid w:val="6E9E68D6"/>
    <w:rsid w:val="6EB45EA9"/>
    <w:rsid w:val="6EFE6010"/>
    <w:rsid w:val="713B7B05"/>
    <w:rsid w:val="727E72A2"/>
    <w:rsid w:val="72AB40F9"/>
    <w:rsid w:val="77670F12"/>
    <w:rsid w:val="7A113DCF"/>
    <w:rsid w:val="7C1723F4"/>
    <w:rsid w:val="7E46156F"/>
    <w:rsid w:val="7ED70FC7"/>
    <w:rsid w:val="7F5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20"/>
        <o:r id="V:Rule2" type="connector" idref="#直接箭头连接符 18"/>
        <o:r id="V:Rule3" type="connector" idref="#肘形连接符 21"/>
        <o:r id="V:Rule4" type="connector" idref="#肘形连接符 23"/>
        <o:r id="V:Rule5" type="connector" idref="#_x0000_s1050"/>
        <o:r id="V:Rule6" type="connector" idref="#_x0000_s1051"/>
      </o:rules>
    </o:shapelayout>
  </w:shapeDefaults>
  <w:decimalSymbol w:val="."/>
  <w:listSeparator w:val=","/>
  <w14:docId w14:val="61877DD7"/>
  <w15:docId w15:val="{D240F8D7-C2B5-4F73-8F15-ED4AF668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semiHidden/>
    <w:qFormat/>
    <w:rPr>
      <w:rFonts w:ascii="Times New Roman" w:eastAsia="宋体" w:hAnsi="Times New Roman"/>
      <w:sz w:val="18"/>
    </w:rPr>
  </w:style>
  <w:style w:type="character" w:customStyle="1" w:styleId="Char">
    <w:name w:val="段 Char"/>
    <w:link w:val="ac"/>
    <w:qFormat/>
    <w:rPr>
      <w:rFonts w:ascii="宋体"/>
      <w:sz w:val="21"/>
      <w:lang w:val="en-US" w:eastAsia="zh-CN" w:bidi="ar-SA"/>
    </w:rPr>
  </w:style>
  <w:style w:type="paragraph" w:customStyle="1" w:styleId="ac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e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">
    <w:name w:val="实施日期"/>
    <w:basedOn w:val="af0"/>
    <w:qFormat/>
    <w:pPr>
      <w:framePr w:hSpace="0" w:wrap="around" w:xAlign="right"/>
      <w:jc w:val="right"/>
    </w:pPr>
  </w:style>
  <w:style w:type="paragraph" w:customStyle="1" w:styleId="af0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1">
    <w:name w:val="章标题"/>
    <w:next w:val="ac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发布部门"/>
    <w:next w:val="ac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3">
    <w:name w:val="标准书眉一"/>
    <w:qFormat/>
    <w:pPr>
      <w:jc w:val="both"/>
    </w:pPr>
  </w:style>
  <w:style w:type="paragraph" w:customStyle="1" w:styleId="af4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5">
    <w:name w:val="标准书脚_偶数页"/>
    <w:qFormat/>
    <w:pPr>
      <w:spacing w:before="120"/>
    </w:pPr>
    <w:rPr>
      <w:sz w:val="18"/>
    </w:rPr>
  </w:style>
  <w:style w:type="paragraph" w:customStyle="1" w:styleId="af6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7">
    <w:name w:val="其他发布部门"/>
    <w:basedOn w:val="af2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8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9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标准书眉_偶数页"/>
    <w:basedOn w:val="afc"/>
    <w:next w:val="a"/>
    <w:qFormat/>
    <w:pPr>
      <w:jc w:val="left"/>
    </w:pPr>
  </w:style>
  <w:style w:type="paragraph" w:customStyle="1" w:styleId="afc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d">
    <w:name w:val="正文表标题"/>
    <w:next w:val="ac"/>
    <w:qFormat/>
    <w:pPr>
      <w:jc w:val="center"/>
    </w:pPr>
    <w:rPr>
      <w:rFonts w:ascii="黑体" w:eastAsia="黑体"/>
      <w:sz w:val="21"/>
    </w:rPr>
  </w:style>
  <w:style w:type="paragraph" w:customStyle="1" w:styleId="afe">
    <w:name w:val="一级条标题"/>
    <w:basedOn w:val="af1"/>
    <w:next w:val="ac"/>
    <w:qFormat/>
    <w:pPr>
      <w:spacing w:beforeLines="0" w:afterLines="0"/>
      <w:outlineLvl w:val="2"/>
    </w:pPr>
  </w:style>
  <w:style w:type="paragraph" w:customStyle="1" w:styleId="aff">
    <w:name w:val="标准书脚_奇数页"/>
    <w:qFormat/>
    <w:pPr>
      <w:spacing w:before="120"/>
      <w:jc w:val="right"/>
    </w:pPr>
    <w:rPr>
      <w:sz w:val="18"/>
    </w:rPr>
  </w:style>
  <w:style w:type="paragraph" w:customStyle="1" w:styleId="aff0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目次、标准名称标题"/>
    <w:basedOn w:val="af9"/>
    <w:next w:val="ac"/>
    <w:qFormat/>
    <w:pPr>
      <w:spacing w:line="460" w:lineRule="exact"/>
    </w:p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styleId="aff3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  <w:ind w:firstLine="420"/>
    </w:pPr>
    <w:rPr>
      <w:rFonts w:ascii="宋体" w:hAnsi="宋体" w:cs="宋体"/>
      <w:kern w:val="0"/>
      <w:szCs w:val="21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table" w:styleId="aff4">
    <w:name w:val="Grid Table Light"/>
    <w:basedOn w:val="a1"/>
    <w:uiPriority w:val="40"/>
    <w:rsid w:val="007E7B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42"/>
    <customShpInfo spid="_x0000_s1029"/>
    <customShpInfo spid="_x0000_s1030"/>
    <customShpInfo spid="_x0000_s1041"/>
    <customShpInfo spid="_x0000_s1031"/>
    <customShpInfo spid="_x0000_s1032"/>
    <customShpInfo spid="_x0000_s1033"/>
    <customShpInfo spid="_x0000_s1038"/>
    <customShpInfo spid="_x0000_s1040"/>
    <customShpInfo spid="_x0000_s1037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157AA-4B1A-4185-9887-C2E1600E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641</Words>
  <Characters>3656</Characters>
  <Application>Microsoft Office Word</Application>
  <DocSecurity>0</DocSecurity>
  <Lines>30</Lines>
  <Paragraphs>8</Paragraphs>
  <ScaleCrop>false</ScaleCrop>
  <Company>www.deepinghost.com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466</cp:revision>
  <cp:lastPrinted>2019-10-28T03:24:00Z</cp:lastPrinted>
  <dcterms:created xsi:type="dcterms:W3CDTF">2019-10-12T13:39:00Z</dcterms:created>
  <dcterms:modified xsi:type="dcterms:W3CDTF">2021-07-21T01:19:00Z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